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an extract is allowed to remember · Quiz</w:t>
      </w:r>
    </w:p>
    <w:p>
      <w:r>
        <w:t>Agent data retention on the public page is</w:t>
      </w:r>
    </w:p>
    <w:p>
      <w:r>
        <w:t>Campaign state is</w:t>
      </w:r>
    </w:p>
    <w:p>
      <w:r>
        <w:t>DIDs and toll-free numbers after closure are</w:t>
      </w:r>
    </w:p>
    <w:p>
      <w:r>
        <w:t>A disabled domain's line is</w:t>
      </w:r>
    </w:p>
    <w:p>
      <w:r>
        <w:t>A row you already exported is governed by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