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Numbers, lists, and ANI are a data project · Quiz</w:t>
      </w:r>
    </w:p>
    <w:p>
      <w:r>
        <w:t>A UCCX script file contains the Five9 list. True or false?</w:t>
      </w:r>
    </w:p>
    <w:p>
      <w:r>
        <w:t>ANI override lives on</w:t>
      </w:r>
    </w:p>
    <w:p>
      <w:r>
        <w:t>Local ANI and Certified Caller are</w:t>
      </w:r>
    </w:p>
    <w:p>
      <w:r>
        <w:t>An inbound campaign that is not running</w:t>
      </w:r>
    </w:p>
    <w:p>
      <w:r>
        <w:t>DIDs after a Five9 domain closes are kept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Inbound campaigns. vendor. https://documentation.five9.com/bundle/campaign-admin/page/campaign-admin/creating-campaigns/types-of-campaigns/inbound-campaigns.htm. last checked 2026-10.</w:t>
      </w:r>
    </w:p>
    <w:p>
      <w:r>
        <w:t>Data retention. vendor. https://www.five9.com/legal/dataretention. last checked 2026-10.</w:t>
      </w:r>
    </w:p>
    <w:p>
      <w:r>
        <w:t>RFC 8224, Authenticated Identity Management in SIP. rfc. https://www.rfc-editor.org/rfc/rfc8224. last checked 2026-10.</w:t>
      </w:r>
    </w:p>
    <w:p>
      <w:r>
        <w:t>ITU-T E.164, international public telecommunication numbering. standard. https://www.itu.int/rec/T-REC-E.164. last checked 2026-10.</w:t>
      </w:r>
    </w:p>
    <w:p>
      <w:r>
        <w:t>Interactive voice response. wikipedia. https://en.wikipedia.org/wiki/Interactive_voice_response. last checked 2026-10.</w:t>
      </w:r>
    </w:p>
  </w:body>
</w:document>
</file>