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 study week that stays inside the documents · Worked example</w:t>
      </w:r>
    </w:p>
    <w:p>
      <w:r>
        <w:t>Assign one track group to each sitting and the page you will open.</w:t>
      </w:r>
    </w:p>
    <w:p>
      <w:r>
        <w:t>Six titles</w:t>
      </w:r>
    </w:p>
    <w:p>
      <w:r>
        <w:t>Six URLs</w:t>
      </w:r>
    </w:p>
    <w:p>
      <w:r>
        <w:t>One tool</w:t>
      </w:r>
    </w:p>
    <w:p>
      <w:r>
        <w:t>No sitting ends on this lab alone.</w:t>
      </w:r>
    </w:p>
    <w:p>
      <w:r>
        <w:t>Sources and go deeper</w:t>
      </w:r>
    </w:p>
    <w:p>
      <w:r>
        <w:t>Five9 University. vendor. https://www.five9.com/contact-center-services/training. last checked 2026-10.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RFC 3261, SIP: Session Initiation Protocol. rfc. https://www.rfc-editor.org/rfc/rfc3261. last checked 2026-10.</w:t>
      </w:r>
    </w:p>
    <w:p>
      <w:r>
        <w:t>Enhanced 9-1-1. wikipedia. https://en.wikipedia.org/wiki/Enhanced_9-1-1. last checked 2026-10.</w:t>
      </w:r>
    </w:p>
    <w:p>
      <w:r>
        <w:t>Interactive voice response. wikipedia. https://en.wikipedia.org/wiki/Interactive_voice_response. last checked 2026-10.</w:t>
      </w:r>
    </w:p>
  </w:body>
</w:document>
</file>