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Cutover plan</w:t>
      </w:r>
    </w:p>
    <w:p>
      <w:r>
        <w:t>Write the gate that can stop the morning.</w:t>
      </w:r>
    </w:p>
    <w:p>
      <w:r>
        <w:t>A Cisco, Avaya, or Asterisk gateway is a SIP story, not an importer.</w:t>
      </w:r>
    </w:p>
    <w:p>
      <w:r>
        <w:t>Confirm the technical requirements PDF before cutover.</w:t>
      </w:r>
    </w:p>
    <w:p>
      <w:r>
        <w:t>Independent, free, learning-only student project. Trademarks belong to their owners. Not affiliated or endorsed. Contact https://cyphermonkeylabs.com/#contact. Nothing is sold.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