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adapter family</w:t>
      </w:r>
    </w:p>
    <w:p>
      <w:r>
        <w:t>From the technical requirements list.</w:t>
      </w:r>
    </w:p>
    <w:p>
      <w:r>
        <w:t>Sources and go deeper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Agent Desktop. vendor. https://www.five9.com/products/capabilities/agent-desktop. last checked 2026-10.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6455, The WebSocket Protocol. rfc. https://www.rfc-editor.org/rfc/rfc6455. last checked 2026-10.</w:t>
      </w:r>
    </w:p>
  </w:body>
</w:document>
</file>