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bridge is a teaching map, not an import</w:t>
      </w:r>
    </w:p>
    <w:p>
      <w:r>
        <w:t>Only one of these is claimed.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This chapter does not re-quote gateway vendors or a migration wizard. Those pages were not the ones opened for these lessons. last checked 2026-10.</w:t>
      </w:r>
    </w:p>
  </w:body>
</w:document>
</file>