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Bot</w:t>
      </w:r>
    </w:p>
    <w:p>
      <w:r>
        <w:t>Bot help for the Five9 lab.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IANA service names and port numbers. ports. https://www.iana.org/assignments/service-names-port-numbers/service-names-port-numbers.xhtml. last checked 2026-10.</w:t>
      </w:r>
    </w:p>
    <w:p>
      <w:r>
        <w:t>RFC 3261, SIP: Session Initiation Protocol. rfc. https://www.rfc-editor.org/rfc/rfc3261. last checked 2026-10.</w:t>
      </w:r>
    </w:p>
    <w:p>
      <w:r>
        <w:t>Interactive voice response. wikipedia. https://en.wikipedia.org/wiki/Interactive_voice_response. last checked 2026-10.</w:t>
      </w:r>
    </w:p>
  </w:body>
</w:document>
</file>