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List penetration and vertical dialing · Visual</w:t>
      </w:r>
    </w:p>
    <w:p>
      <w:r>
        <w:t>Same list, different next number.</w:t>
      </w:r>
    </w:p>
    <w:p>
      <w:r>
        <w:t>Sources and go deeper</w:t>
      </w:r>
    </w:p>
    <w:p>
      <w:r>
        <w:t>List dialing modes. community. https://community.five9.com/s/article/Administrator-List-Dialing-Modes-and-its-Differences?language=en_US. last checked 2026-10.</w:t>
      </w:r>
    </w:p>
    <w:p>
      <w:r>
        <w:t>Vertical list dialing chapter. vendor. https://documentation.five9.com/bundle/campaign-admin/page/campaign-admin/configuring-campaigns/configuring-list-dialing-mode/using-vertical-list-dialing.htm. last checked 2026-10.</w:t>
      </w:r>
    </w:p>
    <w:p>
      <w:r>
        <w:t>confirm. The documentation portal has a vertical-dialing chapter. This lesson follows the community article's definitions because that page returned readable text. Confirm the portal chapter in your own admin guide. last checked 2026-10.</w:t>
      </w:r>
    </w:p>
  </w:body>
</w:document>
</file>