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Five9 WEM and a Verint path both exist · Visual</w:t>
      </w:r>
    </w:p>
    <w:p>
      <w:r>
        <w:t>Ask which one this domain uses.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 last checked 2026-10.</w:t>
      </w:r>
    </w:p>
  </w:body>
</w:document>
</file>