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TLS, and ports that are not universal · Visual</w:t>
      </w:r>
    </w:p>
    <w:p>
      <w:r>
        <w:t>Studio media is not every VCC trunk.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 last checked 2026-10.</w:t>
      </w:r>
    </w:p>
  </w:body>
</w:document>
</file>