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Performance views are dashboards, wallboards, and KPIs · Visual</w:t>
      </w:r>
    </w:p>
    <w:p>
      <w:r>
        <w:t>Names only.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confirm. A Five9 Analytics PDF downloaded in this check did not yield readable sentences. No retention period or visualization count is taken from it. last checked 2026-10.</w:t>
      </w:r>
    </w:p>
  </w:body>
</w:document>
</file>