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Cutover checklist</w:t>
      </w:r>
    </w:p>
    <w:p>
      <w:r>
        <w:t>Number moved:</w:t>
      </w:r>
    </w:p>
    <w:p>
      <w:r>
        <w:t>Old route saved:</w:t>
      </w:r>
    </w:p>
    <w:p>
      <w:r>
        <w:t>Test call passed:</w:t>
      </w:r>
    </w:p>
    <w:p>
      <w:r>
        <w:t>Caller identity checked:</w:t>
      </w:r>
    </w:p>
    <w:p>
      <w:r>
        <w:t>Rollback owner:</w:t>
      </w:r>
    </w:p>
    <w:p>
      <w:r>
        <w:t>Emergency test window:</w:t>
      </w:r>
    </w:p>
    <w:p>
      <w:r>
        <w:t>Independent, free, learning-only student project. Trademarks belong to their owners. Not affiliated or endorsed. Concerns via https://cyphermonkeylabs.com/#contact. Nothing is sold.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