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F02F93" w:rsidRDefault="7B4BA388" w:rsidP="00BE3237">
      <w:pPr>
        <w:jc w:val="both"/>
        <w:rPr>
          <w:rFonts w:ascii="Century Gothic" w:hAnsi="Century Gothic"/>
        </w:rPr>
      </w:pPr>
      <w:r w:rsidRPr="00F02F93">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48A7E470" w:rsidR="7B4BA388" w:rsidRPr="00F02F93" w:rsidRDefault="00BE3237" w:rsidP="00BE3237">
      <w:pPr>
        <w:rPr>
          <w:rFonts w:ascii="Century Gothic" w:hAnsi="Century Gothic"/>
          <w:sz w:val="28"/>
          <w:szCs w:val="28"/>
        </w:rPr>
      </w:pPr>
      <w:r w:rsidRPr="00F02F93">
        <w:rPr>
          <w:rFonts w:ascii="Century Gothic" w:hAnsi="Century Gothic"/>
          <w:b/>
          <w:bCs/>
          <w:sz w:val="28"/>
          <w:szCs w:val="28"/>
        </w:rPr>
        <w:t xml:space="preserve">Finding Name: </w:t>
      </w:r>
      <w:r w:rsidR="001B0997" w:rsidRPr="00F02F93">
        <w:rPr>
          <w:rFonts w:ascii="Century Gothic" w:hAnsi="Century Gothic"/>
          <w:b/>
          <w:bCs/>
          <w:sz w:val="28"/>
          <w:szCs w:val="28"/>
        </w:rPr>
        <w:t>Missing Anti-Clickjacking Header</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418"/>
        <w:gridCol w:w="1559"/>
        <w:gridCol w:w="1134"/>
        <w:gridCol w:w="1701"/>
        <w:gridCol w:w="1843"/>
      </w:tblGrid>
      <w:tr w:rsidR="007E6B3B" w:rsidRPr="00F02F93" w14:paraId="259987A1" w14:textId="77777777" w:rsidTr="00B97281">
        <w:trPr>
          <w:trHeight w:val="300"/>
        </w:trPr>
        <w:tc>
          <w:tcPr>
            <w:tcW w:w="1693" w:type="dxa"/>
            <w:tcMar>
              <w:left w:w="105" w:type="dxa"/>
              <w:right w:w="105" w:type="dxa"/>
            </w:tcMar>
          </w:tcPr>
          <w:p w14:paraId="5168774B" w14:textId="5D10EF16" w:rsidR="4EFA2131" w:rsidRPr="00F02F93" w:rsidRDefault="4EFA2131" w:rsidP="4EFA2131">
            <w:pPr>
              <w:spacing w:line="259" w:lineRule="auto"/>
              <w:jc w:val="center"/>
              <w:rPr>
                <w:rFonts w:ascii="Century Gothic" w:eastAsia="Calibri Light" w:hAnsi="Century Gothic" w:cs="Calibri Light"/>
              </w:rPr>
            </w:pPr>
            <w:r w:rsidRPr="00F02F93">
              <w:rPr>
                <w:rFonts w:ascii="Century Gothic" w:eastAsia="Calibri Light" w:hAnsi="Century Gothic" w:cs="Calibri Light"/>
                <w:b/>
                <w:bCs/>
              </w:rPr>
              <w:t>Name</w:t>
            </w:r>
          </w:p>
        </w:tc>
        <w:tc>
          <w:tcPr>
            <w:tcW w:w="1418" w:type="dxa"/>
            <w:tcMar>
              <w:left w:w="105" w:type="dxa"/>
              <w:right w:w="105" w:type="dxa"/>
            </w:tcMar>
          </w:tcPr>
          <w:p w14:paraId="2A9E3D40" w14:textId="0FF00506" w:rsidR="4EFA2131" w:rsidRPr="00F02F93" w:rsidRDefault="4EFA2131" w:rsidP="4EFA2131">
            <w:pPr>
              <w:spacing w:line="259" w:lineRule="auto"/>
              <w:jc w:val="center"/>
              <w:rPr>
                <w:rFonts w:ascii="Century Gothic" w:eastAsia="Calibri Light" w:hAnsi="Century Gothic" w:cs="Calibri Light"/>
              </w:rPr>
            </w:pPr>
            <w:r w:rsidRPr="00F02F93">
              <w:rPr>
                <w:rFonts w:ascii="Century Gothic" w:eastAsia="Calibri Light" w:hAnsi="Century Gothic" w:cs="Calibri Light"/>
                <w:b/>
                <w:bCs/>
              </w:rPr>
              <w:t>Team</w:t>
            </w:r>
          </w:p>
        </w:tc>
        <w:tc>
          <w:tcPr>
            <w:tcW w:w="1559" w:type="dxa"/>
            <w:tcMar>
              <w:left w:w="105" w:type="dxa"/>
              <w:right w:w="105" w:type="dxa"/>
            </w:tcMar>
          </w:tcPr>
          <w:p w14:paraId="13CFDC13" w14:textId="6CDE76B1" w:rsidR="4EFA2131" w:rsidRPr="00F02F93" w:rsidRDefault="4EFA2131" w:rsidP="4EFA2131">
            <w:pPr>
              <w:spacing w:line="259" w:lineRule="auto"/>
              <w:jc w:val="center"/>
              <w:rPr>
                <w:rFonts w:ascii="Century Gothic" w:eastAsia="Calibri Light" w:hAnsi="Century Gothic" w:cs="Calibri Light"/>
              </w:rPr>
            </w:pPr>
            <w:r w:rsidRPr="00F02F93">
              <w:rPr>
                <w:rFonts w:ascii="Century Gothic" w:eastAsia="Calibri Light" w:hAnsi="Century Gothic" w:cs="Calibri Light"/>
                <w:b/>
                <w:bCs/>
              </w:rPr>
              <w:t>Role</w:t>
            </w:r>
          </w:p>
        </w:tc>
        <w:tc>
          <w:tcPr>
            <w:tcW w:w="1134" w:type="dxa"/>
            <w:tcMar>
              <w:left w:w="105" w:type="dxa"/>
              <w:right w:w="105" w:type="dxa"/>
            </w:tcMar>
          </w:tcPr>
          <w:p w14:paraId="0AD163FF" w14:textId="3766B6C2" w:rsidR="4EFA2131" w:rsidRPr="00F02F93" w:rsidRDefault="4EFA2131" w:rsidP="4EFA2131">
            <w:pPr>
              <w:spacing w:line="259" w:lineRule="auto"/>
              <w:jc w:val="center"/>
              <w:rPr>
                <w:rFonts w:ascii="Century Gothic" w:eastAsia="Calibri Light" w:hAnsi="Century Gothic" w:cs="Calibri Light"/>
              </w:rPr>
            </w:pPr>
            <w:r w:rsidRPr="00F02F93">
              <w:rPr>
                <w:rFonts w:ascii="Century Gothic" w:eastAsia="Calibri Light" w:hAnsi="Century Gothic" w:cs="Calibri Light"/>
                <w:b/>
                <w:bCs/>
              </w:rPr>
              <w:t>Project</w:t>
            </w:r>
          </w:p>
        </w:tc>
        <w:tc>
          <w:tcPr>
            <w:tcW w:w="1701" w:type="dxa"/>
            <w:tcMar>
              <w:left w:w="105" w:type="dxa"/>
              <w:right w:w="105" w:type="dxa"/>
            </w:tcMar>
          </w:tcPr>
          <w:p w14:paraId="11A739B0" w14:textId="23670DE1" w:rsidR="4EFA2131" w:rsidRPr="00F02F93" w:rsidRDefault="4EFA2131" w:rsidP="4EFA2131">
            <w:pPr>
              <w:spacing w:line="259" w:lineRule="auto"/>
              <w:jc w:val="center"/>
              <w:rPr>
                <w:rFonts w:ascii="Century Gothic" w:eastAsia="Calibri Light" w:hAnsi="Century Gothic" w:cs="Calibri Light"/>
              </w:rPr>
            </w:pPr>
            <w:r w:rsidRPr="00F02F93">
              <w:rPr>
                <w:rFonts w:ascii="Century Gothic" w:eastAsia="Calibri Light" w:hAnsi="Century Gothic" w:cs="Calibri Light"/>
                <w:b/>
                <w:bCs/>
              </w:rPr>
              <w:t>Quality Assurance</w:t>
            </w:r>
          </w:p>
        </w:tc>
        <w:tc>
          <w:tcPr>
            <w:tcW w:w="1843" w:type="dxa"/>
            <w:tcMar>
              <w:left w:w="105" w:type="dxa"/>
              <w:right w:w="105" w:type="dxa"/>
            </w:tcMar>
          </w:tcPr>
          <w:p w14:paraId="7B188F1C" w14:textId="529160C4" w:rsidR="4EFA2131" w:rsidRPr="00F02F93" w:rsidRDefault="4EFA2131" w:rsidP="4EFA2131">
            <w:pPr>
              <w:spacing w:line="259" w:lineRule="auto"/>
              <w:jc w:val="center"/>
              <w:rPr>
                <w:rFonts w:ascii="Century Gothic" w:eastAsia="Calibri Light" w:hAnsi="Century Gothic" w:cs="Calibri Light"/>
              </w:rPr>
            </w:pPr>
            <w:r w:rsidRPr="00F02F93">
              <w:rPr>
                <w:rFonts w:ascii="Century Gothic" w:eastAsia="Calibri Light" w:hAnsi="Century Gothic" w:cs="Calibri Light"/>
                <w:b/>
                <w:bCs/>
              </w:rPr>
              <w:t>Is this a re-tested Finding?</w:t>
            </w:r>
          </w:p>
        </w:tc>
      </w:tr>
      <w:tr w:rsidR="4EFA2131" w:rsidRPr="00F02F93" w14:paraId="2D4018AC" w14:textId="77777777" w:rsidTr="00B97281">
        <w:trPr>
          <w:trHeight w:val="300"/>
        </w:trPr>
        <w:tc>
          <w:tcPr>
            <w:tcW w:w="1693" w:type="dxa"/>
            <w:tcMar>
              <w:left w:w="105" w:type="dxa"/>
              <w:right w:w="105" w:type="dxa"/>
            </w:tcMar>
          </w:tcPr>
          <w:p w14:paraId="7A0AE70A" w14:textId="58615A20" w:rsidR="4EFA2131" w:rsidRPr="00F02F93" w:rsidRDefault="00BE3237" w:rsidP="4EFA2131">
            <w:pPr>
              <w:spacing w:line="259" w:lineRule="auto"/>
              <w:rPr>
                <w:rFonts w:ascii="Century Gothic" w:eastAsia="Segoe UI" w:hAnsi="Century Gothic" w:cs="Segoe UI"/>
              </w:rPr>
            </w:pPr>
            <w:r w:rsidRPr="00F02F93">
              <w:rPr>
                <w:rFonts w:ascii="Century Gothic" w:eastAsia="Segoe UI" w:hAnsi="Century Gothic" w:cs="Segoe UI"/>
              </w:rPr>
              <w:t>Roocha Thakkar</w:t>
            </w:r>
          </w:p>
        </w:tc>
        <w:tc>
          <w:tcPr>
            <w:tcW w:w="1418" w:type="dxa"/>
            <w:tcMar>
              <w:left w:w="105" w:type="dxa"/>
              <w:right w:w="105" w:type="dxa"/>
            </w:tcMar>
          </w:tcPr>
          <w:p w14:paraId="5D321C9C" w14:textId="5C8FDB0D" w:rsidR="4EFA2131" w:rsidRPr="00F02F93" w:rsidRDefault="001B0997" w:rsidP="4EFA2131">
            <w:pPr>
              <w:spacing w:line="259" w:lineRule="auto"/>
              <w:rPr>
                <w:rFonts w:ascii="Century Gothic" w:eastAsia="Segoe UI" w:hAnsi="Century Gothic" w:cs="Segoe UI"/>
              </w:rPr>
            </w:pPr>
            <w:r w:rsidRPr="00F02F93">
              <w:rPr>
                <w:rFonts w:ascii="Century Gothic" w:eastAsia="Segoe UI" w:hAnsi="Century Gothic" w:cs="Segoe UI"/>
              </w:rPr>
              <w:t>Penetration Testing</w:t>
            </w:r>
          </w:p>
        </w:tc>
        <w:tc>
          <w:tcPr>
            <w:tcW w:w="1559" w:type="dxa"/>
            <w:tcMar>
              <w:left w:w="105" w:type="dxa"/>
              <w:right w:w="105" w:type="dxa"/>
            </w:tcMar>
          </w:tcPr>
          <w:p w14:paraId="548E61B0" w14:textId="7D075731" w:rsidR="4EFA2131" w:rsidRPr="00F02F93" w:rsidRDefault="00BE3237" w:rsidP="4EFA2131">
            <w:pPr>
              <w:spacing w:line="259" w:lineRule="auto"/>
              <w:rPr>
                <w:rFonts w:ascii="Century Gothic" w:eastAsia="Segoe UI" w:hAnsi="Century Gothic" w:cs="Segoe UI"/>
              </w:rPr>
            </w:pPr>
            <w:r w:rsidRPr="00F02F93">
              <w:rPr>
                <w:rFonts w:ascii="Century Gothic" w:eastAsia="Segoe UI" w:hAnsi="Century Gothic" w:cs="Segoe UI"/>
              </w:rPr>
              <w:t>Project Co-lead</w:t>
            </w:r>
          </w:p>
        </w:tc>
        <w:tc>
          <w:tcPr>
            <w:tcW w:w="1134" w:type="dxa"/>
            <w:tcMar>
              <w:left w:w="105" w:type="dxa"/>
              <w:right w:w="105" w:type="dxa"/>
            </w:tcMar>
          </w:tcPr>
          <w:p w14:paraId="06B080F4" w14:textId="6848CBE6" w:rsidR="4EFA2131" w:rsidRPr="00F02F93" w:rsidRDefault="00BE3237" w:rsidP="4EFA2131">
            <w:pPr>
              <w:spacing w:line="259" w:lineRule="auto"/>
              <w:rPr>
                <w:rFonts w:ascii="Century Gothic" w:eastAsia="Segoe UI" w:hAnsi="Century Gothic" w:cs="Segoe UI"/>
              </w:rPr>
            </w:pPr>
            <w:r w:rsidRPr="00F02F93">
              <w:rPr>
                <w:rFonts w:ascii="Century Gothic" w:eastAsia="Segoe UI" w:hAnsi="Century Gothic" w:cs="Segoe UI"/>
              </w:rPr>
              <w:t>Ontrack</w:t>
            </w:r>
          </w:p>
        </w:tc>
        <w:tc>
          <w:tcPr>
            <w:tcW w:w="1701" w:type="dxa"/>
            <w:tcMar>
              <w:left w:w="105" w:type="dxa"/>
              <w:right w:w="105" w:type="dxa"/>
            </w:tcMar>
          </w:tcPr>
          <w:p w14:paraId="05A11C1B" w14:textId="0AD45CE1" w:rsidR="4EFA2131" w:rsidRPr="00F02F93" w:rsidRDefault="00BE3237" w:rsidP="4EFA2131">
            <w:pPr>
              <w:spacing w:line="259" w:lineRule="auto"/>
              <w:rPr>
                <w:rFonts w:ascii="Century Gothic" w:eastAsia="Segoe UI" w:hAnsi="Century Gothic" w:cs="Segoe UI"/>
              </w:rPr>
            </w:pPr>
            <w:r w:rsidRPr="00F02F93">
              <w:rPr>
                <w:rFonts w:ascii="Century Gothic" w:eastAsia="Segoe UI" w:hAnsi="Century Gothic" w:cs="Segoe UI"/>
              </w:rPr>
              <w:t>Nabiha Masood</w:t>
            </w:r>
            <w:r w:rsidR="00B97281" w:rsidRPr="00F02F93">
              <w:rPr>
                <w:rFonts w:ascii="Century Gothic" w:eastAsia="Segoe UI" w:hAnsi="Century Gothic" w:cs="Segoe UI"/>
              </w:rPr>
              <w:t xml:space="preserve"> &amp; Oliver Powell</w:t>
            </w:r>
          </w:p>
        </w:tc>
        <w:tc>
          <w:tcPr>
            <w:tcW w:w="1843" w:type="dxa"/>
            <w:tcMar>
              <w:left w:w="105" w:type="dxa"/>
              <w:right w:w="105" w:type="dxa"/>
            </w:tcMar>
          </w:tcPr>
          <w:p w14:paraId="09BF272D" w14:textId="14BA758C" w:rsidR="4EFA2131" w:rsidRPr="00F02F93" w:rsidRDefault="4EFA2131" w:rsidP="4EFA2131">
            <w:pPr>
              <w:spacing w:line="259" w:lineRule="auto"/>
              <w:rPr>
                <w:rFonts w:ascii="Century Gothic" w:eastAsia="Segoe UI" w:hAnsi="Century Gothic" w:cs="Segoe UI"/>
              </w:rPr>
            </w:pPr>
          </w:p>
        </w:tc>
      </w:tr>
    </w:tbl>
    <w:p w14:paraId="26CD8E7F" w14:textId="1B9359F5" w:rsidR="6009D5C6" w:rsidRPr="00F02F93"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007E6B3B" w:rsidRPr="00F02F93" w14:paraId="71751991" w14:textId="77777777" w:rsidTr="154112F7">
        <w:trPr>
          <w:trHeight w:val="300"/>
          <w:jc w:val="center"/>
        </w:trPr>
        <w:tc>
          <w:tcPr>
            <w:tcW w:w="3150" w:type="dxa"/>
          </w:tcPr>
          <w:p w14:paraId="73335A23" w14:textId="44B7F5B8" w:rsidR="41616493" w:rsidRPr="00F02F93" w:rsidRDefault="41616493" w:rsidP="6009D5C6">
            <w:pPr>
              <w:jc w:val="center"/>
              <w:rPr>
                <w:rFonts w:ascii="Century Gothic" w:hAnsi="Century Gothic"/>
                <w:b/>
                <w:bCs/>
              </w:rPr>
            </w:pPr>
            <w:r w:rsidRPr="00F02F93">
              <w:rPr>
                <w:rFonts w:ascii="Century Gothic" w:hAnsi="Century Gothic"/>
                <w:b/>
                <w:bCs/>
              </w:rPr>
              <w:t>Was this Finding Successful?</w:t>
            </w:r>
          </w:p>
        </w:tc>
      </w:tr>
      <w:tr w:rsidR="007E6B3B" w:rsidRPr="00F02F93" w14:paraId="13F3528C" w14:textId="77777777" w:rsidTr="154112F7">
        <w:trPr>
          <w:trHeight w:val="300"/>
          <w:jc w:val="center"/>
        </w:trPr>
        <w:tc>
          <w:tcPr>
            <w:tcW w:w="3150" w:type="dxa"/>
          </w:tcPr>
          <w:p w14:paraId="7C82835A" w14:textId="3668C220" w:rsidR="41616493" w:rsidRPr="00F02F93" w:rsidRDefault="7CF63D1F" w:rsidP="6009D5C6">
            <w:pPr>
              <w:jc w:val="center"/>
              <w:rPr>
                <w:rFonts w:ascii="Century Gothic" w:hAnsi="Century Gothic"/>
              </w:rPr>
            </w:pPr>
            <w:r w:rsidRPr="00F02F93">
              <w:rPr>
                <w:rFonts w:ascii="Century Gothic" w:hAnsi="Century Gothic"/>
              </w:rPr>
              <w:t>Yes</w:t>
            </w:r>
          </w:p>
        </w:tc>
      </w:tr>
    </w:tbl>
    <w:p w14:paraId="34D95126" w14:textId="78309FBB" w:rsidR="45D8E078" w:rsidRPr="00F02F93" w:rsidRDefault="45D8E078" w:rsidP="154112F7">
      <w:pPr>
        <w:rPr>
          <w:rFonts w:ascii="Century Gothic" w:hAnsi="Century Gothic"/>
          <w:b/>
          <w:bCs/>
        </w:rPr>
      </w:pPr>
      <w:r w:rsidRPr="00F02F93">
        <w:rPr>
          <w:rFonts w:ascii="Century Gothic" w:hAnsi="Century Gothic"/>
          <w:b/>
          <w:bCs/>
        </w:rPr>
        <w:t>Finding Description</w:t>
      </w:r>
    </w:p>
    <w:p w14:paraId="543FEF0C" w14:textId="4C8960CD" w:rsidR="008A7867" w:rsidRPr="00F02F93" w:rsidRDefault="008A7867" w:rsidP="008A7867">
      <w:pPr>
        <w:jc w:val="both"/>
        <w:rPr>
          <w:rFonts w:ascii="Century Gothic" w:hAnsi="Century Gothic"/>
        </w:rPr>
      </w:pPr>
      <w:r w:rsidRPr="00F02F93">
        <w:rPr>
          <w:rFonts w:ascii="Century Gothic" w:hAnsi="Century Gothic"/>
        </w:rPr>
        <w:t>Clickjacking is a harmful attack in which a deceptive website misleads users into clicking on unintended elements, allowing attackers to manipulate their actions. This can result in unauthorized activities and the exposure of sensitive information. Therefore, clickjacking poses a significant risk to internet users' security and privacy.</w:t>
      </w:r>
    </w:p>
    <w:p w14:paraId="50911984" w14:textId="1EA8A24A" w:rsidR="2953A169" w:rsidRPr="00F02F93" w:rsidRDefault="2953A169" w:rsidP="6009D5C6">
      <w:pPr>
        <w:rPr>
          <w:rFonts w:ascii="Century Gothic" w:hAnsi="Century Gothic"/>
          <w:b/>
          <w:bCs/>
        </w:rPr>
      </w:pPr>
      <w:r w:rsidRPr="00F02F93">
        <w:rPr>
          <w:rFonts w:ascii="Century Gothic" w:hAnsi="Century Gothic"/>
          <w:b/>
          <w:bCs/>
        </w:rPr>
        <w:t>Risk Rating</w:t>
      </w:r>
      <w:r w:rsidRPr="00F02F93">
        <w:rPr>
          <w:rFonts w:ascii="Century Gothic" w:hAnsi="Century Gothic"/>
        </w:rPr>
        <w:br/>
        <w:t>Impact:</w:t>
      </w:r>
      <w:r w:rsidR="00533EA6" w:rsidRPr="00F02F93">
        <w:rPr>
          <w:rFonts w:ascii="Century Gothic" w:hAnsi="Century Gothic"/>
        </w:rPr>
        <w:t xml:space="preserve"> </w:t>
      </w:r>
      <w:r w:rsidR="002A5B44" w:rsidRPr="00F02F93">
        <w:rPr>
          <w:rFonts w:ascii="Century Gothic" w:hAnsi="Century Gothic"/>
        </w:rPr>
        <w:t>Minor</w:t>
      </w:r>
      <w:r w:rsidR="002A5B44" w:rsidRPr="00F02F93">
        <w:rPr>
          <w:rFonts w:ascii="Century Gothic" w:hAnsi="Century Gothic"/>
        </w:rPr>
        <w:br/>
      </w:r>
      <w:r w:rsidR="40E462CF" w:rsidRPr="00F02F93">
        <w:rPr>
          <w:rFonts w:ascii="Century Gothic" w:hAnsi="Century Gothic"/>
        </w:rPr>
        <w:t xml:space="preserve">Likelihood: </w:t>
      </w:r>
      <w:r w:rsidR="002A5B44" w:rsidRPr="00F02F93">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7E6B3B" w:rsidRPr="00F02F93" w14:paraId="59F88E79" w14:textId="77777777" w:rsidTr="6009D5C6">
        <w:trPr>
          <w:trHeight w:val="300"/>
        </w:trPr>
        <w:tc>
          <w:tcPr>
            <w:tcW w:w="9000" w:type="dxa"/>
            <w:gridSpan w:val="5"/>
            <w:tcMar>
              <w:left w:w="105" w:type="dxa"/>
              <w:right w:w="105" w:type="dxa"/>
            </w:tcMar>
          </w:tcPr>
          <w:p w14:paraId="0A1BA377" w14:textId="1814EB91" w:rsidR="6009D5C6" w:rsidRPr="00F02F93" w:rsidRDefault="6009D5C6" w:rsidP="6009D5C6">
            <w:pPr>
              <w:spacing w:line="259" w:lineRule="auto"/>
              <w:jc w:val="center"/>
              <w:rPr>
                <w:rFonts w:ascii="Century Gothic" w:eastAsia="Calibri" w:hAnsi="Century Gothic" w:cs="Calibri"/>
              </w:rPr>
            </w:pPr>
            <w:r w:rsidRPr="00F02F93">
              <w:rPr>
                <w:rFonts w:ascii="Century Gothic" w:eastAsia="Calibri" w:hAnsi="Century Gothic" w:cs="Calibri"/>
                <w:b/>
                <w:bCs/>
                <w:lang w:val="en-AU"/>
              </w:rPr>
              <w:t>Impact values</w:t>
            </w:r>
          </w:p>
        </w:tc>
      </w:tr>
      <w:tr w:rsidR="007E6B3B" w:rsidRPr="00F02F93" w14:paraId="3924D0CB" w14:textId="77777777" w:rsidTr="6009D5C6">
        <w:trPr>
          <w:trHeight w:val="300"/>
        </w:trPr>
        <w:tc>
          <w:tcPr>
            <w:tcW w:w="1800" w:type="dxa"/>
            <w:shd w:val="clear" w:color="auto" w:fill="00B0F0"/>
            <w:tcMar>
              <w:left w:w="105" w:type="dxa"/>
              <w:right w:w="105" w:type="dxa"/>
            </w:tcMar>
          </w:tcPr>
          <w:p w14:paraId="068DFE44" w14:textId="083D6C6E"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Very Minor</w:t>
            </w:r>
          </w:p>
        </w:tc>
        <w:tc>
          <w:tcPr>
            <w:tcW w:w="1800" w:type="dxa"/>
            <w:shd w:val="clear" w:color="auto" w:fill="92D050"/>
            <w:tcMar>
              <w:left w:w="105" w:type="dxa"/>
              <w:right w:w="105" w:type="dxa"/>
            </w:tcMar>
          </w:tcPr>
          <w:p w14:paraId="7BBC778C" w14:textId="1B84B4D4"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Minor</w:t>
            </w:r>
          </w:p>
        </w:tc>
        <w:tc>
          <w:tcPr>
            <w:tcW w:w="1800" w:type="dxa"/>
            <w:shd w:val="clear" w:color="auto" w:fill="FFFF00"/>
            <w:tcMar>
              <w:left w:w="105" w:type="dxa"/>
              <w:right w:w="105" w:type="dxa"/>
            </w:tcMar>
          </w:tcPr>
          <w:p w14:paraId="06DD3453" w14:textId="483E45C2"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Significant</w:t>
            </w:r>
          </w:p>
        </w:tc>
        <w:tc>
          <w:tcPr>
            <w:tcW w:w="1800" w:type="dxa"/>
            <w:shd w:val="clear" w:color="auto" w:fill="FFC000" w:themeFill="accent4"/>
            <w:tcMar>
              <w:left w:w="105" w:type="dxa"/>
              <w:right w:w="105" w:type="dxa"/>
            </w:tcMar>
          </w:tcPr>
          <w:p w14:paraId="6E3A0B1D" w14:textId="31A73DA9"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Major</w:t>
            </w:r>
          </w:p>
        </w:tc>
        <w:tc>
          <w:tcPr>
            <w:tcW w:w="1800" w:type="dxa"/>
            <w:shd w:val="clear" w:color="auto" w:fill="FF0000"/>
            <w:tcMar>
              <w:left w:w="105" w:type="dxa"/>
              <w:right w:w="105" w:type="dxa"/>
            </w:tcMar>
          </w:tcPr>
          <w:p w14:paraId="6DABEA98" w14:textId="1246DC17"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Severe</w:t>
            </w:r>
          </w:p>
        </w:tc>
      </w:tr>
      <w:tr w:rsidR="007E6B3B" w:rsidRPr="00F02F93" w14:paraId="31C095A2" w14:textId="77777777" w:rsidTr="002A5B44">
        <w:trPr>
          <w:trHeight w:val="300"/>
        </w:trPr>
        <w:tc>
          <w:tcPr>
            <w:tcW w:w="1800" w:type="dxa"/>
            <w:tcMar>
              <w:left w:w="105" w:type="dxa"/>
              <w:right w:w="105" w:type="dxa"/>
            </w:tcMar>
          </w:tcPr>
          <w:p w14:paraId="41E60F7E" w14:textId="689C59D0"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Risk that holds little to no impact. Will not cause damage and regular activity can continue. </w:t>
            </w:r>
          </w:p>
        </w:tc>
        <w:tc>
          <w:tcPr>
            <w:tcW w:w="1800" w:type="dxa"/>
            <w:shd w:val="clear" w:color="auto" w:fill="FFFF00"/>
            <w:tcMar>
              <w:left w:w="105" w:type="dxa"/>
              <w:right w:w="105" w:type="dxa"/>
            </w:tcMar>
          </w:tcPr>
          <w:p w14:paraId="1135681A" w14:textId="529300AA"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Risk that holds severe impact and is a threat. Will cause critical damage that can cease activity to be run.  </w:t>
            </w:r>
          </w:p>
        </w:tc>
      </w:tr>
    </w:tbl>
    <w:p w14:paraId="5AD1EB83" w14:textId="52EB6AF0" w:rsidR="6009D5C6" w:rsidRDefault="6009D5C6" w:rsidP="6009D5C6">
      <w:pPr>
        <w:rPr>
          <w:rFonts w:ascii="Century Gothic" w:eastAsia="Calibri" w:hAnsi="Century Gothic" w:cs="Calibri"/>
        </w:rPr>
      </w:pPr>
    </w:p>
    <w:p w14:paraId="47451D5D" w14:textId="77777777" w:rsidR="00F02F93" w:rsidRDefault="00F02F93" w:rsidP="6009D5C6">
      <w:pPr>
        <w:rPr>
          <w:rFonts w:ascii="Century Gothic" w:eastAsia="Calibri" w:hAnsi="Century Gothic" w:cs="Calibri"/>
        </w:rPr>
      </w:pPr>
    </w:p>
    <w:p w14:paraId="0AC7884B" w14:textId="77777777" w:rsidR="00F02F93" w:rsidRPr="00F02F93" w:rsidRDefault="00F02F93" w:rsidP="6009D5C6">
      <w:pPr>
        <w:rPr>
          <w:rFonts w:ascii="Century Gothic" w:eastAsia="Calibri" w:hAnsi="Century Gothic" w:cs="Calibri"/>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7E6B3B" w:rsidRPr="00F02F93" w14:paraId="20F5C51D" w14:textId="77777777" w:rsidTr="6009D5C6">
        <w:trPr>
          <w:trHeight w:val="300"/>
        </w:trPr>
        <w:tc>
          <w:tcPr>
            <w:tcW w:w="9000" w:type="dxa"/>
            <w:gridSpan w:val="5"/>
            <w:tcMar>
              <w:left w:w="105" w:type="dxa"/>
              <w:right w:w="105" w:type="dxa"/>
            </w:tcMar>
          </w:tcPr>
          <w:p w14:paraId="4AC0BDA1" w14:textId="39CAFD64" w:rsidR="6009D5C6" w:rsidRPr="00F02F93" w:rsidRDefault="6009D5C6" w:rsidP="6009D5C6">
            <w:pPr>
              <w:spacing w:line="259" w:lineRule="auto"/>
              <w:jc w:val="center"/>
              <w:rPr>
                <w:rFonts w:ascii="Century Gothic" w:eastAsia="Calibri" w:hAnsi="Century Gothic" w:cs="Calibri"/>
              </w:rPr>
            </w:pPr>
            <w:r w:rsidRPr="00F02F93">
              <w:rPr>
                <w:rFonts w:ascii="Century Gothic" w:eastAsia="Calibri" w:hAnsi="Century Gothic" w:cs="Calibri"/>
                <w:b/>
                <w:bCs/>
                <w:lang w:val="en-AU"/>
              </w:rPr>
              <w:lastRenderedPageBreak/>
              <w:t>Likelihood</w:t>
            </w:r>
          </w:p>
        </w:tc>
      </w:tr>
      <w:tr w:rsidR="007E6B3B" w:rsidRPr="00F02F93" w14:paraId="6DD646EF" w14:textId="77777777" w:rsidTr="6009D5C6">
        <w:trPr>
          <w:trHeight w:val="300"/>
        </w:trPr>
        <w:tc>
          <w:tcPr>
            <w:tcW w:w="1800" w:type="dxa"/>
            <w:shd w:val="clear" w:color="auto" w:fill="00B0F0"/>
            <w:tcMar>
              <w:left w:w="105" w:type="dxa"/>
              <w:right w:w="105" w:type="dxa"/>
            </w:tcMar>
          </w:tcPr>
          <w:p w14:paraId="3198CEC2" w14:textId="0238FDB5"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Rare</w:t>
            </w:r>
          </w:p>
        </w:tc>
        <w:tc>
          <w:tcPr>
            <w:tcW w:w="1800" w:type="dxa"/>
            <w:shd w:val="clear" w:color="auto" w:fill="92D050"/>
            <w:tcMar>
              <w:left w:w="105" w:type="dxa"/>
              <w:right w:w="105" w:type="dxa"/>
            </w:tcMar>
          </w:tcPr>
          <w:p w14:paraId="3CCC0FC6" w14:textId="4514BF24"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Unlikely</w:t>
            </w:r>
          </w:p>
        </w:tc>
        <w:tc>
          <w:tcPr>
            <w:tcW w:w="1800" w:type="dxa"/>
            <w:shd w:val="clear" w:color="auto" w:fill="FFFF00"/>
            <w:tcMar>
              <w:left w:w="105" w:type="dxa"/>
              <w:right w:w="105" w:type="dxa"/>
            </w:tcMar>
          </w:tcPr>
          <w:p w14:paraId="08A163A9" w14:textId="33115B3B"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Moderate</w:t>
            </w:r>
          </w:p>
        </w:tc>
        <w:tc>
          <w:tcPr>
            <w:tcW w:w="1800" w:type="dxa"/>
            <w:shd w:val="clear" w:color="auto" w:fill="FFC000" w:themeFill="accent4"/>
            <w:tcMar>
              <w:left w:w="105" w:type="dxa"/>
              <w:right w:w="105" w:type="dxa"/>
            </w:tcMar>
          </w:tcPr>
          <w:p w14:paraId="67E6575C" w14:textId="6084CC28"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High</w:t>
            </w:r>
          </w:p>
        </w:tc>
        <w:tc>
          <w:tcPr>
            <w:tcW w:w="1800" w:type="dxa"/>
            <w:shd w:val="clear" w:color="auto" w:fill="FF0000"/>
            <w:tcMar>
              <w:left w:w="105" w:type="dxa"/>
              <w:right w:w="105" w:type="dxa"/>
            </w:tcMar>
          </w:tcPr>
          <w:p w14:paraId="03524C87" w14:textId="1CFAD39E"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b/>
                <w:bCs/>
                <w:lang w:val="en-AU"/>
              </w:rPr>
              <w:t>Certain</w:t>
            </w:r>
          </w:p>
        </w:tc>
      </w:tr>
      <w:tr w:rsidR="007E6B3B" w:rsidRPr="00F02F93" w14:paraId="7E454566" w14:textId="77777777" w:rsidTr="002A5B44">
        <w:trPr>
          <w:trHeight w:val="300"/>
        </w:trPr>
        <w:tc>
          <w:tcPr>
            <w:tcW w:w="1800" w:type="dxa"/>
            <w:tcMar>
              <w:left w:w="105" w:type="dxa"/>
              <w:right w:w="105" w:type="dxa"/>
            </w:tcMar>
          </w:tcPr>
          <w:p w14:paraId="3CA8DFFB" w14:textId="1EACBEF4"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Event may occur and/or if it did, it happens in specific circumstances. </w:t>
            </w:r>
          </w:p>
        </w:tc>
        <w:tc>
          <w:tcPr>
            <w:tcW w:w="1800" w:type="dxa"/>
            <w:tcMar>
              <w:left w:w="105" w:type="dxa"/>
              <w:right w:w="105" w:type="dxa"/>
            </w:tcMar>
          </w:tcPr>
          <w:p w14:paraId="7D021DE4" w14:textId="3581CF85"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Event could occur occasionally and/or could happen (at some point) </w:t>
            </w:r>
          </w:p>
        </w:tc>
        <w:tc>
          <w:tcPr>
            <w:tcW w:w="1800" w:type="dxa"/>
            <w:shd w:val="clear" w:color="auto" w:fill="FFFF00"/>
            <w:tcMar>
              <w:left w:w="105" w:type="dxa"/>
              <w:right w:w="105" w:type="dxa"/>
            </w:tcMar>
          </w:tcPr>
          <w:p w14:paraId="2ACA7D49" w14:textId="00DEA8EA"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Event may occur and/or happens. </w:t>
            </w:r>
          </w:p>
        </w:tc>
        <w:tc>
          <w:tcPr>
            <w:tcW w:w="1800" w:type="dxa"/>
            <w:tcMar>
              <w:left w:w="105" w:type="dxa"/>
              <w:right w:w="105" w:type="dxa"/>
            </w:tcMar>
          </w:tcPr>
          <w:p w14:paraId="42FECC20" w14:textId="3DC160E1"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Event occurs at times and/or probably happens a lot. </w:t>
            </w:r>
          </w:p>
        </w:tc>
        <w:tc>
          <w:tcPr>
            <w:tcW w:w="1800" w:type="dxa"/>
            <w:tcMar>
              <w:left w:w="105" w:type="dxa"/>
              <w:right w:w="105" w:type="dxa"/>
            </w:tcMar>
          </w:tcPr>
          <w:p w14:paraId="71EBB1DD" w14:textId="621A3EA4" w:rsidR="6009D5C6" w:rsidRPr="00F02F93" w:rsidRDefault="6009D5C6" w:rsidP="6009D5C6">
            <w:pPr>
              <w:spacing w:line="259" w:lineRule="auto"/>
              <w:rPr>
                <w:rFonts w:ascii="Century Gothic" w:eastAsia="Calibri" w:hAnsi="Century Gothic" w:cs="Calibri"/>
              </w:rPr>
            </w:pPr>
            <w:r w:rsidRPr="00F02F93">
              <w:rPr>
                <w:rFonts w:ascii="Century Gothic" w:eastAsia="Calibri" w:hAnsi="Century Gothic" w:cs="Calibri"/>
                <w:lang w:val="en-AU"/>
              </w:rPr>
              <w:t>Event is occurring now and/or happens frequently. </w:t>
            </w:r>
          </w:p>
        </w:tc>
      </w:tr>
    </w:tbl>
    <w:p w14:paraId="3826AE37" w14:textId="3009E2ED" w:rsidR="6009D5C6" w:rsidRPr="00F02F93" w:rsidRDefault="6009D5C6" w:rsidP="6009D5C6">
      <w:pPr>
        <w:rPr>
          <w:rFonts w:ascii="Century Gothic" w:eastAsia="Calibri" w:hAnsi="Century Gothic" w:cs="Calibri"/>
        </w:rPr>
      </w:pPr>
    </w:p>
    <w:p w14:paraId="5E37D020" w14:textId="55A1ED07" w:rsidR="589BB971" w:rsidRPr="00F02F93" w:rsidRDefault="589BB971" w:rsidP="6009D5C6">
      <w:pPr>
        <w:rPr>
          <w:rFonts w:ascii="Century Gothic" w:eastAsia="Calibri" w:hAnsi="Century Gothic" w:cs="Calibri"/>
          <w:b/>
          <w:bCs/>
        </w:rPr>
      </w:pPr>
      <w:r w:rsidRPr="00F02F93">
        <w:rPr>
          <w:rFonts w:ascii="Century Gothic" w:eastAsia="Calibri" w:hAnsi="Century Gothic" w:cs="Calibri"/>
          <w:b/>
          <w:bCs/>
        </w:rPr>
        <w:t>Business Impact</w:t>
      </w:r>
    </w:p>
    <w:p w14:paraId="78F354C9" w14:textId="4E430781" w:rsidR="00415A50" w:rsidRPr="00F02F93" w:rsidRDefault="00415A50" w:rsidP="6009D5C6">
      <w:pPr>
        <w:rPr>
          <w:rFonts w:ascii="Century Gothic" w:eastAsia="Calibri" w:hAnsi="Century Gothic" w:cs="Calibri"/>
        </w:rPr>
      </w:pPr>
      <w:r w:rsidRPr="00F02F93">
        <w:rPr>
          <w:rFonts w:ascii="Century Gothic" w:hAnsi="Century Gothic" w:cs="Segoe UI"/>
          <w:shd w:val="clear" w:color="auto" w:fill="FFFFFF"/>
        </w:rPr>
        <w:t>Clickjacking, also called UI redress attack, deceives users into clicking on disguised elements, potentially leading to data theft or malware installation. Attackers exploit users' trust in the interface, tricking them into revealing sensitive information or unknowingly downloading malicious software.</w:t>
      </w:r>
    </w:p>
    <w:p w14:paraId="7253CF2E" w14:textId="74B5AE79" w:rsidR="5994D52E" w:rsidRPr="00F02F93" w:rsidRDefault="5994D52E" w:rsidP="6009D5C6">
      <w:pPr>
        <w:rPr>
          <w:rFonts w:ascii="Century Gothic" w:eastAsia="Calibri" w:hAnsi="Century Gothic" w:cs="Calibri"/>
          <w:b/>
          <w:bCs/>
        </w:rPr>
      </w:pPr>
      <w:r w:rsidRPr="00F02F93">
        <w:rPr>
          <w:rFonts w:ascii="Century Gothic" w:eastAsia="Calibri" w:hAnsi="Century Gothic" w:cs="Calibri"/>
          <w:b/>
          <w:bCs/>
        </w:rPr>
        <w:t>Affected Assets</w:t>
      </w:r>
    </w:p>
    <w:p w14:paraId="51627B98" w14:textId="77777777" w:rsidR="00EE1FDA" w:rsidRPr="00F02F93" w:rsidRDefault="00EE1FDA" w:rsidP="00EE1FDA">
      <w:pPr>
        <w:pStyle w:val="paragraph"/>
        <w:spacing w:before="0" w:beforeAutospacing="0" w:after="0" w:afterAutospacing="0"/>
        <w:jc w:val="both"/>
        <w:textAlignment w:val="baseline"/>
        <w:rPr>
          <w:rFonts w:ascii="Century Gothic" w:hAnsi="Century Gothic" w:cs="Segoe UI"/>
          <w:sz w:val="22"/>
          <w:szCs w:val="22"/>
        </w:rPr>
      </w:pPr>
      <w:r w:rsidRPr="00F02F93">
        <w:rPr>
          <w:rStyle w:val="normaltextrun"/>
          <w:rFonts w:ascii="Century Gothic" w:hAnsi="Century Gothic" w:cs="Calibri"/>
          <w:sz w:val="22"/>
          <w:szCs w:val="22"/>
          <w:lang w:val="en-US"/>
        </w:rPr>
        <w:t>The following URLs are impacted:</w:t>
      </w:r>
      <w:r w:rsidRPr="00F02F93">
        <w:rPr>
          <w:rStyle w:val="eop"/>
          <w:rFonts w:ascii="Century Gothic" w:hAnsi="Century Gothic" w:cs="Calibri"/>
          <w:sz w:val="22"/>
          <w:szCs w:val="22"/>
        </w:rPr>
        <w:t> </w:t>
      </w:r>
    </w:p>
    <w:p w14:paraId="4A2C59E0" w14:textId="7780874E" w:rsidR="00EE1FDA" w:rsidRPr="00F02F93" w:rsidRDefault="00EE1FDA" w:rsidP="00EE1FDA">
      <w:pPr>
        <w:pStyle w:val="paragraph"/>
        <w:numPr>
          <w:ilvl w:val="0"/>
          <w:numId w:val="8"/>
        </w:numPr>
        <w:spacing w:before="0" w:beforeAutospacing="0" w:after="0" w:afterAutospacing="0"/>
        <w:ind w:left="1080" w:firstLine="0"/>
        <w:jc w:val="both"/>
        <w:textAlignment w:val="baseline"/>
        <w:rPr>
          <w:rFonts w:ascii="Century Gothic" w:hAnsi="Century Gothic" w:cs="Calibri"/>
          <w:sz w:val="22"/>
          <w:szCs w:val="22"/>
        </w:rPr>
      </w:pPr>
      <w:r w:rsidRPr="00F02F93">
        <w:rPr>
          <w:rStyle w:val="normaltextrun"/>
          <w:rFonts w:ascii="Century Gothic" w:hAnsi="Century Gothic" w:cs="Calibri"/>
          <w:sz w:val="22"/>
          <w:szCs w:val="22"/>
          <w:lang w:val="en-US"/>
        </w:rPr>
        <w:t>localhost:</w:t>
      </w:r>
      <w:r w:rsidRPr="00F02F93">
        <w:rPr>
          <w:rStyle w:val="normaltextrun"/>
          <w:rFonts w:ascii="Century Gothic" w:hAnsi="Century Gothic" w:cs="Calibri"/>
          <w:sz w:val="22"/>
          <w:szCs w:val="22"/>
          <w:lang w:val="en-US"/>
        </w:rPr>
        <w:t>4200</w:t>
      </w:r>
      <w:r w:rsidRPr="00F02F93">
        <w:rPr>
          <w:rStyle w:val="normaltextrun"/>
          <w:rFonts w:ascii="Century Gothic" w:hAnsi="Century Gothic" w:cs="Calibri"/>
          <w:sz w:val="22"/>
          <w:szCs w:val="22"/>
          <w:lang w:val="en-US"/>
        </w:rPr>
        <w:t xml:space="preserve"> (main application).</w:t>
      </w:r>
      <w:r w:rsidRPr="00F02F93">
        <w:rPr>
          <w:rStyle w:val="eop"/>
          <w:rFonts w:ascii="Century Gothic" w:hAnsi="Century Gothic" w:cs="Calibri"/>
          <w:sz w:val="22"/>
          <w:szCs w:val="22"/>
        </w:rPr>
        <w:t> </w:t>
      </w:r>
    </w:p>
    <w:p w14:paraId="69B7DB13" w14:textId="7D947FB1" w:rsidR="5994D52E" w:rsidRPr="00F02F93" w:rsidRDefault="5994D52E" w:rsidP="6009D5C6">
      <w:pPr>
        <w:rPr>
          <w:rFonts w:ascii="Century Gothic" w:eastAsia="Calibri" w:hAnsi="Century Gothic" w:cs="Calibri"/>
          <w:b/>
          <w:bCs/>
        </w:rPr>
      </w:pPr>
      <w:r w:rsidRPr="00F02F93">
        <w:rPr>
          <w:rFonts w:ascii="Century Gothic" w:eastAsia="Calibri" w:hAnsi="Century Gothic" w:cs="Calibri"/>
          <w:b/>
          <w:bCs/>
        </w:rPr>
        <w:t>Evidence</w:t>
      </w:r>
    </w:p>
    <w:p w14:paraId="44ECCB12" w14:textId="2B388B44" w:rsidR="00CC4ECA" w:rsidRPr="00F02F93" w:rsidRDefault="00CC4ECA" w:rsidP="6009D5C6">
      <w:pPr>
        <w:rPr>
          <w:rFonts w:ascii="Century Gothic" w:eastAsia="Calibri" w:hAnsi="Century Gothic" w:cs="Calibri"/>
        </w:rPr>
      </w:pPr>
      <w:r w:rsidRPr="00F02F93">
        <w:rPr>
          <w:rFonts w:ascii="Century Gothic" w:eastAsia="Calibri" w:hAnsi="Century Gothic" w:cs="Calibri"/>
        </w:rPr>
        <w:t xml:space="preserve">Provide a </w:t>
      </w:r>
      <w:proofErr w:type="gramStart"/>
      <w:r w:rsidRPr="00F02F93">
        <w:rPr>
          <w:rFonts w:ascii="Century Gothic" w:eastAsia="Calibri" w:hAnsi="Century Gothic" w:cs="Calibri"/>
        </w:rPr>
        <w:t>step by step</w:t>
      </w:r>
      <w:proofErr w:type="gramEnd"/>
      <w:r w:rsidRPr="00F02F93">
        <w:rPr>
          <w:rFonts w:ascii="Century Gothic" w:eastAsia="Calibri" w:hAnsi="Century Gothic" w:cs="Calibri"/>
        </w:rPr>
        <w:t xml:space="preserve"> guide on how to reproduce the vulnerability</w:t>
      </w:r>
      <w:r w:rsidR="00686EE4" w:rsidRPr="00F02F93">
        <w:rPr>
          <w:rFonts w:ascii="Century Gothic" w:eastAsia="Calibri" w:hAnsi="Century Gothic" w:cs="Calibri"/>
        </w:rPr>
        <w:t xml:space="preserve"> with screenshots</w:t>
      </w:r>
    </w:p>
    <w:p w14:paraId="1478894A" w14:textId="1C00F725" w:rsidR="33AA5DC2" w:rsidRPr="00F02F93" w:rsidRDefault="33AA5DC2" w:rsidP="6009D5C6">
      <w:pPr>
        <w:rPr>
          <w:rFonts w:ascii="Century Gothic" w:eastAsia="Calibri" w:hAnsi="Century Gothic" w:cs="Calibri"/>
          <w:b/>
          <w:bCs/>
        </w:rPr>
      </w:pPr>
      <w:r w:rsidRPr="00F02F93">
        <w:rPr>
          <w:rFonts w:ascii="Century Gothic" w:eastAsia="Calibri" w:hAnsi="Century Gothic" w:cs="Calibri"/>
          <w:b/>
          <w:bCs/>
        </w:rPr>
        <w:t xml:space="preserve">Step 1. </w:t>
      </w:r>
      <w:r w:rsidR="00EE1FDA" w:rsidRPr="00F02F93">
        <w:rPr>
          <w:rFonts w:ascii="Century Gothic" w:eastAsia="Calibri" w:hAnsi="Century Gothic" w:cs="Calibri"/>
          <w:b/>
          <w:bCs/>
        </w:rPr>
        <w:t xml:space="preserve">Run the main </w:t>
      </w:r>
      <w:proofErr w:type="gramStart"/>
      <w:r w:rsidR="00EE1FDA" w:rsidRPr="00F02F93">
        <w:rPr>
          <w:rFonts w:ascii="Century Gothic" w:eastAsia="Calibri" w:hAnsi="Century Gothic" w:cs="Calibri"/>
          <w:b/>
          <w:bCs/>
        </w:rPr>
        <w:t>application</w:t>
      </w:r>
      <w:proofErr w:type="gramEnd"/>
    </w:p>
    <w:p w14:paraId="26E44736" w14:textId="4CE444F9" w:rsidR="00EE1FDA" w:rsidRPr="00F02F93" w:rsidRDefault="00D80EC5" w:rsidP="6009D5C6">
      <w:pPr>
        <w:rPr>
          <w:rFonts w:ascii="Century Gothic" w:eastAsia="Calibri" w:hAnsi="Century Gothic" w:cs="Calibri"/>
          <w:b/>
          <w:bCs/>
        </w:rPr>
      </w:pPr>
      <w:r w:rsidRPr="00F02F93">
        <w:rPr>
          <w:rFonts w:ascii="Century Gothic" w:eastAsia="Calibri" w:hAnsi="Century Gothic" w:cs="Calibri"/>
          <w:b/>
          <w:bCs/>
        </w:rPr>
        <w:drawing>
          <wp:inline distT="0" distB="0" distL="0" distR="0" wp14:anchorId="6C36E5C9" wp14:editId="52B0EBFF">
            <wp:extent cx="3413760" cy="1920240"/>
            <wp:effectExtent l="0" t="0" r="0" b="3810"/>
            <wp:docPr id="28284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1516" name=""/>
                    <pic:cNvPicPr/>
                  </pic:nvPicPr>
                  <pic:blipFill>
                    <a:blip r:embed="rId11"/>
                    <a:stretch>
                      <a:fillRect/>
                    </a:stretch>
                  </pic:blipFill>
                  <pic:spPr>
                    <a:xfrm>
                      <a:off x="0" y="0"/>
                      <a:ext cx="3422244" cy="1925012"/>
                    </a:xfrm>
                    <a:prstGeom prst="rect">
                      <a:avLst/>
                    </a:prstGeom>
                  </pic:spPr>
                </pic:pic>
              </a:graphicData>
            </a:graphic>
          </wp:inline>
        </w:drawing>
      </w:r>
    </w:p>
    <w:p w14:paraId="7B6E1590" w14:textId="274AE6FB" w:rsidR="33AA5DC2" w:rsidRPr="00F02F93" w:rsidRDefault="33AA5DC2" w:rsidP="6009D5C6">
      <w:pPr>
        <w:rPr>
          <w:rFonts w:ascii="Century Gothic" w:eastAsia="Calibri" w:hAnsi="Century Gothic" w:cs="Calibri"/>
          <w:b/>
          <w:bCs/>
        </w:rPr>
      </w:pPr>
      <w:r w:rsidRPr="00F02F93">
        <w:rPr>
          <w:rFonts w:ascii="Century Gothic" w:eastAsia="Calibri" w:hAnsi="Century Gothic" w:cs="Calibri"/>
          <w:b/>
          <w:bCs/>
        </w:rPr>
        <w:t>Step 2.</w:t>
      </w:r>
      <w:r w:rsidR="00D80EC5" w:rsidRPr="00F02F93">
        <w:rPr>
          <w:rFonts w:ascii="Century Gothic" w:eastAsia="Calibri" w:hAnsi="Century Gothic" w:cs="Calibri"/>
          <w:b/>
          <w:bCs/>
        </w:rPr>
        <w:t xml:space="preserve"> Create a webpage that fits the target site in an </w:t>
      </w:r>
      <w:proofErr w:type="spellStart"/>
      <w:r w:rsidR="00D80EC5" w:rsidRPr="00F02F93">
        <w:rPr>
          <w:rFonts w:ascii="Century Gothic" w:eastAsia="Calibri" w:hAnsi="Century Gothic" w:cs="Calibri"/>
          <w:b/>
          <w:bCs/>
        </w:rPr>
        <w:t>ifram</w:t>
      </w:r>
      <w:proofErr w:type="spellEnd"/>
      <w:r w:rsidR="00D80EC5" w:rsidRPr="00F02F93">
        <w:rPr>
          <w:rFonts w:ascii="Century Gothic" w:eastAsia="Calibri" w:hAnsi="Century Gothic" w:cs="Calibri"/>
          <w:b/>
          <w:bCs/>
        </w:rPr>
        <w:t xml:space="preserve"> using the following </w:t>
      </w:r>
      <w:proofErr w:type="gramStart"/>
      <w:r w:rsidR="00D80EC5" w:rsidRPr="00F02F93">
        <w:rPr>
          <w:rFonts w:ascii="Century Gothic" w:eastAsia="Calibri" w:hAnsi="Century Gothic" w:cs="Calibri"/>
          <w:b/>
          <w:bCs/>
        </w:rPr>
        <w:t>code</w:t>
      </w:r>
      <w:proofErr w:type="gramEnd"/>
    </w:p>
    <w:p w14:paraId="0B1A7B7D"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t>&lt;html&gt;</w:t>
      </w:r>
    </w:p>
    <w:p w14:paraId="1200302C"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t xml:space="preserve">    &lt;head&gt;</w:t>
      </w:r>
    </w:p>
    <w:p w14:paraId="2C44BF95"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t xml:space="preserve">        &lt;title&gt;Clickjack test page&lt;/title&gt;</w:t>
      </w:r>
    </w:p>
    <w:p w14:paraId="6476886D"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t xml:space="preserve">    &lt;/head&gt;</w:t>
      </w:r>
    </w:p>
    <w:p w14:paraId="325C9A83"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t xml:space="preserve">    &lt;body&gt;</w:t>
      </w:r>
    </w:p>
    <w:p w14:paraId="25A0500F"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t xml:space="preserve">        &lt;iframe </w:t>
      </w:r>
      <w:proofErr w:type="spellStart"/>
      <w:r w:rsidRPr="00D80EC5">
        <w:rPr>
          <w:rFonts w:ascii="Century Gothic" w:eastAsia="Times New Roman" w:hAnsi="Century Gothic" w:cs="Courier New"/>
          <w:lang w:val="en-AU" w:eastAsia="en-AU"/>
        </w:rPr>
        <w:t>src</w:t>
      </w:r>
      <w:proofErr w:type="spellEnd"/>
      <w:r w:rsidRPr="00D80EC5">
        <w:rPr>
          <w:rFonts w:ascii="Century Gothic" w:eastAsia="Times New Roman" w:hAnsi="Century Gothic" w:cs="Courier New"/>
          <w:lang w:val="en-AU" w:eastAsia="en-AU"/>
        </w:rPr>
        <w:t>="http://127.0.0.1:4200/#/sign_in" width="1500" height="1500"&gt;&lt;/iframe&gt;</w:t>
      </w:r>
    </w:p>
    <w:p w14:paraId="122C1955"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t xml:space="preserve">    &lt;/body&gt;</w:t>
      </w:r>
    </w:p>
    <w:p w14:paraId="40D4891A" w14:textId="77777777" w:rsidR="00D80EC5" w:rsidRPr="00D80EC5" w:rsidRDefault="00D80EC5" w:rsidP="00D80EC5">
      <w:pPr>
        <w:shd w:val="clear" w:color="auto" w:fill="1F1F1F"/>
        <w:spacing w:after="0" w:line="285" w:lineRule="atLeast"/>
        <w:rPr>
          <w:rFonts w:ascii="Century Gothic" w:eastAsia="Times New Roman" w:hAnsi="Century Gothic" w:cs="Courier New"/>
          <w:lang w:val="en-AU" w:eastAsia="en-AU"/>
        </w:rPr>
      </w:pPr>
      <w:r w:rsidRPr="00D80EC5">
        <w:rPr>
          <w:rFonts w:ascii="Century Gothic" w:eastAsia="Times New Roman" w:hAnsi="Century Gothic" w:cs="Courier New"/>
          <w:lang w:val="en-AU" w:eastAsia="en-AU"/>
        </w:rPr>
        <w:lastRenderedPageBreak/>
        <w:t>&lt;/html&gt;</w:t>
      </w:r>
    </w:p>
    <w:p w14:paraId="37E91D07" w14:textId="77777777" w:rsidR="00D80EC5" w:rsidRPr="00F02F93" w:rsidRDefault="00D80EC5" w:rsidP="6009D5C6">
      <w:pPr>
        <w:rPr>
          <w:rFonts w:ascii="Century Gothic" w:eastAsia="Calibri" w:hAnsi="Century Gothic" w:cs="Calibri"/>
          <w:b/>
          <w:bCs/>
        </w:rPr>
      </w:pPr>
    </w:p>
    <w:p w14:paraId="472A49B4" w14:textId="69912B64" w:rsidR="00D80EC5" w:rsidRPr="00F02F93" w:rsidRDefault="33AA5DC2" w:rsidP="6009D5C6">
      <w:pPr>
        <w:rPr>
          <w:rFonts w:ascii="Century Gothic" w:eastAsia="Calibri" w:hAnsi="Century Gothic" w:cs="Calibri"/>
          <w:b/>
          <w:bCs/>
        </w:rPr>
      </w:pPr>
      <w:r w:rsidRPr="00F02F93">
        <w:rPr>
          <w:rFonts w:ascii="Century Gothic" w:eastAsia="Calibri" w:hAnsi="Century Gothic" w:cs="Calibri"/>
          <w:b/>
          <w:bCs/>
        </w:rPr>
        <w:t>Step 3.</w:t>
      </w:r>
      <w:r w:rsidR="00D80EC5" w:rsidRPr="00F02F93">
        <w:rPr>
          <w:rFonts w:ascii="Century Gothic" w:eastAsia="Calibri" w:hAnsi="Century Gothic" w:cs="Calibri"/>
          <w:b/>
          <w:bCs/>
        </w:rPr>
        <w:t xml:space="preserve"> When you run the </w:t>
      </w:r>
      <w:proofErr w:type="gramStart"/>
      <w:r w:rsidR="00D80EC5" w:rsidRPr="00F02F93">
        <w:rPr>
          <w:rFonts w:ascii="Century Gothic" w:eastAsia="Calibri" w:hAnsi="Century Gothic" w:cs="Calibri"/>
          <w:b/>
          <w:bCs/>
        </w:rPr>
        <w:t>page</w:t>
      </w:r>
      <w:proofErr w:type="gramEnd"/>
      <w:r w:rsidR="00D80EC5" w:rsidRPr="00F02F93">
        <w:rPr>
          <w:rFonts w:ascii="Century Gothic" w:eastAsia="Calibri" w:hAnsi="Century Gothic" w:cs="Calibri"/>
          <w:b/>
          <w:bCs/>
        </w:rPr>
        <w:t xml:space="preserve"> the website will load on the page within the iframe</w:t>
      </w:r>
      <w:r w:rsidR="004E5A6D" w:rsidRPr="00F02F93">
        <w:rPr>
          <w:rFonts w:ascii="Century Gothic" w:eastAsia="Calibri" w:hAnsi="Century Gothic" w:cs="Calibri"/>
          <w:b/>
          <w:bCs/>
        </w:rPr>
        <w:t xml:space="preserve"> and you can continue to login and operate as normal from with the frame which shows it is vulnerable to clickjacking</w:t>
      </w:r>
    </w:p>
    <w:p w14:paraId="35B4C88B" w14:textId="0BFA63EF" w:rsidR="33AA5DC2" w:rsidRPr="00F02F93" w:rsidRDefault="00E704D4" w:rsidP="6009D5C6">
      <w:pPr>
        <w:rPr>
          <w:rFonts w:ascii="Century Gothic" w:eastAsia="Calibri" w:hAnsi="Century Gothic" w:cs="Calibri"/>
          <w:b/>
          <w:bCs/>
        </w:rPr>
      </w:pPr>
      <w:r w:rsidRPr="00F02F93">
        <w:rPr>
          <w:rFonts w:ascii="Century Gothic" w:eastAsia="Calibri" w:hAnsi="Century Gothic" w:cs="Calibri"/>
          <w:b/>
          <w:bCs/>
        </w:rPr>
        <w:drawing>
          <wp:inline distT="0" distB="0" distL="0" distR="0" wp14:anchorId="1FD88AD0" wp14:editId="48AC3050">
            <wp:extent cx="4777740" cy="2687479"/>
            <wp:effectExtent l="0" t="0" r="3810" b="0"/>
            <wp:docPr id="1865091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91764" name="Picture 1" descr="A screenshot of a computer&#10;&#10;Description automatically generated"/>
                    <pic:cNvPicPr/>
                  </pic:nvPicPr>
                  <pic:blipFill>
                    <a:blip r:embed="rId12"/>
                    <a:stretch>
                      <a:fillRect/>
                    </a:stretch>
                  </pic:blipFill>
                  <pic:spPr>
                    <a:xfrm>
                      <a:off x="0" y="0"/>
                      <a:ext cx="4782496" cy="2690154"/>
                    </a:xfrm>
                    <a:prstGeom prst="rect">
                      <a:avLst/>
                    </a:prstGeom>
                  </pic:spPr>
                </pic:pic>
              </a:graphicData>
            </a:graphic>
          </wp:inline>
        </w:drawing>
      </w:r>
    </w:p>
    <w:p w14:paraId="6ED60111" w14:textId="1CFCE064" w:rsidR="6009D5C6" w:rsidRPr="00F02F93" w:rsidRDefault="6009D5C6" w:rsidP="6009D5C6">
      <w:pPr>
        <w:rPr>
          <w:rFonts w:ascii="Century Gothic" w:eastAsia="Calibri" w:hAnsi="Century Gothic" w:cs="Calibri"/>
          <w:b/>
          <w:bCs/>
        </w:rPr>
      </w:pPr>
    </w:p>
    <w:p w14:paraId="13995464" w14:textId="6AD46832" w:rsidR="5994D52E" w:rsidRPr="00F02F93" w:rsidRDefault="5994D52E" w:rsidP="6009D5C6">
      <w:pPr>
        <w:rPr>
          <w:rFonts w:ascii="Century Gothic" w:eastAsia="Calibri" w:hAnsi="Century Gothic" w:cs="Calibri"/>
          <w:b/>
          <w:bCs/>
        </w:rPr>
      </w:pPr>
      <w:r w:rsidRPr="00F02F93">
        <w:rPr>
          <w:rFonts w:ascii="Century Gothic" w:eastAsia="Calibri" w:hAnsi="Century Gothic" w:cs="Calibri"/>
          <w:b/>
          <w:bCs/>
        </w:rPr>
        <w:t>Remediation Advice</w:t>
      </w:r>
    </w:p>
    <w:p w14:paraId="7BF24CA9" w14:textId="1D936D49" w:rsidR="6009D5C6" w:rsidRPr="00F02F93" w:rsidRDefault="007E6B3B" w:rsidP="6009D5C6">
      <w:pPr>
        <w:rPr>
          <w:rFonts w:ascii="Century Gothic" w:eastAsia="Calibri" w:hAnsi="Century Gothic" w:cs="Calibri"/>
          <w:b/>
          <w:bCs/>
        </w:rPr>
      </w:pPr>
      <w:r w:rsidRPr="00F02F93">
        <w:rPr>
          <w:rFonts w:ascii="Century Gothic" w:hAnsi="Century Gothic" w:cs="Segoe UI"/>
          <w:shd w:val="clear" w:color="auto" w:fill="FFFFFF"/>
        </w:rPr>
        <w:t>Frame Busting and the "X-FRAME-OPTIONS" header are two common client-side methods used to protect web pages from clickjacking. Frame Busting involves embedding a script in each page to prevent it from functioning when loaded inside a frame, while the "X-FRAME-OPTIONS" header is sent from the server on HTTP responses to mark pages that shouldn't be framed. This header can have values like DENY or ALLOW-FROM origin.</w:t>
      </w:r>
    </w:p>
    <w:p w14:paraId="7B1F8889" w14:textId="4E8BC41E" w:rsidR="1E172337" w:rsidRPr="00F02F93" w:rsidRDefault="1E172337" w:rsidP="6009D5C6">
      <w:pPr>
        <w:rPr>
          <w:rFonts w:ascii="Century Gothic" w:eastAsia="Calibri" w:hAnsi="Century Gothic" w:cs="Calibri"/>
          <w:b/>
          <w:bCs/>
        </w:rPr>
      </w:pPr>
      <w:r w:rsidRPr="00F02F93">
        <w:rPr>
          <w:rFonts w:ascii="Century Gothic" w:eastAsia="Calibri" w:hAnsi="Century Gothic" w:cs="Calibri"/>
          <w:b/>
          <w:bCs/>
        </w:rPr>
        <w:t>References</w:t>
      </w:r>
    </w:p>
    <w:p w14:paraId="3F6E611E" w14:textId="10009FAE" w:rsidR="6009D5C6" w:rsidRPr="00F02F93" w:rsidRDefault="007E6B3B" w:rsidP="6009D5C6">
      <w:pPr>
        <w:rPr>
          <w:rFonts w:ascii="Century Gothic" w:eastAsia="Calibri" w:hAnsi="Century Gothic" w:cs="Calibri"/>
        </w:rPr>
      </w:pPr>
      <w:hyperlink r:id="rId13" w:history="1">
        <w:r w:rsidRPr="00F02F93">
          <w:rPr>
            <w:rStyle w:val="Hyperlink"/>
            <w:rFonts w:ascii="Century Gothic" w:eastAsia="Calibri" w:hAnsi="Century Gothic" w:cs="Calibri"/>
            <w:color w:val="auto"/>
          </w:rPr>
          <w:t>https://owasp.org/www-project-web-security-testing-guide/v41/4-Web_Application_Security_Testing/11-Client_Side_Testing/09-Testing_for_Clickjacking</w:t>
        </w:r>
      </w:hyperlink>
    </w:p>
    <w:p w14:paraId="6A46EBA1" w14:textId="3DCA756D" w:rsidR="00F02F93" w:rsidRPr="00F02F93" w:rsidRDefault="007E6B3B" w:rsidP="6009D5C6">
      <w:pPr>
        <w:rPr>
          <w:rFonts w:ascii="Century Gothic" w:eastAsia="Calibri" w:hAnsi="Century Gothic" w:cs="Calibri"/>
        </w:rPr>
      </w:pPr>
      <w:hyperlink r:id="rId14" w:history="1">
        <w:r w:rsidRPr="00F02F93">
          <w:rPr>
            <w:rStyle w:val="Hyperlink"/>
            <w:rFonts w:ascii="Century Gothic" w:eastAsia="Calibri" w:hAnsi="Century Gothic" w:cs="Calibri"/>
            <w:color w:val="auto"/>
          </w:rPr>
          <w:t>https://www.pingidentity.com/en/resources/cybersecurity-fundamentals/threats/clickjacking.html</w:t>
        </w:r>
      </w:hyperlink>
    </w:p>
    <w:p w14:paraId="60DF47B8" w14:textId="316BD1F3" w:rsidR="007E6B3B" w:rsidRPr="00F02F93" w:rsidRDefault="007E6B3B" w:rsidP="6009D5C6">
      <w:pPr>
        <w:rPr>
          <w:rFonts w:ascii="Century Gothic" w:eastAsia="Calibri" w:hAnsi="Century Gothic" w:cs="Calibri"/>
          <w:b/>
          <w:bCs/>
        </w:rPr>
      </w:pPr>
      <w:r w:rsidRPr="00F02F93">
        <w:rPr>
          <w:rFonts w:ascii="Century Gothic" w:eastAsia="Calibri" w:hAnsi="Century Gothic" w:cs="Calibri"/>
          <w:b/>
          <w:bCs/>
        </w:rPr>
        <w:t xml:space="preserve">Tools Used is OWASP ZAP For Web application </w:t>
      </w:r>
      <w:proofErr w:type="gramStart"/>
      <w:r w:rsidRPr="00F02F93">
        <w:rPr>
          <w:rFonts w:ascii="Century Gothic" w:eastAsia="Calibri" w:hAnsi="Century Gothic" w:cs="Calibri"/>
          <w:b/>
          <w:bCs/>
        </w:rPr>
        <w:t>Crawling</w:t>
      </w:r>
      <w:proofErr w:type="gramEnd"/>
    </w:p>
    <w:p w14:paraId="623F4A6E" w14:textId="4AD71AFB" w:rsidR="15591512" w:rsidRPr="00F02F93" w:rsidRDefault="15591512" w:rsidP="6009D5C6">
      <w:pPr>
        <w:rPr>
          <w:rFonts w:ascii="Century Gothic" w:eastAsia="Calibri" w:hAnsi="Century Gothic" w:cs="Calibri"/>
          <w:b/>
          <w:bCs/>
        </w:rPr>
      </w:pPr>
      <w:r w:rsidRPr="00F02F93">
        <w:rPr>
          <w:rFonts w:ascii="Century Gothic" w:eastAsia="Calibri" w:hAnsi="Century Gothic" w:cs="Calibri"/>
          <w:b/>
          <w:bCs/>
        </w:rPr>
        <w:t>Contact Details</w:t>
      </w:r>
    </w:p>
    <w:p w14:paraId="568C48DF" w14:textId="720F9EA3" w:rsidR="6009D5C6" w:rsidRPr="00F02F93" w:rsidRDefault="007E6B3B" w:rsidP="6009D5C6">
      <w:pPr>
        <w:rPr>
          <w:rFonts w:ascii="Century Gothic" w:eastAsia="Calibri" w:hAnsi="Century Gothic" w:cs="Calibri"/>
        </w:rPr>
      </w:pPr>
      <w:r w:rsidRPr="00F02F93">
        <w:rPr>
          <w:rFonts w:ascii="Century Gothic" w:eastAsia="Calibri" w:hAnsi="Century Gothic" w:cs="Calibri"/>
        </w:rPr>
        <w:t>Roocha Thakkar</w:t>
      </w:r>
    </w:p>
    <w:p w14:paraId="20BCDEBA" w14:textId="546C0CC3" w:rsidR="6009D5C6" w:rsidRPr="00F02F93" w:rsidRDefault="00F02F93" w:rsidP="6009D5C6">
      <w:pPr>
        <w:rPr>
          <w:rFonts w:ascii="Century Gothic" w:eastAsia="Calibri" w:hAnsi="Century Gothic" w:cs="Calibri"/>
        </w:rPr>
      </w:pPr>
      <w:hyperlink r:id="rId15" w:history="1">
        <w:r w:rsidRPr="00E40B51">
          <w:rPr>
            <w:rStyle w:val="Hyperlink"/>
            <w:rFonts w:ascii="Century Gothic" w:eastAsia="Calibri" w:hAnsi="Century Gothic" w:cs="Calibri"/>
          </w:rPr>
          <w:t>s222037199@deakin.edu.au</w:t>
        </w:r>
      </w:hyperlink>
    </w:p>
    <w:p w14:paraId="3B8E6FBF" w14:textId="3567A5C4" w:rsidR="6009D5C6" w:rsidRPr="00F02F93" w:rsidRDefault="2EB418EB" w:rsidP="72389DA4">
      <w:pPr>
        <w:rPr>
          <w:rFonts w:ascii="Century Gothic" w:eastAsia="Calibri" w:hAnsi="Century Gothic" w:cs="Calibri"/>
          <w:b/>
          <w:bCs/>
          <w:color w:val="000000" w:themeColor="text1"/>
        </w:rPr>
      </w:pPr>
      <w:r w:rsidRPr="00F02F93">
        <w:rPr>
          <w:rFonts w:ascii="Century Gothic" w:eastAsia="Calibri" w:hAnsi="Century Gothic" w:cs="Calibri"/>
          <w:b/>
          <w:bCs/>
          <w:color w:val="000000" w:themeColor="text1"/>
        </w:rPr>
        <w:lastRenderedPageBreak/>
        <w:t>Pentest Leader Feedback.</w:t>
      </w:r>
    </w:p>
    <w:p w14:paraId="7B00A0F7" w14:textId="00621683" w:rsidR="00686EE4" w:rsidRPr="00F02F93" w:rsidRDefault="00686EE4" w:rsidP="72389DA4">
      <w:pPr>
        <w:rPr>
          <w:rFonts w:ascii="Century Gothic" w:eastAsia="Calibri" w:hAnsi="Century Gothic" w:cs="Calibri"/>
          <w:color w:val="7030A0"/>
        </w:rPr>
      </w:pPr>
      <w:r w:rsidRPr="00F02F93">
        <w:rPr>
          <w:rFonts w:ascii="Century Gothic" w:eastAsia="Calibri" w:hAnsi="Century Gothic" w:cs="Calibri"/>
          <w:color w:val="7030A0"/>
        </w:rPr>
        <w:t>The lead will provide feedback to enact on</w:t>
      </w:r>
    </w:p>
    <w:p w14:paraId="0092E0A1" w14:textId="4CEAFA75" w:rsidR="6009D5C6" w:rsidRPr="00F02F93" w:rsidRDefault="6009D5C6" w:rsidP="6009D5C6">
      <w:pPr>
        <w:rPr>
          <w:rFonts w:ascii="Century Gothic" w:eastAsia="Calibri" w:hAnsi="Century Gothic" w:cs="Calibri"/>
          <w:b/>
          <w:bCs/>
          <w:color w:val="000000" w:themeColor="text1"/>
        </w:rPr>
      </w:pPr>
    </w:p>
    <w:p w14:paraId="2D381EA0" w14:textId="1E518D83" w:rsidR="6009D5C6" w:rsidRPr="00F02F93" w:rsidRDefault="6009D5C6" w:rsidP="6009D5C6">
      <w:pPr>
        <w:rPr>
          <w:rFonts w:ascii="Century Gothic" w:hAnsi="Century Gothic"/>
        </w:rPr>
      </w:pPr>
    </w:p>
    <w:p w14:paraId="399CA9A2" w14:textId="427116F2" w:rsidR="6009D5C6" w:rsidRPr="00F02F93" w:rsidRDefault="6009D5C6" w:rsidP="6009D5C6">
      <w:pPr>
        <w:rPr>
          <w:rFonts w:ascii="Century Gothic" w:hAnsi="Century Gothic"/>
        </w:rPr>
      </w:pPr>
    </w:p>
    <w:sectPr w:rsidR="6009D5C6" w:rsidRPr="00F02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03124" w14:textId="77777777" w:rsidR="00F1480F" w:rsidRDefault="00F1480F" w:rsidP="00CA27D7">
      <w:pPr>
        <w:spacing w:after="0" w:line="240" w:lineRule="auto"/>
      </w:pPr>
      <w:r>
        <w:separator/>
      </w:r>
    </w:p>
  </w:endnote>
  <w:endnote w:type="continuationSeparator" w:id="0">
    <w:p w14:paraId="59F7D221" w14:textId="77777777" w:rsidR="00F1480F" w:rsidRDefault="00F1480F" w:rsidP="00CA27D7">
      <w:pPr>
        <w:spacing w:after="0" w:line="240" w:lineRule="auto"/>
      </w:pPr>
      <w:r>
        <w:continuationSeparator/>
      </w:r>
    </w:p>
  </w:endnote>
  <w:endnote w:type="continuationNotice" w:id="1">
    <w:p w14:paraId="5E7F9F5F" w14:textId="77777777" w:rsidR="00F1480F" w:rsidRDefault="00F148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63F6B" w14:textId="77777777" w:rsidR="00F1480F" w:rsidRDefault="00F1480F" w:rsidP="00CA27D7">
      <w:pPr>
        <w:spacing w:after="0" w:line="240" w:lineRule="auto"/>
      </w:pPr>
      <w:r>
        <w:separator/>
      </w:r>
    </w:p>
  </w:footnote>
  <w:footnote w:type="continuationSeparator" w:id="0">
    <w:p w14:paraId="015B0826" w14:textId="77777777" w:rsidR="00F1480F" w:rsidRDefault="00F1480F" w:rsidP="00CA27D7">
      <w:pPr>
        <w:spacing w:after="0" w:line="240" w:lineRule="auto"/>
      </w:pPr>
      <w:r>
        <w:continuationSeparator/>
      </w:r>
    </w:p>
  </w:footnote>
  <w:footnote w:type="continuationNotice" w:id="1">
    <w:p w14:paraId="65FDD92B" w14:textId="77777777" w:rsidR="00F1480F" w:rsidRDefault="00F1480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16D40510"/>
    <w:multiLevelType w:val="multilevel"/>
    <w:tmpl w:val="F1F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4"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5"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6"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7"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6"/>
  </w:num>
  <w:num w:numId="3" w16cid:durableId="901720464">
    <w:abstractNumId w:val="7"/>
  </w:num>
  <w:num w:numId="4" w16cid:durableId="1650404008">
    <w:abstractNumId w:val="3"/>
  </w:num>
  <w:num w:numId="5" w16cid:durableId="1337536224">
    <w:abstractNumId w:val="5"/>
  </w:num>
  <w:num w:numId="6" w16cid:durableId="2111317919">
    <w:abstractNumId w:val="1"/>
  </w:num>
  <w:num w:numId="7" w16cid:durableId="1112163528">
    <w:abstractNumId w:val="4"/>
  </w:num>
  <w:num w:numId="8" w16cid:durableId="91123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1B0997"/>
    <w:rsid w:val="002A5B44"/>
    <w:rsid w:val="003D5C2E"/>
    <w:rsid w:val="00415A50"/>
    <w:rsid w:val="0044D314"/>
    <w:rsid w:val="004E5A6D"/>
    <w:rsid w:val="00533EA6"/>
    <w:rsid w:val="00640B7F"/>
    <w:rsid w:val="00657296"/>
    <w:rsid w:val="00686EE4"/>
    <w:rsid w:val="00721338"/>
    <w:rsid w:val="007E6B3B"/>
    <w:rsid w:val="008A7867"/>
    <w:rsid w:val="00AD543F"/>
    <w:rsid w:val="00B97281"/>
    <w:rsid w:val="00BE3237"/>
    <w:rsid w:val="00CA065C"/>
    <w:rsid w:val="00CA27D7"/>
    <w:rsid w:val="00CC4ECA"/>
    <w:rsid w:val="00D80EC5"/>
    <w:rsid w:val="00DB65FF"/>
    <w:rsid w:val="00E704D4"/>
    <w:rsid w:val="00EA5E6D"/>
    <w:rsid w:val="00EE1FDA"/>
    <w:rsid w:val="00F02F93"/>
    <w:rsid w:val="00F1480F"/>
    <w:rsid w:val="00F35EE7"/>
    <w:rsid w:val="04C764AE"/>
    <w:rsid w:val="04DC9B94"/>
    <w:rsid w:val="0A6955F7"/>
    <w:rsid w:val="0DA0F6B9"/>
    <w:rsid w:val="0E8AF78F"/>
    <w:rsid w:val="0E8B6B60"/>
    <w:rsid w:val="154112F7"/>
    <w:rsid w:val="15591512"/>
    <w:rsid w:val="15611D62"/>
    <w:rsid w:val="1B59EEB3"/>
    <w:rsid w:val="1E172337"/>
    <w:rsid w:val="1F3CAA3E"/>
    <w:rsid w:val="21C955DB"/>
    <w:rsid w:val="25265F02"/>
    <w:rsid w:val="28AB7EA3"/>
    <w:rsid w:val="2953A169"/>
    <w:rsid w:val="2C09D706"/>
    <w:rsid w:val="2E8E0530"/>
    <w:rsid w:val="2EB418EB"/>
    <w:rsid w:val="33AA5DC2"/>
    <w:rsid w:val="33B591E3"/>
    <w:rsid w:val="35E866B1"/>
    <w:rsid w:val="383A444B"/>
    <w:rsid w:val="3C57A835"/>
    <w:rsid w:val="40E462CF"/>
    <w:rsid w:val="40E6B9E1"/>
    <w:rsid w:val="40E97C68"/>
    <w:rsid w:val="41616493"/>
    <w:rsid w:val="443C4007"/>
    <w:rsid w:val="45D8E078"/>
    <w:rsid w:val="47A85AA7"/>
    <w:rsid w:val="48BD0A10"/>
    <w:rsid w:val="4925A5D6"/>
    <w:rsid w:val="493E18C3"/>
    <w:rsid w:val="4BD8442E"/>
    <w:rsid w:val="4EFA2131"/>
    <w:rsid w:val="58312153"/>
    <w:rsid w:val="589BB971"/>
    <w:rsid w:val="59129F9D"/>
    <w:rsid w:val="5994D52E"/>
    <w:rsid w:val="5FEE1DB3"/>
    <w:rsid w:val="5FF76BFF"/>
    <w:rsid w:val="6009D5C6"/>
    <w:rsid w:val="657189CA"/>
    <w:rsid w:val="661BC247"/>
    <w:rsid w:val="66A530AD"/>
    <w:rsid w:val="68A92A8C"/>
    <w:rsid w:val="6C28004D"/>
    <w:rsid w:val="6D7C9BAF"/>
    <w:rsid w:val="6F186C10"/>
    <w:rsid w:val="72389DA4"/>
    <w:rsid w:val="76C8B8A8"/>
    <w:rsid w:val="7713A3E4"/>
    <w:rsid w:val="7B4BA388"/>
    <w:rsid w:val="7B9C29CB"/>
    <w:rsid w:val="7CF63D1F"/>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E1FD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EE1FDA"/>
  </w:style>
  <w:style w:type="character" w:customStyle="1" w:styleId="eop">
    <w:name w:val="eop"/>
    <w:basedOn w:val="DefaultParagraphFont"/>
    <w:rsid w:val="00EE1FDA"/>
  </w:style>
  <w:style w:type="character" w:styleId="Hyperlink">
    <w:name w:val="Hyperlink"/>
    <w:basedOn w:val="DefaultParagraphFont"/>
    <w:uiPriority w:val="99"/>
    <w:unhideWhenUsed/>
    <w:rsid w:val="007E6B3B"/>
    <w:rPr>
      <w:color w:val="0563C1" w:themeColor="hyperlink"/>
      <w:u w:val="single"/>
    </w:rPr>
  </w:style>
  <w:style w:type="character" w:styleId="UnresolvedMention">
    <w:name w:val="Unresolved Mention"/>
    <w:basedOn w:val="DefaultParagraphFont"/>
    <w:uiPriority w:val="99"/>
    <w:semiHidden/>
    <w:unhideWhenUsed/>
    <w:rsid w:val="007E6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608046652">
      <w:bodyDiv w:val="1"/>
      <w:marLeft w:val="0"/>
      <w:marRight w:val="0"/>
      <w:marTop w:val="0"/>
      <w:marBottom w:val="0"/>
      <w:divBdr>
        <w:top w:val="none" w:sz="0" w:space="0" w:color="auto"/>
        <w:left w:val="none" w:sz="0" w:space="0" w:color="auto"/>
        <w:bottom w:val="none" w:sz="0" w:space="0" w:color="auto"/>
        <w:right w:val="none" w:sz="0" w:space="0" w:color="auto"/>
      </w:divBdr>
      <w:divsChild>
        <w:div w:id="680619506">
          <w:marLeft w:val="0"/>
          <w:marRight w:val="0"/>
          <w:marTop w:val="0"/>
          <w:marBottom w:val="0"/>
          <w:divBdr>
            <w:top w:val="none" w:sz="0" w:space="0" w:color="auto"/>
            <w:left w:val="none" w:sz="0" w:space="0" w:color="auto"/>
            <w:bottom w:val="none" w:sz="0" w:space="0" w:color="auto"/>
            <w:right w:val="none" w:sz="0" w:space="0" w:color="auto"/>
          </w:divBdr>
        </w:div>
        <w:div w:id="1800343908">
          <w:marLeft w:val="0"/>
          <w:marRight w:val="0"/>
          <w:marTop w:val="0"/>
          <w:marBottom w:val="0"/>
          <w:divBdr>
            <w:top w:val="none" w:sz="0" w:space="0" w:color="auto"/>
            <w:left w:val="none" w:sz="0" w:space="0" w:color="auto"/>
            <w:bottom w:val="none" w:sz="0" w:space="0" w:color="auto"/>
            <w:right w:val="none" w:sz="0" w:space="0" w:color="auto"/>
          </w:divBdr>
        </w:div>
      </w:divsChild>
    </w:div>
    <w:div w:id="661740770">
      <w:bodyDiv w:val="1"/>
      <w:marLeft w:val="0"/>
      <w:marRight w:val="0"/>
      <w:marTop w:val="0"/>
      <w:marBottom w:val="0"/>
      <w:divBdr>
        <w:top w:val="none" w:sz="0" w:space="0" w:color="auto"/>
        <w:left w:val="none" w:sz="0" w:space="0" w:color="auto"/>
        <w:bottom w:val="none" w:sz="0" w:space="0" w:color="auto"/>
        <w:right w:val="none" w:sz="0" w:space="0" w:color="auto"/>
      </w:divBdr>
      <w:divsChild>
        <w:div w:id="2053337651">
          <w:marLeft w:val="0"/>
          <w:marRight w:val="0"/>
          <w:marTop w:val="0"/>
          <w:marBottom w:val="0"/>
          <w:divBdr>
            <w:top w:val="none" w:sz="0" w:space="0" w:color="auto"/>
            <w:left w:val="none" w:sz="0" w:space="0" w:color="auto"/>
            <w:bottom w:val="none" w:sz="0" w:space="0" w:color="auto"/>
            <w:right w:val="none" w:sz="0" w:space="0" w:color="auto"/>
          </w:divBdr>
          <w:divsChild>
            <w:div w:id="502472201">
              <w:marLeft w:val="0"/>
              <w:marRight w:val="0"/>
              <w:marTop w:val="0"/>
              <w:marBottom w:val="0"/>
              <w:divBdr>
                <w:top w:val="none" w:sz="0" w:space="0" w:color="auto"/>
                <w:left w:val="none" w:sz="0" w:space="0" w:color="auto"/>
                <w:bottom w:val="none" w:sz="0" w:space="0" w:color="auto"/>
                <w:right w:val="none" w:sz="0" w:space="0" w:color="auto"/>
              </w:divBdr>
            </w:div>
            <w:div w:id="1431196216">
              <w:marLeft w:val="0"/>
              <w:marRight w:val="0"/>
              <w:marTop w:val="0"/>
              <w:marBottom w:val="0"/>
              <w:divBdr>
                <w:top w:val="none" w:sz="0" w:space="0" w:color="auto"/>
                <w:left w:val="none" w:sz="0" w:space="0" w:color="auto"/>
                <w:bottom w:val="none" w:sz="0" w:space="0" w:color="auto"/>
                <w:right w:val="none" w:sz="0" w:space="0" w:color="auto"/>
              </w:divBdr>
            </w:div>
            <w:div w:id="1610163817">
              <w:marLeft w:val="0"/>
              <w:marRight w:val="0"/>
              <w:marTop w:val="0"/>
              <w:marBottom w:val="0"/>
              <w:divBdr>
                <w:top w:val="none" w:sz="0" w:space="0" w:color="auto"/>
                <w:left w:val="none" w:sz="0" w:space="0" w:color="auto"/>
                <w:bottom w:val="none" w:sz="0" w:space="0" w:color="auto"/>
                <w:right w:val="none" w:sz="0" w:space="0" w:color="auto"/>
              </w:divBdr>
            </w:div>
            <w:div w:id="685057446">
              <w:marLeft w:val="0"/>
              <w:marRight w:val="0"/>
              <w:marTop w:val="0"/>
              <w:marBottom w:val="0"/>
              <w:divBdr>
                <w:top w:val="none" w:sz="0" w:space="0" w:color="auto"/>
                <w:left w:val="none" w:sz="0" w:space="0" w:color="auto"/>
                <w:bottom w:val="none" w:sz="0" w:space="0" w:color="auto"/>
                <w:right w:val="none" w:sz="0" w:space="0" w:color="auto"/>
              </w:divBdr>
            </w:div>
            <w:div w:id="1603300299">
              <w:marLeft w:val="0"/>
              <w:marRight w:val="0"/>
              <w:marTop w:val="0"/>
              <w:marBottom w:val="0"/>
              <w:divBdr>
                <w:top w:val="none" w:sz="0" w:space="0" w:color="auto"/>
                <w:left w:val="none" w:sz="0" w:space="0" w:color="auto"/>
                <w:bottom w:val="none" w:sz="0" w:space="0" w:color="auto"/>
                <w:right w:val="none" w:sz="0" w:space="0" w:color="auto"/>
              </w:divBdr>
            </w:div>
            <w:div w:id="1974022223">
              <w:marLeft w:val="0"/>
              <w:marRight w:val="0"/>
              <w:marTop w:val="0"/>
              <w:marBottom w:val="0"/>
              <w:divBdr>
                <w:top w:val="none" w:sz="0" w:space="0" w:color="auto"/>
                <w:left w:val="none" w:sz="0" w:space="0" w:color="auto"/>
                <w:bottom w:val="none" w:sz="0" w:space="0" w:color="auto"/>
                <w:right w:val="none" w:sz="0" w:space="0" w:color="auto"/>
              </w:divBdr>
            </w:div>
            <w:div w:id="1593514765">
              <w:marLeft w:val="0"/>
              <w:marRight w:val="0"/>
              <w:marTop w:val="0"/>
              <w:marBottom w:val="0"/>
              <w:divBdr>
                <w:top w:val="none" w:sz="0" w:space="0" w:color="auto"/>
                <w:left w:val="none" w:sz="0" w:space="0" w:color="auto"/>
                <w:bottom w:val="none" w:sz="0" w:space="0" w:color="auto"/>
                <w:right w:val="none" w:sz="0" w:space="0" w:color="auto"/>
              </w:divBdr>
            </w:div>
            <w:div w:id="1625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wasp.org/www-project-web-security-testing-guide/v41/4-Web_Application_Security_Testing/11-Client_Side_Testing/09-Testing_for_Clickjacking"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s222037199@deakin.edu.au"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ingidentity.com/en/resources/cybersecurity-fundamentals/threats/clickjac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6" ma:contentTypeDescription="Create a new document." ma:contentTypeScope="" ma:versionID="b3583987e5b521f1add88d6970d19b71">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4b93f44de48d59fdf40cf8514f6c198a"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9EE7CC-D636-48AD-9B60-3B1B9C849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ROOCHA THAKKAR</cp:lastModifiedBy>
  <cp:revision>3</cp:revision>
  <dcterms:created xsi:type="dcterms:W3CDTF">2024-03-29T04:43:00Z</dcterms:created>
  <dcterms:modified xsi:type="dcterms:W3CDTF">2024-04-13T13:19:00Z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