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E3237" w:rsidR="00BE3237" w:rsidP="00BE3237" w:rsidRDefault="7B4BA388" w14:paraId="2535ADAB" w14:textId="77777777">
      <w:pPr>
        <w:jc w:val="both"/>
        <w:rPr>
          <w:rFonts w:ascii="Century Gothic" w:hAnsi="Century Gothic"/>
        </w:rPr>
      </w:pPr>
      <w:r w:rsidRPr="00BE3237">
        <w:rPr>
          <w:rFonts w:ascii="Century Gothic" w:hAnsi="Century Gothic"/>
          <w:noProof/>
        </w:rPr>
        <w:drawing>
          <wp:inline distT="0" distB="0" distL="0" distR="0" wp14:anchorId="647AD919" wp14:editId="65E161A0">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0">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rsidRPr="00BE3237" w:rsidR="7B4BA388" w:rsidP="646C016C" w:rsidRDefault="00BE3237" w14:paraId="2A040499" w14:textId="55A40222">
      <w:pPr>
        <w:pStyle w:val="Normal"/>
        <w:rPr>
          <w:rFonts w:ascii="Century Gothic" w:hAnsi="Century Gothic"/>
          <w:b w:val="0"/>
          <w:bCs w:val="0"/>
          <w:color w:val="4472C4" w:themeColor="accent1" w:themeTint="FF" w:themeShade="FF"/>
          <w:sz w:val="28"/>
          <w:szCs w:val="28"/>
        </w:rPr>
      </w:pPr>
      <w:r w:rsidRPr="646C016C" w:rsidR="2D2B10F2">
        <w:rPr>
          <w:rFonts w:ascii="Century Gothic" w:hAnsi="Century Gothic"/>
          <w:b w:val="1"/>
          <w:bCs w:val="1"/>
          <w:sz w:val="28"/>
          <w:szCs w:val="28"/>
        </w:rPr>
        <w:t xml:space="preserve">Finding Name: </w:t>
      </w:r>
      <w:r w:rsidRPr="646C016C" w:rsidR="58CC9855">
        <w:rPr>
          <w:rFonts w:ascii="Century Gothic" w:hAnsi="Century Gothic"/>
          <w:b w:val="0"/>
          <w:bCs w:val="0"/>
          <w:color w:val="4472C4" w:themeColor="accent1" w:themeTint="FF" w:themeShade="FF"/>
          <w:sz w:val="28"/>
          <w:szCs w:val="28"/>
        </w:rPr>
        <w:t>Information Exposure Through Comments</w:t>
      </w:r>
    </w:p>
    <w:tbl>
      <w:tblPr>
        <w:tblStyle w:val="TableGrid"/>
        <w:tblW w:w="934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693"/>
        <w:gridCol w:w="1037"/>
        <w:gridCol w:w="1440"/>
        <w:gridCol w:w="1095"/>
        <w:gridCol w:w="1995"/>
        <w:gridCol w:w="2088"/>
      </w:tblGrid>
      <w:tr w:rsidRPr="00BE3237" w:rsidR="4EFA2131" w:rsidTr="79E9073E" w14:paraId="259987A1" w14:textId="77777777">
        <w:trPr>
          <w:trHeight w:val="300"/>
        </w:trPr>
        <w:tc>
          <w:tcPr>
            <w:tcW w:w="1693" w:type="dxa"/>
            <w:tcMar>
              <w:left w:w="105" w:type="dxa"/>
              <w:right w:w="105" w:type="dxa"/>
            </w:tcMar>
          </w:tcPr>
          <w:p w:rsidRPr="00BE3237" w:rsidR="4EFA2131" w:rsidP="4EFA2131" w:rsidRDefault="4EFA2131" w14:paraId="5168774B" w14:textId="5D10EF16">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Name</w:t>
            </w:r>
          </w:p>
        </w:tc>
        <w:tc>
          <w:tcPr>
            <w:tcW w:w="1037" w:type="dxa"/>
            <w:tcMar>
              <w:left w:w="105" w:type="dxa"/>
              <w:right w:w="105" w:type="dxa"/>
            </w:tcMar>
          </w:tcPr>
          <w:p w:rsidRPr="00BE3237" w:rsidR="4EFA2131" w:rsidP="4EFA2131" w:rsidRDefault="4EFA2131" w14:paraId="2A9E3D40" w14:textId="0FF00506">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Team</w:t>
            </w:r>
          </w:p>
        </w:tc>
        <w:tc>
          <w:tcPr>
            <w:tcW w:w="1440" w:type="dxa"/>
            <w:tcMar>
              <w:left w:w="105" w:type="dxa"/>
              <w:right w:w="105" w:type="dxa"/>
            </w:tcMar>
          </w:tcPr>
          <w:p w:rsidRPr="00BE3237" w:rsidR="4EFA2131" w:rsidP="4EFA2131" w:rsidRDefault="4EFA2131" w14:paraId="13CFDC13" w14:textId="6CDE76B1">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Role</w:t>
            </w:r>
          </w:p>
        </w:tc>
        <w:tc>
          <w:tcPr>
            <w:tcW w:w="1095" w:type="dxa"/>
            <w:tcMar>
              <w:left w:w="105" w:type="dxa"/>
              <w:right w:w="105" w:type="dxa"/>
            </w:tcMar>
          </w:tcPr>
          <w:p w:rsidRPr="00BE3237" w:rsidR="4EFA2131" w:rsidP="4EFA2131" w:rsidRDefault="4EFA2131" w14:paraId="0AD163FF" w14:textId="3766B6C2">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Project</w:t>
            </w:r>
          </w:p>
        </w:tc>
        <w:tc>
          <w:tcPr>
            <w:tcW w:w="1995" w:type="dxa"/>
            <w:tcMar>
              <w:left w:w="105" w:type="dxa"/>
              <w:right w:w="105" w:type="dxa"/>
            </w:tcMar>
          </w:tcPr>
          <w:p w:rsidRPr="00BE3237" w:rsidR="4EFA2131" w:rsidP="4EFA2131" w:rsidRDefault="4EFA2131" w14:paraId="11A739B0" w14:textId="23670DE1">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Quality Assurance</w:t>
            </w:r>
          </w:p>
        </w:tc>
        <w:tc>
          <w:tcPr>
            <w:tcW w:w="2088" w:type="dxa"/>
            <w:tcMar>
              <w:left w:w="105" w:type="dxa"/>
              <w:right w:w="105" w:type="dxa"/>
            </w:tcMar>
          </w:tcPr>
          <w:p w:rsidRPr="00BE3237" w:rsidR="4EFA2131" w:rsidP="4EFA2131" w:rsidRDefault="4EFA2131" w14:paraId="7B188F1C" w14:textId="529160C4">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Is this a re-tested Finding?</w:t>
            </w:r>
          </w:p>
        </w:tc>
      </w:tr>
      <w:tr w:rsidRPr="00BE3237" w:rsidR="4EFA2131" w:rsidTr="79E9073E" w14:paraId="2D4018AC" w14:textId="77777777">
        <w:trPr>
          <w:trHeight w:val="300"/>
        </w:trPr>
        <w:tc>
          <w:tcPr>
            <w:tcW w:w="1693" w:type="dxa"/>
            <w:tcMar>
              <w:left w:w="105" w:type="dxa"/>
              <w:right w:w="105" w:type="dxa"/>
            </w:tcMar>
          </w:tcPr>
          <w:p w:rsidRPr="00533EA6" w:rsidR="4EFA2131" w:rsidP="4EFA2131" w:rsidRDefault="00BE3237" w14:paraId="7A0AE70A" w14:textId="29BBED7C">
            <w:pPr>
              <w:spacing w:line="259" w:lineRule="auto"/>
              <w:rPr>
                <w:rFonts w:ascii="Century Gothic" w:hAnsi="Century Gothic" w:eastAsia="Segoe UI" w:cs="Segoe UI"/>
                <w:color w:val="0070C0"/>
                <w:sz w:val="18"/>
                <w:szCs w:val="18"/>
              </w:rPr>
            </w:pPr>
            <w:r w:rsidRPr="7DFE68B2" w:rsidR="0A44E58B">
              <w:rPr>
                <w:rFonts w:ascii="Century Gothic" w:hAnsi="Century Gothic" w:eastAsia="Segoe UI" w:cs="Segoe UI"/>
                <w:color w:val="0070C0"/>
                <w:sz w:val="18"/>
                <w:szCs w:val="18"/>
              </w:rPr>
              <w:t>Harpreet Singh</w:t>
            </w:r>
          </w:p>
        </w:tc>
        <w:tc>
          <w:tcPr>
            <w:tcW w:w="1037" w:type="dxa"/>
            <w:tcMar>
              <w:left w:w="105" w:type="dxa"/>
              <w:right w:w="105" w:type="dxa"/>
            </w:tcMar>
          </w:tcPr>
          <w:p w:rsidRPr="00533EA6" w:rsidR="4EFA2131" w:rsidP="4EFA2131" w:rsidRDefault="00BE3237" w14:paraId="5D321C9C" w14:textId="65F40A75">
            <w:pPr>
              <w:spacing w:line="259" w:lineRule="auto"/>
              <w:rPr>
                <w:rFonts w:ascii="Century Gothic" w:hAnsi="Century Gothic" w:eastAsia="Segoe UI" w:cs="Segoe UI"/>
                <w:color w:val="0070C0"/>
                <w:sz w:val="18"/>
                <w:szCs w:val="18"/>
              </w:rPr>
            </w:pPr>
            <w:r w:rsidRPr="00533EA6">
              <w:rPr>
                <w:rFonts w:ascii="Century Gothic" w:hAnsi="Century Gothic" w:eastAsia="Segoe UI" w:cs="Segoe UI"/>
                <w:color w:val="0070C0"/>
                <w:sz w:val="18"/>
                <w:szCs w:val="18"/>
              </w:rPr>
              <w:t>PT</w:t>
            </w:r>
          </w:p>
        </w:tc>
        <w:tc>
          <w:tcPr>
            <w:tcW w:w="1440" w:type="dxa"/>
            <w:tcMar>
              <w:left w:w="105" w:type="dxa"/>
              <w:right w:w="105" w:type="dxa"/>
            </w:tcMar>
          </w:tcPr>
          <w:p w:rsidRPr="00533EA6" w:rsidR="4EFA2131" w:rsidP="70392E87" w:rsidRDefault="00BE3237" w14:paraId="604D3771" w14:textId="24CC656B">
            <w:pPr>
              <w:spacing w:line="259" w:lineRule="auto"/>
              <w:rPr>
                <w:rFonts w:ascii="Century Gothic" w:hAnsi="Century Gothic" w:eastAsia="Century Gothic" w:cs="Century Gothic"/>
                <w:noProof w:val="0"/>
                <w:sz w:val="18"/>
                <w:szCs w:val="18"/>
                <w:lang w:val="en-US"/>
              </w:rPr>
            </w:pPr>
            <w:r w:rsidRPr="70392E87" w:rsidR="46A9ED73">
              <w:rPr>
                <w:rFonts w:ascii="Century Gothic" w:hAnsi="Century Gothic" w:eastAsia="Century Gothic" w:cs="Century Gothic"/>
                <w:b w:val="0"/>
                <w:bCs w:val="0"/>
                <w:i w:val="0"/>
                <w:iCs w:val="0"/>
                <w:caps w:val="0"/>
                <w:smallCaps w:val="0"/>
                <w:noProof w:val="0"/>
                <w:color w:val="0070C0"/>
                <w:sz w:val="18"/>
                <w:szCs w:val="18"/>
                <w:lang w:val="en-US"/>
              </w:rPr>
              <w:t>Junior Team Member</w:t>
            </w:r>
          </w:p>
          <w:p w:rsidRPr="00533EA6" w:rsidR="4EFA2131" w:rsidP="70392E87" w:rsidRDefault="00BE3237" w14:paraId="548E61B0" w14:textId="70120EFC">
            <w:pPr>
              <w:pStyle w:val="Normal"/>
              <w:spacing w:line="259" w:lineRule="auto"/>
              <w:rPr>
                <w:rFonts w:ascii="Century Gothic" w:hAnsi="Century Gothic" w:eastAsia="Segoe UI" w:cs="Segoe UI"/>
                <w:color w:val="0070C0"/>
                <w:sz w:val="18"/>
                <w:szCs w:val="18"/>
              </w:rPr>
            </w:pPr>
          </w:p>
        </w:tc>
        <w:tc>
          <w:tcPr>
            <w:tcW w:w="1095" w:type="dxa"/>
            <w:tcMar>
              <w:left w:w="105" w:type="dxa"/>
              <w:right w:w="105" w:type="dxa"/>
            </w:tcMar>
          </w:tcPr>
          <w:p w:rsidRPr="00533EA6" w:rsidR="4EFA2131" w:rsidP="4EFA2131" w:rsidRDefault="00BE3237" w14:paraId="06B080F4" w14:textId="6848CBE6">
            <w:pPr>
              <w:spacing w:line="259" w:lineRule="auto"/>
              <w:rPr>
                <w:rFonts w:ascii="Century Gothic" w:hAnsi="Century Gothic" w:eastAsia="Segoe UI" w:cs="Segoe UI"/>
                <w:color w:val="0070C0"/>
                <w:sz w:val="18"/>
                <w:szCs w:val="18"/>
              </w:rPr>
            </w:pPr>
            <w:r w:rsidRPr="00533EA6">
              <w:rPr>
                <w:rFonts w:ascii="Century Gothic" w:hAnsi="Century Gothic" w:eastAsia="Segoe UI" w:cs="Segoe UI"/>
                <w:color w:val="0070C0"/>
                <w:sz w:val="18"/>
                <w:szCs w:val="18"/>
              </w:rPr>
              <w:t>Ontrack</w:t>
            </w:r>
          </w:p>
        </w:tc>
        <w:tc>
          <w:tcPr>
            <w:tcW w:w="1995" w:type="dxa"/>
            <w:tcMar>
              <w:left w:w="105" w:type="dxa"/>
              <w:right w:w="105" w:type="dxa"/>
            </w:tcMar>
          </w:tcPr>
          <w:p w:rsidRPr="00533EA6" w:rsidR="4EFA2131" w:rsidP="4EFA2131" w:rsidRDefault="00BE3237" w14:paraId="05A11C1B" w14:textId="200EBEB9">
            <w:pPr>
              <w:spacing w:line="259" w:lineRule="auto"/>
              <w:rPr>
                <w:rFonts w:ascii="Century Gothic" w:hAnsi="Century Gothic" w:eastAsia="Segoe UI" w:cs="Segoe UI"/>
                <w:color w:val="0070C0"/>
                <w:sz w:val="18"/>
                <w:szCs w:val="18"/>
              </w:rPr>
            </w:pPr>
            <w:r w:rsidRPr="79E9073E" w:rsidR="0FB600B7">
              <w:rPr>
                <w:rFonts w:ascii="Century Gothic" w:hAnsi="Century Gothic" w:eastAsia="Segoe UI" w:cs="Segoe UI"/>
                <w:color w:val="0070C0"/>
                <w:sz w:val="18"/>
                <w:szCs w:val="18"/>
              </w:rPr>
              <w:t xml:space="preserve"> Oliver Power</w:t>
            </w:r>
          </w:p>
        </w:tc>
        <w:tc>
          <w:tcPr>
            <w:tcW w:w="2088" w:type="dxa"/>
            <w:tcMar>
              <w:left w:w="105" w:type="dxa"/>
              <w:right w:w="105" w:type="dxa"/>
            </w:tcMar>
          </w:tcPr>
          <w:p w:rsidRPr="00BE3237" w:rsidR="4EFA2131" w:rsidP="4EFA2131" w:rsidRDefault="4EFA2131" w14:paraId="09BF272D" w14:textId="14BA758C">
            <w:pPr>
              <w:spacing w:line="259" w:lineRule="auto"/>
              <w:rPr>
                <w:rFonts w:ascii="Century Gothic" w:hAnsi="Century Gothic" w:eastAsia="Segoe UI" w:cs="Segoe UI"/>
                <w:color w:val="000000" w:themeColor="text1"/>
                <w:sz w:val="18"/>
                <w:szCs w:val="18"/>
              </w:rPr>
            </w:pPr>
          </w:p>
        </w:tc>
      </w:tr>
      <w:tr w:rsidRPr="00BE3237" w:rsidR="4EFA2131" w:rsidTr="79E9073E" w14:paraId="0B819D07" w14:textId="77777777">
        <w:trPr>
          <w:trHeight w:val="300"/>
        </w:trPr>
        <w:tc>
          <w:tcPr>
            <w:tcW w:w="1693" w:type="dxa"/>
            <w:tcMar>
              <w:left w:w="105" w:type="dxa"/>
              <w:right w:w="105" w:type="dxa"/>
            </w:tcMar>
          </w:tcPr>
          <w:p w:rsidRPr="00BE3237" w:rsidR="4EFA2131" w:rsidP="4EFA2131" w:rsidRDefault="4EFA2131" w14:paraId="2F2594D7" w14:textId="3FC446D6">
            <w:pPr>
              <w:spacing w:line="259" w:lineRule="auto"/>
              <w:rPr>
                <w:rFonts w:ascii="Century Gothic" w:hAnsi="Century Gothic" w:eastAsia="Segoe UI" w:cs="Segoe UI"/>
                <w:color w:val="000000" w:themeColor="text1"/>
                <w:sz w:val="18"/>
                <w:szCs w:val="18"/>
              </w:rPr>
            </w:pPr>
          </w:p>
        </w:tc>
        <w:tc>
          <w:tcPr>
            <w:tcW w:w="1037" w:type="dxa"/>
            <w:tcMar>
              <w:left w:w="105" w:type="dxa"/>
              <w:right w:w="105" w:type="dxa"/>
            </w:tcMar>
          </w:tcPr>
          <w:p w:rsidRPr="00BE3237" w:rsidR="4EFA2131" w:rsidP="4EFA2131" w:rsidRDefault="4EFA2131" w14:paraId="12CCD170" w14:textId="7D6089F9">
            <w:pPr>
              <w:spacing w:line="259" w:lineRule="auto"/>
              <w:rPr>
                <w:rFonts w:ascii="Century Gothic" w:hAnsi="Century Gothic" w:eastAsia="Segoe UI" w:cs="Segoe UI"/>
                <w:color w:val="000000" w:themeColor="text1"/>
                <w:sz w:val="18"/>
                <w:szCs w:val="18"/>
              </w:rPr>
            </w:pPr>
          </w:p>
        </w:tc>
        <w:tc>
          <w:tcPr>
            <w:tcW w:w="1440" w:type="dxa"/>
            <w:tcMar>
              <w:left w:w="105" w:type="dxa"/>
              <w:right w:w="105" w:type="dxa"/>
            </w:tcMar>
          </w:tcPr>
          <w:p w:rsidRPr="00BE3237" w:rsidR="4EFA2131" w:rsidP="4EFA2131" w:rsidRDefault="4EFA2131" w14:paraId="2A4B4AF5" w14:textId="65DE9079">
            <w:pPr>
              <w:spacing w:line="259" w:lineRule="auto"/>
              <w:rPr>
                <w:rFonts w:ascii="Century Gothic" w:hAnsi="Century Gothic" w:eastAsia="Segoe UI" w:cs="Segoe UI"/>
                <w:color w:val="000000" w:themeColor="text1"/>
                <w:sz w:val="18"/>
                <w:szCs w:val="18"/>
              </w:rPr>
            </w:pPr>
          </w:p>
        </w:tc>
        <w:tc>
          <w:tcPr>
            <w:tcW w:w="1095" w:type="dxa"/>
            <w:tcMar>
              <w:left w:w="105" w:type="dxa"/>
              <w:right w:w="105" w:type="dxa"/>
            </w:tcMar>
          </w:tcPr>
          <w:p w:rsidRPr="00BE3237" w:rsidR="4EFA2131" w:rsidP="4EFA2131" w:rsidRDefault="4EFA2131" w14:paraId="1828EB61" w14:textId="60EF6453">
            <w:pPr>
              <w:spacing w:line="259" w:lineRule="auto"/>
              <w:rPr>
                <w:rFonts w:ascii="Century Gothic" w:hAnsi="Century Gothic" w:eastAsia="Segoe UI" w:cs="Segoe UI"/>
                <w:color w:val="000000" w:themeColor="text1"/>
                <w:sz w:val="18"/>
                <w:szCs w:val="18"/>
              </w:rPr>
            </w:pPr>
          </w:p>
        </w:tc>
        <w:tc>
          <w:tcPr>
            <w:tcW w:w="1995" w:type="dxa"/>
            <w:tcMar>
              <w:left w:w="105" w:type="dxa"/>
              <w:right w:w="105" w:type="dxa"/>
            </w:tcMar>
          </w:tcPr>
          <w:p w:rsidRPr="00BE3237" w:rsidR="4EFA2131" w:rsidP="4EFA2131" w:rsidRDefault="4EFA2131" w14:paraId="11C35E56" w14:textId="520B2967">
            <w:pPr>
              <w:spacing w:line="259" w:lineRule="auto"/>
              <w:rPr>
                <w:rFonts w:ascii="Century Gothic" w:hAnsi="Century Gothic" w:eastAsia="Segoe UI" w:cs="Segoe UI"/>
                <w:color w:val="000000" w:themeColor="text1"/>
                <w:sz w:val="18"/>
                <w:szCs w:val="18"/>
              </w:rPr>
            </w:pPr>
          </w:p>
        </w:tc>
        <w:tc>
          <w:tcPr>
            <w:tcW w:w="2088" w:type="dxa"/>
            <w:tcMar>
              <w:left w:w="105" w:type="dxa"/>
              <w:right w:w="105" w:type="dxa"/>
            </w:tcMar>
          </w:tcPr>
          <w:p w:rsidRPr="00BE3237" w:rsidR="4EFA2131" w:rsidP="4EFA2131" w:rsidRDefault="4EFA2131" w14:paraId="53DBD9FD" w14:textId="45EF7F77">
            <w:pPr>
              <w:spacing w:line="259" w:lineRule="auto"/>
              <w:rPr>
                <w:rFonts w:ascii="Century Gothic" w:hAnsi="Century Gothic" w:eastAsia="Segoe UI" w:cs="Segoe UI"/>
                <w:color w:val="000000" w:themeColor="text1"/>
                <w:sz w:val="18"/>
                <w:szCs w:val="18"/>
              </w:rPr>
            </w:pPr>
          </w:p>
        </w:tc>
      </w:tr>
    </w:tbl>
    <w:p w:rsidRPr="00BE3237" w:rsidR="6009D5C6" w:rsidP="6009D5C6" w:rsidRDefault="6009D5C6" w14:paraId="26CD8E7F" w14:textId="1B9359F5">
      <w:pPr>
        <w:rPr>
          <w:rFonts w:ascii="Century Gothic" w:hAnsi="Century Gothic"/>
        </w:rPr>
      </w:pPr>
    </w:p>
    <w:tbl>
      <w:tblPr>
        <w:tblStyle w:val="TableGrid"/>
        <w:tblW w:w="0" w:type="auto"/>
        <w:jc w:val="center"/>
        <w:tblLayout w:type="fixed"/>
        <w:tblLook w:val="06A0" w:firstRow="1" w:lastRow="0" w:firstColumn="1" w:lastColumn="0" w:noHBand="1" w:noVBand="1"/>
      </w:tblPr>
      <w:tblGrid>
        <w:gridCol w:w="3150"/>
      </w:tblGrid>
      <w:tr w:rsidRPr="00BE3237" w:rsidR="6009D5C6" w:rsidTr="646C016C" w14:paraId="71751991" w14:textId="77777777">
        <w:trPr>
          <w:trHeight w:val="300"/>
          <w:jc w:val="center"/>
        </w:trPr>
        <w:tc>
          <w:tcPr>
            <w:tcW w:w="3150" w:type="dxa"/>
            <w:tcMar/>
          </w:tcPr>
          <w:p w:rsidRPr="00BE3237" w:rsidR="41616493" w:rsidP="6009D5C6" w:rsidRDefault="41616493" w14:paraId="73335A23" w14:textId="44B7F5B8">
            <w:pPr>
              <w:jc w:val="center"/>
              <w:rPr>
                <w:rFonts w:ascii="Century Gothic" w:hAnsi="Century Gothic"/>
                <w:b/>
                <w:bCs/>
                <w:sz w:val="24"/>
                <w:szCs w:val="24"/>
              </w:rPr>
            </w:pPr>
            <w:r w:rsidRPr="00BE3237">
              <w:rPr>
                <w:rFonts w:ascii="Century Gothic" w:hAnsi="Century Gothic"/>
                <w:b/>
                <w:bCs/>
                <w:sz w:val="24"/>
                <w:szCs w:val="24"/>
              </w:rPr>
              <w:t>Was this Finding Successful?</w:t>
            </w:r>
          </w:p>
        </w:tc>
      </w:tr>
      <w:tr w:rsidRPr="00BE3237" w:rsidR="6009D5C6" w:rsidTr="646C016C" w14:paraId="13F3528C" w14:textId="77777777">
        <w:trPr>
          <w:trHeight w:val="300"/>
          <w:jc w:val="center"/>
        </w:trPr>
        <w:tc>
          <w:tcPr>
            <w:tcW w:w="3150" w:type="dxa"/>
            <w:tcMar/>
          </w:tcPr>
          <w:p w:rsidRPr="00BE3237" w:rsidR="41616493" w:rsidP="6009D5C6" w:rsidRDefault="7CF63D1F" w14:paraId="7C82835A" w14:textId="3668C220">
            <w:pPr>
              <w:jc w:val="center"/>
              <w:rPr>
                <w:rFonts w:ascii="Century Gothic" w:hAnsi="Century Gothic"/>
                <w:sz w:val="24"/>
                <w:szCs w:val="24"/>
              </w:rPr>
            </w:pPr>
            <w:r w:rsidRPr="00533EA6">
              <w:rPr>
                <w:rFonts w:ascii="Century Gothic" w:hAnsi="Century Gothic"/>
                <w:color w:val="0070C0"/>
                <w:sz w:val="24"/>
                <w:szCs w:val="24"/>
              </w:rPr>
              <w:t>Yes</w:t>
            </w:r>
          </w:p>
        </w:tc>
      </w:tr>
    </w:tbl>
    <w:p w:rsidR="646C016C" w:rsidP="646C016C" w:rsidRDefault="646C016C" w14:paraId="110CA882" w14:textId="5B3BFDFE">
      <w:pPr>
        <w:rPr>
          <w:rFonts w:ascii="Century Gothic" w:hAnsi="Century Gothic"/>
          <w:b w:val="1"/>
          <w:bCs w:val="1"/>
          <w:sz w:val="24"/>
          <w:szCs w:val="24"/>
        </w:rPr>
      </w:pPr>
    </w:p>
    <w:p w:rsidRPr="00BE3237" w:rsidR="45D8E078" w:rsidP="646C016C" w:rsidRDefault="45D8E078" w14:paraId="34D95126" w14:textId="385586FD">
      <w:pPr>
        <w:pStyle w:val="Normal"/>
        <w:jc w:val="both"/>
        <w:rPr>
          <w:rFonts w:ascii="Century Gothic" w:hAnsi="Century Gothic" w:eastAsia="Century Gothic" w:cs="Century Gothic"/>
          <w:noProof w:val="0"/>
          <w:sz w:val="24"/>
          <w:szCs w:val="24"/>
          <w:lang w:val="en-US"/>
        </w:rPr>
      </w:pPr>
      <w:r w:rsidRPr="646C016C" w:rsidR="70345521">
        <w:rPr>
          <w:rFonts w:ascii="Century Gothic" w:hAnsi="Century Gothic"/>
          <w:b w:val="1"/>
          <w:bCs w:val="1"/>
          <w:sz w:val="24"/>
          <w:szCs w:val="24"/>
        </w:rPr>
        <w:t>Finding Description</w:t>
      </w:r>
      <w:r w:rsidRPr="646C016C" w:rsidR="766A98BC">
        <w:rPr>
          <w:rFonts w:ascii="Century Gothic" w:hAnsi="Century Gothic"/>
          <w:b w:val="1"/>
          <w:bCs w:val="1"/>
          <w:sz w:val="24"/>
          <w:szCs w:val="24"/>
        </w:rPr>
        <w:t xml:space="preserve">: </w:t>
      </w:r>
      <w:r w:rsidRPr="646C016C" w:rsidR="766A98BC">
        <w:rPr>
          <w:rFonts w:ascii="Century Gothic" w:hAnsi="Century Gothic" w:eastAsia="Century Gothic" w:cs="Century Gothic"/>
          <w:noProof w:val="0"/>
          <w:sz w:val="24"/>
          <w:szCs w:val="24"/>
          <w:lang w:val="en-US"/>
        </w:rPr>
        <w:t>While adding general comments is very useful, some programmers tend to leave important data, such as: filenames related to the web application, old links or links which were not meant to be browsed by users, old code fragments, etc.</w:t>
      </w:r>
    </w:p>
    <w:p w:rsidRPr="00533EA6" w:rsidR="48BD0A10" w:rsidP="48BD0A10" w:rsidRDefault="00533EA6" w14:paraId="605C6082" w14:textId="3EBBD728">
      <w:pPr>
        <w:rPr>
          <w:rFonts w:ascii="Century Gothic" w:hAnsi="Century Gothic"/>
          <w:color w:val="0070C0"/>
        </w:rPr>
      </w:pPr>
    </w:p>
    <w:p w:rsidR="646C016C" w:rsidP="646C016C" w:rsidRDefault="646C016C" w14:paraId="4364B1DD" w14:textId="49764521">
      <w:pPr>
        <w:rPr>
          <w:rFonts w:ascii="Century Gothic" w:hAnsi="Century Gothic"/>
          <w:b w:val="1"/>
          <w:bCs w:val="1"/>
          <w:sz w:val="24"/>
          <w:szCs w:val="24"/>
        </w:rPr>
      </w:pPr>
    </w:p>
    <w:p w:rsidRPr="00BE3237" w:rsidR="2953A169" w:rsidP="56F00AE7" w:rsidRDefault="2953A169" w14:paraId="50911984" w14:textId="3F3C8BC3">
      <w:pPr>
        <w:rPr>
          <w:rFonts w:ascii="Century Gothic" w:hAnsi="Century Gothic"/>
        </w:rPr>
      </w:pPr>
      <w:r w:rsidRPr="646C016C" w:rsidR="07B0F965">
        <w:rPr>
          <w:rFonts w:ascii="Century Gothic" w:hAnsi="Century Gothic"/>
          <w:b w:val="1"/>
          <w:bCs w:val="1"/>
          <w:sz w:val="24"/>
          <w:szCs w:val="24"/>
        </w:rPr>
        <w:t>Risk Rating</w:t>
      </w:r>
      <w:r>
        <w:br/>
      </w:r>
      <w:r w:rsidRPr="646C016C" w:rsidR="07B0F965">
        <w:rPr>
          <w:rFonts w:ascii="Century Gothic" w:hAnsi="Century Gothic"/>
        </w:rPr>
        <w:t>Impact:</w:t>
      </w:r>
      <w:r w:rsidRPr="646C016C" w:rsidR="131E06A2">
        <w:rPr>
          <w:rFonts w:ascii="Century Gothic" w:hAnsi="Century Gothic"/>
        </w:rPr>
        <w:t xml:space="preserve"> Major</w:t>
      </w:r>
      <w:r>
        <w:br/>
      </w:r>
      <w:r w:rsidRPr="646C016C" w:rsidR="04E2E366">
        <w:rPr>
          <w:rFonts w:ascii="Century Gothic" w:hAnsi="Century Gothic"/>
        </w:rPr>
        <w:t xml:space="preserve">Likelihood: </w:t>
      </w:r>
      <w:r w:rsidRPr="646C016C" w:rsidR="6B4C3887">
        <w:rPr>
          <w:rFonts w:ascii="Century Gothic" w:hAnsi="Century Gothic"/>
        </w:rPr>
        <w:t>Moderate</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009D5C6" w14:paraId="59F88E79" w14:textId="77777777">
        <w:trPr>
          <w:trHeight w:val="300"/>
        </w:trPr>
        <w:tc>
          <w:tcPr>
            <w:tcW w:w="9000" w:type="dxa"/>
            <w:gridSpan w:val="5"/>
            <w:tcMar>
              <w:left w:w="105" w:type="dxa"/>
              <w:right w:w="105" w:type="dxa"/>
            </w:tcMar>
          </w:tcPr>
          <w:p w:rsidRPr="00BE3237" w:rsidR="6009D5C6" w:rsidP="6009D5C6" w:rsidRDefault="6009D5C6" w14:paraId="0A1BA377" w14:textId="1814EB91">
            <w:pPr>
              <w:spacing w:line="259" w:lineRule="auto"/>
              <w:jc w:val="center"/>
              <w:rPr>
                <w:rFonts w:ascii="Century Gothic" w:hAnsi="Century Gothic" w:eastAsia="Calibri" w:cs="Calibri"/>
              </w:rPr>
            </w:pPr>
            <w:r w:rsidRPr="00BE3237">
              <w:rPr>
                <w:rFonts w:ascii="Century Gothic" w:hAnsi="Century Gothic" w:eastAsia="Calibri" w:cs="Calibri"/>
                <w:b/>
                <w:bCs/>
                <w:lang w:val="en-AU"/>
              </w:rPr>
              <w:t>Impact values</w:t>
            </w:r>
          </w:p>
        </w:tc>
      </w:tr>
      <w:tr w:rsidRPr="00BE3237" w:rsidR="6009D5C6" w:rsidTr="6009D5C6" w14:paraId="3924D0CB" w14:textId="77777777">
        <w:trPr>
          <w:trHeight w:val="300"/>
        </w:trPr>
        <w:tc>
          <w:tcPr>
            <w:tcW w:w="1800" w:type="dxa"/>
            <w:shd w:val="clear" w:color="auto" w:fill="00B0F0"/>
            <w:tcMar>
              <w:left w:w="105" w:type="dxa"/>
              <w:right w:w="105" w:type="dxa"/>
            </w:tcMar>
          </w:tcPr>
          <w:p w:rsidRPr="00BE3237" w:rsidR="6009D5C6" w:rsidP="6009D5C6" w:rsidRDefault="6009D5C6" w14:paraId="068DFE44" w14:textId="083D6C6E">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Very Minor</w:t>
            </w:r>
          </w:p>
        </w:tc>
        <w:tc>
          <w:tcPr>
            <w:tcW w:w="1800" w:type="dxa"/>
            <w:shd w:val="clear" w:color="auto" w:fill="92D050"/>
            <w:tcMar>
              <w:left w:w="105" w:type="dxa"/>
              <w:right w:w="105" w:type="dxa"/>
            </w:tcMar>
          </w:tcPr>
          <w:p w:rsidRPr="00BE3237" w:rsidR="6009D5C6" w:rsidP="6009D5C6" w:rsidRDefault="6009D5C6" w14:paraId="7BBC778C" w14:textId="1B84B4D4">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Minor</w:t>
            </w:r>
          </w:p>
        </w:tc>
        <w:tc>
          <w:tcPr>
            <w:tcW w:w="1800" w:type="dxa"/>
            <w:shd w:val="clear" w:color="auto" w:fill="FFFF00"/>
            <w:tcMar>
              <w:left w:w="105" w:type="dxa"/>
              <w:right w:w="105" w:type="dxa"/>
            </w:tcMar>
          </w:tcPr>
          <w:p w:rsidRPr="00BE3237" w:rsidR="6009D5C6" w:rsidP="6009D5C6" w:rsidRDefault="6009D5C6" w14:paraId="06DD3453" w14:textId="483E45C2">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Significant</w:t>
            </w:r>
          </w:p>
        </w:tc>
        <w:tc>
          <w:tcPr>
            <w:tcW w:w="1800" w:type="dxa"/>
            <w:shd w:val="clear" w:color="auto" w:fill="FFC000" w:themeFill="accent4"/>
            <w:tcMar>
              <w:left w:w="105" w:type="dxa"/>
              <w:right w:w="105" w:type="dxa"/>
            </w:tcMar>
          </w:tcPr>
          <w:p w:rsidRPr="00BE3237" w:rsidR="6009D5C6" w:rsidP="6009D5C6" w:rsidRDefault="6009D5C6" w14:paraId="6E3A0B1D" w14:textId="31A73DA9">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Major</w:t>
            </w:r>
          </w:p>
        </w:tc>
        <w:tc>
          <w:tcPr>
            <w:tcW w:w="1800" w:type="dxa"/>
            <w:shd w:val="clear" w:color="auto" w:fill="FF0000"/>
            <w:tcMar>
              <w:left w:w="105" w:type="dxa"/>
              <w:right w:w="105" w:type="dxa"/>
            </w:tcMar>
          </w:tcPr>
          <w:p w:rsidRPr="00BE3237" w:rsidR="6009D5C6" w:rsidP="6009D5C6" w:rsidRDefault="6009D5C6" w14:paraId="6DABEA98" w14:textId="1246DC17">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Severe</w:t>
            </w:r>
          </w:p>
        </w:tc>
      </w:tr>
      <w:tr w:rsidRPr="00BE3237" w:rsidR="6009D5C6" w:rsidTr="6009D5C6" w14:paraId="31C095A2" w14:textId="77777777">
        <w:trPr>
          <w:trHeight w:val="300"/>
        </w:trPr>
        <w:tc>
          <w:tcPr>
            <w:tcW w:w="1800" w:type="dxa"/>
            <w:tcMar>
              <w:left w:w="105" w:type="dxa"/>
              <w:right w:w="105" w:type="dxa"/>
            </w:tcMar>
          </w:tcPr>
          <w:p w:rsidRPr="00BE3237" w:rsidR="6009D5C6" w:rsidP="6009D5C6" w:rsidRDefault="6009D5C6" w14:paraId="41E60F7E" w14:textId="689C59D0">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little to no impact. Will not cause damage and regular activity can continue. </w:t>
            </w:r>
          </w:p>
        </w:tc>
        <w:tc>
          <w:tcPr>
            <w:tcW w:w="1800" w:type="dxa"/>
            <w:tcMar>
              <w:left w:w="105" w:type="dxa"/>
              <w:right w:w="105" w:type="dxa"/>
            </w:tcMar>
          </w:tcPr>
          <w:p w:rsidRPr="00BE3237" w:rsidR="6009D5C6" w:rsidP="6009D5C6" w:rsidRDefault="6009D5C6" w14:paraId="1135681A" w14:textId="529300AA">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rsidRPr="00BE3237" w:rsidR="6009D5C6" w:rsidP="6009D5C6" w:rsidRDefault="6009D5C6" w14:paraId="54CBCCCD" w14:textId="68EF6A38">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enough impact to be somewhat of a threat. Will cause damage that can impede regular activity but will be able to run normally. </w:t>
            </w:r>
          </w:p>
        </w:tc>
        <w:tc>
          <w:tcPr>
            <w:tcW w:w="1800" w:type="dxa"/>
            <w:tcMar>
              <w:left w:w="105" w:type="dxa"/>
              <w:right w:w="105" w:type="dxa"/>
            </w:tcMar>
          </w:tcPr>
          <w:p w:rsidRPr="00BE3237" w:rsidR="6009D5C6" w:rsidP="6009D5C6" w:rsidRDefault="6009D5C6" w14:paraId="0757C7A1" w14:textId="3A02789D">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rsidRPr="00BE3237" w:rsidR="6009D5C6" w:rsidP="6009D5C6" w:rsidRDefault="6009D5C6" w14:paraId="1D674ADC" w14:textId="178667F7">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severe impact and is a threat. Will cause critical damage that can cease activity to be run.  </w:t>
            </w:r>
          </w:p>
        </w:tc>
      </w:tr>
    </w:tbl>
    <w:p w:rsidRPr="00BE3237" w:rsidR="6009D5C6" w:rsidP="6009D5C6" w:rsidRDefault="6009D5C6" w14:paraId="5AD1EB83" w14:textId="52EB6AF0">
      <w:pPr>
        <w:rPr>
          <w:rFonts w:ascii="Century Gothic" w:hAnsi="Century Gothic" w:eastAsia="Calibri" w:cs="Calibri"/>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009D5C6" w14:paraId="20F5C51D" w14:textId="77777777">
        <w:trPr>
          <w:trHeight w:val="300"/>
        </w:trPr>
        <w:tc>
          <w:tcPr>
            <w:tcW w:w="9000" w:type="dxa"/>
            <w:gridSpan w:val="5"/>
            <w:tcMar>
              <w:left w:w="105" w:type="dxa"/>
              <w:right w:w="105" w:type="dxa"/>
            </w:tcMar>
          </w:tcPr>
          <w:p w:rsidRPr="00BE3237" w:rsidR="6009D5C6" w:rsidP="6009D5C6" w:rsidRDefault="6009D5C6" w14:paraId="4AC0BDA1" w14:textId="39CAFD64">
            <w:pPr>
              <w:spacing w:line="259" w:lineRule="auto"/>
              <w:jc w:val="center"/>
              <w:rPr>
                <w:rFonts w:ascii="Century Gothic" w:hAnsi="Century Gothic" w:eastAsia="Calibri" w:cs="Calibri"/>
                <w:sz w:val="20"/>
                <w:szCs w:val="20"/>
              </w:rPr>
            </w:pPr>
            <w:r w:rsidRPr="00BE3237">
              <w:rPr>
                <w:rFonts w:ascii="Century Gothic" w:hAnsi="Century Gothic" w:eastAsia="Calibri" w:cs="Calibri"/>
                <w:b/>
                <w:bCs/>
                <w:sz w:val="20"/>
                <w:szCs w:val="20"/>
                <w:lang w:val="en-AU"/>
              </w:rPr>
              <w:t>Likelihood</w:t>
            </w:r>
          </w:p>
        </w:tc>
      </w:tr>
      <w:tr w:rsidRPr="00BE3237" w:rsidR="6009D5C6" w:rsidTr="6009D5C6" w14:paraId="6DD646EF" w14:textId="77777777">
        <w:trPr>
          <w:trHeight w:val="300"/>
        </w:trPr>
        <w:tc>
          <w:tcPr>
            <w:tcW w:w="1800" w:type="dxa"/>
            <w:shd w:val="clear" w:color="auto" w:fill="00B0F0"/>
            <w:tcMar>
              <w:left w:w="105" w:type="dxa"/>
              <w:right w:w="105" w:type="dxa"/>
            </w:tcMar>
          </w:tcPr>
          <w:p w:rsidRPr="00BE3237" w:rsidR="6009D5C6" w:rsidP="6009D5C6" w:rsidRDefault="6009D5C6" w14:paraId="3198CEC2" w14:textId="0238FDB5">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Rare</w:t>
            </w:r>
          </w:p>
        </w:tc>
        <w:tc>
          <w:tcPr>
            <w:tcW w:w="1800" w:type="dxa"/>
            <w:shd w:val="clear" w:color="auto" w:fill="92D050"/>
            <w:tcMar>
              <w:left w:w="105" w:type="dxa"/>
              <w:right w:w="105" w:type="dxa"/>
            </w:tcMar>
          </w:tcPr>
          <w:p w:rsidRPr="00BE3237" w:rsidR="6009D5C6" w:rsidP="6009D5C6" w:rsidRDefault="6009D5C6" w14:paraId="3CCC0FC6" w14:textId="4514BF24">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Unlikely</w:t>
            </w:r>
          </w:p>
        </w:tc>
        <w:tc>
          <w:tcPr>
            <w:tcW w:w="1800" w:type="dxa"/>
            <w:shd w:val="clear" w:color="auto" w:fill="FFFF00"/>
            <w:tcMar>
              <w:left w:w="105" w:type="dxa"/>
              <w:right w:w="105" w:type="dxa"/>
            </w:tcMar>
          </w:tcPr>
          <w:p w:rsidRPr="00BE3237" w:rsidR="6009D5C6" w:rsidP="6009D5C6" w:rsidRDefault="6009D5C6" w14:paraId="08A163A9" w14:textId="33115B3B">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Moderate</w:t>
            </w:r>
          </w:p>
        </w:tc>
        <w:tc>
          <w:tcPr>
            <w:tcW w:w="1800" w:type="dxa"/>
            <w:shd w:val="clear" w:color="auto" w:fill="FFC000" w:themeFill="accent4"/>
            <w:tcMar>
              <w:left w:w="105" w:type="dxa"/>
              <w:right w:w="105" w:type="dxa"/>
            </w:tcMar>
          </w:tcPr>
          <w:p w:rsidRPr="00BE3237" w:rsidR="6009D5C6" w:rsidP="6009D5C6" w:rsidRDefault="6009D5C6" w14:paraId="67E6575C" w14:textId="6084CC28">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High</w:t>
            </w:r>
          </w:p>
        </w:tc>
        <w:tc>
          <w:tcPr>
            <w:tcW w:w="1800" w:type="dxa"/>
            <w:shd w:val="clear" w:color="auto" w:fill="FF0000"/>
            <w:tcMar>
              <w:left w:w="105" w:type="dxa"/>
              <w:right w:w="105" w:type="dxa"/>
            </w:tcMar>
          </w:tcPr>
          <w:p w:rsidRPr="00BE3237" w:rsidR="6009D5C6" w:rsidP="6009D5C6" w:rsidRDefault="6009D5C6" w14:paraId="03524C87" w14:textId="1CFAD39E">
            <w:pPr>
              <w:spacing w:line="259" w:lineRule="auto"/>
              <w:rPr>
                <w:rFonts w:ascii="Century Gothic" w:hAnsi="Century Gothic" w:eastAsia="Calibri" w:cs="Calibri"/>
                <w:sz w:val="20"/>
                <w:szCs w:val="20"/>
              </w:rPr>
            </w:pPr>
            <w:r w:rsidRPr="00BE3237">
              <w:rPr>
                <w:rFonts w:ascii="Century Gothic" w:hAnsi="Century Gothic" w:eastAsia="Calibri" w:cs="Calibri"/>
                <w:b/>
                <w:bCs/>
                <w:sz w:val="20"/>
                <w:szCs w:val="20"/>
                <w:lang w:val="en-AU"/>
              </w:rPr>
              <w:t>Certain</w:t>
            </w:r>
          </w:p>
        </w:tc>
      </w:tr>
      <w:tr w:rsidRPr="00BE3237" w:rsidR="6009D5C6" w:rsidTr="6009D5C6" w14:paraId="7E454566" w14:textId="77777777">
        <w:trPr>
          <w:trHeight w:val="300"/>
        </w:trPr>
        <w:tc>
          <w:tcPr>
            <w:tcW w:w="1800" w:type="dxa"/>
            <w:tcMar>
              <w:left w:w="105" w:type="dxa"/>
              <w:right w:w="105" w:type="dxa"/>
            </w:tcMar>
          </w:tcPr>
          <w:p w:rsidRPr="00BE3237" w:rsidR="6009D5C6" w:rsidP="6009D5C6" w:rsidRDefault="6009D5C6" w14:paraId="3CA8DFFB" w14:textId="1EACBEF4">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 xml:space="preserve">Event may occur and/or if it did, it happens in </w:t>
            </w:r>
            <w:r w:rsidRPr="00BE3237">
              <w:rPr>
                <w:rFonts w:ascii="Century Gothic" w:hAnsi="Century Gothic" w:eastAsia="Calibri" w:cs="Calibri"/>
                <w:sz w:val="20"/>
                <w:szCs w:val="20"/>
                <w:lang w:val="en-AU"/>
              </w:rPr>
              <w:t>specific circumstances. </w:t>
            </w:r>
          </w:p>
        </w:tc>
        <w:tc>
          <w:tcPr>
            <w:tcW w:w="1800" w:type="dxa"/>
            <w:tcMar>
              <w:left w:w="105" w:type="dxa"/>
              <w:right w:w="105" w:type="dxa"/>
            </w:tcMar>
          </w:tcPr>
          <w:p w:rsidRPr="00BE3237" w:rsidR="6009D5C6" w:rsidP="6009D5C6" w:rsidRDefault="6009D5C6" w14:paraId="7D021DE4" w14:textId="3581CF85">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 xml:space="preserve">Event could occur occasionally and/or could </w:t>
            </w:r>
            <w:r w:rsidRPr="00BE3237">
              <w:rPr>
                <w:rFonts w:ascii="Century Gothic" w:hAnsi="Century Gothic" w:eastAsia="Calibri" w:cs="Calibri"/>
                <w:sz w:val="20"/>
                <w:szCs w:val="20"/>
                <w:lang w:val="en-AU"/>
              </w:rPr>
              <w:t>happen (at some point) </w:t>
            </w:r>
          </w:p>
        </w:tc>
        <w:tc>
          <w:tcPr>
            <w:tcW w:w="1800" w:type="dxa"/>
            <w:tcMar>
              <w:left w:w="105" w:type="dxa"/>
              <w:right w:w="105" w:type="dxa"/>
            </w:tcMar>
          </w:tcPr>
          <w:p w:rsidRPr="00BE3237" w:rsidR="6009D5C6" w:rsidP="6009D5C6" w:rsidRDefault="6009D5C6" w14:paraId="2ACA7D49" w14:textId="00DEA8EA">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Event may occur and/or happens. </w:t>
            </w:r>
          </w:p>
        </w:tc>
        <w:tc>
          <w:tcPr>
            <w:tcW w:w="1800" w:type="dxa"/>
            <w:tcMar>
              <w:left w:w="105" w:type="dxa"/>
              <w:right w:w="105" w:type="dxa"/>
            </w:tcMar>
          </w:tcPr>
          <w:p w:rsidRPr="00BE3237" w:rsidR="6009D5C6" w:rsidP="6009D5C6" w:rsidRDefault="6009D5C6" w14:paraId="42FECC20" w14:textId="3DC160E1">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Event occurs at times and/or probably happens a lot. </w:t>
            </w:r>
          </w:p>
        </w:tc>
        <w:tc>
          <w:tcPr>
            <w:tcW w:w="1800" w:type="dxa"/>
            <w:tcMar>
              <w:left w:w="105" w:type="dxa"/>
              <w:right w:w="105" w:type="dxa"/>
            </w:tcMar>
          </w:tcPr>
          <w:p w:rsidRPr="00BE3237" w:rsidR="6009D5C6" w:rsidP="6009D5C6" w:rsidRDefault="6009D5C6" w14:paraId="71EBB1DD" w14:textId="621A3EA4">
            <w:pPr>
              <w:spacing w:line="259" w:lineRule="auto"/>
              <w:rPr>
                <w:rFonts w:ascii="Century Gothic" w:hAnsi="Century Gothic" w:eastAsia="Calibri" w:cs="Calibri"/>
                <w:sz w:val="20"/>
                <w:szCs w:val="20"/>
              </w:rPr>
            </w:pPr>
            <w:r w:rsidRPr="00BE3237">
              <w:rPr>
                <w:rFonts w:ascii="Century Gothic" w:hAnsi="Century Gothic" w:eastAsia="Calibri" w:cs="Calibri"/>
                <w:sz w:val="20"/>
                <w:szCs w:val="20"/>
                <w:lang w:val="en-AU"/>
              </w:rPr>
              <w:t>Event is occurring now and/or happens frequently. </w:t>
            </w:r>
          </w:p>
        </w:tc>
      </w:tr>
    </w:tbl>
    <w:p w:rsidRPr="00BE3237" w:rsidR="6009D5C6" w:rsidP="6009D5C6" w:rsidRDefault="6009D5C6" w14:paraId="3826AE37" w14:textId="3009E2ED">
      <w:pPr>
        <w:rPr>
          <w:rFonts w:ascii="Century Gothic" w:hAnsi="Century Gothic" w:eastAsia="Calibri" w:cs="Calibri"/>
          <w:color w:val="000000" w:themeColor="text1"/>
        </w:rPr>
      </w:pPr>
    </w:p>
    <w:p w:rsidRPr="00BE3237" w:rsidR="589BB971" w:rsidP="6009D5C6" w:rsidRDefault="589BB971" w14:paraId="5E37D020" w14:textId="55A1ED07">
      <w:pPr>
        <w:rPr>
          <w:rFonts w:ascii="Century Gothic" w:hAnsi="Century Gothic" w:eastAsia="Calibri" w:cs="Calibri"/>
          <w:b/>
          <w:bCs/>
          <w:color w:val="000000" w:themeColor="text1"/>
          <w:sz w:val="24"/>
          <w:szCs w:val="24"/>
        </w:rPr>
      </w:pPr>
      <w:r w:rsidRPr="646C016C" w:rsidR="104EB499">
        <w:rPr>
          <w:rFonts w:ascii="Century Gothic" w:hAnsi="Century Gothic" w:eastAsia="Calibri" w:cs="Calibri"/>
          <w:b w:val="1"/>
          <w:bCs w:val="1"/>
          <w:color w:val="000000" w:themeColor="text1" w:themeTint="FF" w:themeShade="FF"/>
          <w:sz w:val="24"/>
          <w:szCs w:val="24"/>
        </w:rPr>
        <w:t>Business Impact</w:t>
      </w:r>
    </w:p>
    <w:p w:rsidR="2450FD2A" w:rsidP="646C016C" w:rsidRDefault="2450FD2A" w14:paraId="30CB4414" w14:textId="246F3CC7">
      <w:pPr>
        <w:pStyle w:val="Normal"/>
      </w:pPr>
      <w:r w:rsidRPr="646C016C" w:rsidR="2450FD2A">
        <w:rPr>
          <w:rFonts w:ascii="Century Gothic" w:hAnsi="Century Gothic" w:eastAsia="Century Gothic" w:cs="Century Gothic"/>
          <w:noProof w:val="0"/>
          <w:sz w:val="24"/>
          <w:szCs w:val="24"/>
          <w:lang w:val="en-US"/>
        </w:rPr>
        <w:t>An attacker who finds these comments can map the application's structure and files, expose hidden parts of the site, and study the fragments of code to reverse engineer the application, which may help develop further attacks against the site.</w:t>
      </w:r>
    </w:p>
    <w:p w:rsidR="646C016C" w:rsidP="646C016C" w:rsidRDefault="646C016C" w14:paraId="04E9CC7F" w14:textId="4062B67B">
      <w:pPr>
        <w:pStyle w:val="Normal"/>
        <w:rPr>
          <w:rFonts w:ascii="Century Gothic" w:hAnsi="Century Gothic" w:eastAsia="Century Gothic" w:cs="Century Gothic"/>
          <w:noProof w:val="0"/>
          <w:sz w:val="24"/>
          <w:szCs w:val="24"/>
          <w:lang w:val="en-US"/>
        </w:rPr>
      </w:pPr>
    </w:p>
    <w:p w:rsidRPr="00BE3237" w:rsidR="5994D52E" w:rsidP="6009D5C6" w:rsidRDefault="5994D52E" w14:paraId="7253CF2E" w14:textId="77C2C8A0">
      <w:pPr>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Affected Assets</w:t>
      </w:r>
    </w:p>
    <w:p w:rsidRPr="00CC4ECA" w:rsidR="6009D5C6" w:rsidP="6009D5C6" w:rsidRDefault="00CC4ECA" w14:paraId="7D7BA0F5" w14:textId="4923EAFD">
      <w:pPr>
        <w:rPr>
          <w:rFonts w:ascii="Century Gothic" w:hAnsi="Century Gothic" w:eastAsia="Calibri" w:cs="Calibri"/>
          <w:color w:val="0070C0"/>
          <w:sz w:val="24"/>
          <w:szCs w:val="24"/>
        </w:rPr>
      </w:pPr>
      <w:r w:rsidRPr="646C016C" w:rsidR="3EF76239">
        <w:rPr>
          <w:rFonts w:ascii="Century Gothic" w:hAnsi="Century Gothic" w:eastAsia="Calibri" w:cs="Calibri"/>
          <w:color w:val="0070C0"/>
          <w:sz w:val="24"/>
          <w:szCs w:val="24"/>
        </w:rPr>
        <w:t>Unauthorized access to sensitive data</w:t>
      </w:r>
      <w:r w:rsidRPr="646C016C" w:rsidR="1E49D4D2">
        <w:rPr>
          <w:rFonts w:ascii="Century Gothic" w:hAnsi="Century Gothic" w:eastAsia="Calibri" w:cs="Calibri"/>
          <w:color w:val="0070C0"/>
          <w:sz w:val="24"/>
          <w:szCs w:val="24"/>
        </w:rPr>
        <w:t xml:space="preserve"> stored at server side.</w:t>
      </w:r>
    </w:p>
    <w:p w:rsidR="5994D52E" w:rsidP="6009D5C6" w:rsidRDefault="5994D52E" w14:paraId="69B7DB13" w14:textId="7D947FB1">
      <w:pPr>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Evidence</w:t>
      </w:r>
    </w:p>
    <w:p w:rsidRPr="00686EE4" w:rsidR="00CC4ECA" w:rsidP="6009D5C6" w:rsidRDefault="00CC4ECA" w14:paraId="44ECCB12" w14:textId="70DFEEF9">
      <w:pPr>
        <w:rPr>
          <w:rFonts w:ascii="Century Gothic" w:hAnsi="Century Gothic" w:eastAsia="Calibri" w:cs="Calibri"/>
          <w:color w:val="0070C0"/>
          <w:sz w:val="24"/>
          <w:szCs w:val="24"/>
        </w:rPr>
      </w:pPr>
      <w:r w:rsidRPr="646C016C" w:rsidR="3D0EF0DD">
        <w:rPr>
          <w:rFonts w:ascii="Century Gothic" w:hAnsi="Century Gothic" w:eastAsia="Calibri" w:cs="Calibri"/>
          <w:color w:val="0070C0"/>
          <w:sz w:val="24"/>
          <w:szCs w:val="24"/>
        </w:rPr>
        <w:t xml:space="preserve">Provide a </w:t>
      </w:r>
      <w:r w:rsidRPr="646C016C" w:rsidR="2CBF107F">
        <w:rPr>
          <w:rFonts w:ascii="Century Gothic" w:hAnsi="Century Gothic" w:eastAsia="Calibri" w:cs="Calibri"/>
          <w:color w:val="0070C0"/>
          <w:sz w:val="24"/>
          <w:szCs w:val="24"/>
        </w:rPr>
        <w:t>step-by-step</w:t>
      </w:r>
      <w:r w:rsidRPr="646C016C" w:rsidR="3D0EF0DD">
        <w:rPr>
          <w:rFonts w:ascii="Century Gothic" w:hAnsi="Century Gothic" w:eastAsia="Calibri" w:cs="Calibri"/>
          <w:color w:val="0070C0"/>
          <w:sz w:val="24"/>
          <w:szCs w:val="24"/>
        </w:rPr>
        <w:t xml:space="preserve"> guide on how to reproduce the vulnerability</w:t>
      </w:r>
      <w:r w:rsidRPr="646C016C" w:rsidR="5810A3F3">
        <w:rPr>
          <w:rFonts w:ascii="Century Gothic" w:hAnsi="Century Gothic" w:eastAsia="Calibri" w:cs="Calibri"/>
          <w:color w:val="0070C0"/>
          <w:sz w:val="24"/>
          <w:szCs w:val="24"/>
        </w:rPr>
        <w:t xml:space="preserve"> with screenshots</w:t>
      </w:r>
    </w:p>
    <w:p w:rsidR="62D11E45" w:rsidP="646C016C" w:rsidRDefault="62D11E45" w14:paraId="232ACB41" w14:textId="61F8B4BC">
      <w:pPr>
        <w:rPr>
          <w:rFonts w:ascii="Century Gothic" w:hAnsi="Century Gothic" w:eastAsia="Calibri" w:cs="Calibri"/>
          <w:b w:val="1"/>
          <w:bCs w:val="1"/>
          <w:color w:val="0070C0"/>
        </w:rPr>
      </w:pPr>
      <w:r w:rsidRPr="646C016C" w:rsidR="62D11E45">
        <w:rPr>
          <w:rFonts w:ascii="Century Gothic" w:hAnsi="Century Gothic" w:eastAsia="Calibri" w:cs="Calibri"/>
          <w:b w:val="1"/>
          <w:bCs w:val="1"/>
          <w:color w:val="0070C0"/>
        </w:rPr>
        <w:t xml:space="preserve">Step 1. </w:t>
      </w:r>
      <w:r w:rsidRPr="646C016C" w:rsidR="25D11AC8">
        <w:rPr>
          <w:rFonts w:ascii="Century Gothic" w:hAnsi="Century Gothic" w:eastAsia="Calibri" w:cs="Calibri"/>
          <w:b w:val="1"/>
          <w:bCs w:val="1"/>
          <w:color w:val="0070C0"/>
        </w:rPr>
        <w:t xml:space="preserve"> Use new scan from Burp suite to scan the ‘</w:t>
      </w:r>
      <w:r w:rsidRPr="646C016C" w:rsidR="08E40E2B">
        <w:rPr>
          <w:rFonts w:ascii="Century Gothic" w:hAnsi="Century Gothic" w:eastAsia="Calibri" w:cs="Calibri"/>
          <w:b w:val="1"/>
          <w:bCs w:val="1"/>
          <w:color w:val="0070C0"/>
        </w:rPr>
        <w:t>http://localhost:4200/’</w:t>
      </w:r>
    </w:p>
    <w:p w:rsidR="0031B2A6" w:rsidP="646C016C" w:rsidRDefault="0031B2A6" w14:paraId="6F29091F" w14:textId="46C949C2">
      <w:pPr>
        <w:pStyle w:val="Normal"/>
      </w:pPr>
      <w:r w:rsidR="0031B2A6">
        <w:drawing>
          <wp:inline wp14:editId="135FD3A7" wp14:anchorId="3F86178B">
            <wp:extent cx="5943600" cy="2847975"/>
            <wp:effectExtent l="0" t="0" r="0" b="0"/>
            <wp:docPr id="1430100597" name="" title=""/>
            <wp:cNvGraphicFramePr>
              <a:graphicFrameLocks noChangeAspect="1"/>
            </wp:cNvGraphicFramePr>
            <a:graphic>
              <a:graphicData uri="http://schemas.openxmlformats.org/drawingml/2006/picture">
                <pic:pic>
                  <pic:nvPicPr>
                    <pic:cNvPr id="0" name=""/>
                    <pic:cNvPicPr/>
                  </pic:nvPicPr>
                  <pic:blipFill>
                    <a:blip r:embed="R9e98487448794785">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w:rsidRPr="00686EE4" w:rsidR="33AA5DC2" w:rsidP="6009D5C6" w:rsidRDefault="33AA5DC2" w14:paraId="7B6E1590" w14:textId="2B419F64">
      <w:pPr>
        <w:rPr>
          <w:rFonts w:ascii="Century Gothic" w:hAnsi="Century Gothic" w:eastAsia="Calibri" w:cs="Calibri"/>
          <w:b w:val="1"/>
          <w:bCs w:val="1"/>
          <w:color w:val="0070C0"/>
        </w:rPr>
      </w:pPr>
      <w:r w:rsidRPr="646C016C" w:rsidR="62D11E45">
        <w:rPr>
          <w:rFonts w:ascii="Century Gothic" w:hAnsi="Century Gothic" w:eastAsia="Calibri" w:cs="Calibri"/>
          <w:b w:val="1"/>
          <w:bCs w:val="1"/>
          <w:color w:val="0070C0"/>
        </w:rPr>
        <w:t>Step 2.</w:t>
      </w:r>
      <w:r w:rsidRPr="646C016C" w:rsidR="7D3C7CF2">
        <w:rPr>
          <w:rFonts w:ascii="Century Gothic" w:hAnsi="Century Gothic" w:eastAsia="Calibri" w:cs="Calibri"/>
          <w:b w:val="1"/>
          <w:bCs w:val="1"/>
          <w:color w:val="0070C0"/>
        </w:rPr>
        <w:t xml:space="preserve"> Select the tab ‘</w:t>
      </w:r>
      <w:r w:rsidRPr="646C016C" w:rsidR="03E66B9B">
        <w:rPr>
          <w:rFonts w:ascii="Century Gothic" w:hAnsi="Century Gothic" w:eastAsia="Calibri" w:cs="Calibri"/>
          <w:b w:val="1"/>
          <w:bCs w:val="1"/>
          <w:color w:val="0070C0"/>
        </w:rPr>
        <w:t>I</w:t>
      </w:r>
      <w:r w:rsidRPr="646C016C" w:rsidR="7D3C7CF2">
        <w:rPr>
          <w:rFonts w:ascii="Century Gothic" w:hAnsi="Century Gothic" w:eastAsia="Calibri" w:cs="Calibri"/>
          <w:b w:val="1"/>
          <w:bCs w:val="1"/>
          <w:color w:val="0070C0"/>
        </w:rPr>
        <w:t>ssues’ and find the vu</w:t>
      </w:r>
      <w:r w:rsidRPr="646C016C" w:rsidR="7A4F4E63">
        <w:rPr>
          <w:rFonts w:ascii="Century Gothic" w:hAnsi="Century Gothic" w:eastAsia="Calibri" w:cs="Calibri"/>
          <w:b w:val="1"/>
          <w:bCs w:val="1"/>
          <w:color w:val="0070C0"/>
        </w:rPr>
        <w:t xml:space="preserve">lnerability. </w:t>
      </w:r>
    </w:p>
    <w:p w:rsidR="7A4F4E63" w:rsidP="646C016C" w:rsidRDefault="7A4F4E63" w14:paraId="27A02306" w14:textId="5F5E8338">
      <w:pPr>
        <w:pStyle w:val="Normal"/>
      </w:pPr>
      <w:r w:rsidR="7A4F4E63">
        <w:drawing>
          <wp:inline wp14:editId="3E4DFF0F" wp14:anchorId="20A858E1">
            <wp:extent cx="5943600" cy="2114550"/>
            <wp:effectExtent l="0" t="0" r="0" b="0"/>
            <wp:docPr id="666480922" name="" title=""/>
            <wp:cNvGraphicFramePr>
              <a:graphicFrameLocks noChangeAspect="1"/>
            </wp:cNvGraphicFramePr>
            <a:graphic>
              <a:graphicData uri="http://schemas.openxmlformats.org/drawingml/2006/picture">
                <pic:pic>
                  <pic:nvPicPr>
                    <pic:cNvPr id="0" name=""/>
                    <pic:cNvPicPr/>
                  </pic:nvPicPr>
                  <pic:blipFill>
                    <a:blip r:embed="R00cb4b2245184318">
                      <a:extLst>
                        <a:ext xmlns:a="http://schemas.openxmlformats.org/drawingml/2006/main" uri="{28A0092B-C50C-407E-A947-70E740481C1C}">
                          <a14:useLocalDpi val="0"/>
                        </a:ext>
                      </a:extLst>
                    </a:blip>
                    <a:stretch>
                      <a:fillRect/>
                    </a:stretch>
                  </pic:blipFill>
                  <pic:spPr>
                    <a:xfrm>
                      <a:off x="0" y="0"/>
                      <a:ext cx="5943600" cy="2114550"/>
                    </a:xfrm>
                    <a:prstGeom prst="rect">
                      <a:avLst/>
                    </a:prstGeom>
                  </pic:spPr>
                </pic:pic>
              </a:graphicData>
            </a:graphic>
          </wp:inline>
        </w:drawing>
      </w:r>
    </w:p>
    <w:p w:rsidRPr="00686EE4" w:rsidR="33AA5DC2" w:rsidP="6009D5C6" w:rsidRDefault="33AA5DC2" w14:paraId="26C53AD7" w14:textId="62A0A002">
      <w:pPr>
        <w:rPr>
          <w:rFonts w:ascii="Century Gothic" w:hAnsi="Century Gothic" w:eastAsia="Calibri" w:cs="Calibri"/>
          <w:b w:val="1"/>
          <w:bCs w:val="1"/>
          <w:color w:val="0070C0"/>
        </w:rPr>
      </w:pPr>
      <w:r w:rsidRPr="646C016C" w:rsidR="62D11E45">
        <w:rPr>
          <w:rFonts w:ascii="Century Gothic" w:hAnsi="Century Gothic" w:eastAsia="Calibri" w:cs="Calibri"/>
          <w:b w:val="1"/>
          <w:bCs w:val="1"/>
          <w:color w:val="0070C0"/>
        </w:rPr>
        <w:t>Step 3.</w:t>
      </w:r>
      <w:r w:rsidRPr="646C016C" w:rsidR="17C2740C">
        <w:rPr>
          <w:rFonts w:ascii="Century Gothic" w:hAnsi="Century Gothic" w:eastAsia="Calibri" w:cs="Calibri"/>
          <w:b w:val="1"/>
          <w:bCs w:val="1"/>
          <w:color w:val="0070C0"/>
        </w:rPr>
        <w:t xml:space="preserve"> </w:t>
      </w:r>
      <w:r w:rsidRPr="646C016C" w:rsidR="3F5F2227">
        <w:rPr>
          <w:rFonts w:ascii="Century Gothic" w:hAnsi="Century Gothic" w:eastAsia="Calibri" w:cs="Calibri"/>
          <w:b w:val="1"/>
          <w:bCs w:val="1"/>
          <w:color w:val="0070C0"/>
        </w:rPr>
        <w:t>Click on ‘Response’ tab and look for the highlighted comment.</w:t>
      </w:r>
    </w:p>
    <w:p w:rsidRPr="00BE3237" w:rsidR="6009D5C6" w:rsidP="646C016C" w:rsidRDefault="6009D5C6" w14:paraId="16FA4C18" w14:textId="3F7CCA81">
      <w:pPr>
        <w:pStyle w:val="Normal"/>
      </w:pPr>
      <w:r w:rsidR="3F5F2227">
        <w:drawing>
          <wp:inline wp14:editId="5E3F506C" wp14:anchorId="0FB7B8C9">
            <wp:extent cx="5943600" cy="1562100"/>
            <wp:effectExtent l="0" t="0" r="0" b="0"/>
            <wp:docPr id="2106737475" name="" title=""/>
            <wp:cNvGraphicFramePr>
              <a:graphicFrameLocks noChangeAspect="1"/>
            </wp:cNvGraphicFramePr>
            <a:graphic>
              <a:graphicData uri="http://schemas.openxmlformats.org/drawingml/2006/picture">
                <pic:pic>
                  <pic:nvPicPr>
                    <pic:cNvPr id="0" name=""/>
                    <pic:cNvPicPr/>
                  </pic:nvPicPr>
                  <pic:blipFill>
                    <a:blip r:embed="Rb7d8f4367ff649ea">
                      <a:extLst>
                        <a:ext xmlns:a="http://schemas.openxmlformats.org/drawingml/2006/main" uri="{28A0092B-C50C-407E-A947-70E740481C1C}">
                          <a14:useLocalDpi val="0"/>
                        </a:ext>
                      </a:extLst>
                    </a:blip>
                    <a:stretch>
                      <a:fillRect/>
                    </a:stretch>
                  </pic:blipFill>
                  <pic:spPr>
                    <a:xfrm>
                      <a:off x="0" y="0"/>
                      <a:ext cx="5943600" cy="1562100"/>
                    </a:xfrm>
                    <a:prstGeom prst="rect">
                      <a:avLst/>
                    </a:prstGeom>
                  </pic:spPr>
                </pic:pic>
              </a:graphicData>
            </a:graphic>
          </wp:inline>
        </w:drawing>
      </w:r>
    </w:p>
    <w:p w:rsidRPr="00BE3237" w:rsidR="6009D5C6" w:rsidP="646C016C" w:rsidRDefault="6009D5C6" w14:paraId="1EA02E5B" w14:textId="24715C38">
      <w:pPr>
        <w:pStyle w:val="Normal"/>
        <w:rPr>
          <w:rFonts w:ascii="Century Gothic" w:hAnsi="Century Gothic" w:eastAsia="Calibri" w:cs="Calibri"/>
          <w:b w:val="1"/>
          <w:bCs w:val="1"/>
          <w:color w:val="0070C0"/>
        </w:rPr>
      </w:pPr>
    </w:p>
    <w:p w:rsidRPr="00BE3237" w:rsidR="6009D5C6" w:rsidP="646C016C" w:rsidRDefault="6009D5C6" w14:paraId="2A91539B" w14:textId="0DBA279C">
      <w:pPr>
        <w:pStyle w:val="Normal"/>
        <w:rPr>
          <w:rFonts w:ascii="Century Gothic" w:hAnsi="Century Gothic" w:eastAsia="Calibri" w:cs="Calibri"/>
          <w:b w:val="1"/>
          <w:bCs w:val="1"/>
          <w:color w:val="0070C0"/>
        </w:rPr>
      </w:pPr>
    </w:p>
    <w:p w:rsidRPr="00BE3237" w:rsidR="6009D5C6" w:rsidP="646C016C" w:rsidRDefault="6009D5C6" w14:paraId="69BB777D" w14:textId="018F5E14">
      <w:pPr>
        <w:pStyle w:val="Normal"/>
        <w:rPr>
          <w:rFonts w:ascii="Century Gothic" w:hAnsi="Century Gothic" w:eastAsia="Calibri" w:cs="Calibri"/>
          <w:b w:val="1"/>
          <w:bCs w:val="1"/>
          <w:color w:val="0070C0"/>
        </w:rPr>
      </w:pPr>
    </w:p>
    <w:p w:rsidRPr="00BE3237" w:rsidR="6009D5C6" w:rsidP="646C016C" w:rsidRDefault="6009D5C6" w14:paraId="13701C95" w14:textId="12FBE9EF">
      <w:pPr>
        <w:pStyle w:val="Normal"/>
        <w:rPr>
          <w:rFonts w:ascii="Century Gothic" w:hAnsi="Century Gothic" w:eastAsia="Calibri" w:cs="Calibri"/>
          <w:b w:val="1"/>
          <w:bCs w:val="1"/>
          <w:color w:val="0070C0"/>
        </w:rPr>
      </w:pPr>
    </w:p>
    <w:p w:rsidRPr="00BE3237" w:rsidR="6009D5C6" w:rsidP="646C016C" w:rsidRDefault="6009D5C6" w14:paraId="4CC00A68" w14:textId="5395F2E6">
      <w:pPr>
        <w:pStyle w:val="Normal"/>
        <w:rPr>
          <w:rFonts w:ascii="Century Gothic" w:hAnsi="Century Gothic" w:eastAsia="Calibri" w:cs="Calibri"/>
          <w:b w:val="1"/>
          <w:bCs w:val="1"/>
          <w:color w:val="0070C0"/>
        </w:rPr>
      </w:pPr>
    </w:p>
    <w:p w:rsidRPr="00BE3237" w:rsidR="6009D5C6" w:rsidP="646C016C" w:rsidRDefault="6009D5C6" w14:paraId="1EAFD48D" w14:textId="72C3E9C6">
      <w:pPr>
        <w:pStyle w:val="Normal"/>
        <w:rPr>
          <w:rFonts w:ascii="Century Gothic" w:hAnsi="Century Gothic" w:eastAsia="Calibri" w:cs="Calibri"/>
          <w:b w:val="1"/>
          <w:bCs w:val="1"/>
          <w:color w:val="0070C0"/>
        </w:rPr>
      </w:pPr>
    </w:p>
    <w:p w:rsidRPr="00BE3237" w:rsidR="6009D5C6" w:rsidP="646C016C" w:rsidRDefault="6009D5C6" w14:paraId="24E8274E" w14:textId="5464F74C">
      <w:pPr>
        <w:pStyle w:val="Normal"/>
        <w:rPr>
          <w:rFonts w:ascii="Century Gothic" w:hAnsi="Century Gothic" w:eastAsia="Calibri" w:cs="Calibri"/>
          <w:b w:val="1"/>
          <w:bCs w:val="1"/>
          <w:color w:val="0070C0"/>
        </w:rPr>
      </w:pPr>
    </w:p>
    <w:p w:rsidRPr="00BE3237" w:rsidR="6009D5C6" w:rsidP="646C016C" w:rsidRDefault="6009D5C6" w14:paraId="57EA1F8B" w14:textId="34C75BB4">
      <w:pPr>
        <w:pStyle w:val="Normal"/>
        <w:rPr>
          <w:rFonts w:ascii="Century Gothic" w:hAnsi="Century Gothic" w:eastAsia="Calibri" w:cs="Calibri"/>
          <w:b w:val="1"/>
          <w:bCs w:val="1"/>
          <w:color w:val="0070C0"/>
        </w:rPr>
      </w:pPr>
    </w:p>
    <w:p w:rsidRPr="00BE3237" w:rsidR="6009D5C6" w:rsidP="646C016C" w:rsidRDefault="6009D5C6" w14:paraId="2E91316C" w14:textId="42AEFC15">
      <w:pPr>
        <w:pStyle w:val="Normal"/>
        <w:rPr>
          <w:rFonts w:ascii="Century Gothic" w:hAnsi="Century Gothic" w:eastAsia="Calibri" w:cs="Calibri"/>
          <w:b w:val="1"/>
          <w:bCs w:val="1"/>
          <w:color w:val="0070C0"/>
        </w:rPr>
      </w:pPr>
    </w:p>
    <w:p w:rsidRPr="00BE3237" w:rsidR="6009D5C6" w:rsidP="646C016C" w:rsidRDefault="6009D5C6" w14:paraId="4831D770" w14:textId="193B96FC">
      <w:pPr>
        <w:pStyle w:val="Normal"/>
        <w:rPr>
          <w:rFonts w:ascii="Century Gothic" w:hAnsi="Century Gothic" w:eastAsia="Calibri" w:cs="Calibri"/>
          <w:b w:val="1"/>
          <w:bCs w:val="1"/>
          <w:color w:val="0070C0"/>
        </w:rPr>
      </w:pPr>
    </w:p>
    <w:p w:rsidRPr="00BE3237" w:rsidR="6009D5C6" w:rsidP="646C016C" w:rsidRDefault="6009D5C6" w14:paraId="20989EEF" w14:textId="18032120">
      <w:pPr>
        <w:pStyle w:val="Normal"/>
        <w:rPr>
          <w:rFonts w:ascii="Century Gothic" w:hAnsi="Century Gothic" w:eastAsia="Calibri" w:cs="Calibri"/>
          <w:b w:val="1"/>
          <w:bCs w:val="1"/>
          <w:color w:val="0070C0"/>
        </w:rPr>
      </w:pPr>
    </w:p>
    <w:p w:rsidRPr="00BE3237" w:rsidR="6009D5C6" w:rsidP="646C016C" w:rsidRDefault="6009D5C6" w14:paraId="4BD2CB36" w14:textId="05D1456E">
      <w:pPr>
        <w:pStyle w:val="Normal"/>
        <w:rPr>
          <w:rFonts w:ascii="Century Gothic" w:hAnsi="Century Gothic" w:eastAsia="Calibri" w:cs="Calibri"/>
          <w:b w:val="1"/>
          <w:bCs w:val="1"/>
          <w:color w:val="0070C0"/>
        </w:rPr>
      </w:pPr>
      <w:r w:rsidRPr="646C016C" w:rsidR="316125CA">
        <w:rPr>
          <w:rFonts w:ascii="Century Gothic" w:hAnsi="Century Gothic" w:eastAsia="Calibri" w:cs="Calibri"/>
          <w:b w:val="1"/>
          <w:bCs w:val="1"/>
          <w:color w:val="0070C0"/>
        </w:rPr>
        <w:t xml:space="preserve">Step 4. </w:t>
      </w:r>
      <w:r w:rsidRPr="646C016C" w:rsidR="0FD8F9B9">
        <w:rPr>
          <w:rFonts w:ascii="Century Gothic" w:hAnsi="Century Gothic" w:eastAsia="Calibri" w:cs="Calibri"/>
          <w:b w:val="1"/>
          <w:bCs w:val="1"/>
          <w:color w:val="0070C0"/>
        </w:rPr>
        <w:t xml:space="preserve">To verify this found vulnerability, go to </w:t>
      </w:r>
      <w:r w:rsidRPr="646C016C" w:rsidR="759202B5">
        <w:rPr>
          <w:rFonts w:ascii="Century Gothic" w:hAnsi="Century Gothic" w:eastAsia="Calibri" w:cs="Calibri"/>
          <w:b w:val="1"/>
          <w:bCs w:val="1"/>
          <w:color w:val="0070C0"/>
        </w:rPr>
        <w:t>‘</w:t>
      </w:r>
      <w:r w:rsidRPr="646C016C" w:rsidR="759202B5">
        <w:rPr>
          <w:rFonts w:ascii="Century Gothic" w:hAnsi="Century Gothic" w:eastAsia="Calibri" w:cs="Calibri"/>
          <w:b w:val="1"/>
          <w:bCs w:val="1"/>
          <w:color w:val="0070C0"/>
        </w:rPr>
        <w:t>view</w:t>
      </w:r>
      <w:r w:rsidRPr="646C016C" w:rsidR="466246CF">
        <w:rPr>
          <w:rFonts w:ascii="Century Gothic" w:hAnsi="Century Gothic" w:eastAsia="Calibri" w:cs="Calibri"/>
          <w:b w:val="1"/>
          <w:bCs w:val="1"/>
          <w:color w:val="0070C0"/>
        </w:rPr>
        <w:t>-</w:t>
      </w:r>
      <w:r w:rsidRPr="646C016C" w:rsidR="759202B5">
        <w:rPr>
          <w:rFonts w:ascii="Century Gothic" w:hAnsi="Century Gothic" w:eastAsia="Calibri" w:cs="Calibri"/>
          <w:b w:val="1"/>
          <w:bCs w:val="1"/>
          <w:color w:val="0070C0"/>
        </w:rPr>
        <w:t>source:http</w:t>
      </w:r>
      <w:r w:rsidRPr="646C016C" w:rsidR="759202B5">
        <w:rPr>
          <w:rFonts w:ascii="Century Gothic" w:hAnsi="Century Gothic" w:eastAsia="Calibri" w:cs="Calibri"/>
          <w:b w:val="1"/>
          <w:bCs w:val="1"/>
          <w:color w:val="0070C0"/>
        </w:rPr>
        <w:t>://localhost:4200/scripts.js</w:t>
      </w:r>
      <w:r w:rsidRPr="646C016C" w:rsidR="196BBEC2">
        <w:rPr>
          <w:rFonts w:ascii="Century Gothic" w:hAnsi="Century Gothic" w:eastAsia="Calibri" w:cs="Calibri"/>
          <w:b w:val="1"/>
          <w:bCs w:val="1"/>
          <w:color w:val="0070C0"/>
        </w:rPr>
        <w:t>’ and search for the above highlighted comment.</w:t>
      </w:r>
    </w:p>
    <w:p w:rsidRPr="00BE3237" w:rsidR="6009D5C6" w:rsidP="646C016C" w:rsidRDefault="6009D5C6" w14:paraId="6ED60111" w14:textId="3EC77769">
      <w:pPr>
        <w:pStyle w:val="Normal"/>
      </w:pPr>
      <w:r w:rsidR="196BBEC2">
        <w:drawing>
          <wp:inline wp14:editId="7506EEF2" wp14:anchorId="65604756">
            <wp:extent cx="5943600" cy="3352800"/>
            <wp:effectExtent l="0" t="0" r="0" b="0"/>
            <wp:docPr id="1746649605" name="" title=""/>
            <wp:cNvGraphicFramePr>
              <a:graphicFrameLocks noChangeAspect="1"/>
            </wp:cNvGraphicFramePr>
            <a:graphic>
              <a:graphicData uri="http://schemas.openxmlformats.org/drawingml/2006/picture">
                <pic:pic>
                  <pic:nvPicPr>
                    <pic:cNvPr id="0" name=""/>
                    <pic:cNvPicPr/>
                  </pic:nvPicPr>
                  <pic:blipFill>
                    <a:blip r:embed="R388d80f60dbd47ba">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p>
    <w:p w:rsidR="5994D52E" w:rsidP="6009D5C6" w:rsidRDefault="5994D52E" w14:paraId="13995464" w14:textId="6AD46832">
      <w:pPr>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Remediation Advice</w:t>
      </w:r>
    </w:p>
    <w:p w:rsidRPr="00686EE4" w:rsidR="00686EE4" w:rsidP="646C016C" w:rsidRDefault="00686EE4" w14:paraId="3F0C41AC" w14:textId="4F8BAF2D">
      <w:pPr>
        <w:pStyle w:val="Normal"/>
        <w:rPr>
          <w:rFonts w:ascii="Century Gothic" w:hAnsi="Century Gothic" w:eastAsia="Calibri" w:cs="Calibri"/>
          <w:color w:val="4472C4" w:themeColor="accent1" w:themeTint="FF" w:themeShade="FF"/>
          <w:sz w:val="24"/>
          <w:szCs w:val="24"/>
        </w:rPr>
      </w:pPr>
      <w:r w:rsidRPr="646C016C" w:rsidR="2A6D98ED">
        <w:rPr>
          <w:rFonts w:ascii="Century Gothic" w:hAnsi="Century Gothic" w:eastAsia="Century Gothic" w:cs="Century Gothic"/>
          <w:noProof w:val="0"/>
          <w:color w:val="4472C4" w:themeColor="accent1" w:themeTint="FF" w:themeShade="FF"/>
          <w:sz w:val="24"/>
          <w:szCs w:val="24"/>
          <w:lang w:val="en-US"/>
        </w:rPr>
        <w:t xml:space="preserve">Remove comments which have sensitive information about the design/implementation of the application. Some of the comments may be exposed to the user and affect the security posture of the application. </w:t>
      </w:r>
    </w:p>
    <w:p w:rsidRPr="00BE3237" w:rsidR="6009D5C6" w:rsidP="6009D5C6" w:rsidRDefault="6009D5C6" w14:paraId="7BF24CA9" w14:textId="42BF0425">
      <w:pPr>
        <w:rPr>
          <w:rFonts w:ascii="Century Gothic" w:hAnsi="Century Gothic" w:eastAsia="Calibri" w:cs="Calibri"/>
          <w:b/>
          <w:bCs/>
          <w:color w:val="000000" w:themeColor="text1"/>
          <w:sz w:val="24"/>
          <w:szCs w:val="24"/>
        </w:rPr>
      </w:pPr>
    </w:p>
    <w:p w:rsidR="755B78C4" w:rsidP="646C016C" w:rsidRDefault="755B78C4" w14:paraId="57DD7B7A" w14:textId="6BCE5887">
      <w:pPr>
        <w:rPr>
          <w:rFonts w:ascii="Century Gothic" w:hAnsi="Century Gothic" w:eastAsia="Calibri" w:cs="Calibri"/>
          <w:b w:val="1"/>
          <w:bCs w:val="1"/>
          <w:color w:val="000000" w:themeColor="text1" w:themeTint="FF" w:themeShade="FF"/>
          <w:sz w:val="24"/>
          <w:szCs w:val="24"/>
        </w:rPr>
      </w:pPr>
      <w:r w:rsidRPr="646C016C" w:rsidR="755B78C4">
        <w:rPr>
          <w:rFonts w:ascii="Century Gothic" w:hAnsi="Century Gothic" w:eastAsia="Calibri" w:cs="Calibri"/>
          <w:b w:val="1"/>
          <w:bCs w:val="1"/>
          <w:color w:val="000000" w:themeColor="text1" w:themeTint="FF" w:themeShade="FF"/>
          <w:sz w:val="24"/>
          <w:szCs w:val="24"/>
        </w:rPr>
        <w:t>References</w:t>
      </w:r>
    </w:p>
    <w:p w:rsidR="2D99C792" w:rsidP="646C016C" w:rsidRDefault="2D99C792" w14:paraId="3EAFF226" w14:textId="178204C7">
      <w:pPr>
        <w:pStyle w:val="Normal"/>
        <w:rPr>
          <w:rFonts w:ascii="Century Gothic" w:hAnsi="Century Gothic" w:eastAsia="Calibri" w:cs="Calibri"/>
          <w:b w:val="1"/>
          <w:bCs w:val="1"/>
          <w:color w:val="000000" w:themeColor="text1" w:themeTint="FF" w:themeShade="FF"/>
          <w:sz w:val="24"/>
          <w:szCs w:val="24"/>
        </w:rPr>
      </w:pPr>
      <w:hyperlink r:id="Rb16d59b28c3e4c6e">
        <w:r w:rsidRPr="646C016C" w:rsidR="2D99C792">
          <w:rPr>
            <w:rStyle w:val="Hyperlink"/>
            <w:b w:val="1"/>
            <w:bCs w:val="1"/>
          </w:rPr>
          <w:t>https://cwe.mitre.org/data/definitions/615.html</w:t>
        </w:r>
      </w:hyperlink>
      <w:r w:rsidRPr="646C016C" w:rsidR="2D99C792">
        <w:rPr>
          <w:rFonts w:ascii="Century Gothic" w:hAnsi="Century Gothic" w:eastAsia="Calibri" w:cs="Calibri"/>
          <w:b w:val="1"/>
          <w:bCs w:val="1"/>
          <w:color w:val="000000" w:themeColor="text1" w:themeTint="FF" w:themeShade="FF"/>
          <w:sz w:val="24"/>
          <w:szCs w:val="24"/>
        </w:rPr>
        <w:t xml:space="preserve"> </w:t>
      </w:r>
    </w:p>
    <w:p w:rsidR="2D99C792" w:rsidP="646C016C" w:rsidRDefault="2D99C792" w14:paraId="002622C1" w14:textId="49EC5A6C">
      <w:pPr>
        <w:pStyle w:val="Normal"/>
        <w:spacing w:before="0" w:beforeAutospacing="off" w:after="0" w:afterAutospacing="off"/>
        <w:ind w:left="0"/>
        <w:rPr>
          <w:rFonts w:ascii="Century Gothic" w:hAnsi="Century Gothic" w:eastAsia="Century Gothic" w:cs="Century Gothic"/>
          <w:noProof w:val="0"/>
          <w:sz w:val="24"/>
          <w:szCs w:val="24"/>
          <w:lang w:val="en-US"/>
        </w:rPr>
      </w:pPr>
      <w:hyperlink r:id="R2940470b2ae1455e">
        <w:r w:rsidRPr="646C016C" w:rsidR="2D99C792">
          <w:rPr>
            <w:rStyle w:val="Hyperlink"/>
            <w:noProof w:val="0"/>
            <w:lang w:val="en-US"/>
          </w:rPr>
          <w:t>CWE-615: Information Exposure Through Comments</w:t>
        </w:r>
      </w:hyperlink>
    </w:p>
    <w:p w:rsidR="646C016C" w:rsidP="646C016C" w:rsidRDefault="646C016C" w14:paraId="29B3AF64" w14:textId="1A4BA112">
      <w:pPr>
        <w:pStyle w:val="Normal"/>
        <w:rPr>
          <w:rFonts w:ascii="Century Gothic" w:hAnsi="Century Gothic" w:eastAsia="Calibri" w:cs="Calibri"/>
          <w:b w:val="1"/>
          <w:bCs w:val="1"/>
          <w:color w:val="000000" w:themeColor="text1" w:themeTint="FF" w:themeShade="FF"/>
          <w:sz w:val="24"/>
          <w:szCs w:val="24"/>
        </w:rPr>
      </w:pPr>
    </w:p>
    <w:p w:rsidRPr="00BE3237" w:rsidR="6009D5C6" w:rsidP="6009D5C6" w:rsidRDefault="6009D5C6" w14:paraId="3F6E611E" w14:textId="3639A4CF">
      <w:pPr>
        <w:rPr>
          <w:rFonts w:ascii="Century Gothic" w:hAnsi="Century Gothic" w:eastAsia="Calibri" w:cs="Calibri"/>
          <w:b/>
          <w:bCs/>
          <w:color w:val="000000" w:themeColor="text1"/>
        </w:rPr>
      </w:pPr>
    </w:p>
    <w:p w:rsidR="15591512" w:rsidP="6009D5C6" w:rsidRDefault="15591512" w14:paraId="623F4A6E" w14:textId="4AD71AFB">
      <w:pPr>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Contact Details</w:t>
      </w:r>
    </w:p>
    <w:p w:rsidR="34005DF6" w:rsidP="646C016C" w:rsidRDefault="34005DF6" w14:paraId="0879EC73" w14:textId="4178C564">
      <w:pPr>
        <w:rPr>
          <w:rFonts w:ascii="Century Gothic" w:hAnsi="Century Gothic" w:eastAsia="Calibri" w:cs="Calibri"/>
          <w:color w:val="0070C0"/>
          <w:sz w:val="24"/>
          <w:szCs w:val="24"/>
        </w:rPr>
      </w:pPr>
      <w:r w:rsidRPr="646C016C" w:rsidR="34005DF6">
        <w:rPr>
          <w:rFonts w:ascii="Century Gothic" w:hAnsi="Century Gothic" w:eastAsia="Calibri" w:cs="Calibri"/>
          <w:color w:val="0070C0"/>
          <w:sz w:val="24"/>
          <w:szCs w:val="24"/>
        </w:rPr>
        <w:t>Harpreet Singh (singhharpr@deakin.edu.au)</w:t>
      </w:r>
    </w:p>
    <w:p w:rsidRPr="00BE3237" w:rsidR="6009D5C6" w:rsidP="6009D5C6" w:rsidRDefault="6009D5C6" w14:paraId="20BCDEBA" w14:textId="189B6845">
      <w:pPr>
        <w:rPr>
          <w:rFonts w:ascii="Century Gothic" w:hAnsi="Century Gothic" w:eastAsia="Calibri" w:cs="Calibri"/>
          <w:b/>
          <w:bCs/>
          <w:color w:val="000000" w:themeColor="text1"/>
          <w:sz w:val="24"/>
          <w:szCs w:val="24"/>
        </w:rPr>
      </w:pPr>
    </w:p>
    <w:p w:rsidR="646C016C" w:rsidP="646C016C" w:rsidRDefault="646C016C" w14:paraId="0BDA60FE" w14:textId="3F8ED054">
      <w:pPr>
        <w:rPr>
          <w:rFonts w:ascii="Century Gothic" w:hAnsi="Century Gothic" w:eastAsia="Calibri" w:cs="Calibri"/>
          <w:b w:val="1"/>
          <w:bCs w:val="1"/>
          <w:color w:val="000000" w:themeColor="text1" w:themeTint="FF" w:themeShade="FF"/>
          <w:sz w:val="24"/>
          <w:szCs w:val="24"/>
        </w:rPr>
      </w:pPr>
    </w:p>
    <w:p w:rsidR="4D380E96" w:rsidP="79E9073E" w:rsidRDefault="4D380E96" w14:paraId="73C1E0D8" w14:textId="185ACF24">
      <w:pPr>
        <w:rPr>
          <w:rFonts w:ascii="Century Gothic" w:hAnsi="Century Gothic" w:eastAsia="Calibri" w:cs="Calibri"/>
          <w:b w:val="1"/>
          <w:bCs w:val="1"/>
          <w:color w:val="000000" w:themeColor="text1" w:themeTint="FF" w:themeShade="FF"/>
          <w:sz w:val="24"/>
          <w:szCs w:val="24"/>
        </w:rPr>
      </w:pPr>
      <w:r w:rsidRPr="79E9073E" w:rsidR="2EB418EB">
        <w:rPr>
          <w:rFonts w:ascii="Century Gothic" w:hAnsi="Century Gothic" w:eastAsia="Calibri" w:cs="Calibri"/>
          <w:b w:val="1"/>
          <w:bCs w:val="1"/>
          <w:color w:val="000000" w:themeColor="text1" w:themeTint="FF" w:themeShade="FF"/>
          <w:sz w:val="24"/>
          <w:szCs w:val="24"/>
        </w:rPr>
        <w:t>Pentest Leader Feedback.</w:t>
      </w:r>
    </w:p>
    <w:sectPr w:rsidRPr="00BE3237" w:rsidR="6009D5C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543F" w:rsidP="00CA27D7" w:rsidRDefault="00AD543F" w14:paraId="5E9F3253" w14:textId="77777777">
      <w:pPr>
        <w:spacing w:after="0" w:line="240" w:lineRule="auto"/>
      </w:pPr>
      <w:r>
        <w:separator/>
      </w:r>
    </w:p>
  </w:endnote>
  <w:endnote w:type="continuationSeparator" w:id="0">
    <w:p w:rsidR="00AD543F" w:rsidP="00CA27D7" w:rsidRDefault="00AD543F" w14:paraId="55F55F60" w14:textId="77777777">
      <w:pPr>
        <w:spacing w:after="0" w:line="240" w:lineRule="auto"/>
      </w:pPr>
      <w:r>
        <w:continuationSeparator/>
      </w:r>
    </w:p>
  </w:endnote>
  <w:endnote w:type="continuationNotice" w:id="1">
    <w:p w:rsidR="00AD543F" w:rsidRDefault="00AD543F" w14:paraId="04F91E9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543F" w:rsidP="00CA27D7" w:rsidRDefault="00AD543F" w14:paraId="407DB2DB" w14:textId="77777777">
      <w:pPr>
        <w:spacing w:after="0" w:line="240" w:lineRule="auto"/>
      </w:pPr>
      <w:r>
        <w:separator/>
      </w:r>
    </w:p>
  </w:footnote>
  <w:footnote w:type="continuationSeparator" w:id="0">
    <w:p w:rsidR="00AD543F" w:rsidP="00CA27D7" w:rsidRDefault="00AD543F" w14:paraId="7C69FBAB" w14:textId="77777777">
      <w:pPr>
        <w:spacing w:after="0" w:line="240" w:lineRule="auto"/>
      </w:pPr>
      <w:r>
        <w:continuationSeparator/>
      </w:r>
    </w:p>
  </w:footnote>
  <w:footnote w:type="continuationNotice" w:id="1">
    <w:p w:rsidR="00AD543F" w:rsidRDefault="00AD543F" w14:paraId="63A634A8"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nsid w:val="9b32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256F82"/>
    <w:multiLevelType w:val="hybridMultilevel"/>
    <w:tmpl w:val="896C9E9E"/>
    <w:lvl w:ilvl="0" w:tplc="BF025D9A">
      <w:start w:val="1"/>
      <w:numFmt w:val="bullet"/>
      <w:lvlText w:val="♦"/>
      <w:lvlJc w:val="left"/>
      <w:pPr>
        <w:ind w:left="720" w:hanging="360"/>
      </w:pPr>
      <w:rPr>
        <w:rFonts w:hint="default" w:ascii="Courier New" w:hAnsi="Courier New"/>
      </w:rPr>
    </w:lvl>
    <w:lvl w:ilvl="1" w:tplc="674643A8">
      <w:start w:val="1"/>
      <w:numFmt w:val="bullet"/>
      <w:lvlText w:val="o"/>
      <w:lvlJc w:val="left"/>
      <w:pPr>
        <w:ind w:left="1440" w:hanging="360"/>
      </w:pPr>
      <w:rPr>
        <w:rFonts w:hint="default" w:ascii="Courier New" w:hAnsi="Courier New"/>
      </w:rPr>
    </w:lvl>
    <w:lvl w:ilvl="2" w:tplc="DC6E1D86">
      <w:start w:val="1"/>
      <w:numFmt w:val="bullet"/>
      <w:lvlText w:val=""/>
      <w:lvlJc w:val="left"/>
      <w:pPr>
        <w:ind w:left="2160" w:hanging="360"/>
      </w:pPr>
      <w:rPr>
        <w:rFonts w:hint="default" w:ascii="Wingdings" w:hAnsi="Wingdings"/>
      </w:rPr>
    </w:lvl>
    <w:lvl w:ilvl="3" w:tplc="20943F16">
      <w:start w:val="1"/>
      <w:numFmt w:val="bullet"/>
      <w:lvlText w:val=""/>
      <w:lvlJc w:val="left"/>
      <w:pPr>
        <w:ind w:left="2880" w:hanging="360"/>
      </w:pPr>
      <w:rPr>
        <w:rFonts w:hint="default" w:ascii="Symbol" w:hAnsi="Symbol"/>
      </w:rPr>
    </w:lvl>
    <w:lvl w:ilvl="4" w:tplc="9E604462">
      <w:start w:val="1"/>
      <w:numFmt w:val="bullet"/>
      <w:lvlText w:val="o"/>
      <w:lvlJc w:val="left"/>
      <w:pPr>
        <w:ind w:left="3600" w:hanging="360"/>
      </w:pPr>
      <w:rPr>
        <w:rFonts w:hint="default" w:ascii="Courier New" w:hAnsi="Courier New"/>
      </w:rPr>
    </w:lvl>
    <w:lvl w:ilvl="5" w:tplc="D75EA916">
      <w:start w:val="1"/>
      <w:numFmt w:val="bullet"/>
      <w:lvlText w:val=""/>
      <w:lvlJc w:val="left"/>
      <w:pPr>
        <w:ind w:left="4320" w:hanging="360"/>
      </w:pPr>
      <w:rPr>
        <w:rFonts w:hint="default" w:ascii="Wingdings" w:hAnsi="Wingdings"/>
      </w:rPr>
    </w:lvl>
    <w:lvl w:ilvl="6" w:tplc="4EB84110">
      <w:start w:val="1"/>
      <w:numFmt w:val="bullet"/>
      <w:lvlText w:val=""/>
      <w:lvlJc w:val="left"/>
      <w:pPr>
        <w:ind w:left="5040" w:hanging="360"/>
      </w:pPr>
      <w:rPr>
        <w:rFonts w:hint="default" w:ascii="Symbol" w:hAnsi="Symbol"/>
      </w:rPr>
    </w:lvl>
    <w:lvl w:ilvl="7" w:tplc="984E51DE">
      <w:start w:val="1"/>
      <w:numFmt w:val="bullet"/>
      <w:lvlText w:val="o"/>
      <w:lvlJc w:val="left"/>
      <w:pPr>
        <w:ind w:left="5760" w:hanging="360"/>
      </w:pPr>
      <w:rPr>
        <w:rFonts w:hint="default" w:ascii="Courier New" w:hAnsi="Courier New"/>
      </w:rPr>
    </w:lvl>
    <w:lvl w:ilvl="8" w:tplc="255C8D44">
      <w:start w:val="1"/>
      <w:numFmt w:val="bullet"/>
      <w:lvlText w:val=""/>
      <w:lvlJc w:val="left"/>
      <w:pPr>
        <w:ind w:left="6480" w:hanging="360"/>
      </w:pPr>
      <w:rPr>
        <w:rFonts w:hint="default" w:ascii="Wingdings" w:hAnsi="Wingdings"/>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238D41F4"/>
    <w:multiLevelType w:val="hybridMultilevel"/>
    <w:tmpl w:val="63F6639E"/>
    <w:lvl w:ilvl="0" w:tplc="32D20BAC">
      <w:start w:val="1"/>
      <w:numFmt w:val="bullet"/>
      <w:lvlText w:val=""/>
      <w:lvlJc w:val="left"/>
      <w:pPr>
        <w:ind w:left="720" w:hanging="360"/>
      </w:pPr>
      <w:rPr>
        <w:rFonts w:hint="default" w:ascii="Symbol" w:hAnsi="Symbol"/>
      </w:rPr>
    </w:lvl>
    <w:lvl w:ilvl="1" w:tplc="28406C5A">
      <w:start w:val="1"/>
      <w:numFmt w:val="bullet"/>
      <w:lvlText w:val="o"/>
      <w:lvlJc w:val="left"/>
      <w:pPr>
        <w:ind w:left="1440" w:hanging="360"/>
      </w:pPr>
      <w:rPr>
        <w:rFonts w:hint="default" w:ascii="Courier New" w:hAnsi="Courier New"/>
      </w:rPr>
    </w:lvl>
    <w:lvl w:ilvl="2" w:tplc="2E7CB8C2">
      <w:start w:val="1"/>
      <w:numFmt w:val="bullet"/>
      <w:lvlText w:val=""/>
      <w:lvlJc w:val="left"/>
      <w:pPr>
        <w:ind w:left="2160" w:hanging="360"/>
      </w:pPr>
      <w:rPr>
        <w:rFonts w:hint="default" w:ascii="Wingdings" w:hAnsi="Wingdings"/>
      </w:rPr>
    </w:lvl>
    <w:lvl w:ilvl="3" w:tplc="70FA99E0">
      <w:start w:val="1"/>
      <w:numFmt w:val="bullet"/>
      <w:lvlText w:val=""/>
      <w:lvlJc w:val="left"/>
      <w:pPr>
        <w:ind w:left="2880" w:hanging="360"/>
      </w:pPr>
      <w:rPr>
        <w:rFonts w:hint="default" w:ascii="Symbol" w:hAnsi="Symbol"/>
      </w:rPr>
    </w:lvl>
    <w:lvl w:ilvl="4" w:tplc="97D69114">
      <w:start w:val="1"/>
      <w:numFmt w:val="bullet"/>
      <w:lvlText w:val="o"/>
      <w:lvlJc w:val="left"/>
      <w:pPr>
        <w:ind w:left="3600" w:hanging="360"/>
      </w:pPr>
      <w:rPr>
        <w:rFonts w:hint="default" w:ascii="Courier New" w:hAnsi="Courier New"/>
      </w:rPr>
    </w:lvl>
    <w:lvl w:ilvl="5" w:tplc="5704CFCC">
      <w:start w:val="1"/>
      <w:numFmt w:val="bullet"/>
      <w:lvlText w:val=""/>
      <w:lvlJc w:val="left"/>
      <w:pPr>
        <w:ind w:left="4320" w:hanging="360"/>
      </w:pPr>
      <w:rPr>
        <w:rFonts w:hint="default" w:ascii="Wingdings" w:hAnsi="Wingdings"/>
      </w:rPr>
    </w:lvl>
    <w:lvl w:ilvl="6" w:tplc="8166BF90">
      <w:start w:val="1"/>
      <w:numFmt w:val="bullet"/>
      <w:lvlText w:val=""/>
      <w:lvlJc w:val="left"/>
      <w:pPr>
        <w:ind w:left="5040" w:hanging="360"/>
      </w:pPr>
      <w:rPr>
        <w:rFonts w:hint="default" w:ascii="Symbol" w:hAnsi="Symbol"/>
      </w:rPr>
    </w:lvl>
    <w:lvl w:ilvl="7" w:tplc="AE600A3A">
      <w:start w:val="1"/>
      <w:numFmt w:val="bullet"/>
      <w:lvlText w:val="o"/>
      <w:lvlJc w:val="left"/>
      <w:pPr>
        <w:ind w:left="5760" w:hanging="360"/>
      </w:pPr>
      <w:rPr>
        <w:rFonts w:hint="default" w:ascii="Courier New" w:hAnsi="Courier New"/>
      </w:rPr>
    </w:lvl>
    <w:lvl w:ilvl="8" w:tplc="D7D22AD4">
      <w:start w:val="1"/>
      <w:numFmt w:val="bullet"/>
      <w:lvlText w:val=""/>
      <w:lvlJc w:val="left"/>
      <w:pPr>
        <w:ind w:left="6480" w:hanging="360"/>
      </w:pPr>
      <w:rPr>
        <w:rFonts w:hint="default" w:ascii="Wingdings" w:hAnsi="Wingdings"/>
      </w:rPr>
    </w:lvl>
  </w:abstractNum>
  <w:abstractNum w:abstractNumId="3" w15:restartNumberingAfterBreak="0">
    <w:nsid w:val="25915BC1"/>
    <w:multiLevelType w:val="hybridMultilevel"/>
    <w:tmpl w:val="6A327436"/>
    <w:lvl w:ilvl="0" w:tplc="9E2A3988">
      <w:start w:val="1"/>
      <w:numFmt w:val="bullet"/>
      <w:lvlText w:val=""/>
      <w:lvlJc w:val="left"/>
      <w:pPr>
        <w:ind w:left="720" w:hanging="360"/>
      </w:pPr>
      <w:rPr>
        <w:rFonts w:hint="default" w:ascii="Symbol" w:hAnsi="Symbol"/>
      </w:rPr>
    </w:lvl>
    <w:lvl w:ilvl="1" w:tplc="78C48B28">
      <w:start w:val="1"/>
      <w:numFmt w:val="bullet"/>
      <w:lvlText w:val="o"/>
      <w:lvlJc w:val="left"/>
      <w:pPr>
        <w:ind w:left="1440" w:hanging="360"/>
      </w:pPr>
      <w:rPr>
        <w:rFonts w:hint="default" w:ascii="Courier New" w:hAnsi="Courier New"/>
      </w:rPr>
    </w:lvl>
    <w:lvl w:ilvl="2" w:tplc="25CA3C1E">
      <w:start w:val="1"/>
      <w:numFmt w:val="bullet"/>
      <w:lvlText w:val=""/>
      <w:lvlJc w:val="left"/>
      <w:pPr>
        <w:ind w:left="2160" w:hanging="360"/>
      </w:pPr>
      <w:rPr>
        <w:rFonts w:hint="default" w:ascii="Wingdings" w:hAnsi="Wingdings"/>
      </w:rPr>
    </w:lvl>
    <w:lvl w:ilvl="3" w:tplc="D3AE7AFC">
      <w:start w:val="1"/>
      <w:numFmt w:val="bullet"/>
      <w:lvlText w:val=""/>
      <w:lvlJc w:val="left"/>
      <w:pPr>
        <w:ind w:left="2880" w:hanging="360"/>
      </w:pPr>
      <w:rPr>
        <w:rFonts w:hint="default" w:ascii="Symbol" w:hAnsi="Symbol"/>
      </w:rPr>
    </w:lvl>
    <w:lvl w:ilvl="4" w:tplc="74AEC55E">
      <w:start w:val="1"/>
      <w:numFmt w:val="bullet"/>
      <w:lvlText w:val="o"/>
      <w:lvlJc w:val="left"/>
      <w:pPr>
        <w:ind w:left="3600" w:hanging="360"/>
      </w:pPr>
      <w:rPr>
        <w:rFonts w:hint="default" w:ascii="Courier New" w:hAnsi="Courier New"/>
      </w:rPr>
    </w:lvl>
    <w:lvl w:ilvl="5" w:tplc="6004DDCE">
      <w:start w:val="1"/>
      <w:numFmt w:val="bullet"/>
      <w:lvlText w:val=""/>
      <w:lvlJc w:val="left"/>
      <w:pPr>
        <w:ind w:left="4320" w:hanging="360"/>
      </w:pPr>
      <w:rPr>
        <w:rFonts w:hint="default" w:ascii="Wingdings" w:hAnsi="Wingdings"/>
      </w:rPr>
    </w:lvl>
    <w:lvl w:ilvl="6" w:tplc="D9A89CD0">
      <w:start w:val="1"/>
      <w:numFmt w:val="bullet"/>
      <w:lvlText w:val=""/>
      <w:lvlJc w:val="left"/>
      <w:pPr>
        <w:ind w:left="5040" w:hanging="360"/>
      </w:pPr>
      <w:rPr>
        <w:rFonts w:hint="default" w:ascii="Symbol" w:hAnsi="Symbol"/>
      </w:rPr>
    </w:lvl>
    <w:lvl w:ilvl="7" w:tplc="5956BBC2">
      <w:start w:val="1"/>
      <w:numFmt w:val="bullet"/>
      <w:lvlText w:val="o"/>
      <w:lvlJc w:val="left"/>
      <w:pPr>
        <w:ind w:left="5760" w:hanging="360"/>
      </w:pPr>
      <w:rPr>
        <w:rFonts w:hint="default" w:ascii="Courier New" w:hAnsi="Courier New"/>
      </w:rPr>
    </w:lvl>
    <w:lvl w:ilvl="8" w:tplc="A17E0576">
      <w:start w:val="1"/>
      <w:numFmt w:val="bullet"/>
      <w:lvlText w:val=""/>
      <w:lvlJc w:val="left"/>
      <w:pPr>
        <w:ind w:left="6480" w:hanging="360"/>
      </w:pPr>
      <w:rPr>
        <w:rFonts w:hint="default" w:ascii="Wingdings" w:hAnsi="Wingdings"/>
      </w:rPr>
    </w:lvl>
  </w:abstractNum>
  <w:abstractNum w:abstractNumId="4"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5" w15:restartNumberingAfterBreak="0">
    <w:nsid w:val="6D5155B9"/>
    <w:multiLevelType w:val="hybridMultilevel"/>
    <w:tmpl w:val="6AF48B14"/>
    <w:lvl w:ilvl="0" w:tplc="FC8649E8">
      <w:start w:val="1"/>
      <w:numFmt w:val="bullet"/>
      <w:lvlText w:val=""/>
      <w:lvlJc w:val="left"/>
      <w:pPr>
        <w:ind w:left="720" w:hanging="360"/>
      </w:pPr>
      <w:rPr>
        <w:rFonts w:hint="default" w:ascii="Wingdings" w:hAnsi="Wingdings"/>
      </w:rPr>
    </w:lvl>
    <w:lvl w:ilvl="1" w:tplc="D42C1A1A">
      <w:start w:val="1"/>
      <w:numFmt w:val="bullet"/>
      <w:lvlText w:val="o"/>
      <w:lvlJc w:val="left"/>
      <w:pPr>
        <w:ind w:left="1440" w:hanging="360"/>
      </w:pPr>
      <w:rPr>
        <w:rFonts w:hint="default" w:ascii="Courier New" w:hAnsi="Courier New"/>
      </w:rPr>
    </w:lvl>
    <w:lvl w:ilvl="2" w:tplc="C846DD52">
      <w:start w:val="1"/>
      <w:numFmt w:val="bullet"/>
      <w:lvlText w:val=""/>
      <w:lvlJc w:val="left"/>
      <w:pPr>
        <w:ind w:left="2160" w:hanging="360"/>
      </w:pPr>
      <w:rPr>
        <w:rFonts w:hint="default" w:ascii="Wingdings" w:hAnsi="Wingdings"/>
      </w:rPr>
    </w:lvl>
    <w:lvl w:ilvl="3" w:tplc="20108DBE">
      <w:start w:val="1"/>
      <w:numFmt w:val="bullet"/>
      <w:lvlText w:val=""/>
      <w:lvlJc w:val="left"/>
      <w:pPr>
        <w:ind w:left="2880" w:hanging="360"/>
      </w:pPr>
      <w:rPr>
        <w:rFonts w:hint="default" w:ascii="Symbol" w:hAnsi="Symbol"/>
      </w:rPr>
    </w:lvl>
    <w:lvl w:ilvl="4" w:tplc="176E3168">
      <w:start w:val="1"/>
      <w:numFmt w:val="bullet"/>
      <w:lvlText w:val="o"/>
      <w:lvlJc w:val="left"/>
      <w:pPr>
        <w:ind w:left="3600" w:hanging="360"/>
      </w:pPr>
      <w:rPr>
        <w:rFonts w:hint="default" w:ascii="Courier New" w:hAnsi="Courier New"/>
      </w:rPr>
    </w:lvl>
    <w:lvl w:ilvl="5" w:tplc="C0AAC722">
      <w:start w:val="1"/>
      <w:numFmt w:val="bullet"/>
      <w:lvlText w:val=""/>
      <w:lvlJc w:val="left"/>
      <w:pPr>
        <w:ind w:left="4320" w:hanging="360"/>
      </w:pPr>
      <w:rPr>
        <w:rFonts w:hint="default" w:ascii="Wingdings" w:hAnsi="Wingdings"/>
      </w:rPr>
    </w:lvl>
    <w:lvl w:ilvl="6" w:tplc="F9D4FE1E">
      <w:start w:val="1"/>
      <w:numFmt w:val="bullet"/>
      <w:lvlText w:val=""/>
      <w:lvlJc w:val="left"/>
      <w:pPr>
        <w:ind w:left="5040" w:hanging="360"/>
      </w:pPr>
      <w:rPr>
        <w:rFonts w:hint="default" w:ascii="Symbol" w:hAnsi="Symbol"/>
      </w:rPr>
    </w:lvl>
    <w:lvl w:ilvl="7" w:tplc="7ABE64BE">
      <w:start w:val="1"/>
      <w:numFmt w:val="bullet"/>
      <w:lvlText w:val="o"/>
      <w:lvlJc w:val="left"/>
      <w:pPr>
        <w:ind w:left="5760" w:hanging="360"/>
      </w:pPr>
      <w:rPr>
        <w:rFonts w:hint="default" w:ascii="Courier New" w:hAnsi="Courier New"/>
      </w:rPr>
    </w:lvl>
    <w:lvl w:ilvl="8" w:tplc="6C6E53EA">
      <w:start w:val="1"/>
      <w:numFmt w:val="bullet"/>
      <w:lvlText w:val=""/>
      <w:lvlJc w:val="left"/>
      <w:pPr>
        <w:ind w:left="6480" w:hanging="360"/>
      </w:pPr>
      <w:rPr>
        <w:rFonts w:hint="default" w:ascii="Wingdings" w:hAnsi="Wingdings"/>
      </w:rPr>
    </w:lvl>
  </w:abstractNum>
  <w:abstractNum w:abstractNumId="6" w15:restartNumberingAfterBreak="0">
    <w:nsid w:val="78A81A2B"/>
    <w:multiLevelType w:val="hybridMultilevel"/>
    <w:tmpl w:val="F8F0C5BC"/>
    <w:lvl w:ilvl="0" w:tplc="68B8B558">
      <w:start w:val="1"/>
      <w:numFmt w:val="bullet"/>
      <w:lvlText w:val=""/>
      <w:lvlJc w:val="left"/>
      <w:pPr>
        <w:ind w:left="720" w:hanging="360"/>
      </w:pPr>
      <w:rPr>
        <w:rFonts w:hint="default" w:ascii="Wingdings" w:hAnsi="Wingdings"/>
      </w:rPr>
    </w:lvl>
    <w:lvl w:ilvl="1" w:tplc="88ACCE74">
      <w:start w:val="1"/>
      <w:numFmt w:val="bullet"/>
      <w:lvlText w:val="o"/>
      <w:lvlJc w:val="left"/>
      <w:pPr>
        <w:ind w:left="1440" w:hanging="360"/>
      </w:pPr>
      <w:rPr>
        <w:rFonts w:hint="default" w:ascii="Courier New" w:hAnsi="Courier New"/>
      </w:rPr>
    </w:lvl>
    <w:lvl w:ilvl="2" w:tplc="B11E637E">
      <w:start w:val="1"/>
      <w:numFmt w:val="bullet"/>
      <w:lvlText w:val=""/>
      <w:lvlJc w:val="left"/>
      <w:pPr>
        <w:ind w:left="2160" w:hanging="360"/>
      </w:pPr>
      <w:rPr>
        <w:rFonts w:hint="default" w:ascii="Wingdings" w:hAnsi="Wingdings"/>
      </w:rPr>
    </w:lvl>
    <w:lvl w:ilvl="3" w:tplc="6714DE5A">
      <w:start w:val="1"/>
      <w:numFmt w:val="bullet"/>
      <w:lvlText w:val=""/>
      <w:lvlJc w:val="left"/>
      <w:pPr>
        <w:ind w:left="2880" w:hanging="360"/>
      </w:pPr>
      <w:rPr>
        <w:rFonts w:hint="default" w:ascii="Symbol" w:hAnsi="Symbol"/>
      </w:rPr>
    </w:lvl>
    <w:lvl w:ilvl="4" w:tplc="DD9C3C16">
      <w:start w:val="1"/>
      <w:numFmt w:val="bullet"/>
      <w:lvlText w:val="o"/>
      <w:lvlJc w:val="left"/>
      <w:pPr>
        <w:ind w:left="3600" w:hanging="360"/>
      </w:pPr>
      <w:rPr>
        <w:rFonts w:hint="default" w:ascii="Courier New" w:hAnsi="Courier New"/>
      </w:rPr>
    </w:lvl>
    <w:lvl w:ilvl="5" w:tplc="6A2EDF9A">
      <w:start w:val="1"/>
      <w:numFmt w:val="bullet"/>
      <w:lvlText w:val=""/>
      <w:lvlJc w:val="left"/>
      <w:pPr>
        <w:ind w:left="4320" w:hanging="360"/>
      </w:pPr>
      <w:rPr>
        <w:rFonts w:hint="default" w:ascii="Wingdings" w:hAnsi="Wingdings"/>
      </w:rPr>
    </w:lvl>
    <w:lvl w:ilvl="6" w:tplc="92A417D4">
      <w:start w:val="1"/>
      <w:numFmt w:val="bullet"/>
      <w:lvlText w:val=""/>
      <w:lvlJc w:val="left"/>
      <w:pPr>
        <w:ind w:left="5040" w:hanging="360"/>
      </w:pPr>
      <w:rPr>
        <w:rFonts w:hint="default" w:ascii="Symbol" w:hAnsi="Symbol"/>
      </w:rPr>
    </w:lvl>
    <w:lvl w:ilvl="7" w:tplc="75DCFEEC">
      <w:start w:val="1"/>
      <w:numFmt w:val="bullet"/>
      <w:lvlText w:val="o"/>
      <w:lvlJc w:val="left"/>
      <w:pPr>
        <w:ind w:left="5760" w:hanging="360"/>
      </w:pPr>
      <w:rPr>
        <w:rFonts w:hint="default" w:ascii="Courier New" w:hAnsi="Courier New"/>
      </w:rPr>
    </w:lvl>
    <w:lvl w:ilvl="8" w:tplc="5DE6A798">
      <w:start w:val="1"/>
      <w:numFmt w:val="bullet"/>
      <w:lvlText w:val=""/>
      <w:lvlJc w:val="left"/>
      <w:pPr>
        <w:ind w:left="6480" w:hanging="360"/>
      </w:pPr>
      <w:rPr>
        <w:rFonts w:hint="default" w:ascii="Wingdings" w:hAnsi="Wingdings"/>
      </w:rPr>
    </w:lvl>
  </w:abstractNum>
  <w:num w:numId="8">
    <w:abstractNumId w:val="7"/>
  </w:num>
  <w:num w:numId="1" w16cid:durableId="558564000">
    <w:abstractNumId w:val="0"/>
  </w:num>
  <w:num w:numId="2" w16cid:durableId="633683039">
    <w:abstractNumId w:val="5"/>
  </w:num>
  <w:num w:numId="3" w16cid:durableId="901720464">
    <w:abstractNumId w:val="6"/>
  </w:num>
  <w:num w:numId="4" w16cid:durableId="1650404008">
    <w:abstractNumId w:val="2"/>
  </w:num>
  <w:num w:numId="5" w16cid:durableId="1337536224">
    <w:abstractNumId w:val="4"/>
  </w:num>
  <w:num w:numId="6" w16cid:durableId="2111317919">
    <w:abstractNumId w:val="1"/>
  </w:num>
  <w:num w:numId="7" w16cid:durableId="111216352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sNaAE7+ojgsAAAA"/>
  </w:docVars>
  <w:rsids>
    <w:rsidRoot w:val="0E8AF78F"/>
    <w:rsid w:val="000618DE"/>
    <w:rsid w:val="0031B2A6"/>
    <w:rsid w:val="003D5C2E"/>
    <w:rsid w:val="0044D314"/>
    <w:rsid w:val="00533EA6"/>
    <w:rsid w:val="005B5781"/>
    <w:rsid w:val="00640B7F"/>
    <w:rsid w:val="00657296"/>
    <w:rsid w:val="00686EE4"/>
    <w:rsid w:val="00721338"/>
    <w:rsid w:val="00AD543F"/>
    <w:rsid w:val="00BE3237"/>
    <w:rsid w:val="00C2F475"/>
    <w:rsid w:val="00CA065C"/>
    <w:rsid w:val="00CA27D7"/>
    <w:rsid w:val="00CC4ECA"/>
    <w:rsid w:val="00EA5E6D"/>
    <w:rsid w:val="00F35EE7"/>
    <w:rsid w:val="03E66B9B"/>
    <w:rsid w:val="04C764AE"/>
    <w:rsid w:val="04DC9B94"/>
    <w:rsid w:val="04E2E366"/>
    <w:rsid w:val="07B0F965"/>
    <w:rsid w:val="08E40E2B"/>
    <w:rsid w:val="0A44E58B"/>
    <w:rsid w:val="0A6955F7"/>
    <w:rsid w:val="0DA0F6B9"/>
    <w:rsid w:val="0E49ED07"/>
    <w:rsid w:val="0E8AF78F"/>
    <w:rsid w:val="0E8B6B60"/>
    <w:rsid w:val="0FB600B7"/>
    <w:rsid w:val="0FD8F9B9"/>
    <w:rsid w:val="104EB499"/>
    <w:rsid w:val="11818DC9"/>
    <w:rsid w:val="1293704C"/>
    <w:rsid w:val="131E06A2"/>
    <w:rsid w:val="14B6075D"/>
    <w:rsid w:val="154112F7"/>
    <w:rsid w:val="15591512"/>
    <w:rsid w:val="15611D62"/>
    <w:rsid w:val="17C2740C"/>
    <w:rsid w:val="196BBEC2"/>
    <w:rsid w:val="1B59EEB3"/>
    <w:rsid w:val="1C01443D"/>
    <w:rsid w:val="1D9D149E"/>
    <w:rsid w:val="1E172337"/>
    <w:rsid w:val="1E49D4D2"/>
    <w:rsid w:val="1F38E4FF"/>
    <w:rsid w:val="1F3CAA3E"/>
    <w:rsid w:val="21C955DB"/>
    <w:rsid w:val="2450FD2A"/>
    <w:rsid w:val="25265F02"/>
    <w:rsid w:val="25422E65"/>
    <w:rsid w:val="25C0DC2A"/>
    <w:rsid w:val="25D11AC8"/>
    <w:rsid w:val="28AB7EA3"/>
    <w:rsid w:val="2953A169"/>
    <w:rsid w:val="2A6D98ED"/>
    <w:rsid w:val="2C09D706"/>
    <w:rsid w:val="2C2BF7AC"/>
    <w:rsid w:val="2CBF107F"/>
    <w:rsid w:val="2D2B10F2"/>
    <w:rsid w:val="2D99C792"/>
    <w:rsid w:val="2E8E0530"/>
    <w:rsid w:val="2EB418EB"/>
    <w:rsid w:val="316125CA"/>
    <w:rsid w:val="33614421"/>
    <w:rsid w:val="33AA5DC2"/>
    <w:rsid w:val="33B591E3"/>
    <w:rsid w:val="34005DF6"/>
    <w:rsid w:val="34F3F907"/>
    <w:rsid w:val="35E866B1"/>
    <w:rsid w:val="363A93C1"/>
    <w:rsid w:val="37D66422"/>
    <w:rsid w:val="383A444B"/>
    <w:rsid w:val="3A77324D"/>
    <w:rsid w:val="3C57A835"/>
    <w:rsid w:val="3D0EF0DD"/>
    <w:rsid w:val="3E45A5A6"/>
    <w:rsid w:val="3EF76239"/>
    <w:rsid w:val="3F5F2227"/>
    <w:rsid w:val="40E462CF"/>
    <w:rsid w:val="40E6B9E1"/>
    <w:rsid w:val="40E97C68"/>
    <w:rsid w:val="41616493"/>
    <w:rsid w:val="428D58E6"/>
    <w:rsid w:val="433401D2"/>
    <w:rsid w:val="443C4007"/>
    <w:rsid w:val="4448825F"/>
    <w:rsid w:val="451B25D2"/>
    <w:rsid w:val="45D8E078"/>
    <w:rsid w:val="466246CF"/>
    <w:rsid w:val="46A9ED73"/>
    <w:rsid w:val="47A85AA7"/>
    <w:rsid w:val="48B6BD98"/>
    <w:rsid w:val="48BD0A10"/>
    <w:rsid w:val="4925A5D6"/>
    <w:rsid w:val="493E18C3"/>
    <w:rsid w:val="4AF31C8B"/>
    <w:rsid w:val="4BD8442E"/>
    <w:rsid w:val="4C3113FE"/>
    <w:rsid w:val="4D380E96"/>
    <w:rsid w:val="4EFA2131"/>
    <w:rsid w:val="4FFF8757"/>
    <w:rsid w:val="519B57B8"/>
    <w:rsid w:val="51E0807D"/>
    <w:rsid w:val="5460432C"/>
    <w:rsid w:val="56F00AE7"/>
    <w:rsid w:val="5810A3F3"/>
    <w:rsid w:val="58312153"/>
    <w:rsid w:val="589BB971"/>
    <w:rsid w:val="58CC9855"/>
    <w:rsid w:val="59129F9D"/>
    <w:rsid w:val="5921D894"/>
    <w:rsid w:val="5994D52E"/>
    <w:rsid w:val="5C9D4155"/>
    <w:rsid w:val="5D24F98C"/>
    <w:rsid w:val="5E50046C"/>
    <w:rsid w:val="5EC0C9ED"/>
    <w:rsid w:val="5FEE1DB3"/>
    <w:rsid w:val="5FF76BFF"/>
    <w:rsid w:val="6009D5C6"/>
    <w:rsid w:val="607DC4D0"/>
    <w:rsid w:val="615A4585"/>
    <w:rsid w:val="61F86AAF"/>
    <w:rsid w:val="62C7BEBB"/>
    <w:rsid w:val="62D11E45"/>
    <w:rsid w:val="646C016C"/>
    <w:rsid w:val="6494AD44"/>
    <w:rsid w:val="6510D625"/>
    <w:rsid w:val="657189CA"/>
    <w:rsid w:val="6618EC81"/>
    <w:rsid w:val="661BC247"/>
    <w:rsid w:val="66A530AD"/>
    <w:rsid w:val="677873BC"/>
    <w:rsid w:val="67DDBE55"/>
    <w:rsid w:val="684744FF"/>
    <w:rsid w:val="68A92A8C"/>
    <w:rsid w:val="69DF9D04"/>
    <w:rsid w:val="6B4C3887"/>
    <w:rsid w:val="6C28004D"/>
    <w:rsid w:val="6D7C9BAF"/>
    <w:rsid w:val="6F186C10"/>
    <w:rsid w:val="6FA0C22C"/>
    <w:rsid w:val="6FA6A66A"/>
    <w:rsid w:val="6FC20146"/>
    <w:rsid w:val="70345521"/>
    <w:rsid w:val="70392E87"/>
    <w:rsid w:val="71D4FEE8"/>
    <w:rsid w:val="72389DA4"/>
    <w:rsid w:val="7302516C"/>
    <w:rsid w:val="7470AEC9"/>
    <w:rsid w:val="755B78C4"/>
    <w:rsid w:val="759202B5"/>
    <w:rsid w:val="766A98BC"/>
    <w:rsid w:val="76C8B8A8"/>
    <w:rsid w:val="7713A3E4"/>
    <w:rsid w:val="7797A36A"/>
    <w:rsid w:val="79E9073E"/>
    <w:rsid w:val="7A4F4E63"/>
    <w:rsid w:val="7B4BA388"/>
    <w:rsid w:val="7B9C29CB"/>
    <w:rsid w:val="7C963273"/>
    <w:rsid w:val="7CF63D1F"/>
    <w:rsid w:val="7D3C7CF2"/>
    <w:rsid w:val="7DFE68B2"/>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chartTrackingRefBased/>
  <w15:docId w15:val="{17325B22-6751-42E1-87A0-7444E63252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styleId="HeaderChar" w:customStyle="1">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styleId="FooterChar" w:customStyle="1">
    <w:name w:val="Footer Char"/>
    <w:basedOn w:val="DefaultParagraphFont"/>
    <w:link w:val="Footer"/>
    <w:uiPriority w:val="99"/>
    <w:rsid w:val="00CA27D7"/>
  </w:style>
  <w:style w:type="character" w:styleId="Heading1Char" w:customStyle="1">
    <w:name w:val="Heading 1 Char"/>
    <w:basedOn w:val="DefaultParagraphFont"/>
    <w:link w:val="Heading1"/>
    <w:uiPriority w:val="9"/>
    <w:rsid w:val="00F35EE7"/>
    <w:rPr>
      <w:rFonts w:asciiTheme="majorHAnsi" w:hAnsiTheme="majorHAnsi" w:eastAsiaTheme="majorEastAsia" w:cstheme="majorBidi"/>
      <w:color w:val="2F5496"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microsoft.com/office/2020/10/relationships/intelligence" Target="intelligence2.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9e98487448794785" /><Relationship Type="http://schemas.openxmlformats.org/officeDocument/2006/relationships/image" Target="/media/image3.png" Id="R00cb4b2245184318" /><Relationship Type="http://schemas.openxmlformats.org/officeDocument/2006/relationships/image" Target="/media/image4.png" Id="Rb7d8f4367ff649ea" /><Relationship Type="http://schemas.openxmlformats.org/officeDocument/2006/relationships/image" Target="/media/image5.png" Id="R388d80f60dbd47ba" /><Relationship Type="http://schemas.openxmlformats.org/officeDocument/2006/relationships/hyperlink" Target="https://cwe.mitre.org/data/definitions/615.html" TargetMode="External" Id="Rb16d59b28c3e4c6e" /><Relationship Type="http://schemas.openxmlformats.org/officeDocument/2006/relationships/hyperlink" Target="https://cwe.mitre.org/data/definitions/615.html" TargetMode="External" Id="R2940470b2ae1455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252ad1-05a0-43c0-94e8-7b806562f2e0">
      <Terms xmlns="http://schemas.microsoft.com/office/infopath/2007/PartnerControls"/>
    </lcf76f155ced4ddcb4097134ff3c332f>
    <TaxCatchAll xmlns="d3f73e42-daf7-45f1-a950-0ef4cc04dd1a" xsi:nil="true"/>
    <SharedWithUsers xmlns="d3f73e42-daf7-45f1-a950-0ef4cc04dd1a">
      <UserInfo>
        <DisplayName/>
        <AccountId xsi:nil="true"/>
        <AccountType/>
      </UserInfo>
    </SharedWithUsers>
    <MediaLengthInSeconds xmlns="77252ad1-05a0-43c0-94e8-7b806562f2e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15AA3F-D2AA-4AC8-B28F-E6B79478BA8D}"/>
</file>

<file path=customXml/itemProps2.xml><?xml version="1.0" encoding="utf-8"?>
<ds:datastoreItem xmlns:ds="http://schemas.openxmlformats.org/officeDocument/2006/customXml" ds:itemID="{5A519386-38F1-4290-822F-F8DBE6E386BF}">
  <ds:schemaRefs>
    <ds:schemaRef ds:uri="http://schemas.microsoft.com/office/2006/metadata/properties"/>
    <ds:schemaRef ds:uri="http://schemas.microsoft.com/office/infopath/2007/PartnerControls"/>
    <ds:schemaRef ds:uri="77252ad1-05a0-43c0-94e8-7b806562f2e0"/>
    <ds:schemaRef ds:uri="d3f73e42-daf7-45f1-a950-0ef4cc04dd1a"/>
  </ds:schemaRefs>
</ds:datastoreItem>
</file>

<file path=customXml/itemProps3.xml><?xml version="1.0" encoding="utf-8"?>
<ds:datastoreItem xmlns:ds="http://schemas.openxmlformats.org/officeDocument/2006/customXml" ds:itemID="{FEF8F3FE-38FB-4E2D-904D-872CF3EF304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JARROD WIGG</dc:creator>
  <keywords/>
  <dc:description/>
  <lastModifiedBy>OLIVER POWER</lastModifiedBy>
  <revision>19</revision>
  <dcterms:created xsi:type="dcterms:W3CDTF">2023-07-10T16:35:00.0000000Z</dcterms:created>
  <dcterms:modified xsi:type="dcterms:W3CDTF">2024-04-12T06:39:30.1456250Z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