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0624FBFE"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6D6FCD" w:rsidRPr="006D6FCD">
        <w:rPr>
          <w:rFonts w:ascii="Century Gothic" w:hAnsi="Century Gothic"/>
          <w:color w:val="0070C0"/>
        </w:rPr>
        <w:t>Strict-Transport-Security (HSTS)</w:t>
      </w:r>
      <w:r w:rsidR="006D6FCD">
        <w:rPr>
          <w:rFonts w:ascii="Century Gothic" w:hAnsi="Century Gothic"/>
          <w:color w:val="0070C0"/>
        </w:rPr>
        <w:t xml:space="preserve"> </w:t>
      </w:r>
      <w:r w:rsidR="002E60E0">
        <w:rPr>
          <w:rFonts w:ascii="Century Gothic" w:hAnsi="Century Gothic"/>
          <w:color w:val="0070C0"/>
        </w:rPr>
        <w:t>Missing Header</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0C6A562A" w:rsidR="4EFA2131" w:rsidRPr="00533EA6" w:rsidRDefault="002E60E0"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Poorna Dabare</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604D3771" w14:textId="64D0DCDB" w:rsidR="4EFA2131" w:rsidRPr="00533EA6" w:rsidRDefault="002E60E0" w:rsidP="70392E87">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Senior</w:t>
            </w:r>
            <w:r w:rsidR="46A9ED73" w:rsidRPr="70392E87">
              <w:rPr>
                <w:rFonts w:ascii="Century Gothic" w:eastAsia="Century Gothic" w:hAnsi="Century Gothic" w:cs="Century Gothic"/>
                <w:color w:val="0070C0"/>
                <w:sz w:val="18"/>
                <w:szCs w:val="18"/>
              </w:rPr>
              <w:t xml:space="preserve">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3BB59CF1"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0198A9BB" w14:textId="77777777" w:rsidR="00165800" w:rsidRDefault="00165800" w:rsidP="56F00AE7">
      <w:pPr>
        <w:rPr>
          <w:rFonts w:ascii="Century Gothic" w:hAnsi="Century Gothic"/>
          <w:color w:val="0070C0"/>
        </w:rPr>
      </w:pPr>
      <w:r w:rsidRPr="00165800">
        <w:rPr>
          <w:rFonts w:ascii="Century Gothic" w:hAnsi="Century Gothic"/>
          <w:color w:val="0070C0"/>
        </w:rPr>
        <w:t>The absence of the Strict-Transport-Security (HSTS) header allows for the possibility of man-in-the-middle attacks, where a malicious actor can intercept or alter communications between the user and the application.</w:t>
      </w:r>
    </w:p>
    <w:p w14:paraId="50911984" w14:textId="4EA3EBC4"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427361">
        <w:rPr>
          <w:rFonts w:ascii="Century Gothic" w:hAnsi="Century Gothic"/>
        </w:rPr>
        <w:t xml:space="preserve"> </w:t>
      </w:r>
      <w:r w:rsidR="00427361" w:rsidRPr="00427361">
        <w:rPr>
          <w:rFonts w:ascii="Century Gothic" w:hAnsi="Century Gothic"/>
        </w:rPr>
        <w:t>Significant</w:t>
      </w:r>
      <w:r>
        <w:br/>
      </w:r>
      <w:r w:rsidR="40E462CF" w:rsidRPr="4AF31C8B">
        <w:rPr>
          <w:rFonts w:ascii="Century Gothic" w:hAnsi="Century Gothic"/>
        </w:rPr>
        <w:t xml:space="preserve">Likelihood: </w:t>
      </w:r>
      <w:r w:rsidR="00427361" w:rsidRPr="00427361">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Default="6009D5C6" w:rsidP="6009D5C6">
      <w:pPr>
        <w:rPr>
          <w:rFonts w:ascii="Century Gothic" w:eastAsia="Calibri" w:hAnsi="Century Gothic" w:cs="Calibri"/>
          <w:color w:val="000000" w:themeColor="text1"/>
        </w:rPr>
      </w:pPr>
    </w:p>
    <w:p w14:paraId="0B15C02E" w14:textId="77777777" w:rsidR="00427361" w:rsidRDefault="00427361" w:rsidP="6009D5C6">
      <w:pPr>
        <w:rPr>
          <w:rFonts w:ascii="Century Gothic" w:eastAsia="Calibri" w:hAnsi="Century Gothic" w:cs="Calibri"/>
          <w:color w:val="000000" w:themeColor="text1"/>
        </w:rPr>
      </w:pPr>
    </w:p>
    <w:p w14:paraId="5AEF851D" w14:textId="77777777" w:rsidR="00427361" w:rsidRDefault="00427361" w:rsidP="6009D5C6">
      <w:pPr>
        <w:rPr>
          <w:rFonts w:ascii="Century Gothic" w:eastAsia="Calibri" w:hAnsi="Century Gothic" w:cs="Calibri"/>
          <w:color w:val="000000" w:themeColor="text1"/>
        </w:rPr>
      </w:pPr>
    </w:p>
    <w:p w14:paraId="0F02AAB6" w14:textId="77777777" w:rsidR="00165800" w:rsidRDefault="00165800" w:rsidP="6009D5C6">
      <w:pPr>
        <w:rPr>
          <w:rFonts w:ascii="Century Gothic" w:eastAsia="Calibri" w:hAnsi="Century Gothic" w:cs="Calibri"/>
          <w:color w:val="000000" w:themeColor="text1"/>
        </w:rPr>
      </w:pPr>
    </w:p>
    <w:p w14:paraId="74DB81F9" w14:textId="77777777" w:rsidR="00427361" w:rsidRPr="00BE3237" w:rsidRDefault="00427361"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2ACF3127" w14:textId="77777777" w:rsidR="00BA1468" w:rsidRDefault="00BA1468" w:rsidP="6009D5C6">
      <w:pPr>
        <w:rPr>
          <w:rFonts w:ascii="Century Gothic" w:eastAsia="Calibri" w:hAnsi="Century Gothic" w:cs="Calibri"/>
          <w:color w:val="0070C0"/>
        </w:rPr>
      </w:pPr>
      <w:r w:rsidRPr="00BA1468">
        <w:rPr>
          <w:rFonts w:ascii="Century Gothic" w:eastAsia="Calibri" w:hAnsi="Century Gothic" w:cs="Calibri"/>
          <w:color w:val="0070C0"/>
        </w:rPr>
        <w:t>Not having an HSTS header may lead to communication being compromised, which can result in loss of customer trust, theft of sensitive information, and potential legal consequences. Ensuring HSTS is implemented would help protect user data and uphold the integrity and reputation of OnTrack.</w:t>
      </w:r>
    </w:p>
    <w:p w14:paraId="7253CF2E" w14:textId="305AE9FC"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6F0E43DC" w14:textId="77777777" w:rsidR="001C57E9" w:rsidRPr="001C57E9" w:rsidRDefault="001C57E9" w:rsidP="001C57E9">
      <w:pPr>
        <w:pStyle w:val="ListParagraph"/>
        <w:numPr>
          <w:ilvl w:val="0"/>
          <w:numId w:val="8"/>
        </w:numPr>
        <w:rPr>
          <w:rFonts w:ascii="Century Gothic" w:eastAsia="Calibri" w:hAnsi="Century Gothic" w:cs="Calibri"/>
          <w:color w:val="0070C0"/>
          <w:sz w:val="24"/>
          <w:szCs w:val="24"/>
        </w:rPr>
      </w:pPr>
      <w:r w:rsidRPr="001C57E9">
        <w:rPr>
          <w:rFonts w:ascii="Century Gothic" w:eastAsia="Calibri" w:hAnsi="Century Gothic" w:cs="Calibri"/>
          <w:color w:val="0070C0"/>
          <w:sz w:val="24"/>
          <w:szCs w:val="24"/>
        </w:rPr>
        <w:t>OnTrack Web Application</w:t>
      </w:r>
    </w:p>
    <w:p w14:paraId="3983983A" w14:textId="77777777" w:rsidR="001C57E9" w:rsidRPr="001C57E9" w:rsidRDefault="001C57E9" w:rsidP="001C57E9">
      <w:pPr>
        <w:pStyle w:val="ListParagraph"/>
        <w:numPr>
          <w:ilvl w:val="0"/>
          <w:numId w:val="8"/>
        </w:numPr>
        <w:rPr>
          <w:rFonts w:ascii="Century Gothic" w:eastAsia="Calibri" w:hAnsi="Century Gothic" w:cs="Calibri"/>
          <w:color w:val="0070C0"/>
          <w:sz w:val="24"/>
          <w:szCs w:val="24"/>
        </w:rPr>
      </w:pPr>
      <w:r w:rsidRPr="001C57E9">
        <w:rPr>
          <w:rFonts w:ascii="Century Gothic" w:eastAsia="Calibri" w:hAnsi="Century Gothic" w:cs="Calibri"/>
          <w:color w:val="0070C0"/>
          <w:sz w:val="24"/>
          <w:szCs w:val="24"/>
        </w:rPr>
        <w:t>User Data and Privacy</w:t>
      </w:r>
    </w:p>
    <w:p w14:paraId="244FF988" w14:textId="77777777" w:rsidR="00306F75" w:rsidRDefault="5994D52E" w:rsidP="00306F75">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6379EEBF" w14:textId="020C1360" w:rsidR="00DB3BCB" w:rsidRDefault="00306F75" w:rsidP="00306F75">
      <w:pPr>
        <w:rPr>
          <w:rFonts w:ascii="Century Gothic" w:eastAsia="Calibri" w:hAnsi="Century Gothic" w:cs="Calibri"/>
          <w:color w:val="0070C0"/>
          <w:sz w:val="24"/>
          <w:szCs w:val="24"/>
        </w:rPr>
      </w:pPr>
      <w:r w:rsidRPr="00306F75">
        <w:rPr>
          <w:rFonts w:ascii="Century Gothic" w:eastAsia="Calibri" w:hAnsi="Century Gothic" w:cs="Calibri"/>
          <w:color w:val="0070C0"/>
          <w:sz w:val="24"/>
          <w:szCs w:val="24"/>
        </w:rPr>
        <w:t>Observed and documented that the HSTS header was missing in the security headers list, indicating that the website does not enforce a strict security policy for transport layer protection.</w:t>
      </w:r>
      <w:r>
        <w:rPr>
          <w:rFonts w:ascii="Century Gothic" w:eastAsia="Calibri" w:hAnsi="Century Gothic" w:cs="Calibri"/>
          <w:color w:val="0070C0"/>
          <w:sz w:val="24"/>
          <w:szCs w:val="24"/>
        </w:rPr>
        <w:t xml:space="preserve"> </w:t>
      </w:r>
    </w:p>
    <w:p w14:paraId="7ABB3233" w14:textId="0914371A" w:rsidR="000D07C7" w:rsidRDefault="000D07C7" w:rsidP="00306F75">
      <w:pPr>
        <w:rPr>
          <w:rFonts w:ascii="Century Gothic" w:eastAsia="Calibri" w:hAnsi="Century Gothic" w:cs="Calibri"/>
          <w:b/>
          <w:bCs/>
          <w:color w:val="0070C0"/>
          <w:sz w:val="24"/>
          <w:szCs w:val="24"/>
        </w:rPr>
      </w:pPr>
      <w:r w:rsidRPr="000D07C7">
        <w:rPr>
          <w:rFonts w:ascii="Century Gothic" w:eastAsia="Calibri" w:hAnsi="Century Gothic" w:cs="Calibri"/>
          <w:b/>
          <w:bCs/>
          <w:color w:val="0070C0"/>
          <w:sz w:val="24"/>
          <w:szCs w:val="24"/>
        </w:rPr>
        <w:t>Steps:</w:t>
      </w:r>
    </w:p>
    <w:p w14:paraId="579CEA1D" w14:textId="77777777" w:rsidR="004F7B8F" w:rsidRPr="004F7B8F" w:rsidRDefault="004F7B8F" w:rsidP="004F7B8F">
      <w:pPr>
        <w:pStyle w:val="ListParagraph"/>
        <w:numPr>
          <w:ilvl w:val="0"/>
          <w:numId w:val="10"/>
        </w:numPr>
        <w:rPr>
          <w:rFonts w:ascii="Century Gothic" w:eastAsia="Calibri" w:hAnsi="Century Gothic" w:cs="Calibri"/>
          <w:color w:val="000000" w:themeColor="text1"/>
          <w:sz w:val="24"/>
          <w:szCs w:val="24"/>
        </w:rPr>
      </w:pPr>
      <w:r w:rsidRPr="004F7B8F">
        <w:rPr>
          <w:rFonts w:ascii="Century Gothic" w:eastAsia="Calibri" w:hAnsi="Century Gothic" w:cs="Calibri"/>
          <w:color w:val="000000" w:themeColor="text1"/>
          <w:sz w:val="24"/>
          <w:szCs w:val="24"/>
        </w:rPr>
        <w:t>Accessed the OnTrack web interface via a secure connection (HTTPS) on a local test server.</w:t>
      </w:r>
    </w:p>
    <w:p w14:paraId="39CE3CB1" w14:textId="77777777" w:rsidR="004F7B8F" w:rsidRPr="004F7B8F" w:rsidRDefault="004F7B8F" w:rsidP="004F7B8F">
      <w:pPr>
        <w:pStyle w:val="ListParagraph"/>
        <w:numPr>
          <w:ilvl w:val="0"/>
          <w:numId w:val="10"/>
        </w:numPr>
        <w:rPr>
          <w:rFonts w:ascii="Century Gothic" w:eastAsia="Calibri" w:hAnsi="Century Gothic" w:cs="Calibri"/>
          <w:color w:val="000000" w:themeColor="text1"/>
          <w:sz w:val="24"/>
          <w:szCs w:val="24"/>
        </w:rPr>
      </w:pPr>
      <w:r w:rsidRPr="004F7B8F">
        <w:rPr>
          <w:rFonts w:ascii="Century Gothic" w:eastAsia="Calibri" w:hAnsi="Century Gothic" w:cs="Calibri"/>
          <w:color w:val="000000" w:themeColor="text1"/>
          <w:sz w:val="24"/>
          <w:szCs w:val="24"/>
        </w:rPr>
        <w:t>Opened the browser's developer tools to the "Network" tab to monitor the requests and responses.</w:t>
      </w:r>
    </w:p>
    <w:p w14:paraId="7FF9371B" w14:textId="37FB2A31" w:rsidR="000D07C7" w:rsidRPr="004F7B8F" w:rsidRDefault="004F7B8F" w:rsidP="004F7B8F">
      <w:pPr>
        <w:pStyle w:val="ListParagraph"/>
        <w:numPr>
          <w:ilvl w:val="0"/>
          <w:numId w:val="10"/>
        </w:numPr>
        <w:rPr>
          <w:rFonts w:ascii="Century Gothic" w:eastAsia="Calibri" w:hAnsi="Century Gothic" w:cs="Calibri"/>
          <w:color w:val="000000" w:themeColor="text1"/>
          <w:sz w:val="24"/>
          <w:szCs w:val="24"/>
        </w:rPr>
      </w:pPr>
      <w:r w:rsidRPr="004F7B8F">
        <w:rPr>
          <w:rFonts w:ascii="Century Gothic" w:eastAsia="Calibri" w:hAnsi="Century Gothic" w:cs="Calibri"/>
          <w:color w:val="000000" w:themeColor="text1"/>
          <w:sz w:val="24"/>
          <w:szCs w:val="24"/>
        </w:rPr>
        <w:t>Inspected the HTTP response headers for secure requests.</w:t>
      </w:r>
    </w:p>
    <w:p w14:paraId="54275E1B" w14:textId="77777777" w:rsidR="009733B1" w:rsidRDefault="009733B1" w:rsidP="009733B1">
      <w:pPr>
        <w:keepNext/>
        <w:jc w:val="center"/>
      </w:pPr>
      <w:r w:rsidRPr="009733B1">
        <w:rPr>
          <w:noProof/>
        </w:rPr>
        <w:lastRenderedPageBreak/>
        <w:drawing>
          <wp:inline distT="0" distB="0" distL="0" distR="0" wp14:anchorId="0681CA5A" wp14:editId="5319F907">
            <wp:extent cx="4381500" cy="7942963"/>
            <wp:effectExtent l="0" t="0" r="0" b="1270"/>
            <wp:docPr id="68108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86381" name=""/>
                    <pic:cNvPicPr/>
                  </pic:nvPicPr>
                  <pic:blipFill>
                    <a:blip r:embed="rId11"/>
                    <a:stretch>
                      <a:fillRect/>
                    </a:stretch>
                  </pic:blipFill>
                  <pic:spPr>
                    <a:xfrm>
                      <a:off x="0" y="0"/>
                      <a:ext cx="4387321" cy="7953516"/>
                    </a:xfrm>
                    <a:prstGeom prst="rect">
                      <a:avLst/>
                    </a:prstGeom>
                  </pic:spPr>
                </pic:pic>
              </a:graphicData>
            </a:graphic>
          </wp:inline>
        </w:drawing>
      </w:r>
    </w:p>
    <w:p w14:paraId="4EB88EE7" w14:textId="503307ED" w:rsidR="009733B1" w:rsidRPr="009733B1" w:rsidRDefault="009733B1" w:rsidP="009733B1">
      <w:pPr>
        <w:pStyle w:val="Caption"/>
        <w:jc w:val="center"/>
      </w:pPr>
      <w:r>
        <w:t xml:space="preserve">Figure </w:t>
      </w:r>
      <w:r>
        <w:fldChar w:fldCharType="begin"/>
      </w:r>
      <w:r>
        <w:instrText xml:space="preserve"> SEQ Figure \* ARABIC </w:instrText>
      </w:r>
      <w:r>
        <w:fldChar w:fldCharType="separate"/>
      </w:r>
      <w:r w:rsidR="00CD52F1">
        <w:rPr>
          <w:noProof/>
        </w:rPr>
        <w:t>1</w:t>
      </w:r>
      <w:r>
        <w:fldChar w:fldCharType="end"/>
      </w: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Remediation Advice</w:t>
      </w:r>
    </w:p>
    <w:p w14:paraId="196038DC" w14:textId="77777777" w:rsidR="008566E3" w:rsidRDefault="008566E3" w:rsidP="6009D5C6">
      <w:pPr>
        <w:rPr>
          <w:rFonts w:ascii="Century Gothic" w:eastAsia="Calibri" w:hAnsi="Century Gothic" w:cs="Calibri"/>
          <w:color w:val="0070C0"/>
          <w:sz w:val="24"/>
          <w:szCs w:val="24"/>
        </w:rPr>
      </w:pPr>
      <w:r w:rsidRPr="008566E3">
        <w:rPr>
          <w:rFonts w:ascii="Century Gothic" w:eastAsia="Calibri" w:hAnsi="Century Gothic" w:cs="Calibri"/>
          <w:color w:val="0070C0"/>
          <w:sz w:val="24"/>
          <w:szCs w:val="24"/>
        </w:rPr>
        <w:t>Implement the Strict-Transport-Security header with an appropriate max-age directive that forces browsers to only use HTTPS, regardless of how the user entered the site URL. This helps in protecting the data from being transmitted over an unencrypted connection.</w:t>
      </w:r>
    </w:p>
    <w:p w14:paraId="7B1F8889" w14:textId="13ED8050"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0FA9694E" w14:textId="5DD7010F" w:rsidR="00CD52F1" w:rsidRDefault="00DB70A9" w:rsidP="00CD52F1">
      <w:pPr>
        <w:keepNext/>
        <w:jc w:val="center"/>
      </w:pPr>
      <w:r>
        <w:rPr>
          <w:rFonts w:ascii="Century Gothic" w:eastAsia="Calibri" w:hAnsi="Century Gothic" w:cs="Calibri"/>
          <w:b/>
          <w:bCs/>
          <w:noProof/>
          <w:color w:val="000000" w:themeColor="text1"/>
          <w:sz w:val="24"/>
          <w:szCs w:val="24"/>
        </w:rPr>
        <w:drawing>
          <wp:inline distT="0" distB="0" distL="0" distR="0" wp14:anchorId="3DD24E50" wp14:editId="2E2F0B73">
            <wp:extent cx="5943600" cy="3209925"/>
            <wp:effectExtent l="0" t="0" r="0" b="9525"/>
            <wp:docPr id="1877316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C87370A" w14:textId="1430EE5B" w:rsidR="003A3F4E" w:rsidRPr="003A3F4E" w:rsidRDefault="00CD52F1" w:rsidP="00CD52F1">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3F6E611E" w14:textId="03D3DFCB" w:rsidR="6009D5C6" w:rsidRPr="00BE3237" w:rsidRDefault="004F7B8F" w:rsidP="6009D5C6">
      <w:pPr>
        <w:rPr>
          <w:rFonts w:ascii="Century Gothic" w:eastAsia="Calibri" w:hAnsi="Century Gothic" w:cs="Calibri"/>
          <w:b/>
          <w:bCs/>
          <w:color w:val="000000" w:themeColor="text1"/>
        </w:rPr>
      </w:pPr>
      <w:hyperlink r:id="rId13" w:history="1">
        <w:r w:rsidR="003A3F4E" w:rsidRPr="003A3F4E">
          <w:rPr>
            <w:rStyle w:val="Hyperlink"/>
            <w:rFonts w:ascii="Century Gothic" w:eastAsia="Calibri" w:hAnsi="Century Gothic" w:cs="Calibri"/>
            <w:b/>
            <w:bCs/>
          </w:rPr>
          <w:t>https://cheatsheetseries.owasp.org/cheatsheets/HTTP_Headers_Cheat_Sheet.html</w:t>
        </w:r>
      </w:hyperlink>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4FD39110" w14:textId="77777777" w:rsidR="00190C38" w:rsidRPr="00190C38"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Name: Poorna Dabare</w:t>
      </w:r>
    </w:p>
    <w:p w14:paraId="0270F38D" w14:textId="7C60DFB0" w:rsidR="00190C38" w:rsidRPr="00190C38"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 xml:space="preserve">Teams Account: </w:t>
      </w:r>
      <w:r>
        <w:rPr>
          <w:rFonts w:ascii="Century Gothic" w:eastAsia="Calibri" w:hAnsi="Century Gothic" w:cs="Calibri"/>
          <w:color w:val="0070C0"/>
          <w:sz w:val="24"/>
          <w:szCs w:val="24"/>
        </w:rPr>
        <w:t>Pen Tester</w:t>
      </w:r>
    </w:p>
    <w:p w14:paraId="20BCDEBA" w14:textId="2B5844BC" w:rsidR="6009D5C6"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 xml:space="preserve">Email: </w:t>
      </w:r>
      <w:hyperlink r:id="rId14" w:history="1">
        <w:r w:rsidR="0072212A" w:rsidRPr="00B47F9B">
          <w:rPr>
            <w:rStyle w:val="Hyperlink"/>
            <w:rFonts w:ascii="Century Gothic" w:eastAsia="Calibri" w:hAnsi="Century Gothic" w:cs="Calibri"/>
            <w:sz w:val="24"/>
            <w:szCs w:val="24"/>
          </w:rPr>
          <w:t>s222431648@deakin.edu.au</w:t>
        </w:r>
      </w:hyperlink>
    </w:p>
    <w:p w14:paraId="4D84E7F6" w14:textId="77777777" w:rsidR="0072212A" w:rsidRPr="00BE3237" w:rsidRDefault="0072212A" w:rsidP="00190C38">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835A" w14:textId="77777777" w:rsidR="000D1F90" w:rsidRDefault="000D1F90" w:rsidP="00CA27D7">
      <w:pPr>
        <w:spacing w:after="0" w:line="240" w:lineRule="auto"/>
      </w:pPr>
      <w:r>
        <w:separator/>
      </w:r>
    </w:p>
  </w:endnote>
  <w:endnote w:type="continuationSeparator" w:id="0">
    <w:p w14:paraId="3C57F1FB" w14:textId="77777777" w:rsidR="000D1F90" w:rsidRDefault="000D1F90" w:rsidP="00CA27D7">
      <w:pPr>
        <w:spacing w:after="0" w:line="240" w:lineRule="auto"/>
      </w:pPr>
      <w:r>
        <w:continuationSeparator/>
      </w:r>
    </w:p>
  </w:endnote>
  <w:endnote w:type="continuationNotice" w:id="1">
    <w:p w14:paraId="172B8A2C" w14:textId="77777777" w:rsidR="000D1F90" w:rsidRDefault="000D1F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D59A" w14:textId="77777777" w:rsidR="000D1F90" w:rsidRDefault="000D1F90" w:rsidP="00CA27D7">
      <w:pPr>
        <w:spacing w:after="0" w:line="240" w:lineRule="auto"/>
      </w:pPr>
      <w:r>
        <w:separator/>
      </w:r>
    </w:p>
  </w:footnote>
  <w:footnote w:type="continuationSeparator" w:id="0">
    <w:p w14:paraId="4932BE1A" w14:textId="77777777" w:rsidR="000D1F90" w:rsidRDefault="000D1F90" w:rsidP="00CA27D7">
      <w:pPr>
        <w:spacing w:after="0" w:line="240" w:lineRule="auto"/>
      </w:pPr>
      <w:r>
        <w:continuationSeparator/>
      </w:r>
    </w:p>
  </w:footnote>
  <w:footnote w:type="continuationNotice" w:id="1">
    <w:p w14:paraId="2098512E" w14:textId="77777777" w:rsidR="000D1F90" w:rsidRDefault="000D1F9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45993FC9"/>
    <w:multiLevelType w:val="hybridMultilevel"/>
    <w:tmpl w:val="93C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143C8"/>
    <w:multiLevelType w:val="hybridMultilevel"/>
    <w:tmpl w:val="13B2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8" w15:restartNumberingAfterBreak="0">
    <w:nsid w:val="6FD16913"/>
    <w:multiLevelType w:val="hybridMultilevel"/>
    <w:tmpl w:val="BB68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7"/>
  </w:num>
  <w:num w:numId="3" w16cid:durableId="901720464">
    <w:abstractNumId w:val="9"/>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415979528">
    <w:abstractNumId w:val="5"/>
  </w:num>
  <w:num w:numId="9" w16cid:durableId="1801918347">
    <w:abstractNumId w:val="8"/>
  </w:num>
  <w:num w:numId="10" w16cid:durableId="673344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0D07C7"/>
    <w:rsid w:val="000D1F90"/>
    <w:rsid w:val="00165800"/>
    <w:rsid w:val="00190C38"/>
    <w:rsid w:val="001C57E9"/>
    <w:rsid w:val="002E60E0"/>
    <w:rsid w:val="00306F75"/>
    <w:rsid w:val="003A3F4E"/>
    <w:rsid w:val="003C7574"/>
    <w:rsid w:val="003D5C2E"/>
    <w:rsid w:val="00427361"/>
    <w:rsid w:val="0044D314"/>
    <w:rsid w:val="004F7B8F"/>
    <w:rsid w:val="00533EA6"/>
    <w:rsid w:val="005342C2"/>
    <w:rsid w:val="005B7627"/>
    <w:rsid w:val="00640B7F"/>
    <w:rsid w:val="00645FDD"/>
    <w:rsid w:val="00657296"/>
    <w:rsid w:val="00686EE4"/>
    <w:rsid w:val="006D6FCD"/>
    <w:rsid w:val="00721338"/>
    <w:rsid w:val="0072212A"/>
    <w:rsid w:val="008566E3"/>
    <w:rsid w:val="009733B1"/>
    <w:rsid w:val="009B2810"/>
    <w:rsid w:val="00AB4CF2"/>
    <w:rsid w:val="00AD543F"/>
    <w:rsid w:val="00B76937"/>
    <w:rsid w:val="00BA1468"/>
    <w:rsid w:val="00BB77BD"/>
    <w:rsid w:val="00BE3237"/>
    <w:rsid w:val="00C2F475"/>
    <w:rsid w:val="00CA065C"/>
    <w:rsid w:val="00CA27D7"/>
    <w:rsid w:val="00CC4ECA"/>
    <w:rsid w:val="00CD52F1"/>
    <w:rsid w:val="00D32573"/>
    <w:rsid w:val="00DB3BCB"/>
    <w:rsid w:val="00DB70A9"/>
    <w:rsid w:val="00EA5E6D"/>
    <w:rsid w:val="00F35EE7"/>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7E9"/>
    <w:pPr>
      <w:ind w:left="720"/>
      <w:contextualSpacing/>
    </w:pPr>
  </w:style>
  <w:style w:type="paragraph" w:styleId="Caption">
    <w:name w:val="caption"/>
    <w:basedOn w:val="Normal"/>
    <w:next w:val="Normal"/>
    <w:uiPriority w:val="35"/>
    <w:unhideWhenUsed/>
    <w:qFormat/>
    <w:rsid w:val="009733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A3F4E"/>
    <w:rPr>
      <w:color w:val="0563C1" w:themeColor="hyperlink"/>
      <w:u w:val="single"/>
    </w:rPr>
  </w:style>
  <w:style w:type="character" w:styleId="UnresolvedMention">
    <w:name w:val="Unresolved Mention"/>
    <w:basedOn w:val="DefaultParagraphFont"/>
    <w:uiPriority w:val="99"/>
    <w:semiHidden/>
    <w:unhideWhenUsed/>
    <w:rsid w:val="003A3F4E"/>
    <w:rPr>
      <w:color w:val="605E5C"/>
      <w:shd w:val="clear" w:color="auto" w:fill="E1DFDD"/>
    </w:rPr>
  </w:style>
  <w:style w:type="character" w:customStyle="1" w:styleId="Heading3Char">
    <w:name w:val="Heading 3 Char"/>
    <w:basedOn w:val="DefaultParagraphFont"/>
    <w:link w:val="Heading3"/>
    <w:uiPriority w:val="9"/>
    <w:semiHidden/>
    <w:rsid w:val="006D6F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36">
      <w:bodyDiv w:val="1"/>
      <w:marLeft w:val="0"/>
      <w:marRight w:val="0"/>
      <w:marTop w:val="0"/>
      <w:marBottom w:val="0"/>
      <w:divBdr>
        <w:top w:val="none" w:sz="0" w:space="0" w:color="auto"/>
        <w:left w:val="none" w:sz="0" w:space="0" w:color="auto"/>
        <w:bottom w:val="none" w:sz="0" w:space="0" w:color="auto"/>
        <w:right w:val="none" w:sz="0" w:space="0" w:color="auto"/>
      </w:divBdr>
    </w:div>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eatsheetseries.owasp.org/cheatsheets/HTTP_Headers_Cheat_Shee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222431648@deak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POORNA DABARE</cp:lastModifiedBy>
  <cp:revision>12</cp:revision>
  <dcterms:created xsi:type="dcterms:W3CDTF">2024-04-03T16:31:00Z</dcterms:created>
  <dcterms:modified xsi:type="dcterms:W3CDTF">2024-04-13T02:25:00Z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