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jc w:val="both"/>
        <w:rPr>
          <w:rFonts w:ascii="Century Gothic" w:hAnsi="Century Gothic"/>
        </w:rPr>
      </w:pPr>
      <w:r>
        <w:rPr>
          <w:rFonts w:ascii="Century Gothic" w:hAnsi="Century Gothic"/>
        </w:rPr>
        <w:drawing>
          <wp:inline xmlns:wp14="http://schemas.microsoft.com/office/word/2010/wordprocessingDrawing" distT="0" distB="0" distL="0" distR="0" wp14:anchorId="34489571" wp14:editId="7777777">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2911" name="Picture 6847329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xmlns:wp14="http://schemas.microsoft.com/office/word/2010/wordml" w14:paraId="499D6FB8" wp14:textId="64E5C188">
      <w:pPr>
        <w:rPr>
          <w:rFonts w:ascii="Century Gothic" w:hAnsi="Century Gothic"/>
          <w:color w:val="0070C0"/>
          <w:lang w:val="en-GB"/>
        </w:rPr>
      </w:pPr>
      <w:r w:rsidRPr="3137F31D" w:rsidR="3137F31D">
        <w:rPr>
          <w:rFonts w:ascii="Century Gothic" w:hAnsi="Century Gothic"/>
          <w:b w:val="1"/>
          <w:bCs w:val="1"/>
          <w:sz w:val="28"/>
          <w:szCs w:val="28"/>
        </w:rPr>
        <w:t>Finding Name: Open Redirect Vulnerability</w:t>
      </w:r>
    </w:p>
    <w:tbl>
      <w:tblPr>
        <w:tblStyle w:val="11"/>
        <w:tblW w:w="9348"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93"/>
        <w:gridCol w:w="1037"/>
        <w:gridCol w:w="1440"/>
        <w:gridCol w:w="1095"/>
        <w:gridCol w:w="1995"/>
        <w:gridCol w:w="2088"/>
      </w:tblGrid>
      <w:tr xmlns:wp14="http://schemas.microsoft.com/office/word/2010/wordml" w14:paraId="68AA0A59"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0D909AED"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Name</w:t>
            </w:r>
          </w:p>
        </w:tc>
        <w:tc>
          <w:tcPr>
            <w:tcW w:w="1037" w:type="dxa"/>
            <w:tcMar>
              <w:left w:w="105" w:type="dxa"/>
              <w:right w:w="105" w:type="dxa"/>
            </w:tcMar>
          </w:tcPr>
          <w:p w14:paraId="7097B7AB"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Team</w:t>
            </w:r>
          </w:p>
        </w:tc>
        <w:tc>
          <w:tcPr>
            <w:tcW w:w="1440" w:type="dxa"/>
            <w:tcMar>
              <w:left w:w="105" w:type="dxa"/>
              <w:right w:w="105" w:type="dxa"/>
            </w:tcMar>
          </w:tcPr>
          <w:p w14:paraId="7810568A"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Role</w:t>
            </w:r>
          </w:p>
        </w:tc>
        <w:tc>
          <w:tcPr>
            <w:tcW w:w="1095" w:type="dxa"/>
            <w:tcMar>
              <w:left w:w="105" w:type="dxa"/>
              <w:right w:w="105" w:type="dxa"/>
            </w:tcMar>
          </w:tcPr>
          <w:p w14:paraId="3A9C41CD"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Project</w:t>
            </w:r>
          </w:p>
        </w:tc>
        <w:tc>
          <w:tcPr>
            <w:tcW w:w="1995" w:type="dxa"/>
            <w:tcMar>
              <w:left w:w="105" w:type="dxa"/>
              <w:right w:w="105" w:type="dxa"/>
            </w:tcMar>
          </w:tcPr>
          <w:p w14:paraId="427683AF"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Quality Assurance</w:t>
            </w:r>
          </w:p>
        </w:tc>
        <w:tc>
          <w:tcPr>
            <w:tcW w:w="2088" w:type="dxa"/>
            <w:tcMar>
              <w:left w:w="105" w:type="dxa"/>
              <w:right w:w="105" w:type="dxa"/>
            </w:tcMar>
          </w:tcPr>
          <w:p w14:paraId="056E31E6" wp14:textId="77777777">
            <w:pPr>
              <w:spacing w:after="0" w:line="259" w:lineRule="auto"/>
              <w:jc w:val="center"/>
              <w:rPr>
                <w:rFonts w:ascii="Century Gothic" w:hAnsi="Century Gothic" w:eastAsia="Calibri Light" w:cs="Calibri Light"/>
                <w:color w:val="000000" w:themeColor="text1"/>
                <w14:textFill>
                  <w14:solidFill>
                    <w14:schemeClr w14:val="tx1"/>
                  </w14:solidFill>
                </w14:textFill>
              </w:rPr>
            </w:pPr>
            <w:r>
              <w:rPr>
                <w:rFonts w:ascii="Century Gothic" w:hAnsi="Century Gothic" w:eastAsia="Calibri Light" w:cs="Calibri Light"/>
                <w:b/>
                <w:bCs/>
                <w:color w:val="000000" w:themeColor="text1"/>
                <w14:textFill>
                  <w14:solidFill>
                    <w14:schemeClr w14:val="tx1"/>
                  </w14:solidFill>
                </w14:textFill>
              </w:rPr>
              <w:t>Is this a re-tested Finding?</w:t>
            </w:r>
          </w:p>
        </w:tc>
      </w:tr>
      <w:tr xmlns:wp14="http://schemas.microsoft.com/office/word/2010/wordml" w14:paraId="4EA2D1CA"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1CB9732D" wp14:textId="77777777">
            <w:pPr>
              <w:spacing w:after="0" w:line="259" w:lineRule="auto"/>
              <w:rPr>
                <w:rFonts w:hint="default" w:ascii="Century Gothic" w:hAnsi="Century Gothic" w:eastAsia="Segoe UI" w:cs="Segoe UI"/>
                <w:color w:val="0070C0"/>
                <w:sz w:val="18"/>
                <w:szCs w:val="18"/>
                <w:lang w:val="en-GB"/>
              </w:rPr>
            </w:pPr>
            <w:r>
              <w:rPr>
                <w:rFonts w:hint="default" w:ascii="Century Gothic" w:hAnsi="Century Gothic" w:eastAsia="Segoe UI" w:cs="Segoe UI"/>
                <w:color w:val="0070C0"/>
                <w:sz w:val="18"/>
                <w:szCs w:val="18"/>
                <w:lang w:val="en-GB"/>
              </w:rPr>
              <w:t>Jaspriya Kaur</w:t>
            </w:r>
          </w:p>
        </w:tc>
        <w:tc>
          <w:tcPr>
            <w:tcW w:w="1037" w:type="dxa"/>
            <w:tcMar>
              <w:left w:w="105" w:type="dxa"/>
              <w:right w:w="105" w:type="dxa"/>
            </w:tcMar>
          </w:tcPr>
          <w:p w14:paraId="6F1ABA0B" wp14:textId="77777777">
            <w:pPr>
              <w:spacing w:after="0" w:line="259" w:lineRule="auto"/>
              <w:rPr>
                <w:rFonts w:ascii="Century Gothic" w:hAnsi="Century Gothic" w:eastAsia="Segoe UI" w:cs="Segoe UI"/>
                <w:color w:val="0070C0"/>
                <w:sz w:val="18"/>
                <w:szCs w:val="18"/>
              </w:rPr>
            </w:pPr>
            <w:r>
              <w:rPr>
                <w:rFonts w:ascii="Century Gothic" w:hAnsi="Century Gothic" w:eastAsia="Segoe UI" w:cs="Segoe UI"/>
                <w:color w:val="0070C0"/>
                <w:sz w:val="18"/>
                <w:szCs w:val="18"/>
              </w:rPr>
              <w:t>SCR</w:t>
            </w:r>
          </w:p>
        </w:tc>
        <w:tc>
          <w:tcPr>
            <w:tcW w:w="1440" w:type="dxa"/>
            <w:tcMar>
              <w:left w:w="105" w:type="dxa"/>
              <w:right w:w="105" w:type="dxa"/>
            </w:tcMar>
          </w:tcPr>
          <w:p w14:paraId="5DBA7BD7" wp14:textId="77777777">
            <w:pPr>
              <w:spacing w:after="0" w:line="259" w:lineRule="auto"/>
              <w:rPr>
                <w:rFonts w:ascii="Century Gothic" w:hAnsi="Century Gothic" w:eastAsia="Century Gothic" w:cs="Century Gothic"/>
                <w:b w:val="0"/>
                <w:bCs w:val="0"/>
                <w:i w:val="0"/>
                <w:iCs w:val="0"/>
                <w:caps w:val="0"/>
                <w:smallCaps w:val="0"/>
                <w:color w:val="0070C0"/>
                <w:sz w:val="18"/>
                <w:szCs w:val="18"/>
                <w:lang w:val="en-US"/>
              </w:rPr>
            </w:pPr>
            <w:r>
              <w:rPr>
                <w:rFonts w:ascii="Century Gothic" w:hAnsi="Century Gothic" w:eastAsia="Century Gothic" w:cs="Century Gothic"/>
                <w:b w:val="0"/>
                <w:bCs w:val="0"/>
                <w:i w:val="0"/>
                <w:iCs w:val="0"/>
                <w:caps w:val="0"/>
                <w:smallCaps w:val="0"/>
                <w:color w:val="0070C0"/>
                <w:sz w:val="18"/>
                <w:szCs w:val="18"/>
                <w:lang w:val="en-US"/>
              </w:rPr>
              <w:t>Senior Lead</w:t>
            </w:r>
          </w:p>
          <w:p w14:paraId="0A37501D" wp14:textId="77777777">
            <w:pPr>
              <w:spacing w:after="0" w:line="259" w:lineRule="auto"/>
              <w:rPr>
                <w:rFonts w:ascii="Century Gothic" w:hAnsi="Century Gothic" w:eastAsia="Segoe UI" w:cs="Segoe UI"/>
                <w:color w:val="0070C0"/>
                <w:sz w:val="18"/>
                <w:szCs w:val="18"/>
              </w:rPr>
            </w:pPr>
          </w:p>
        </w:tc>
        <w:tc>
          <w:tcPr>
            <w:tcW w:w="1095" w:type="dxa"/>
            <w:tcMar>
              <w:left w:w="105" w:type="dxa"/>
              <w:right w:w="105" w:type="dxa"/>
            </w:tcMar>
          </w:tcPr>
          <w:p w14:paraId="2E39C7B9" wp14:textId="77777777">
            <w:pPr>
              <w:spacing w:after="0" w:line="259" w:lineRule="auto"/>
              <w:rPr>
                <w:rFonts w:ascii="Century Gothic" w:hAnsi="Century Gothic" w:eastAsia="Segoe UI" w:cs="Segoe UI"/>
                <w:color w:val="0070C0"/>
                <w:sz w:val="18"/>
                <w:szCs w:val="18"/>
              </w:rPr>
            </w:pPr>
            <w:r>
              <w:rPr>
                <w:rFonts w:ascii="Century Gothic" w:hAnsi="Century Gothic" w:eastAsia="Segoe UI" w:cs="Segoe UI"/>
                <w:color w:val="0070C0"/>
                <w:sz w:val="18"/>
                <w:szCs w:val="18"/>
              </w:rPr>
              <w:t>Ontrack</w:t>
            </w:r>
          </w:p>
        </w:tc>
        <w:tc>
          <w:tcPr>
            <w:tcW w:w="1995" w:type="dxa"/>
            <w:tcMar>
              <w:left w:w="105" w:type="dxa"/>
              <w:right w:w="105" w:type="dxa"/>
            </w:tcMar>
          </w:tcPr>
          <w:p w14:paraId="5DAB6C7B" wp14:textId="77777777">
            <w:pPr>
              <w:spacing w:after="0" w:line="259" w:lineRule="auto"/>
              <w:rPr>
                <w:rFonts w:ascii="Century Gothic" w:hAnsi="Century Gothic" w:eastAsia="Segoe UI" w:cs="Segoe UI"/>
                <w:color w:val="0070C0"/>
                <w:sz w:val="18"/>
                <w:szCs w:val="18"/>
              </w:rPr>
            </w:pPr>
          </w:p>
        </w:tc>
        <w:tc>
          <w:tcPr>
            <w:tcW w:w="2088" w:type="dxa"/>
            <w:tcMar>
              <w:left w:w="105" w:type="dxa"/>
              <w:right w:w="105" w:type="dxa"/>
            </w:tcMar>
          </w:tcPr>
          <w:p w14:paraId="02EB378F"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r>
      <w:tr xmlns:wp14="http://schemas.microsoft.com/office/word/2010/wordml" w14:paraId="6A05A809"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693" w:type="dxa"/>
            <w:tcMar>
              <w:left w:w="105" w:type="dxa"/>
              <w:right w:w="105" w:type="dxa"/>
            </w:tcMar>
          </w:tcPr>
          <w:p w14:paraId="5A39BBE3"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037" w:type="dxa"/>
            <w:tcMar>
              <w:left w:w="105" w:type="dxa"/>
              <w:right w:w="105" w:type="dxa"/>
            </w:tcMar>
          </w:tcPr>
          <w:p w14:paraId="41C8F396"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440" w:type="dxa"/>
            <w:tcMar>
              <w:left w:w="105" w:type="dxa"/>
              <w:right w:w="105" w:type="dxa"/>
            </w:tcMar>
          </w:tcPr>
          <w:p w14:paraId="72A3D3EC"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095" w:type="dxa"/>
            <w:tcMar>
              <w:left w:w="105" w:type="dxa"/>
              <w:right w:w="105" w:type="dxa"/>
            </w:tcMar>
          </w:tcPr>
          <w:p w14:paraId="0D0B940D"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1995" w:type="dxa"/>
            <w:tcMar>
              <w:left w:w="105" w:type="dxa"/>
              <w:right w:w="105" w:type="dxa"/>
            </w:tcMar>
          </w:tcPr>
          <w:p w14:paraId="0E27B00A"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c>
          <w:tcPr>
            <w:tcW w:w="2088" w:type="dxa"/>
            <w:tcMar>
              <w:left w:w="105" w:type="dxa"/>
              <w:right w:w="105" w:type="dxa"/>
            </w:tcMar>
          </w:tcPr>
          <w:p w14:paraId="60061E4C" wp14:textId="77777777">
            <w:pPr>
              <w:spacing w:after="0" w:line="259" w:lineRule="auto"/>
              <w:rPr>
                <w:rFonts w:ascii="Century Gothic" w:hAnsi="Century Gothic" w:eastAsia="Segoe UI" w:cs="Segoe UI"/>
                <w:color w:val="000000" w:themeColor="text1"/>
                <w:sz w:val="18"/>
                <w:szCs w:val="18"/>
                <w14:textFill>
                  <w14:solidFill>
                    <w14:schemeClr w14:val="tx1"/>
                  </w14:solidFill>
                </w14:textFill>
              </w:rPr>
            </w:pPr>
          </w:p>
        </w:tc>
      </w:tr>
    </w:tbl>
    <w:p xmlns:wp14="http://schemas.microsoft.com/office/word/2010/wordml" w14:paraId="44EAFD9C" wp14:textId="77777777">
      <w:pPr>
        <w:rPr>
          <w:rFonts w:ascii="Century Gothic" w:hAnsi="Century Gothic"/>
        </w:rPr>
      </w:pPr>
    </w:p>
    <w:tbl>
      <w:tblPr>
        <w:tblStyle w:val="11"/>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50"/>
      </w:tblGrid>
      <w:tr xmlns:wp14="http://schemas.microsoft.com/office/word/2010/wordml" w14:paraId="2802D52D"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3150" w:type="dxa"/>
          </w:tcPr>
          <w:p w14:paraId="51FBB573" wp14:textId="77777777">
            <w:pPr>
              <w:spacing w:after="0" w:line="240" w:lineRule="auto"/>
              <w:jc w:val="center"/>
              <w:rPr>
                <w:rFonts w:ascii="Century Gothic" w:hAnsi="Century Gothic"/>
                <w:b/>
                <w:bCs/>
                <w:sz w:val="24"/>
                <w:szCs w:val="24"/>
              </w:rPr>
            </w:pPr>
            <w:r>
              <w:rPr>
                <w:rFonts w:ascii="Century Gothic" w:hAnsi="Century Gothic"/>
                <w:b/>
                <w:bCs/>
                <w:sz w:val="24"/>
                <w:szCs w:val="24"/>
              </w:rPr>
              <w:t>Was this Finding Successful?</w:t>
            </w:r>
          </w:p>
        </w:tc>
      </w:tr>
      <w:tr xmlns:wp14="http://schemas.microsoft.com/office/word/2010/wordml" w14:paraId="5B7FDD25"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jc w:val="center"/>
        </w:trPr>
        <w:tc>
          <w:tcPr>
            <w:tcW w:w="3150" w:type="dxa"/>
          </w:tcPr>
          <w:p w14:paraId="55239733" wp14:textId="77777777">
            <w:pPr>
              <w:spacing w:after="0" w:line="240" w:lineRule="auto"/>
              <w:jc w:val="center"/>
              <w:rPr>
                <w:rFonts w:ascii="Century Gothic" w:hAnsi="Century Gothic"/>
                <w:sz w:val="24"/>
                <w:szCs w:val="24"/>
              </w:rPr>
            </w:pPr>
            <w:r>
              <w:rPr>
                <w:rFonts w:ascii="Century Gothic" w:hAnsi="Century Gothic"/>
                <w:color w:val="0070C0"/>
                <w:sz w:val="24"/>
                <w:szCs w:val="24"/>
              </w:rPr>
              <w:t>Yes</w:t>
            </w:r>
          </w:p>
        </w:tc>
      </w:tr>
    </w:tbl>
    <w:p xmlns:wp14="http://schemas.microsoft.com/office/word/2010/wordml" w14:paraId="5E15C09F" wp14:textId="77777777">
      <w:pPr>
        <w:rPr>
          <w:rFonts w:ascii="Century Gothic" w:hAnsi="Century Gothic"/>
          <w:b/>
          <w:bCs/>
          <w:sz w:val="24"/>
          <w:szCs w:val="24"/>
        </w:rPr>
      </w:pPr>
      <w:r>
        <w:rPr>
          <w:rFonts w:ascii="Century Gothic" w:hAnsi="Century Gothic"/>
          <w:b/>
          <w:bCs/>
          <w:sz w:val="24"/>
          <w:szCs w:val="24"/>
        </w:rPr>
        <w:t>Finding Description</w:t>
      </w:r>
    </w:p>
    <w:p xmlns:wp14="http://schemas.microsoft.com/office/word/2010/wordml" w14:paraId="606A5685" wp14:textId="77777777">
      <w:pPr>
        <w:rPr>
          <w:rFonts w:ascii="Century Gothic" w:hAnsi="Century Gothic"/>
          <w:color w:val="0070C0"/>
        </w:rPr>
      </w:pPr>
      <w:r>
        <w:rPr>
          <w:rFonts w:hint="default" w:ascii="Century Gothic" w:hAnsi="Century Gothic"/>
          <w:color w:val="0070C0"/>
        </w:rPr>
        <w:t>The vulnerability in sign-in.component.ts at line 116 exposes potential unauthorized access due to inadequate authentication token handling. This oversight could compromise user credentials, posing a significant security risk to the application.</w:t>
      </w:r>
    </w:p>
    <w:p xmlns:wp14="http://schemas.microsoft.com/office/word/2010/wordml" w:rsidP="3137F31D" wp14:textId="77777777" w14:paraId="24D2706C">
      <w:pPr>
        <w:rPr>
          <w:rFonts w:ascii="Century Gothic" w:hAnsi="Century Gothic"/>
          <w:lang w:val="en-GB"/>
        </w:rPr>
      </w:pPr>
      <w:r w:rsidR="3137F31D">
        <w:rPr>
          <w:rFonts w:ascii="Century Gothic" w:hAnsi="Century Gothic"/>
          <w:b w:val="1"/>
          <w:bCs w:val="1"/>
          <w:sz w:val="24"/>
          <w:szCs w:val="24"/>
        </w:rPr>
        <w:t>Risk Rating</w:t>
      </w:r>
    </w:p>
    <w:p xmlns:wp14="http://schemas.microsoft.com/office/word/2010/wordml" w:rsidP="3137F31D" wp14:textId="77777777" w14:paraId="557142E4">
      <w:pPr>
        <w:rPr>
          <w:rFonts w:ascii="Century Gothic" w:hAnsi="Century Gothic"/>
          <w:lang w:val="en-GB"/>
        </w:rPr>
      </w:pPr>
      <w:r w:rsidR="3137F31D">
        <w:rPr>
          <w:rFonts w:ascii="Century Gothic" w:hAnsi="Century Gothic"/>
        </w:rPr>
        <w:t>Impact:</w:t>
      </w:r>
      <w:r w:rsidR="3137F31D">
        <w:rPr>
          <w:rFonts w:ascii="Century Gothic" w:hAnsi="Century Gothic"/>
          <w:lang w:val="en-GB"/>
        </w:rPr>
        <w:t xml:space="preserve"> Major</w:t>
      </w:r>
    </w:p>
    <w:p xmlns:wp14="http://schemas.microsoft.com/office/word/2010/wordml" w14:paraId="29A2BDC5" wp14:textId="77777777">
      <w:pPr>
        <w:rPr>
          <w:rFonts w:ascii="Century Gothic" w:hAnsi="Century Gothic"/>
          <w:lang w:val="en-GB"/>
        </w:rPr>
      </w:pPr>
      <w:r w:rsidR="3137F31D">
        <w:rPr>
          <w:rFonts w:ascii="Century Gothic" w:hAnsi="Century Gothic"/>
        </w:rPr>
        <w:t xml:space="preserve">Likelihood: </w:t>
      </w:r>
      <w:r w:rsidR="3137F31D">
        <w:rPr>
          <w:rFonts w:ascii="Century Gothic" w:hAnsi="Century Gothic"/>
          <w:lang w:val="en-GB"/>
        </w:rPr>
        <w:t>Unlikely</w:t>
      </w:r>
    </w:p>
    <w:tbl>
      <w:tblPr>
        <w:tblStyle w:val="11"/>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0"/>
        <w:gridCol w:w="1800"/>
        <w:gridCol w:w="1800"/>
        <w:gridCol w:w="1800"/>
        <w:gridCol w:w="1800"/>
      </w:tblGrid>
      <w:tr xmlns:wp14="http://schemas.microsoft.com/office/word/2010/wordml" w14:paraId="196FA976"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000" w:type="dxa"/>
            <w:gridSpan w:val="5"/>
            <w:tcMar>
              <w:left w:w="105" w:type="dxa"/>
              <w:right w:w="105" w:type="dxa"/>
            </w:tcMar>
          </w:tcPr>
          <w:p w14:paraId="524EDD8E" wp14:textId="77777777">
            <w:pPr>
              <w:spacing w:after="0" w:line="259" w:lineRule="auto"/>
              <w:jc w:val="center"/>
              <w:rPr>
                <w:rFonts w:ascii="Century Gothic" w:hAnsi="Century Gothic" w:eastAsia="Calibri" w:cs="Calibri"/>
              </w:rPr>
            </w:pPr>
            <w:r>
              <w:rPr>
                <w:rFonts w:ascii="Century Gothic" w:hAnsi="Century Gothic" w:eastAsia="Calibri" w:cs="Calibri"/>
                <w:b/>
                <w:bCs/>
                <w:lang w:val="en-AU"/>
              </w:rPr>
              <w:t>Impact values</w:t>
            </w:r>
          </w:p>
        </w:tc>
      </w:tr>
      <w:tr xmlns:wp14="http://schemas.microsoft.com/office/word/2010/wordml" w14:paraId="1C9586F7"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shd w:val="clear" w:color="auto" w:fill="00B0F0"/>
            <w:tcMar>
              <w:left w:w="105" w:type="dxa"/>
              <w:right w:w="105" w:type="dxa"/>
            </w:tcMar>
          </w:tcPr>
          <w:p w14:paraId="700C6285"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14:paraId="785BC3CC"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14:paraId="664BBC14"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Significant</w:t>
            </w:r>
          </w:p>
        </w:tc>
        <w:tc>
          <w:tcPr>
            <w:tcW w:w="1800" w:type="dxa"/>
            <w:shd w:val="clear" w:color="auto" w:fill="FFFF00"/>
            <w:tcMar>
              <w:left w:w="105" w:type="dxa"/>
              <w:right w:w="105" w:type="dxa"/>
            </w:tcMar>
          </w:tcPr>
          <w:p w14:paraId="59323D2B"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14:paraId="74B1282C"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Severe</w:t>
            </w:r>
          </w:p>
        </w:tc>
      </w:tr>
      <w:tr xmlns:wp14="http://schemas.microsoft.com/office/word/2010/wordml" w14:paraId="41A75A11"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Mar>
              <w:left w:w="105" w:type="dxa"/>
              <w:right w:w="105" w:type="dxa"/>
            </w:tcMar>
          </w:tcPr>
          <w:p w14:paraId="6C186C83"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14:paraId="1FAD719A"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7C3F4D37"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shd w:val="clear" w:color="auto" w:fill="FFFF00"/>
            <w:tcMar>
              <w:left w:w="105" w:type="dxa"/>
              <w:right w:w="105" w:type="dxa"/>
            </w:tcMar>
          </w:tcPr>
          <w:p w14:paraId="7123F273"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4BC60C45"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Risk that holds severe impact and is a threat. Will cause critical damage that can cease activity to be run.  </w:t>
            </w:r>
          </w:p>
        </w:tc>
      </w:tr>
    </w:tbl>
    <w:p xmlns:wp14="http://schemas.microsoft.com/office/word/2010/wordml" w14:paraId="4B94D5A5" wp14:textId="77777777">
      <w:pPr>
        <w:rPr>
          <w:rFonts w:ascii="Century Gothic" w:hAnsi="Century Gothic" w:eastAsia="Calibri" w:cs="Calibri"/>
          <w:color w:val="000000" w:themeColor="text1"/>
          <w14:textFill>
            <w14:solidFill>
              <w14:schemeClr w14:val="tx1"/>
            </w14:solidFill>
          </w14:textFill>
        </w:rPr>
      </w:pPr>
    </w:p>
    <w:tbl>
      <w:tblPr>
        <w:tblStyle w:val="11"/>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00"/>
        <w:gridCol w:w="1800"/>
        <w:gridCol w:w="1800"/>
        <w:gridCol w:w="1800"/>
        <w:gridCol w:w="1800"/>
      </w:tblGrid>
      <w:tr xmlns:wp14="http://schemas.microsoft.com/office/word/2010/wordml" w14:paraId="54ADE3E0"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000" w:type="dxa"/>
            <w:gridSpan w:val="5"/>
            <w:tcMar>
              <w:left w:w="105" w:type="dxa"/>
              <w:right w:w="105" w:type="dxa"/>
            </w:tcMar>
          </w:tcPr>
          <w:p w14:paraId="20ACBAFF" wp14:textId="77777777">
            <w:pPr>
              <w:spacing w:after="0" w:line="259" w:lineRule="auto"/>
              <w:jc w:val="center"/>
              <w:rPr>
                <w:rFonts w:ascii="Century Gothic" w:hAnsi="Century Gothic" w:eastAsia="Calibri" w:cs="Calibri"/>
                <w:sz w:val="20"/>
                <w:szCs w:val="20"/>
              </w:rPr>
            </w:pPr>
            <w:r>
              <w:rPr>
                <w:rFonts w:ascii="Century Gothic" w:hAnsi="Century Gothic" w:eastAsia="Calibri" w:cs="Calibri"/>
                <w:b/>
                <w:bCs/>
                <w:sz w:val="20"/>
                <w:szCs w:val="20"/>
                <w:lang w:val="en-AU"/>
              </w:rPr>
              <w:t>Likelihood</w:t>
            </w:r>
          </w:p>
        </w:tc>
      </w:tr>
      <w:tr xmlns:wp14="http://schemas.microsoft.com/office/word/2010/wordml" w14:paraId="6F1D395A"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shd w:val="clear" w:color="auto" w:fill="00B0F0"/>
            <w:tcMar>
              <w:left w:w="105" w:type="dxa"/>
              <w:right w:w="105" w:type="dxa"/>
            </w:tcMar>
          </w:tcPr>
          <w:p w14:paraId="023AD322"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Rare</w:t>
            </w:r>
          </w:p>
        </w:tc>
        <w:tc>
          <w:tcPr>
            <w:tcW w:w="1800" w:type="dxa"/>
            <w:shd w:val="clear" w:color="auto" w:fill="FFFF00"/>
            <w:tcMar>
              <w:left w:w="105" w:type="dxa"/>
              <w:right w:w="105" w:type="dxa"/>
            </w:tcMar>
          </w:tcPr>
          <w:p w14:paraId="6E2FEF5C"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14:paraId="34B92B97"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14:paraId="7E177962"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14:paraId="7A966C42" wp14:textId="77777777">
            <w:pPr>
              <w:spacing w:after="0" w:line="259" w:lineRule="auto"/>
              <w:rPr>
                <w:rFonts w:ascii="Century Gothic" w:hAnsi="Century Gothic" w:eastAsia="Calibri" w:cs="Calibri"/>
                <w:sz w:val="20"/>
                <w:szCs w:val="20"/>
              </w:rPr>
            </w:pPr>
            <w:r>
              <w:rPr>
                <w:rFonts w:ascii="Century Gothic" w:hAnsi="Century Gothic" w:eastAsia="Calibri" w:cs="Calibri"/>
                <w:b/>
                <w:bCs/>
                <w:sz w:val="20"/>
                <w:szCs w:val="20"/>
                <w:lang w:val="en-AU"/>
              </w:rPr>
              <w:t>Certain</w:t>
            </w:r>
          </w:p>
        </w:tc>
      </w:tr>
      <w:tr xmlns:wp14="http://schemas.microsoft.com/office/word/2010/wordml" w14:paraId="68844782" wp14:textId="7777777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00" w:type="dxa"/>
            <w:tcMar>
              <w:left w:w="105" w:type="dxa"/>
              <w:right w:w="105" w:type="dxa"/>
            </w:tcMar>
          </w:tcPr>
          <w:p w14:paraId="5AF521D9"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may occur and/or if it did, it happens in specific circumstances. </w:t>
            </w:r>
          </w:p>
        </w:tc>
        <w:tc>
          <w:tcPr>
            <w:tcW w:w="1800" w:type="dxa"/>
            <w:shd w:val="clear" w:color="auto" w:fill="FFFF00"/>
            <w:tcMar>
              <w:left w:w="105" w:type="dxa"/>
              <w:right w:w="105" w:type="dxa"/>
            </w:tcMar>
          </w:tcPr>
          <w:p w14:paraId="6B464677"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could occur occasionally and/or could happen (at some point) </w:t>
            </w:r>
          </w:p>
        </w:tc>
        <w:tc>
          <w:tcPr>
            <w:tcW w:w="1800" w:type="dxa"/>
            <w:tcMar>
              <w:left w:w="105" w:type="dxa"/>
              <w:right w:w="105" w:type="dxa"/>
            </w:tcMar>
          </w:tcPr>
          <w:p w14:paraId="77F4C705"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may occur and/or happens. </w:t>
            </w:r>
          </w:p>
        </w:tc>
        <w:tc>
          <w:tcPr>
            <w:tcW w:w="1800" w:type="dxa"/>
            <w:tcMar>
              <w:left w:w="105" w:type="dxa"/>
              <w:right w:w="105" w:type="dxa"/>
            </w:tcMar>
          </w:tcPr>
          <w:p w14:paraId="4178B27A"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14:paraId="36FBD6AF" wp14:textId="77777777">
            <w:pPr>
              <w:spacing w:after="0" w:line="259" w:lineRule="auto"/>
              <w:rPr>
                <w:rFonts w:ascii="Century Gothic" w:hAnsi="Century Gothic" w:eastAsia="Calibri" w:cs="Calibri"/>
                <w:sz w:val="20"/>
                <w:szCs w:val="20"/>
              </w:rPr>
            </w:pPr>
            <w:r>
              <w:rPr>
                <w:rFonts w:ascii="Century Gothic" w:hAnsi="Century Gothic" w:eastAsia="Calibri" w:cs="Calibri"/>
                <w:sz w:val="20"/>
                <w:szCs w:val="20"/>
                <w:lang w:val="en-AU"/>
              </w:rPr>
              <w:t>Event is occurring now and/or happens frequently. </w:t>
            </w:r>
          </w:p>
        </w:tc>
      </w:tr>
    </w:tbl>
    <w:p xmlns:wp14="http://schemas.microsoft.com/office/word/2010/wordml" w14:paraId="3DEEC669" wp14:textId="77777777">
      <w:pPr>
        <w:rPr>
          <w:rFonts w:ascii="Century Gothic" w:hAnsi="Century Gothic" w:eastAsia="Calibri" w:cs="Calibri"/>
          <w:color w:val="000000" w:themeColor="text1"/>
          <w14:textFill>
            <w14:solidFill>
              <w14:schemeClr w14:val="tx1"/>
            </w14:solidFill>
          </w14:textFill>
        </w:rPr>
      </w:pPr>
    </w:p>
    <w:p xmlns:wp14="http://schemas.microsoft.com/office/word/2010/wordml" w14:paraId="6C524998" wp14:textId="77777777">
      <w:pPr>
        <w:spacing w:line="240" w:lineRule="auto"/>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Business Impact</w:t>
      </w:r>
    </w:p>
    <w:p xmlns:wp14="http://schemas.microsoft.com/office/word/2010/wordml" w14:paraId="4CC4C879" wp14:textId="77777777">
      <w:pPr>
        <w:spacing w:line="240" w:lineRule="auto"/>
        <w:rPr>
          <w:rFonts w:hint="default" w:ascii="Century Gothic" w:hAnsi="Century Gothic" w:eastAsia="Calibri"/>
          <w:b w:val="0"/>
          <w:bCs w:val="0"/>
          <w:color w:val="0070C0"/>
          <w:sz w:val="21"/>
          <w:szCs w:val="21"/>
        </w:rPr>
      </w:pPr>
      <w:r>
        <w:rPr>
          <w:rFonts w:hint="default" w:ascii="Century Gothic" w:hAnsi="Century Gothic" w:eastAsia="Calibri"/>
          <w:b w:val="0"/>
          <w:bCs w:val="0"/>
          <w:color w:val="0070C0"/>
          <w:sz w:val="21"/>
          <w:szCs w:val="21"/>
        </w:rPr>
        <w:t>This vulnerability poses a major risk, potentially impacting the regular activity of the</w:t>
      </w:r>
      <w:r>
        <w:rPr>
          <w:rFonts w:hint="default" w:ascii="Century Gothic" w:hAnsi="Century Gothic" w:eastAsia="Calibri"/>
          <w:b w:val="0"/>
          <w:bCs w:val="0"/>
          <w:color w:val="0070C0"/>
          <w:sz w:val="21"/>
          <w:szCs w:val="21"/>
          <w:lang w:val="en-GB"/>
        </w:rPr>
        <w:t xml:space="preserve"> </w:t>
      </w:r>
      <w:r>
        <w:rPr>
          <w:rFonts w:hint="default" w:ascii="Century Gothic" w:hAnsi="Century Gothic" w:eastAsia="Calibri"/>
          <w:b w:val="0"/>
          <w:bCs w:val="0"/>
          <w:color w:val="0070C0"/>
          <w:sz w:val="21"/>
          <w:szCs w:val="21"/>
        </w:rPr>
        <w:t>application.</w:t>
      </w:r>
      <w:r>
        <w:rPr>
          <w:rFonts w:hint="default" w:ascii="Century Gothic" w:hAnsi="Century Gothic" w:eastAsia="Calibri"/>
          <w:b w:val="0"/>
          <w:bCs w:val="0"/>
          <w:color w:val="0070C0"/>
          <w:sz w:val="21"/>
          <w:szCs w:val="21"/>
          <w:lang w:val="en-GB"/>
        </w:rPr>
        <w:t xml:space="preserve"> </w:t>
      </w:r>
      <w:r>
        <w:rPr>
          <w:rFonts w:hint="default" w:ascii="Century Gothic" w:hAnsi="Century Gothic" w:eastAsia="Calibri"/>
          <w:b w:val="0"/>
          <w:bCs w:val="0"/>
          <w:color w:val="0070C0"/>
          <w:sz w:val="21"/>
          <w:szCs w:val="21"/>
        </w:rPr>
        <w:t>The affected assets include user authentication and potentially sensitive data.</w:t>
      </w:r>
    </w:p>
    <w:p xmlns:wp14="http://schemas.microsoft.com/office/word/2010/wordml" w14:paraId="221FC25D" wp14:textId="77777777">
      <w:pPr>
        <w:rPr>
          <w:rFonts w:hint="default" w:ascii="Century Gothic" w:hAnsi="Century Gothic" w:eastAsia="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Affected Assets</w:t>
      </w:r>
    </w:p>
    <w:p xmlns:wp14="http://schemas.microsoft.com/office/word/2010/wordml" w14:paraId="215B15F7" wp14:textId="77777777">
      <w:pPr>
        <w:rPr>
          <w:rFonts w:ascii="Century Gothic" w:hAnsi="Century Gothic" w:eastAsia="Calibri" w:cs="Calibri"/>
          <w:b w:val="0"/>
          <w:bCs w:val="0"/>
          <w:color w:val="0070C0"/>
          <w:sz w:val="24"/>
          <w:szCs w:val="24"/>
        </w:rPr>
      </w:pPr>
      <w:r>
        <w:rPr>
          <w:rFonts w:hint="default" w:ascii="Century Gothic" w:hAnsi="Century Gothic" w:eastAsia="Calibri"/>
          <w:b w:val="0"/>
          <w:bCs w:val="0"/>
          <w:color w:val="0070C0"/>
          <w:sz w:val="24"/>
          <w:szCs w:val="24"/>
        </w:rPr>
        <w:t>The vulnerability identified in the `sign-in.component.ts` file at line 116 impacts critical assets related to user authentication and access control within the application. These assets include user credentials, authentication tokens, and potentially sensitive user information stored or processed during the sign-in process. Failure to remediate this vulnerability could result in unauthorized access to user accounts, compromising the integrity and confidentiality of user data.</w:t>
      </w:r>
    </w:p>
    <w:p xmlns:wp14="http://schemas.microsoft.com/office/word/2010/wordml" w14:paraId="4AE1417D"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Evidence</w:t>
      </w:r>
    </w:p>
    <w:p xmlns:wp14="http://schemas.microsoft.com/office/word/2010/wordml" w14:paraId="0D6F5101" wp14:textId="77777777">
      <w:pPr>
        <w:rPr>
          <w:rFonts w:hint="default" w:ascii="Century Gothic" w:hAnsi="Century Gothic" w:eastAsia="Calibri"/>
          <w:b w:val="0"/>
          <w:bCs w:val="0"/>
          <w:color w:val="0070C0"/>
          <w:lang w:val="en-GB"/>
        </w:rPr>
      </w:pPr>
      <w:r>
        <w:rPr>
          <w:rFonts w:ascii="Century Gothic" w:hAnsi="Century Gothic" w:eastAsia="Calibri" w:cs="Calibri"/>
          <w:b/>
          <w:bCs/>
          <w:color w:val="0070C0"/>
        </w:rPr>
        <w:t>Step 1</w:t>
      </w:r>
      <w:r>
        <w:rPr>
          <w:rFonts w:hint="default" w:ascii="Century Gothic" w:hAnsi="Century Gothic" w:eastAsia="Calibri" w:cs="Calibri"/>
          <w:b/>
          <w:bCs/>
          <w:color w:val="0070C0"/>
          <w:lang w:val="en-GB"/>
        </w:rPr>
        <w:t>:</w:t>
      </w:r>
      <w:r>
        <w:rPr>
          <w:rFonts w:ascii="Century Gothic" w:hAnsi="Century Gothic" w:eastAsia="Calibri" w:cs="Calibri"/>
          <w:b/>
          <w:bCs/>
          <w:color w:val="0070C0"/>
        </w:rPr>
        <w:t xml:space="preserve"> </w:t>
      </w:r>
      <w:r>
        <w:rPr>
          <w:rFonts w:hint="default" w:ascii="Century Gothic" w:hAnsi="Century Gothic" w:eastAsia="Calibri" w:cs="Calibri"/>
          <w:b w:val="0"/>
          <w:bCs w:val="0"/>
          <w:color w:val="0070C0"/>
          <w:lang w:val="en-GB"/>
        </w:rPr>
        <w:t xml:space="preserve">I found that vulnerability in </w:t>
      </w:r>
      <w:r>
        <w:rPr>
          <w:rFonts w:hint="default" w:ascii="Century Gothic" w:hAnsi="Century Gothic" w:eastAsia="Calibri"/>
          <w:b w:val="0"/>
          <w:bCs w:val="0"/>
          <w:color w:val="0070C0"/>
          <w:lang w:val="en-GB"/>
        </w:rPr>
        <w:t>Path: /home/kali/doubtfire-deploy/doubtfire-web/b/src/app/sessions/states/sign-in/sign-in.component.ts through brakeman.</w:t>
      </w:r>
    </w:p>
    <w:p xmlns:wp14="http://schemas.microsoft.com/office/word/2010/wordml" w14:paraId="3656B9AB" wp14:textId="77777777">
      <w:pPr>
        <w:rPr>
          <w:rFonts w:hint="default" w:ascii="Century Gothic" w:hAnsi="Century Gothic" w:eastAsia="Calibri"/>
          <w:b w:val="0"/>
          <w:bCs w:val="0"/>
          <w:color w:val="0070C0"/>
          <w:lang w:val="en-GB"/>
        </w:rPr>
      </w:pPr>
      <w:r>
        <w:rPr>
          <w:rFonts w:hint="default" w:ascii="Century Gothic" w:hAnsi="Century Gothic" w:eastAsia="Calibri"/>
          <w:b w:val="0"/>
          <w:bCs w:val="0"/>
          <w:color w:val="0070C0"/>
          <w:lang w:val="en-GB"/>
        </w:rPr>
        <w:drawing>
          <wp:inline xmlns:wp14="http://schemas.microsoft.com/office/word/2010/wordprocessingDrawing" distT="0" distB="0" distL="114300" distR="114300" wp14:anchorId="7B248C39" wp14:editId="7777777">
            <wp:extent cx="6598285" cy="1591945"/>
            <wp:effectExtent l="0" t="0" r="12065" b="8255"/>
            <wp:docPr id="2" name="Picture 2" descr="Screenshot 2024-04-14 15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14 153745"/>
                    <pic:cNvPicPr>
                      <a:picLocks noChangeAspect="1"/>
                    </pic:cNvPicPr>
                  </pic:nvPicPr>
                  <pic:blipFill>
                    <a:blip r:embed="rId7"/>
                    <a:stretch>
                      <a:fillRect/>
                    </a:stretch>
                  </pic:blipFill>
                  <pic:spPr>
                    <a:xfrm>
                      <a:off x="0" y="0"/>
                      <a:ext cx="6598285" cy="1591945"/>
                    </a:xfrm>
                    <a:prstGeom prst="rect">
                      <a:avLst/>
                    </a:prstGeom>
                  </pic:spPr>
                </pic:pic>
              </a:graphicData>
            </a:graphic>
          </wp:inline>
        </w:drawing>
      </w:r>
    </w:p>
    <w:p xmlns:wp14="http://schemas.microsoft.com/office/word/2010/wordml" w14:paraId="45FB0818" wp14:textId="77777777">
      <w:pPr>
        <w:rPr>
          <w:rFonts w:hint="default" w:ascii="Century Gothic" w:hAnsi="Century Gothic" w:eastAsia="Calibri" w:cs="Calibri"/>
          <w:b/>
          <w:bCs/>
          <w:color w:val="000000" w:themeColor="text1"/>
          <w:lang w:val="en-GB"/>
          <w14:textFill>
            <w14:solidFill>
              <w14:schemeClr w14:val="tx1"/>
            </w14:solidFill>
          </w14:textFill>
        </w:rPr>
      </w:pPr>
    </w:p>
    <w:p xmlns:wp14="http://schemas.microsoft.com/office/word/2010/wordml" w14:paraId="7082BA45"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Remediation Advice</w:t>
      </w:r>
    </w:p>
    <w:p xmlns:wp14="http://schemas.microsoft.com/office/word/2010/wordml" w14:paraId="50B56766" wp14:textId="77777777">
      <w:pPr>
        <w:numPr>
          <w:ilvl w:val="0"/>
          <w:numId w:val="1"/>
        </w:numPr>
        <w:rPr>
          <w:rFonts w:hint="default" w:ascii="Century Gothic" w:hAnsi="Century Gothic" w:eastAsia="Calibri" w:cs="Calibri"/>
          <w:b/>
          <w:bCs/>
          <w:color w:val="000000" w:themeColor="text1"/>
          <w:sz w:val="24"/>
          <w:szCs w:val="24"/>
          <w:lang w:val="en-GB"/>
          <w14:textFill>
            <w14:solidFill>
              <w14:schemeClr w14:val="tx1"/>
            </w14:solidFill>
          </w14:textFill>
        </w:rPr>
      </w:pPr>
      <w:r>
        <w:rPr>
          <w:rFonts w:hint="default" w:ascii="Century Gothic" w:hAnsi="Century Gothic" w:eastAsia="Calibri" w:cs="Calibri"/>
          <w:b/>
          <w:bCs/>
          <w:color w:val="000000" w:themeColor="text1"/>
          <w:sz w:val="24"/>
          <w:szCs w:val="24"/>
          <w:lang w:val="en-GB"/>
          <w14:textFill>
            <w14:solidFill>
              <w14:schemeClr w14:val="tx1"/>
            </w14:solidFill>
          </w14:textFill>
        </w:rPr>
        <w:t>Install Angular.js, open my-angular-app, Then open ng-serve</w:t>
      </w:r>
    </w:p>
    <w:p xmlns:wp14="http://schemas.microsoft.com/office/word/2010/wordml" w14:paraId="049F31CB" wp14:textId="77777777">
      <w:pPr>
        <w:numPr>
          <w:numId w:val="0"/>
        </w:numPr>
      </w:pPr>
      <w:r>
        <w:drawing>
          <wp:inline xmlns:wp14="http://schemas.microsoft.com/office/word/2010/wordprocessingDrawing" distT="0" distB="0" distL="114300" distR="114300" wp14:anchorId="7CA1D15F" wp14:editId="7777777">
            <wp:extent cx="6478905" cy="3693160"/>
            <wp:effectExtent l="0" t="0" r="17145"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6478905" cy="3693160"/>
                    </a:xfrm>
                    <a:prstGeom prst="rect">
                      <a:avLst/>
                    </a:prstGeom>
                    <a:noFill/>
                    <a:ln>
                      <a:noFill/>
                    </a:ln>
                  </pic:spPr>
                </pic:pic>
              </a:graphicData>
            </a:graphic>
          </wp:inline>
        </w:drawing>
      </w:r>
    </w:p>
    <w:p xmlns:wp14="http://schemas.microsoft.com/office/word/2010/wordml" w14:paraId="53128261" wp14:textId="77777777">
      <w:pPr>
        <w:numPr>
          <w:numId w:val="0"/>
        </w:numPr>
      </w:pPr>
      <w:r>
        <w:drawing>
          <wp:inline xmlns:wp14="http://schemas.microsoft.com/office/word/2010/wordprocessingDrawing" distT="0" distB="0" distL="114300" distR="114300" wp14:anchorId="24039844" wp14:editId="7777777">
            <wp:extent cx="6461760" cy="2073910"/>
            <wp:effectExtent l="0" t="0" r="1524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6461760" cy="2073910"/>
                    </a:xfrm>
                    <a:prstGeom prst="rect">
                      <a:avLst/>
                    </a:prstGeom>
                    <a:noFill/>
                    <a:ln>
                      <a:noFill/>
                    </a:ln>
                  </pic:spPr>
                </pic:pic>
              </a:graphicData>
            </a:graphic>
          </wp:inline>
        </w:drawing>
      </w:r>
    </w:p>
    <w:p xmlns:wp14="http://schemas.microsoft.com/office/word/2010/wordml" w14:paraId="78360F5D" wp14:textId="77777777">
      <w:pPr>
        <w:numPr>
          <w:ilvl w:val="0"/>
          <w:numId w:val="1"/>
        </w:numPr>
        <w:ind w:left="0" w:leftChars="0" w:firstLine="0" w:firstLineChars="0"/>
        <w:rPr>
          <w:rFonts w:hint="default"/>
          <w:lang w:val="en-GB"/>
        </w:rPr>
      </w:pPr>
      <w:r>
        <w:rPr>
          <w:rFonts w:hint="default"/>
          <w:lang w:val="en-GB"/>
        </w:rPr>
        <w:t xml:space="preserve">This opens Angular.dev. </w:t>
      </w:r>
    </w:p>
    <w:p xmlns:wp14="http://schemas.microsoft.com/office/word/2010/wordml" w14:paraId="62486C05" wp14:textId="77777777">
      <w:pPr>
        <w:numPr>
          <w:numId w:val="0"/>
        </w:numPr>
        <w:rPr>
          <w:rFonts w:hint="default"/>
          <w:lang w:val="en-GB"/>
        </w:rPr>
      </w:pPr>
      <w:r>
        <w:rPr>
          <w:rFonts w:hint="default"/>
          <w:lang w:val="en-GB"/>
        </w:rPr>
        <w:drawing>
          <wp:inline xmlns:wp14="http://schemas.microsoft.com/office/word/2010/wordprocessingDrawing" distT="0" distB="0" distL="114300" distR="114300" wp14:anchorId="358AD496" wp14:editId="7777777">
            <wp:extent cx="5931535" cy="2758440"/>
            <wp:effectExtent l="0" t="0" r="12065" b="3810"/>
            <wp:docPr id="7" name="Picture 7" descr="Screenshot 2024-04-14 15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4-14 153528"/>
                    <pic:cNvPicPr>
                      <a:picLocks noChangeAspect="1"/>
                    </pic:cNvPicPr>
                  </pic:nvPicPr>
                  <pic:blipFill>
                    <a:blip r:embed="rId10"/>
                    <a:stretch>
                      <a:fillRect/>
                    </a:stretch>
                  </pic:blipFill>
                  <pic:spPr>
                    <a:xfrm>
                      <a:off x="0" y="0"/>
                      <a:ext cx="5931535" cy="2758440"/>
                    </a:xfrm>
                    <a:prstGeom prst="rect">
                      <a:avLst/>
                    </a:prstGeom>
                  </pic:spPr>
                </pic:pic>
              </a:graphicData>
            </a:graphic>
          </wp:inline>
        </w:drawing>
      </w:r>
    </w:p>
    <w:p xmlns:wp14="http://schemas.microsoft.com/office/word/2010/wordml" w14:paraId="625CFB1D" wp14:textId="77777777">
      <w:pPr>
        <w:numPr>
          <w:numId w:val="0"/>
        </w:numPr>
        <w:rPr>
          <w:rFonts w:hint="default"/>
          <w:lang w:val="en-GB"/>
        </w:rPr>
      </w:pPr>
      <w:r>
        <w:rPr>
          <w:rFonts w:hint="default"/>
          <w:lang w:val="en-GB"/>
        </w:rPr>
        <w:t>Remediating with Angular.js ensures robust security features, including data sanitization and protection against common web vulnerabilities. Leveraging Angular.j</w:t>
      </w:r>
      <w:bookmarkStart w:name="_GoBack" w:id="0"/>
      <w:bookmarkEnd w:id="0"/>
      <w:r>
        <w:rPr>
          <w:rFonts w:hint="default"/>
          <w:lang w:val="en-GB"/>
        </w:rPr>
        <w:t>s benefits from its active community support and framework-level protection, reducing the likelihood of security breaches. Additionally, Angular.js receives regular updates and patches, ensuring ongoing protection against emerging threats while maintaining scalability and ease of maintenance for the authentication process.</w:t>
      </w:r>
    </w:p>
    <w:p xmlns:wp14="http://schemas.microsoft.com/office/word/2010/wordml" w14:paraId="071E4E01"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References</w:t>
      </w:r>
    </w:p>
    <w:p xmlns:wp14="http://schemas.microsoft.com/office/word/2010/wordml" w14:paraId="47F7564C" wp14:textId="77777777">
      <w:pPr>
        <w:rPr>
          <w:rFonts w:ascii="Century Gothic" w:hAnsi="Century Gothic" w:eastAsia="Calibri" w:cs="Calibri"/>
          <w:b/>
          <w:bCs/>
          <w:color w:val="000000" w:themeColor="text1"/>
          <w14:textFill>
            <w14:solidFill>
              <w14:schemeClr w14:val="tx1"/>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"https://angularjs.org/" </w:instrText>
      </w:r>
      <w:r>
        <w:rPr>
          <w:rFonts w:ascii="SimSun" w:hAnsi="SimSun" w:eastAsia="SimSun" w:cs="SimSun"/>
          <w:sz w:val="24"/>
          <w:szCs w:val="24"/>
        </w:rPr>
        <w:fldChar w:fldCharType="separate"/>
      </w:r>
      <w:r>
        <w:rPr>
          <w:rStyle w:val="10"/>
          <w:rFonts w:ascii="SimSun" w:hAnsi="SimSun" w:eastAsia="SimSun" w:cs="SimSun"/>
          <w:sz w:val="24"/>
          <w:szCs w:val="24"/>
        </w:rPr>
        <w:t>AngularJS — Superheroic JavaScript MVW Framework</w:t>
      </w:r>
      <w:r>
        <w:rPr>
          <w:rFonts w:ascii="SimSun" w:hAnsi="SimSun" w:eastAsia="SimSun" w:cs="SimSun"/>
          <w:sz w:val="24"/>
          <w:szCs w:val="24"/>
        </w:rPr>
        <w:fldChar w:fldCharType="end"/>
      </w:r>
    </w:p>
    <w:p xmlns:wp14="http://schemas.microsoft.com/office/word/2010/wordml" w14:paraId="4BE6B2EC"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14:textFill>
            <w14:solidFill>
              <w14:schemeClr w14:val="tx1"/>
            </w14:solidFill>
          </w14:textFill>
        </w:rPr>
        <w:t>Contact Details</w:t>
      </w:r>
    </w:p>
    <w:p xmlns:wp14="http://schemas.microsoft.com/office/word/2010/wordml" w14:paraId="2E85C53C" wp14:textId="77777777">
      <w:pPr>
        <w:rPr>
          <w:rFonts w:hint="default" w:ascii="Century Gothic" w:hAnsi="Century Gothic" w:eastAsia="Calibri" w:cs="Calibri"/>
          <w:color w:val="0070C0"/>
          <w:sz w:val="24"/>
          <w:szCs w:val="24"/>
          <w:lang w:val="en-GB"/>
        </w:rPr>
      </w:pPr>
      <w:r>
        <w:rPr>
          <w:rFonts w:hint="default" w:ascii="Century Gothic" w:hAnsi="Century Gothic" w:eastAsia="Calibri" w:cs="Calibri"/>
          <w:color w:val="0070C0"/>
          <w:sz w:val="24"/>
          <w:szCs w:val="24"/>
          <w:lang w:val="en-GB"/>
        </w:rPr>
        <w:t>Jaspriya Kaur</w:t>
      </w:r>
    </w:p>
    <w:p xmlns:wp14="http://schemas.microsoft.com/office/word/2010/wordml" w14:paraId="739AFB4D" wp14:textId="77777777">
      <w:pPr>
        <w:rPr>
          <w:rFonts w:hint="default" w:ascii="Century Gothic" w:hAnsi="Century Gothic" w:eastAsia="Calibri" w:cs="Calibri"/>
          <w:color w:val="0070C0"/>
          <w:sz w:val="24"/>
          <w:szCs w:val="24"/>
          <w:lang w:val="en-GB"/>
        </w:rPr>
      </w:pPr>
      <w:r>
        <w:rPr>
          <w:rFonts w:hint="default" w:ascii="Century Gothic" w:hAnsi="Century Gothic" w:eastAsia="Calibri" w:cs="Calibri"/>
          <w:color w:val="0070C0"/>
          <w:sz w:val="24"/>
          <w:szCs w:val="24"/>
          <w:lang w:val="en-GB"/>
        </w:rPr>
        <w:t>S222196102@deakin.edu.au</w:t>
      </w:r>
    </w:p>
    <w:p xmlns:wp14="http://schemas.microsoft.com/office/word/2010/wordml" w14:paraId="4101652C" wp14:textId="77777777">
      <w:pPr>
        <w:rPr>
          <w:rFonts w:ascii="Century Gothic" w:hAnsi="Century Gothic" w:eastAsia="Calibri" w:cs="Calibri"/>
          <w:b/>
          <w:bCs/>
          <w:color w:val="000000" w:themeColor="text1"/>
          <w:sz w:val="24"/>
          <w:szCs w:val="24"/>
          <w14:textFill>
            <w14:solidFill>
              <w14:schemeClr w14:val="tx1"/>
            </w14:solidFill>
          </w14:textFill>
        </w:rPr>
      </w:pPr>
    </w:p>
    <w:p xmlns:wp14="http://schemas.microsoft.com/office/word/2010/wordml" w14:paraId="4E9CD5F6" wp14:textId="77777777">
      <w:pPr>
        <w:rPr>
          <w:rFonts w:ascii="Century Gothic" w:hAnsi="Century Gothic" w:eastAsia="Calibri" w:cs="Calibri"/>
          <w:b/>
          <w:bCs/>
          <w:color w:val="000000" w:themeColor="text1"/>
          <w:sz w:val="24"/>
          <w:szCs w:val="24"/>
          <w14:textFill>
            <w14:solidFill>
              <w14:schemeClr w14:val="tx1"/>
            </w14:solidFill>
          </w14:textFill>
        </w:rPr>
      </w:pPr>
      <w:r>
        <w:rPr>
          <w:rFonts w:ascii="Century Gothic" w:hAnsi="Century Gothic" w:eastAsia="Calibri" w:cs="Calibri"/>
          <w:b/>
          <w:bCs/>
          <w:color w:val="000000" w:themeColor="text1"/>
          <w:sz w:val="24"/>
          <w:szCs w:val="24"/>
          <w:lang w:val="en-GB"/>
          <w14:textFill>
            <w14:solidFill>
              <w14:schemeClr w14:val="tx1"/>
            </w14:solidFill>
          </w14:textFill>
        </w:rPr>
        <w:t>Pen test</w:t>
      </w:r>
      <w:r>
        <w:rPr>
          <w:rFonts w:ascii="Century Gothic" w:hAnsi="Century Gothic" w:eastAsia="Calibri" w:cs="Calibri"/>
          <w:b/>
          <w:bCs/>
          <w:color w:val="000000" w:themeColor="text1"/>
          <w:sz w:val="24"/>
          <w:szCs w:val="24"/>
          <w14:textFill>
            <w14:solidFill>
              <w14:schemeClr w14:val="tx1"/>
            </w14:solidFill>
          </w14:textFill>
        </w:rPr>
        <w:t xml:space="preserve"> Leader Feedback.</w:t>
      </w:r>
    </w:p>
    <w:p xmlns:wp14="http://schemas.microsoft.com/office/word/2010/wordml" w14:paraId="7BB32AD9" wp14:textId="77777777">
      <w:pPr>
        <w:rPr>
          <w:rFonts w:ascii="Century Gothic" w:hAnsi="Century Gothic" w:eastAsia="Calibri" w:cs="Calibri"/>
          <w:color w:val="7030A0"/>
          <w:sz w:val="24"/>
          <w:szCs w:val="24"/>
        </w:rPr>
      </w:pPr>
      <w:r>
        <w:rPr>
          <w:rFonts w:ascii="Century Gothic" w:hAnsi="Century Gothic" w:eastAsia="Calibri" w:cs="Calibri"/>
          <w:color w:val="7030A0"/>
          <w:sz w:val="24"/>
          <w:szCs w:val="24"/>
        </w:rPr>
        <w:t>The lead will provide feedback to enact on.</w:t>
      </w:r>
    </w:p>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4B99056E" wp14:textId="77777777">
      <w:pPr>
        <w:spacing w:line="240" w:lineRule="auto"/>
      </w:pPr>
      <w:r>
        <w:separator/>
      </w:r>
    </w:p>
  </w:endnote>
  <w:endnote w:type="continuationSeparator" w:id="1">
    <w:p xmlns:wp14="http://schemas.microsoft.com/office/word/2010/wordml" w14:paraId="1299C43A"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4DDBEF00" wp14:textId="77777777">
      <w:pPr>
        <w:spacing w:before="0" w:after="0" w:line="259" w:lineRule="auto"/>
      </w:pPr>
      <w:r>
        <w:separator/>
      </w:r>
    </w:p>
  </w:footnote>
  <w:footnote w:type="continuationSeparator" w:id="1">
    <w:p xmlns:wp14="http://schemas.microsoft.com/office/word/2010/wordml" w14:paraId="3461D779" wp14:textId="77777777">
      <w:pPr>
        <w:spacing w:before="0" w:after="0" w:line="259" w:lineRule="auto"/>
      </w:pPr>
      <w:r>
        <w:continuationSeparator/>
      </w:r>
    </w:p>
  </w:footnote>
</w:footnotes>
</file>

<file path=word/intelligence2.xml><?xml version="1.0" encoding="utf-8"?>
<int2:intelligence xmlns:int2="http://schemas.microsoft.com/office/intelligence/2020/intelligence">
  <int2:observations>
    <int2:textHash int2:hashCode="vWtkZ8tfcmBZWq" int2:id="PIRGlH1x">
      <int2:state int2:type="AugLoop_Text_Critique" int2:value="Rejected"/>
    </int2:textHash>
    <int2:textHash int2:hashCode="8n/t4iILzTJq7j" int2:id="dVfXLRwm">
      <int2:state int2:type="AugLoop_Text_Critique" int2:value="Rejected"/>
    </int2:textHash>
    <int2:textHash int2:hashCode="IFbleS08zafOEV" int2:id="q6ObSXvp">
      <int2:state int2:type="AugLoop_Text_Critique" int2:value="Rejected"/>
    </int2:textHash>
    <int2:textHash int2:hashCode="SxW61WUu7y9S/J" int2:id="LqrwMTBp">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D41F2F"/>
    <w:multiLevelType w:val="singleLevel"/>
    <w:tmpl w:val="74D41F2F"/>
    <w:lvl w:ilvl="0" w:tentative="0">
      <w:start w:val="1"/>
      <w:numFmt w:val="decimal"/>
      <w:suff w:val="space"/>
      <w:lvlText w:val="%1."/>
      <w:lvlJc w:val="left"/>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4"/>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533EA6"/>
    <w:rsid w:val="00640B7F"/>
    <w:rsid w:val="00657296"/>
    <w:rsid w:val="00686EE4"/>
    <w:rsid w:val="00721338"/>
    <w:rsid w:val="00AD543F"/>
    <w:rsid w:val="00BE3237"/>
    <w:rsid w:val="00C2F475"/>
    <w:rsid w:val="00CA065C"/>
    <w:rsid w:val="00CA27D7"/>
    <w:rsid w:val="00CC4ECA"/>
    <w:rsid w:val="00EA5E6D"/>
    <w:rsid w:val="00F35EE7"/>
    <w:rsid w:val="04C764AE"/>
    <w:rsid w:val="04DC9B94"/>
    <w:rsid w:val="0A44E58B"/>
    <w:rsid w:val="0A6955F7"/>
    <w:rsid w:val="0DA0F6B9"/>
    <w:rsid w:val="0E8AF78F"/>
    <w:rsid w:val="0E8B6B60"/>
    <w:rsid w:val="0FB600B7"/>
    <w:rsid w:val="145FBBD9"/>
    <w:rsid w:val="154112F7"/>
    <w:rsid w:val="15591512"/>
    <w:rsid w:val="15611D62"/>
    <w:rsid w:val="15B43AFB"/>
    <w:rsid w:val="1B59EEB3"/>
    <w:rsid w:val="1E172337"/>
    <w:rsid w:val="1F3CAA3E"/>
    <w:rsid w:val="21C955DB"/>
    <w:rsid w:val="25265F02"/>
    <w:rsid w:val="25422E65"/>
    <w:rsid w:val="25C0DC2A"/>
    <w:rsid w:val="28AB7EA3"/>
    <w:rsid w:val="2953A169"/>
    <w:rsid w:val="2C09D706"/>
    <w:rsid w:val="2E8E0530"/>
    <w:rsid w:val="2EB418EB"/>
    <w:rsid w:val="3137F31D"/>
    <w:rsid w:val="33AA5DC2"/>
    <w:rsid w:val="33B591E3"/>
    <w:rsid w:val="35E866B1"/>
    <w:rsid w:val="383A444B"/>
    <w:rsid w:val="3C57A835"/>
    <w:rsid w:val="40A60979"/>
    <w:rsid w:val="40E462CF"/>
    <w:rsid w:val="40E6B9E1"/>
    <w:rsid w:val="40E97C68"/>
    <w:rsid w:val="41616493"/>
    <w:rsid w:val="42762C65"/>
    <w:rsid w:val="433401D2"/>
    <w:rsid w:val="443C4007"/>
    <w:rsid w:val="45D8E078"/>
    <w:rsid w:val="46A9ED73"/>
    <w:rsid w:val="47A85AA7"/>
    <w:rsid w:val="48B6BD98"/>
    <w:rsid w:val="48BD0A10"/>
    <w:rsid w:val="4925A5D6"/>
    <w:rsid w:val="493E18C3"/>
    <w:rsid w:val="4AF31C8B"/>
    <w:rsid w:val="4BD8442E"/>
    <w:rsid w:val="4EFA2131"/>
    <w:rsid w:val="5499763D"/>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4985FD4"/>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14:docId w14:val="1B4CC52C"/>
  <w15:docId w15:val="{33E10FEA-8818-4538-8D74-243161A21A5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styleId="3" w:default="1">
    <w:name w:val="Default Paragraph Font"/>
    <w:semiHidden/>
    <w:unhideWhenUsed/>
    <w:qFormat/>
    <w:uiPriority w:val="1"/>
  </w:style>
  <w:style w:type="table" w:styleId="4" w:default="1">
    <w:name w:val="Normal Table"/>
    <w:semiHidden/>
    <w:unhideWhenUsed/>
    <w:qFormat/>
    <w:uiPriority w:val="99"/>
    <w:tblPr>
      <w:tblCellMar>
        <w:top w:w="0" w:type="dxa"/>
        <w:left w:w="108" w:type="dxa"/>
        <w:bottom w:w="0" w:type="dxa"/>
        <w:right w:w="108" w:type="dxa"/>
      </w:tblCellMar>
    </w:tblPr>
  </w:style>
  <w:style w:type="character" w:styleId="5">
    <w:name w:val="annotation reference"/>
    <w:basedOn w:val="3"/>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footer"/>
    <w:basedOn w:val="1"/>
    <w:link w:val="14"/>
    <w:unhideWhenUsed/>
    <w:qFormat/>
    <w:uiPriority w:val="99"/>
    <w:pPr>
      <w:tabs>
        <w:tab w:val="center" w:pos="4513"/>
        <w:tab w:val="right" w:pos="9026"/>
      </w:tabs>
      <w:spacing w:after="0" w:line="240" w:lineRule="auto"/>
    </w:pPr>
  </w:style>
  <w:style w:type="paragraph" w:styleId="8">
    <w:name w:val="header"/>
    <w:basedOn w:val="1"/>
    <w:link w:val="13"/>
    <w:unhideWhenUsed/>
    <w:qFormat/>
    <w:uiPriority w:val="99"/>
    <w:pPr>
      <w:tabs>
        <w:tab w:val="center" w:pos="4513"/>
        <w:tab w:val="right" w:pos="9026"/>
      </w:tabs>
      <w:spacing w:after="0" w:line="240" w:lineRule="auto"/>
    </w:pPr>
  </w:style>
  <w:style w:type="character" w:styleId="9">
    <w:name w:val="HTML Code"/>
    <w:basedOn w:val="3"/>
    <w:semiHidden/>
    <w:unhideWhenUsed/>
    <w:qFormat/>
    <w:uiPriority w:val="99"/>
    <w:rPr>
      <w:rFonts w:ascii="Courier New" w:hAnsi="Courier New" w:cs="Courier New"/>
      <w:sz w:val="20"/>
      <w:szCs w:val="20"/>
    </w:rPr>
  </w:style>
  <w:style w:type="character" w:styleId="10">
    <w:name w:val="Hyperlink"/>
    <w:basedOn w:val="3"/>
    <w:semiHidden/>
    <w:unhideWhenUsed/>
    <w:qFormat/>
    <w:uiPriority w:val="99"/>
    <w:rPr>
      <w:color w:val="0000FF"/>
      <w:u w:val="single"/>
    </w:rPr>
  </w:style>
  <w:style w:type="table" w:styleId="11">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customStyle="1">
    <w:name w:val="Comment Text Char"/>
    <w:basedOn w:val="3"/>
    <w:link w:val="6"/>
    <w:semiHidden/>
    <w:qFormat/>
    <w:uiPriority w:val="99"/>
    <w:rPr>
      <w:sz w:val="20"/>
      <w:szCs w:val="20"/>
    </w:rPr>
  </w:style>
  <w:style w:type="character" w:styleId="13" w:customStyle="1">
    <w:name w:val="Header Char"/>
    <w:basedOn w:val="3"/>
    <w:link w:val="8"/>
    <w:qFormat/>
    <w:uiPriority w:val="99"/>
  </w:style>
  <w:style w:type="character" w:styleId="14" w:customStyle="1">
    <w:name w:val="Footer Char"/>
    <w:basedOn w:val="3"/>
    <w:link w:val="7"/>
    <w:qFormat/>
    <w:uiPriority w:val="99"/>
  </w:style>
  <w:style w:type="character" w:styleId="15" w:customStyle="1">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&#65279;<?xml version="1.0" encoding="utf-8"?><Relationships xmlns="http://schemas.openxmlformats.org/package/2006/relationships"><Relationship Type="http://schemas.openxmlformats.org/officeDocument/2006/relationships/image" Target="media/image4.png" Id="rId9" /><Relationship Type="http://schemas.openxmlformats.org/officeDocument/2006/relationships/image" Target="media/image3.png" Id="rId8" /><Relationship Type="http://schemas.openxmlformats.org/officeDocument/2006/relationships/image" Target="media/image2.png"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5" /><Relationship Type="http://schemas.openxmlformats.org/officeDocument/2006/relationships/customXml" Target="../customXml/item3.xml" Id="rId14" /><Relationship Type="http://schemas.openxmlformats.org/officeDocument/2006/relationships/customXml" Target="../customXml/item2.xml" Id="rId13" /><Relationship Type="http://schemas.openxmlformats.org/officeDocument/2006/relationships/customXml" Target="../customXml/item1.xml" Id="rId12" /><Relationship Type="http://schemas.openxmlformats.org/officeDocument/2006/relationships/numbering" Target="numbering.xml" Id="rId11" /><Relationship Type="http://schemas.openxmlformats.org/officeDocument/2006/relationships/image" Target="media/image5.png" Id="rId10" /><Relationship Type="http://schemas.openxmlformats.org/officeDocument/2006/relationships/styles" Target="styles.xml" Id="rId1" /><Relationship Type="http://schemas.microsoft.com/office/2020/10/relationships/intelligence" Target="/word/intelligence2.xml" Id="R94cbc7fa79cc45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Props1.xml><?xml version="1.0" encoding="utf-8"?>
<ds:datastoreItem xmlns:ds="http://schemas.openxmlformats.org/officeDocument/2006/customXml" ds:itemID="{E015AA3F-D2AA-4AC8-B28F-E6B79478BA8D}">
  <ds:schemaRefs/>
</ds:datastoreItem>
</file>

<file path=customXml/itemProps2.xml><?xml version="1.0" encoding="utf-8"?>
<ds:datastoreItem xmlns:ds="http://schemas.openxmlformats.org/officeDocument/2006/customXml" ds:itemID="{FEF8F3FE-38FB-4E2D-904D-872CF3EF304B}">
  <ds:schemaRefs/>
</ds:datastoreItem>
</file>

<file path=customXml/itemProps3.xml><?xml version="1.0" encoding="utf-8"?>
<ds:datastoreItem xmlns:ds="http://schemas.openxmlformats.org/officeDocument/2006/customXml" ds:itemID="{5A519386-38F1-4290-822F-F8DBE6E386B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2023-07-10T16:35:00.0000000Z</dcterms:created>
  <dc:creator>JARROD WIGG</dc:creator>
  <lastModifiedBy>JASPRIYA KAUR</lastModifiedBy>
  <dcterms:modified xsi:type="dcterms:W3CDTF">2024-04-14T06:22:50.4141399Z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KSOProductBuildVer">
    <vt:lpwstr>1033-12.2.0.13489</vt:lpwstr>
  </property>
  <property fmtid="{D5CDD505-2E9C-101B-9397-08002B2CF9AE}" pid="12" name="ICV">
    <vt:lpwstr>70E25197F3DA4D13803C904466C5BA51_13</vt:lpwstr>
  </property>
</Properties>
</file>