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BE3237" w:rsidR="00BE3237" w:rsidP="00BE3237" w:rsidRDefault="7B4BA388" w14:paraId="2535ADAB" w14:textId="77777777">
      <w:pPr>
        <w:jc w:val="both"/>
        <w:rPr>
          <w:rFonts w:ascii="Century Gothic" w:hAnsi="Century Gothic"/>
        </w:rPr>
      </w:pPr>
      <w:r w:rsidRPr="00BE3237">
        <w:rPr>
          <w:rFonts w:ascii="Century Gothic" w:hAnsi="Century Gothic"/>
          <w:noProof/>
        </w:rPr>
        <w:drawing>
          <wp:inline distT="0" distB="0" distL="0" distR="0" wp14:anchorId="647AD919" wp14:editId="65E161A0">
            <wp:extent cx="5996940" cy="590550"/>
            <wp:effectExtent l="0" t="0" r="3810" b="0"/>
            <wp:docPr id="684732911" name="Picture 6847329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4732911"/>
                    <pic:cNvPicPr/>
                  </pic:nvPicPr>
                  <pic:blipFill>
                    <a:blip r:embed="rId10">
                      <a:extLst>
                        <a:ext uri="{28A0092B-C50C-407E-A947-70E740481C1C}">
                          <a14:useLocalDpi xmlns:a14="http://schemas.microsoft.com/office/drawing/2010/main" val="0"/>
                        </a:ext>
                      </a:extLst>
                    </a:blip>
                    <a:stretch>
                      <a:fillRect/>
                    </a:stretch>
                  </pic:blipFill>
                  <pic:spPr>
                    <a:xfrm>
                      <a:off x="0" y="0"/>
                      <a:ext cx="5996940" cy="590550"/>
                    </a:xfrm>
                    <a:prstGeom prst="rect">
                      <a:avLst/>
                    </a:prstGeom>
                  </pic:spPr>
                </pic:pic>
              </a:graphicData>
            </a:graphic>
          </wp:inline>
        </w:drawing>
      </w:r>
    </w:p>
    <w:p w:rsidRPr="00BE3237" w:rsidR="7B4BA388" w:rsidP="56F00AE7" w:rsidRDefault="00BE3237" w14:paraId="2A040499" w14:textId="1581AC2C">
      <w:pPr>
        <w:pStyle w:val="Normal"/>
        <w:rPr>
          <w:rFonts w:ascii="Century Gothic" w:hAnsi="Century Gothic"/>
          <w:color w:val="0070C0"/>
        </w:rPr>
      </w:pPr>
      <w:r w:rsidRPr="2A30E493" w:rsidR="00BE3237">
        <w:rPr>
          <w:rFonts w:ascii="Century Gothic" w:hAnsi="Century Gothic"/>
          <w:b w:val="1"/>
          <w:bCs w:val="1"/>
          <w:sz w:val="28"/>
          <w:szCs w:val="28"/>
        </w:rPr>
        <w:t xml:space="preserve">Finding Name: </w:t>
      </w:r>
      <w:r w:rsidRPr="2A30E493" w:rsidR="4190E477">
        <w:rPr>
          <w:rFonts w:ascii="Century Gothic" w:hAnsi="Century Gothic"/>
          <w:color w:val="0070C0"/>
        </w:rPr>
        <w:t>Insecure File Type Handling</w:t>
      </w:r>
    </w:p>
    <w:tbl>
      <w:tblPr>
        <w:tblStyle w:val="TableGrid"/>
        <w:tblW w:w="9348" w:type="dxa"/>
        <w:tblBorders>
          <w:top w:val="single" w:color="auto" w:sz="6" w:space="0"/>
          <w:left w:val="single" w:color="auto" w:sz="6" w:space="0"/>
          <w:bottom w:val="single" w:color="auto" w:sz="6" w:space="0"/>
          <w:right w:val="single" w:color="auto" w:sz="6" w:space="0"/>
        </w:tblBorders>
        <w:tblLayout w:type="fixed"/>
        <w:tblLook w:val="06A0" w:firstRow="1" w:lastRow="0" w:firstColumn="1" w:lastColumn="0" w:noHBand="1" w:noVBand="1"/>
      </w:tblPr>
      <w:tblGrid>
        <w:gridCol w:w="1693"/>
        <w:gridCol w:w="1037"/>
        <w:gridCol w:w="1440"/>
        <w:gridCol w:w="1095"/>
        <w:gridCol w:w="1995"/>
        <w:gridCol w:w="2088"/>
      </w:tblGrid>
      <w:tr w:rsidRPr="00BE3237" w:rsidR="4EFA2131" w:rsidTr="2A30E493" w14:paraId="259987A1" w14:textId="77777777">
        <w:trPr>
          <w:trHeight w:val="300"/>
        </w:trPr>
        <w:tc>
          <w:tcPr>
            <w:tcW w:w="1693" w:type="dxa"/>
            <w:tcMar>
              <w:left w:w="105" w:type="dxa"/>
              <w:right w:w="105" w:type="dxa"/>
            </w:tcMar>
          </w:tcPr>
          <w:p w:rsidRPr="00BE3237" w:rsidR="4EFA2131" w:rsidP="4EFA2131" w:rsidRDefault="4EFA2131" w14:paraId="5168774B" w14:textId="5D10EF16">
            <w:pPr>
              <w:spacing w:line="259" w:lineRule="auto"/>
              <w:jc w:val="center"/>
              <w:rPr>
                <w:rFonts w:ascii="Century Gothic" w:hAnsi="Century Gothic" w:eastAsia="Calibri Light" w:cs="Calibri Light"/>
                <w:color w:val="000000" w:themeColor="text1"/>
              </w:rPr>
            </w:pPr>
            <w:r w:rsidRPr="00BE3237">
              <w:rPr>
                <w:rFonts w:ascii="Century Gothic" w:hAnsi="Century Gothic" w:eastAsia="Calibri Light" w:cs="Calibri Light"/>
                <w:b/>
                <w:bCs/>
                <w:color w:val="000000" w:themeColor="text1"/>
              </w:rPr>
              <w:t>Name</w:t>
            </w:r>
          </w:p>
        </w:tc>
        <w:tc>
          <w:tcPr>
            <w:tcW w:w="1037" w:type="dxa"/>
            <w:tcMar>
              <w:left w:w="105" w:type="dxa"/>
              <w:right w:w="105" w:type="dxa"/>
            </w:tcMar>
          </w:tcPr>
          <w:p w:rsidRPr="00BE3237" w:rsidR="4EFA2131" w:rsidP="4EFA2131" w:rsidRDefault="4EFA2131" w14:paraId="2A9E3D40" w14:textId="0FF00506">
            <w:pPr>
              <w:spacing w:line="259" w:lineRule="auto"/>
              <w:jc w:val="center"/>
              <w:rPr>
                <w:rFonts w:ascii="Century Gothic" w:hAnsi="Century Gothic" w:eastAsia="Calibri Light" w:cs="Calibri Light"/>
                <w:color w:val="000000" w:themeColor="text1"/>
              </w:rPr>
            </w:pPr>
            <w:r w:rsidRPr="00BE3237">
              <w:rPr>
                <w:rFonts w:ascii="Century Gothic" w:hAnsi="Century Gothic" w:eastAsia="Calibri Light" w:cs="Calibri Light"/>
                <w:b/>
                <w:bCs/>
                <w:color w:val="000000" w:themeColor="text1"/>
              </w:rPr>
              <w:t>Team</w:t>
            </w:r>
          </w:p>
        </w:tc>
        <w:tc>
          <w:tcPr>
            <w:tcW w:w="1440" w:type="dxa"/>
            <w:tcMar>
              <w:left w:w="105" w:type="dxa"/>
              <w:right w:w="105" w:type="dxa"/>
            </w:tcMar>
          </w:tcPr>
          <w:p w:rsidRPr="00BE3237" w:rsidR="4EFA2131" w:rsidP="4EFA2131" w:rsidRDefault="4EFA2131" w14:paraId="13CFDC13" w14:textId="6CDE76B1">
            <w:pPr>
              <w:spacing w:line="259" w:lineRule="auto"/>
              <w:jc w:val="center"/>
              <w:rPr>
                <w:rFonts w:ascii="Century Gothic" w:hAnsi="Century Gothic" w:eastAsia="Calibri Light" w:cs="Calibri Light"/>
                <w:color w:val="000000" w:themeColor="text1"/>
              </w:rPr>
            </w:pPr>
            <w:r w:rsidRPr="00BE3237">
              <w:rPr>
                <w:rFonts w:ascii="Century Gothic" w:hAnsi="Century Gothic" w:eastAsia="Calibri Light" w:cs="Calibri Light"/>
                <w:b/>
                <w:bCs/>
                <w:color w:val="000000" w:themeColor="text1"/>
              </w:rPr>
              <w:t>Role</w:t>
            </w:r>
          </w:p>
        </w:tc>
        <w:tc>
          <w:tcPr>
            <w:tcW w:w="1095" w:type="dxa"/>
            <w:tcMar>
              <w:left w:w="105" w:type="dxa"/>
              <w:right w:w="105" w:type="dxa"/>
            </w:tcMar>
          </w:tcPr>
          <w:p w:rsidRPr="00BE3237" w:rsidR="4EFA2131" w:rsidP="4EFA2131" w:rsidRDefault="4EFA2131" w14:paraId="0AD163FF" w14:textId="3766B6C2">
            <w:pPr>
              <w:spacing w:line="259" w:lineRule="auto"/>
              <w:jc w:val="center"/>
              <w:rPr>
                <w:rFonts w:ascii="Century Gothic" w:hAnsi="Century Gothic" w:eastAsia="Calibri Light" w:cs="Calibri Light"/>
                <w:color w:val="000000" w:themeColor="text1"/>
              </w:rPr>
            </w:pPr>
            <w:r w:rsidRPr="00BE3237">
              <w:rPr>
                <w:rFonts w:ascii="Century Gothic" w:hAnsi="Century Gothic" w:eastAsia="Calibri Light" w:cs="Calibri Light"/>
                <w:b/>
                <w:bCs/>
                <w:color w:val="000000" w:themeColor="text1"/>
              </w:rPr>
              <w:t>Project</w:t>
            </w:r>
          </w:p>
        </w:tc>
        <w:tc>
          <w:tcPr>
            <w:tcW w:w="1995" w:type="dxa"/>
            <w:tcMar>
              <w:left w:w="105" w:type="dxa"/>
              <w:right w:w="105" w:type="dxa"/>
            </w:tcMar>
          </w:tcPr>
          <w:p w:rsidRPr="00BE3237" w:rsidR="4EFA2131" w:rsidP="4EFA2131" w:rsidRDefault="4EFA2131" w14:paraId="11A739B0" w14:textId="23670DE1">
            <w:pPr>
              <w:spacing w:line="259" w:lineRule="auto"/>
              <w:jc w:val="center"/>
              <w:rPr>
                <w:rFonts w:ascii="Century Gothic" w:hAnsi="Century Gothic" w:eastAsia="Calibri Light" w:cs="Calibri Light"/>
                <w:color w:val="000000" w:themeColor="text1"/>
              </w:rPr>
            </w:pPr>
            <w:r w:rsidRPr="00BE3237">
              <w:rPr>
                <w:rFonts w:ascii="Century Gothic" w:hAnsi="Century Gothic" w:eastAsia="Calibri Light" w:cs="Calibri Light"/>
                <w:b/>
                <w:bCs/>
                <w:color w:val="000000" w:themeColor="text1"/>
              </w:rPr>
              <w:t>Quality Assurance</w:t>
            </w:r>
          </w:p>
        </w:tc>
        <w:tc>
          <w:tcPr>
            <w:tcW w:w="2088" w:type="dxa"/>
            <w:tcMar>
              <w:left w:w="105" w:type="dxa"/>
              <w:right w:w="105" w:type="dxa"/>
            </w:tcMar>
          </w:tcPr>
          <w:p w:rsidRPr="00BE3237" w:rsidR="4EFA2131" w:rsidP="4EFA2131" w:rsidRDefault="4EFA2131" w14:paraId="7B188F1C" w14:textId="529160C4">
            <w:pPr>
              <w:spacing w:line="259" w:lineRule="auto"/>
              <w:jc w:val="center"/>
              <w:rPr>
                <w:rFonts w:ascii="Century Gothic" w:hAnsi="Century Gothic" w:eastAsia="Calibri Light" w:cs="Calibri Light"/>
                <w:color w:val="000000" w:themeColor="text1"/>
              </w:rPr>
            </w:pPr>
            <w:r w:rsidRPr="00BE3237">
              <w:rPr>
                <w:rFonts w:ascii="Century Gothic" w:hAnsi="Century Gothic" w:eastAsia="Calibri Light" w:cs="Calibri Light"/>
                <w:b/>
                <w:bCs/>
                <w:color w:val="000000" w:themeColor="text1"/>
              </w:rPr>
              <w:t>Is this a re-tested Finding?</w:t>
            </w:r>
          </w:p>
        </w:tc>
      </w:tr>
      <w:tr w:rsidRPr="00BE3237" w:rsidR="4EFA2131" w:rsidTr="2A30E493" w14:paraId="2D4018AC" w14:textId="77777777">
        <w:trPr>
          <w:trHeight w:val="300"/>
        </w:trPr>
        <w:tc>
          <w:tcPr>
            <w:tcW w:w="1693" w:type="dxa"/>
            <w:tcMar>
              <w:left w:w="105" w:type="dxa"/>
              <w:right w:w="105" w:type="dxa"/>
            </w:tcMar>
          </w:tcPr>
          <w:p w:rsidRPr="00533EA6" w:rsidR="4EFA2131" w:rsidP="4EFA2131" w:rsidRDefault="00BE3237" w14:paraId="7A0AE70A" w14:textId="363BCACB">
            <w:pPr>
              <w:spacing w:line="259" w:lineRule="auto"/>
              <w:rPr>
                <w:rFonts w:ascii="Century Gothic" w:hAnsi="Century Gothic" w:eastAsia="Segoe UI" w:cs="Segoe UI"/>
                <w:color w:val="0070C0"/>
                <w:sz w:val="18"/>
                <w:szCs w:val="18"/>
              </w:rPr>
            </w:pPr>
            <w:r w:rsidRPr="2A30E493" w:rsidR="036A93C6">
              <w:rPr>
                <w:rFonts w:ascii="Century Gothic" w:hAnsi="Century Gothic" w:eastAsia="Segoe UI" w:cs="Segoe UI"/>
                <w:color w:val="0070C0"/>
                <w:sz w:val="18"/>
                <w:szCs w:val="18"/>
              </w:rPr>
              <w:t>Deakin Carr</w:t>
            </w:r>
          </w:p>
        </w:tc>
        <w:tc>
          <w:tcPr>
            <w:tcW w:w="1037" w:type="dxa"/>
            <w:tcMar>
              <w:left w:w="105" w:type="dxa"/>
              <w:right w:w="105" w:type="dxa"/>
            </w:tcMar>
          </w:tcPr>
          <w:p w:rsidRPr="00533EA6" w:rsidR="4EFA2131" w:rsidP="2A30E493" w:rsidRDefault="00BE3237" w14:paraId="5D321C9C" w14:textId="0A1ADF7C">
            <w:pPr>
              <w:pStyle w:val="Normal"/>
              <w:suppressLineNumbers w:val="0"/>
              <w:bidi w:val="0"/>
              <w:spacing w:before="0" w:beforeAutospacing="off" w:after="0" w:afterAutospacing="off" w:line="259" w:lineRule="auto"/>
              <w:ind w:left="0" w:right="0"/>
              <w:jc w:val="left"/>
              <w:rPr/>
            </w:pPr>
            <w:r w:rsidRPr="2A30E493" w:rsidR="036A93C6">
              <w:rPr>
                <w:rFonts w:ascii="Century Gothic" w:hAnsi="Century Gothic" w:eastAsia="Segoe UI" w:cs="Segoe UI"/>
                <w:color w:val="0070C0"/>
                <w:sz w:val="18"/>
                <w:szCs w:val="18"/>
              </w:rPr>
              <w:t>SCR</w:t>
            </w:r>
          </w:p>
        </w:tc>
        <w:tc>
          <w:tcPr>
            <w:tcW w:w="1440" w:type="dxa"/>
            <w:tcMar>
              <w:left w:w="105" w:type="dxa"/>
              <w:right w:w="105" w:type="dxa"/>
            </w:tcMar>
          </w:tcPr>
          <w:p w:rsidRPr="00533EA6" w:rsidR="4EFA2131" w:rsidP="70392E87" w:rsidRDefault="00BE3237" w14:paraId="604D3771" w14:textId="24CC656B">
            <w:pPr>
              <w:spacing w:line="259" w:lineRule="auto"/>
              <w:rPr>
                <w:rFonts w:ascii="Century Gothic" w:hAnsi="Century Gothic" w:eastAsia="Century Gothic" w:cs="Century Gothic"/>
                <w:noProof w:val="0"/>
                <w:sz w:val="18"/>
                <w:szCs w:val="18"/>
                <w:lang w:val="en-US"/>
              </w:rPr>
            </w:pPr>
            <w:r w:rsidRPr="70392E87" w:rsidR="46A9ED73">
              <w:rPr>
                <w:rFonts w:ascii="Century Gothic" w:hAnsi="Century Gothic" w:eastAsia="Century Gothic" w:cs="Century Gothic"/>
                <w:b w:val="0"/>
                <w:bCs w:val="0"/>
                <w:i w:val="0"/>
                <w:iCs w:val="0"/>
                <w:caps w:val="0"/>
                <w:smallCaps w:val="0"/>
                <w:noProof w:val="0"/>
                <w:color w:val="0070C0"/>
                <w:sz w:val="18"/>
                <w:szCs w:val="18"/>
                <w:lang w:val="en-US"/>
              </w:rPr>
              <w:t>Junior Team Member</w:t>
            </w:r>
          </w:p>
          <w:p w:rsidRPr="00533EA6" w:rsidR="4EFA2131" w:rsidP="70392E87" w:rsidRDefault="00BE3237" w14:paraId="548E61B0" w14:textId="70120EFC">
            <w:pPr>
              <w:pStyle w:val="Normal"/>
              <w:spacing w:line="259" w:lineRule="auto"/>
              <w:rPr>
                <w:rFonts w:ascii="Century Gothic" w:hAnsi="Century Gothic" w:eastAsia="Segoe UI" w:cs="Segoe UI"/>
                <w:color w:val="0070C0"/>
                <w:sz w:val="18"/>
                <w:szCs w:val="18"/>
              </w:rPr>
            </w:pPr>
          </w:p>
        </w:tc>
        <w:tc>
          <w:tcPr>
            <w:tcW w:w="1095" w:type="dxa"/>
            <w:tcMar>
              <w:left w:w="105" w:type="dxa"/>
              <w:right w:w="105" w:type="dxa"/>
            </w:tcMar>
          </w:tcPr>
          <w:p w:rsidRPr="00533EA6" w:rsidR="4EFA2131" w:rsidP="4EFA2131" w:rsidRDefault="00BE3237" w14:paraId="06B080F4" w14:textId="6848CBE6">
            <w:pPr>
              <w:spacing w:line="259" w:lineRule="auto"/>
              <w:rPr>
                <w:rFonts w:ascii="Century Gothic" w:hAnsi="Century Gothic" w:eastAsia="Segoe UI" w:cs="Segoe UI"/>
                <w:color w:val="0070C0"/>
                <w:sz w:val="18"/>
                <w:szCs w:val="18"/>
              </w:rPr>
            </w:pPr>
            <w:r w:rsidRPr="00533EA6">
              <w:rPr>
                <w:rFonts w:ascii="Century Gothic" w:hAnsi="Century Gothic" w:eastAsia="Segoe UI" w:cs="Segoe UI"/>
                <w:color w:val="0070C0"/>
                <w:sz w:val="18"/>
                <w:szCs w:val="18"/>
              </w:rPr>
              <w:t>Ontrack</w:t>
            </w:r>
          </w:p>
        </w:tc>
        <w:tc>
          <w:tcPr>
            <w:tcW w:w="1995" w:type="dxa"/>
            <w:tcMar>
              <w:left w:w="105" w:type="dxa"/>
              <w:right w:w="105" w:type="dxa"/>
            </w:tcMar>
          </w:tcPr>
          <w:p w:rsidRPr="00533EA6" w:rsidR="4EFA2131" w:rsidP="4EFA2131" w:rsidRDefault="00BE3237" w14:paraId="05A11C1B" w14:textId="644FA03D">
            <w:pPr>
              <w:spacing w:line="259" w:lineRule="auto"/>
              <w:rPr>
                <w:rFonts w:ascii="Century Gothic" w:hAnsi="Century Gothic" w:eastAsia="Segoe UI" w:cs="Segoe UI"/>
                <w:color w:val="0070C0"/>
                <w:sz w:val="18"/>
                <w:szCs w:val="18"/>
              </w:rPr>
            </w:pPr>
          </w:p>
        </w:tc>
        <w:tc>
          <w:tcPr>
            <w:tcW w:w="2088" w:type="dxa"/>
            <w:tcMar>
              <w:left w:w="105" w:type="dxa"/>
              <w:right w:w="105" w:type="dxa"/>
            </w:tcMar>
          </w:tcPr>
          <w:p w:rsidRPr="00BE3237" w:rsidR="4EFA2131" w:rsidP="4EFA2131" w:rsidRDefault="4EFA2131" w14:paraId="09BF272D" w14:textId="14BA758C">
            <w:pPr>
              <w:spacing w:line="259" w:lineRule="auto"/>
              <w:rPr>
                <w:rFonts w:ascii="Century Gothic" w:hAnsi="Century Gothic" w:eastAsia="Segoe UI" w:cs="Segoe UI"/>
                <w:color w:val="000000" w:themeColor="text1"/>
                <w:sz w:val="18"/>
                <w:szCs w:val="18"/>
              </w:rPr>
            </w:pPr>
          </w:p>
        </w:tc>
      </w:tr>
      <w:tr w:rsidRPr="00BE3237" w:rsidR="4EFA2131" w:rsidTr="2A30E493" w14:paraId="0B819D07" w14:textId="77777777">
        <w:trPr>
          <w:trHeight w:val="300"/>
        </w:trPr>
        <w:tc>
          <w:tcPr>
            <w:tcW w:w="1693" w:type="dxa"/>
            <w:tcMar>
              <w:left w:w="105" w:type="dxa"/>
              <w:right w:w="105" w:type="dxa"/>
            </w:tcMar>
          </w:tcPr>
          <w:p w:rsidRPr="00BE3237" w:rsidR="4EFA2131" w:rsidP="4EFA2131" w:rsidRDefault="4EFA2131" w14:paraId="2F2594D7" w14:textId="3FC446D6">
            <w:pPr>
              <w:spacing w:line="259" w:lineRule="auto"/>
              <w:rPr>
                <w:rFonts w:ascii="Century Gothic" w:hAnsi="Century Gothic" w:eastAsia="Segoe UI" w:cs="Segoe UI"/>
                <w:color w:val="000000" w:themeColor="text1"/>
                <w:sz w:val="18"/>
                <w:szCs w:val="18"/>
              </w:rPr>
            </w:pPr>
          </w:p>
        </w:tc>
        <w:tc>
          <w:tcPr>
            <w:tcW w:w="1037" w:type="dxa"/>
            <w:tcMar>
              <w:left w:w="105" w:type="dxa"/>
              <w:right w:w="105" w:type="dxa"/>
            </w:tcMar>
          </w:tcPr>
          <w:p w:rsidRPr="00BE3237" w:rsidR="4EFA2131" w:rsidP="4EFA2131" w:rsidRDefault="4EFA2131" w14:paraId="12CCD170" w14:textId="7D6089F9">
            <w:pPr>
              <w:spacing w:line="259" w:lineRule="auto"/>
              <w:rPr>
                <w:rFonts w:ascii="Century Gothic" w:hAnsi="Century Gothic" w:eastAsia="Segoe UI" w:cs="Segoe UI"/>
                <w:color w:val="000000" w:themeColor="text1"/>
                <w:sz w:val="18"/>
                <w:szCs w:val="18"/>
              </w:rPr>
            </w:pPr>
          </w:p>
        </w:tc>
        <w:tc>
          <w:tcPr>
            <w:tcW w:w="1440" w:type="dxa"/>
            <w:tcMar>
              <w:left w:w="105" w:type="dxa"/>
              <w:right w:w="105" w:type="dxa"/>
            </w:tcMar>
          </w:tcPr>
          <w:p w:rsidRPr="00BE3237" w:rsidR="4EFA2131" w:rsidP="4EFA2131" w:rsidRDefault="4EFA2131" w14:paraId="2A4B4AF5" w14:textId="65DE9079">
            <w:pPr>
              <w:spacing w:line="259" w:lineRule="auto"/>
              <w:rPr>
                <w:rFonts w:ascii="Century Gothic" w:hAnsi="Century Gothic" w:eastAsia="Segoe UI" w:cs="Segoe UI"/>
                <w:color w:val="000000" w:themeColor="text1"/>
                <w:sz w:val="18"/>
                <w:szCs w:val="18"/>
              </w:rPr>
            </w:pPr>
          </w:p>
        </w:tc>
        <w:tc>
          <w:tcPr>
            <w:tcW w:w="1095" w:type="dxa"/>
            <w:tcMar>
              <w:left w:w="105" w:type="dxa"/>
              <w:right w:w="105" w:type="dxa"/>
            </w:tcMar>
          </w:tcPr>
          <w:p w:rsidRPr="00BE3237" w:rsidR="4EFA2131" w:rsidP="4EFA2131" w:rsidRDefault="4EFA2131" w14:paraId="1828EB61" w14:textId="60EF6453">
            <w:pPr>
              <w:spacing w:line="259" w:lineRule="auto"/>
              <w:rPr>
                <w:rFonts w:ascii="Century Gothic" w:hAnsi="Century Gothic" w:eastAsia="Segoe UI" w:cs="Segoe UI"/>
                <w:color w:val="000000" w:themeColor="text1"/>
                <w:sz w:val="18"/>
                <w:szCs w:val="18"/>
              </w:rPr>
            </w:pPr>
          </w:p>
        </w:tc>
        <w:tc>
          <w:tcPr>
            <w:tcW w:w="1995" w:type="dxa"/>
            <w:tcMar>
              <w:left w:w="105" w:type="dxa"/>
              <w:right w:w="105" w:type="dxa"/>
            </w:tcMar>
          </w:tcPr>
          <w:p w:rsidRPr="00BE3237" w:rsidR="4EFA2131" w:rsidP="4EFA2131" w:rsidRDefault="4EFA2131" w14:paraId="11C35E56" w14:textId="520B2967">
            <w:pPr>
              <w:spacing w:line="259" w:lineRule="auto"/>
              <w:rPr>
                <w:rFonts w:ascii="Century Gothic" w:hAnsi="Century Gothic" w:eastAsia="Segoe UI" w:cs="Segoe UI"/>
                <w:color w:val="000000" w:themeColor="text1"/>
                <w:sz w:val="18"/>
                <w:szCs w:val="18"/>
              </w:rPr>
            </w:pPr>
          </w:p>
        </w:tc>
        <w:tc>
          <w:tcPr>
            <w:tcW w:w="2088" w:type="dxa"/>
            <w:tcMar>
              <w:left w:w="105" w:type="dxa"/>
              <w:right w:w="105" w:type="dxa"/>
            </w:tcMar>
          </w:tcPr>
          <w:p w:rsidRPr="00BE3237" w:rsidR="4EFA2131" w:rsidP="4EFA2131" w:rsidRDefault="4EFA2131" w14:paraId="53DBD9FD" w14:textId="45EF7F77">
            <w:pPr>
              <w:spacing w:line="259" w:lineRule="auto"/>
              <w:rPr>
                <w:rFonts w:ascii="Century Gothic" w:hAnsi="Century Gothic" w:eastAsia="Segoe UI" w:cs="Segoe UI"/>
                <w:color w:val="000000" w:themeColor="text1"/>
                <w:sz w:val="18"/>
                <w:szCs w:val="18"/>
              </w:rPr>
            </w:pPr>
          </w:p>
        </w:tc>
      </w:tr>
    </w:tbl>
    <w:p w:rsidRPr="00BE3237" w:rsidR="6009D5C6" w:rsidP="6009D5C6" w:rsidRDefault="6009D5C6" w14:paraId="26CD8E7F" w14:textId="1B9359F5">
      <w:pPr>
        <w:rPr>
          <w:rFonts w:ascii="Century Gothic" w:hAnsi="Century Gothic"/>
        </w:rPr>
      </w:pPr>
    </w:p>
    <w:tbl>
      <w:tblPr>
        <w:tblStyle w:val="TableGrid"/>
        <w:tblW w:w="0" w:type="auto"/>
        <w:jc w:val="center"/>
        <w:tblLayout w:type="fixed"/>
        <w:tblLook w:val="06A0" w:firstRow="1" w:lastRow="0" w:firstColumn="1" w:lastColumn="0" w:noHBand="1" w:noVBand="1"/>
      </w:tblPr>
      <w:tblGrid>
        <w:gridCol w:w="3150"/>
      </w:tblGrid>
      <w:tr w:rsidRPr="00BE3237" w:rsidR="6009D5C6" w:rsidTr="154112F7" w14:paraId="71751991" w14:textId="77777777">
        <w:trPr>
          <w:trHeight w:val="300"/>
          <w:jc w:val="center"/>
        </w:trPr>
        <w:tc>
          <w:tcPr>
            <w:tcW w:w="3150" w:type="dxa"/>
          </w:tcPr>
          <w:p w:rsidRPr="00BE3237" w:rsidR="41616493" w:rsidP="6009D5C6" w:rsidRDefault="41616493" w14:paraId="73335A23" w14:textId="44B7F5B8">
            <w:pPr>
              <w:jc w:val="center"/>
              <w:rPr>
                <w:rFonts w:ascii="Century Gothic" w:hAnsi="Century Gothic"/>
                <w:b/>
                <w:bCs/>
                <w:sz w:val="24"/>
                <w:szCs w:val="24"/>
              </w:rPr>
            </w:pPr>
            <w:r w:rsidRPr="00BE3237">
              <w:rPr>
                <w:rFonts w:ascii="Century Gothic" w:hAnsi="Century Gothic"/>
                <w:b/>
                <w:bCs/>
                <w:sz w:val="24"/>
                <w:szCs w:val="24"/>
              </w:rPr>
              <w:t>Was this Finding Successful?</w:t>
            </w:r>
          </w:p>
        </w:tc>
      </w:tr>
      <w:tr w:rsidRPr="00BE3237" w:rsidR="6009D5C6" w:rsidTr="154112F7" w14:paraId="13F3528C" w14:textId="77777777">
        <w:trPr>
          <w:trHeight w:val="300"/>
          <w:jc w:val="center"/>
        </w:trPr>
        <w:tc>
          <w:tcPr>
            <w:tcW w:w="3150" w:type="dxa"/>
          </w:tcPr>
          <w:p w:rsidRPr="00BE3237" w:rsidR="41616493" w:rsidP="6009D5C6" w:rsidRDefault="7CF63D1F" w14:paraId="7C82835A" w14:textId="3668C220">
            <w:pPr>
              <w:jc w:val="center"/>
              <w:rPr>
                <w:rFonts w:ascii="Century Gothic" w:hAnsi="Century Gothic"/>
                <w:sz w:val="24"/>
                <w:szCs w:val="24"/>
              </w:rPr>
            </w:pPr>
            <w:r w:rsidRPr="00533EA6">
              <w:rPr>
                <w:rFonts w:ascii="Century Gothic" w:hAnsi="Century Gothic"/>
                <w:color w:val="0070C0"/>
                <w:sz w:val="24"/>
                <w:szCs w:val="24"/>
              </w:rPr>
              <w:t>Yes</w:t>
            </w:r>
          </w:p>
        </w:tc>
      </w:tr>
    </w:tbl>
    <w:p w:rsidRPr="00BE3237" w:rsidR="45D8E078" w:rsidP="154112F7" w:rsidRDefault="45D8E078" w14:paraId="34D95126" w14:textId="78309FBB">
      <w:pPr>
        <w:rPr>
          <w:rFonts w:ascii="Century Gothic" w:hAnsi="Century Gothic"/>
          <w:b/>
          <w:bCs/>
          <w:sz w:val="24"/>
          <w:szCs w:val="24"/>
        </w:rPr>
      </w:pPr>
      <w:r w:rsidRPr="2A30E493" w:rsidR="45D8E078">
        <w:rPr>
          <w:rFonts w:ascii="Century Gothic" w:hAnsi="Century Gothic"/>
          <w:b w:val="1"/>
          <w:bCs w:val="1"/>
          <w:sz w:val="24"/>
          <w:szCs w:val="24"/>
        </w:rPr>
        <w:t>Finding Description</w:t>
      </w:r>
    </w:p>
    <w:p w:rsidRPr="00533EA6" w:rsidR="48BD0A10" w:rsidP="2A30E493" w:rsidRDefault="00533EA6" w14:paraId="605C6082" w14:textId="69271B03">
      <w:pPr>
        <w:pStyle w:val="Normal"/>
        <w:rPr>
          <w:rFonts w:ascii="Century Gothic" w:hAnsi="Century Gothic" w:eastAsia="Century Gothic" w:cs="Century Gothic"/>
          <w:noProof w:val="0"/>
          <w:sz w:val="22"/>
          <w:szCs w:val="22"/>
          <w:lang w:val="en-US"/>
        </w:rPr>
      </w:pPr>
      <w:r w:rsidRPr="2A30E493" w:rsidR="347B571A">
        <w:rPr>
          <w:rFonts w:ascii="Century Gothic" w:hAnsi="Century Gothic" w:eastAsia="Century Gothic" w:cs="Century Gothic"/>
          <w:noProof w:val="0"/>
          <w:sz w:val="22"/>
          <w:szCs w:val="22"/>
          <w:lang w:val="en-US"/>
        </w:rPr>
        <w:t xml:space="preserve">The Ontrack application </w:t>
      </w:r>
      <w:r w:rsidRPr="2A30E493" w:rsidR="347B571A">
        <w:rPr>
          <w:rFonts w:ascii="Century Gothic" w:hAnsi="Century Gothic" w:eastAsia="Century Gothic" w:cs="Century Gothic"/>
          <w:noProof w:val="0"/>
          <w:sz w:val="22"/>
          <w:szCs w:val="22"/>
          <w:lang w:val="en-US"/>
        </w:rPr>
        <w:t>exhibits</w:t>
      </w:r>
      <w:r w:rsidRPr="2A30E493" w:rsidR="347B571A">
        <w:rPr>
          <w:rFonts w:ascii="Century Gothic" w:hAnsi="Century Gothic" w:eastAsia="Century Gothic" w:cs="Century Gothic"/>
          <w:noProof w:val="0"/>
          <w:sz w:val="22"/>
          <w:szCs w:val="22"/>
          <w:lang w:val="en-US"/>
        </w:rPr>
        <w:t xml:space="preserve"> a significant security vulnerability in its file upload mechanism. Specifically, the </w:t>
      </w:r>
      <w:r w:rsidRPr="2A30E493" w:rsidR="347B571A">
        <w:rPr>
          <w:rFonts w:ascii="Consolas" w:hAnsi="Consolas" w:eastAsia="Consolas" w:cs="Consolas"/>
          <w:noProof w:val="0"/>
          <w:sz w:val="22"/>
          <w:szCs w:val="22"/>
          <w:lang w:val="en-US"/>
        </w:rPr>
        <w:t>DiscussionCommentApi</w:t>
      </w:r>
      <w:r w:rsidRPr="2A30E493" w:rsidR="347B571A">
        <w:rPr>
          <w:rFonts w:ascii="Century Gothic" w:hAnsi="Century Gothic" w:eastAsia="Century Gothic" w:cs="Century Gothic"/>
          <w:noProof w:val="0"/>
          <w:sz w:val="22"/>
          <w:szCs w:val="22"/>
          <w:lang w:val="en-US"/>
        </w:rPr>
        <w:t xml:space="preserve"> class allows users to attach files to discussion comments without adequate validation of the file type or content. While the application checks for the presence of an attachment and verifies that its size is less than 30MB, it neglects to assess the nature of the file, opening the door for the upload of potentially harmful content.</w:t>
      </w:r>
    </w:p>
    <w:p w:rsidR="2953A169" w:rsidP="2A30E493" w:rsidRDefault="2953A169" w14:paraId="727890C9" w14:textId="1454DF14">
      <w:pPr>
        <w:pStyle w:val="Normal"/>
        <w:rPr>
          <w:rFonts w:ascii="Century Gothic" w:hAnsi="Century Gothic"/>
          <w:b w:val="1"/>
          <w:bCs w:val="1"/>
        </w:rPr>
      </w:pPr>
      <w:r w:rsidRPr="2A30E493" w:rsidR="2953A169">
        <w:rPr>
          <w:rFonts w:ascii="Century Gothic" w:hAnsi="Century Gothic"/>
          <w:b w:val="1"/>
          <w:bCs w:val="1"/>
          <w:sz w:val="24"/>
          <w:szCs w:val="24"/>
        </w:rPr>
        <w:t>Risk Rating</w:t>
      </w:r>
      <w:r>
        <w:br/>
      </w:r>
      <w:r w:rsidRPr="2A30E493" w:rsidR="2953A169">
        <w:rPr>
          <w:rFonts w:ascii="Century Gothic" w:hAnsi="Century Gothic"/>
        </w:rPr>
        <w:t>Impact:</w:t>
      </w:r>
      <w:r w:rsidRPr="2A30E493" w:rsidR="5EAD7070">
        <w:rPr>
          <w:rFonts w:ascii="Century Gothic" w:hAnsi="Century Gothic"/>
        </w:rPr>
        <w:t xml:space="preserve"> </w:t>
      </w:r>
      <w:r w:rsidRPr="2A30E493" w:rsidR="5EAD7070">
        <w:rPr>
          <w:rFonts w:ascii="Century Gothic" w:hAnsi="Century Gothic"/>
          <w:b w:val="1"/>
          <w:bCs w:val="1"/>
        </w:rPr>
        <w:t>Major</w:t>
      </w:r>
      <w:r>
        <w:br/>
      </w:r>
      <w:r>
        <w:tab/>
      </w:r>
      <w:r w:rsidRPr="2A30E493" w:rsidR="1EBBD478">
        <w:rPr>
          <w:rFonts w:ascii="Century Gothic" w:hAnsi="Century Gothic" w:eastAsia="Century Gothic" w:cs="Century Gothic"/>
          <w:noProof w:val="0"/>
          <w:sz w:val="22"/>
          <w:szCs w:val="22"/>
          <w:lang w:val="en-US"/>
        </w:rPr>
        <w:t>This vulnerability holds a major impact because, if exploited, it could allow the upload of malicious files, leading to unauthorized access or malware distribution. This would significantly impede regular activities of the Ontrack application, affecting the educational process and potentially leading to the compromise of sensitive data.</w:t>
      </w:r>
      <w:r>
        <w:br/>
      </w:r>
      <w:r>
        <w:br/>
      </w:r>
      <w:r w:rsidRPr="2A30E493" w:rsidR="40E462CF">
        <w:rPr>
          <w:rFonts w:ascii="Century Gothic" w:hAnsi="Century Gothic"/>
        </w:rPr>
        <w:t xml:space="preserve">Likelihood: </w:t>
      </w:r>
      <w:r w:rsidRPr="2A30E493" w:rsidR="58CB0C2E">
        <w:rPr>
          <w:rFonts w:ascii="Century Gothic" w:hAnsi="Century Gothic"/>
          <w:b w:val="1"/>
          <w:bCs w:val="1"/>
        </w:rPr>
        <w:t>Moderate</w:t>
      </w:r>
      <w:r>
        <w:br/>
      </w:r>
      <w:r>
        <w:tab/>
      </w:r>
      <w:r w:rsidRPr="2A30E493" w:rsidR="742219BD">
        <w:rPr>
          <w:rFonts w:ascii="Century Gothic" w:hAnsi="Century Gothic" w:eastAsia="Century Gothic" w:cs="Century Gothic"/>
          <w:noProof w:val="0"/>
          <w:sz w:val="22"/>
          <w:szCs w:val="22"/>
          <w:lang w:val="en-US"/>
        </w:rPr>
        <w:t>Given the specifics of the vulnerability and the potential for exploitation by individuals with some technical know-how, the likelihood is moderate. The vulnerability may be exploited if discovered by attackers, especially in a university setting where individuals often have the necessary technical skills.</w:t>
      </w:r>
    </w:p>
    <w:tbl>
      <w:tblPr>
        <w:tblStyle w:val="TableGrid"/>
        <w:tblW w:w="0" w:type="auto"/>
        <w:tblBorders>
          <w:top w:val="single" w:color="auto" w:sz="6" w:space="0"/>
          <w:left w:val="single" w:color="auto" w:sz="6" w:space="0"/>
          <w:bottom w:val="single" w:color="auto" w:sz="6" w:space="0"/>
          <w:right w:val="single" w:color="auto" w:sz="6" w:space="0"/>
        </w:tblBorders>
        <w:tblLayout w:type="fixed"/>
        <w:tblLook w:val="04A0" w:firstRow="1" w:lastRow="0" w:firstColumn="1" w:lastColumn="0" w:noHBand="0" w:noVBand="1"/>
      </w:tblPr>
      <w:tblGrid>
        <w:gridCol w:w="1800"/>
        <w:gridCol w:w="1800"/>
        <w:gridCol w:w="1800"/>
        <w:gridCol w:w="1800"/>
        <w:gridCol w:w="1800"/>
      </w:tblGrid>
      <w:tr w:rsidRPr="00BE3237" w:rsidR="6009D5C6" w:rsidTr="6009D5C6" w14:paraId="59F88E79" w14:textId="77777777">
        <w:trPr>
          <w:trHeight w:val="300"/>
        </w:trPr>
        <w:tc>
          <w:tcPr>
            <w:tcW w:w="9000" w:type="dxa"/>
            <w:gridSpan w:val="5"/>
            <w:tcMar>
              <w:left w:w="105" w:type="dxa"/>
              <w:right w:w="105" w:type="dxa"/>
            </w:tcMar>
          </w:tcPr>
          <w:p w:rsidRPr="00BE3237" w:rsidR="6009D5C6" w:rsidP="6009D5C6" w:rsidRDefault="6009D5C6" w14:paraId="0A1BA377" w14:textId="1814EB91">
            <w:pPr>
              <w:spacing w:line="259" w:lineRule="auto"/>
              <w:jc w:val="center"/>
              <w:rPr>
                <w:rFonts w:ascii="Century Gothic" w:hAnsi="Century Gothic" w:eastAsia="Calibri" w:cs="Calibri"/>
              </w:rPr>
            </w:pPr>
            <w:r w:rsidRPr="00BE3237">
              <w:rPr>
                <w:rFonts w:ascii="Century Gothic" w:hAnsi="Century Gothic" w:eastAsia="Calibri" w:cs="Calibri"/>
                <w:b/>
                <w:bCs/>
                <w:lang w:val="en-AU"/>
              </w:rPr>
              <w:t>Impact values</w:t>
            </w:r>
          </w:p>
        </w:tc>
      </w:tr>
      <w:tr w:rsidRPr="00BE3237" w:rsidR="6009D5C6" w:rsidTr="6009D5C6" w14:paraId="3924D0CB" w14:textId="77777777">
        <w:trPr>
          <w:trHeight w:val="300"/>
        </w:trPr>
        <w:tc>
          <w:tcPr>
            <w:tcW w:w="1800" w:type="dxa"/>
            <w:shd w:val="clear" w:color="auto" w:fill="00B0F0"/>
            <w:tcMar>
              <w:left w:w="105" w:type="dxa"/>
              <w:right w:w="105" w:type="dxa"/>
            </w:tcMar>
          </w:tcPr>
          <w:p w:rsidRPr="00BE3237" w:rsidR="6009D5C6" w:rsidP="6009D5C6" w:rsidRDefault="6009D5C6" w14:paraId="068DFE44" w14:textId="083D6C6E">
            <w:pPr>
              <w:spacing w:line="259" w:lineRule="auto"/>
              <w:rPr>
                <w:rFonts w:ascii="Century Gothic" w:hAnsi="Century Gothic" w:eastAsia="Calibri" w:cs="Calibri"/>
                <w:sz w:val="20"/>
                <w:szCs w:val="20"/>
              </w:rPr>
            </w:pPr>
            <w:r w:rsidRPr="00BE3237">
              <w:rPr>
                <w:rFonts w:ascii="Century Gothic" w:hAnsi="Century Gothic" w:eastAsia="Calibri" w:cs="Calibri"/>
                <w:b/>
                <w:bCs/>
                <w:sz w:val="20"/>
                <w:szCs w:val="20"/>
                <w:lang w:val="en-AU"/>
              </w:rPr>
              <w:t>Very Minor</w:t>
            </w:r>
          </w:p>
        </w:tc>
        <w:tc>
          <w:tcPr>
            <w:tcW w:w="1800" w:type="dxa"/>
            <w:shd w:val="clear" w:color="auto" w:fill="92D050"/>
            <w:tcMar>
              <w:left w:w="105" w:type="dxa"/>
              <w:right w:w="105" w:type="dxa"/>
            </w:tcMar>
          </w:tcPr>
          <w:p w:rsidRPr="00BE3237" w:rsidR="6009D5C6" w:rsidP="6009D5C6" w:rsidRDefault="6009D5C6" w14:paraId="7BBC778C" w14:textId="1B84B4D4">
            <w:pPr>
              <w:spacing w:line="259" w:lineRule="auto"/>
              <w:rPr>
                <w:rFonts w:ascii="Century Gothic" w:hAnsi="Century Gothic" w:eastAsia="Calibri" w:cs="Calibri"/>
                <w:sz w:val="20"/>
                <w:szCs w:val="20"/>
              </w:rPr>
            </w:pPr>
            <w:r w:rsidRPr="00BE3237">
              <w:rPr>
                <w:rFonts w:ascii="Century Gothic" w:hAnsi="Century Gothic" w:eastAsia="Calibri" w:cs="Calibri"/>
                <w:b/>
                <w:bCs/>
                <w:sz w:val="20"/>
                <w:szCs w:val="20"/>
                <w:lang w:val="en-AU"/>
              </w:rPr>
              <w:t>Minor</w:t>
            </w:r>
          </w:p>
        </w:tc>
        <w:tc>
          <w:tcPr>
            <w:tcW w:w="1800" w:type="dxa"/>
            <w:shd w:val="clear" w:color="auto" w:fill="FFFF00"/>
            <w:tcMar>
              <w:left w:w="105" w:type="dxa"/>
              <w:right w:w="105" w:type="dxa"/>
            </w:tcMar>
          </w:tcPr>
          <w:p w:rsidRPr="00BE3237" w:rsidR="6009D5C6" w:rsidP="6009D5C6" w:rsidRDefault="6009D5C6" w14:paraId="06DD3453" w14:textId="483E45C2">
            <w:pPr>
              <w:spacing w:line="259" w:lineRule="auto"/>
              <w:rPr>
                <w:rFonts w:ascii="Century Gothic" w:hAnsi="Century Gothic" w:eastAsia="Calibri" w:cs="Calibri"/>
                <w:sz w:val="20"/>
                <w:szCs w:val="20"/>
              </w:rPr>
            </w:pPr>
            <w:r w:rsidRPr="00BE3237">
              <w:rPr>
                <w:rFonts w:ascii="Century Gothic" w:hAnsi="Century Gothic" w:eastAsia="Calibri" w:cs="Calibri"/>
                <w:b/>
                <w:bCs/>
                <w:sz w:val="20"/>
                <w:szCs w:val="20"/>
                <w:lang w:val="en-AU"/>
              </w:rPr>
              <w:t>Significant</w:t>
            </w:r>
          </w:p>
        </w:tc>
        <w:tc>
          <w:tcPr>
            <w:tcW w:w="1800" w:type="dxa"/>
            <w:shd w:val="clear" w:color="auto" w:fill="FFC000" w:themeFill="accent4"/>
            <w:tcMar>
              <w:left w:w="105" w:type="dxa"/>
              <w:right w:w="105" w:type="dxa"/>
            </w:tcMar>
          </w:tcPr>
          <w:p w:rsidRPr="00BE3237" w:rsidR="6009D5C6" w:rsidP="6009D5C6" w:rsidRDefault="6009D5C6" w14:paraId="6E3A0B1D" w14:textId="31A73DA9">
            <w:pPr>
              <w:spacing w:line="259" w:lineRule="auto"/>
              <w:rPr>
                <w:rFonts w:ascii="Century Gothic" w:hAnsi="Century Gothic" w:eastAsia="Calibri" w:cs="Calibri"/>
                <w:sz w:val="20"/>
                <w:szCs w:val="20"/>
              </w:rPr>
            </w:pPr>
            <w:r w:rsidRPr="00BE3237">
              <w:rPr>
                <w:rFonts w:ascii="Century Gothic" w:hAnsi="Century Gothic" w:eastAsia="Calibri" w:cs="Calibri"/>
                <w:b/>
                <w:bCs/>
                <w:sz w:val="20"/>
                <w:szCs w:val="20"/>
                <w:lang w:val="en-AU"/>
              </w:rPr>
              <w:t>Major</w:t>
            </w:r>
          </w:p>
        </w:tc>
        <w:tc>
          <w:tcPr>
            <w:tcW w:w="1800" w:type="dxa"/>
            <w:shd w:val="clear" w:color="auto" w:fill="FF0000"/>
            <w:tcMar>
              <w:left w:w="105" w:type="dxa"/>
              <w:right w:w="105" w:type="dxa"/>
            </w:tcMar>
          </w:tcPr>
          <w:p w:rsidRPr="00BE3237" w:rsidR="6009D5C6" w:rsidP="6009D5C6" w:rsidRDefault="6009D5C6" w14:paraId="6DABEA98" w14:textId="1246DC17">
            <w:pPr>
              <w:spacing w:line="259" w:lineRule="auto"/>
              <w:rPr>
                <w:rFonts w:ascii="Century Gothic" w:hAnsi="Century Gothic" w:eastAsia="Calibri" w:cs="Calibri"/>
                <w:sz w:val="20"/>
                <w:szCs w:val="20"/>
              </w:rPr>
            </w:pPr>
            <w:r w:rsidRPr="00BE3237">
              <w:rPr>
                <w:rFonts w:ascii="Century Gothic" w:hAnsi="Century Gothic" w:eastAsia="Calibri" w:cs="Calibri"/>
                <w:b/>
                <w:bCs/>
                <w:sz w:val="20"/>
                <w:szCs w:val="20"/>
                <w:lang w:val="en-AU"/>
              </w:rPr>
              <w:t>Severe</w:t>
            </w:r>
          </w:p>
        </w:tc>
      </w:tr>
      <w:tr w:rsidRPr="00BE3237" w:rsidR="6009D5C6" w:rsidTr="6009D5C6" w14:paraId="31C095A2" w14:textId="77777777">
        <w:trPr>
          <w:trHeight w:val="300"/>
        </w:trPr>
        <w:tc>
          <w:tcPr>
            <w:tcW w:w="1800" w:type="dxa"/>
            <w:tcMar>
              <w:left w:w="105" w:type="dxa"/>
              <w:right w:w="105" w:type="dxa"/>
            </w:tcMar>
          </w:tcPr>
          <w:p w:rsidRPr="00BE3237" w:rsidR="6009D5C6" w:rsidP="6009D5C6" w:rsidRDefault="6009D5C6" w14:paraId="41E60F7E" w14:textId="689C59D0">
            <w:pPr>
              <w:spacing w:line="259" w:lineRule="auto"/>
              <w:rPr>
                <w:rFonts w:ascii="Century Gothic" w:hAnsi="Century Gothic" w:eastAsia="Calibri" w:cs="Calibri"/>
                <w:sz w:val="20"/>
                <w:szCs w:val="20"/>
              </w:rPr>
            </w:pPr>
            <w:r w:rsidRPr="00BE3237">
              <w:rPr>
                <w:rFonts w:ascii="Century Gothic" w:hAnsi="Century Gothic" w:eastAsia="Calibri" w:cs="Calibri"/>
                <w:sz w:val="20"/>
                <w:szCs w:val="20"/>
                <w:lang w:val="en-AU"/>
              </w:rPr>
              <w:t>Risk that holds little to no impact. Will not cause damage and regular activity can continue. </w:t>
            </w:r>
          </w:p>
        </w:tc>
        <w:tc>
          <w:tcPr>
            <w:tcW w:w="1800" w:type="dxa"/>
            <w:tcMar>
              <w:left w:w="105" w:type="dxa"/>
              <w:right w:w="105" w:type="dxa"/>
            </w:tcMar>
          </w:tcPr>
          <w:p w:rsidRPr="00BE3237" w:rsidR="6009D5C6" w:rsidP="6009D5C6" w:rsidRDefault="6009D5C6" w14:paraId="1135681A" w14:textId="529300AA">
            <w:pPr>
              <w:spacing w:line="259" w:lineRule="auto"/>
              <w:rPr>
                <w:rFonts w:ascii="Century Gothic" w:hAnsi="Century Gothic" w:eastAsia="Calibri" w:cs="Calibri"/>
                <w:sz w:val="20"/>
                <w:szCs w:val="20"/>
              </w:rPr>
            </w:pPr>
            <w:r w:rsidRPr="00BE3237">
              <w:rPr>
                <w:rFonts w:ascii="Century Gothic" w:hAnsi="Century Gothic" w:eastAsia="Calibri" w:cs="Calibri"/>
                <w:sz w:val="20"/>
                <w:szCs w:val="20"/>
                <w:lang w:val="en-AU"/>
              </w:rPr>
              <w:t>Risk that holds minor form of impact, but not significant enough to be of threat. Can cause some damage but not enough to impede regular activity. </w:t>
            </w:r>
          </w:p>
        </w:tc>
        <w:tc>
          <w:tcPr>
            <w:tcW w:w="1800" w:type="dxa"/>
            <w:tcMar>
              <w:left w:w="105" w:type="dxa"/>
              <w:right w:w="105" w:type="dxa"/>
            </w:tcMar>
          </w:tcPr>
          <w:p w:rsidRPr="00BE3237" w:rsidR="6009D5C6" w:rsidP="6009D5C6" w:rsidRDefault="6009D5C6" w14:paraId="54CBCCCD" w14:textId="68EF6A38">
            <w:pPr>
              <w:spacing w:line="259" w:lineRule="auto"/>
              <w:rPr>
                <w:rFonts w:ascii="Century Gothic" w:hAnsi="Century Gothic" w:eastAsia="Calibri" w:cs="Calibri"/>
                <w:sz w:val="20"/>
                <w:szCs w:val="20"/>
              </w:rPr>
            </w:pPr>
            <w:r w:rsidRPr="00BE3237">
              <w:rPr>
                <w:rFonts w:ascii="Century Gothic" w:hAnsi="Century Gothic" w:eastAsia="Calibri" w:cs="Calibri"/>
                <w:sz w:val="20"/>
                <w:szCs w:val="20"/>
                <w:lang w:val="en-AU"/>
              </w:rPr>
              <w:t>Risk that holds enough impact to be somewhat of a threat. Will cause damage that can impede regular activity but will be able to run normally. </w:t>
            </w:r>
          </w:p>
        </w:tc>
        <w:tc>
          <w:tcPr>
            <w:tcW w:w="1800" w:type="dxa"/>
            <w:tcMar>
              <w:left w:w="105" w:type="dxa"/>
              <w:right w:w="105" w:type="dxa"/>
            </w:tcMar>
          </w:tcPr>
          <w:p w:rsidRPr="00BE3237" w:rsidR="6009D5C6" w:rsidP="6009D5C6" w:rsidRDefault="6009D5C6" w14:paraId="0757C7A1" w14:textId="3A02789D">
            <w:pPr>
              <w:spacing w:line="259" w:lineRule="auto"/>
              <w:rPr>
                <w:rFonts w:ascii="Century Gothic" w:hAnsi="Century Gothic" w:eastAsia="Calibri" w:cs="Calibri"/>
                <w:sz w:val="20"/>
                <w:szCs w:val="20"/>
              </w:rPr>
            </w:pPr>
            <w:r w:rsidRPr="00BE3237">
              <w:rPr>
                <w:rFonts w:ascii="Century Gothic" w:hAnsi="Century Gothic" w:eastAsia="Calibri" w:cs="Calibri"/>
                <w:sz w:val="20"/>
                <w:szCs w:val="20"/>
                <w:lang w:val="en-AU"/>
              </w:rPr>
              <w:t>Risk that holds major impact to be of threat. Will cause damage that will impede regular activity and will not be able to run normally. </w:t>
            </w:r>
          </w:p>
        </w:tc>
        <w:tc>
          <w:tcPr>
            <w:tcW w:w="1800" w:type="dxa"/>
            <w:tcMar>
              <w:left w:w="105" w:type="dxa"/>
              <w:right w:w="105" w:type="dxa"/>
            </w:tcMar>
          </w:tcPr>
          <w:p w:rsidRPr="00BE3237" w:rsidR="6009D5C6" w:rsidP="6009D5C6" w:rsidRDefault="6009D5C6" w14:paraId="1D674ADC" w14:textId="178667F7">
            <w:pPr>
              <w:spacing w:line="259" w:lineRule="auto"/>
              <w:rPr>
                <w:rFonts w:ascii="Century Gothic" w:hAnsi="Century Gothic" w:eastAsia="Calibri" w:cs="Calibri"/>
                <w:sz w:val="20"/>
                <w:szCs w:val="20"/>
              </w:rPr>
            </w:pPr>
            <w:r w:rsidRPr="00BE3237">
              <w:rPr>
                <w:rFonts w:ascii="Century Gothic" w:hAnsi="Century Gothic" w:eastAsia="Calibri" w:cs="Calibri"/>
                <w:sz w:val="20"/>
                <w:szCs w:val="20"/>
                <w:lang w:val="en-AU"/>
              </w:rPr>
              <w:t>Risk that holds severe impact and is a threat. Will cause critical damage that can cease activity to be run.  </w:t>
            </w:r>
          </w:p>
        </w:tc>
      </w:tr>
    </w:tbl>
    <w:p w:rsidRPr="00BE3237" w:rsidR="6009D5C6" w:rsidP="6009D5C6" w:rsidRDefault="6009D5C6" w14:paraId="5AD1EB83" w14:textId="52EB6AF0">
      <w:pPr>
        <w:rPr>
          <w:rFonts w:ascii="Century Gothic" w:hAnsi="Century Gothic" w:eastAsia="Calibri" w:cs="Calibri"/>
          <w:color w:val="000000" w:themeColor="text1"/>
        </w:rPr>
      </w:pPr>
    </w:p>
    <w:tbl>
      <w:tblPr>
        <w:tblStyle w:val="TableGrid"/>
        <w:tblW w:w="0" w:type="auto"/>
        <w:tblBorders>
          <w:top w:val="single" w:color="auto" w:sz="6" w:space="0"/>
          <w:left w:val="single" w:color="auto" w:sz="6" w:space="0"/>
          <w:bottom w:val="single" w:color="auto" w:sz="6" w:space="0"/>
          <w:right w:val="single" w:color="auto" w:sz="6" w:space="0"/>
        </w:tblBorders>
        <w:tblLayout w:type="fixed"/>
        <w:tblLook w:val="04A0" w:firstRow="1" w:lastRow="0" w:firstColumn="1" w:lastColumn="0" w:noHBand="0" w:noVBand="1"/>
      </w:tblPr>
      <w:tblGrid>
        <w:gridCol w:w="1800"/>
        <w:gridCol w:w="1800"/>
        <w:gridCol w:w="1800"/>
        <w:gridCol w:w="1800"/>
        <w:gridCol w:w="1800"/>
      </w:tblGrid>
      <w:tr w:rsidRPr="00BE3237" w:rsidR="6009D5C6" w:rsidTr="6009D5C6" w14:paraId="20F5C51D" w14:textId="77777777">
        <w:trPr>
          <w:trHeight w:val="300"/>
        </w:trPr>
        <w:tc>
          <w:tcPr>
            <w:tcW w:w="9000" w:type="dxa"/>
            <w:gridSpan w:val="5"/>
            <w:tcMar>
              <w:left w:w="105" w:type="dxa"/>
              <w:right w:w="105" w:type="dxa"/>
            </w:tcMar>
          </w:tcPr>
          <w:p w:rsidRPr="00BE3237" w:rsidR="6009D5C6" w:rsidP="6009D5C6" w:rsidRDefault="6009D5C6" w14:paraId="4AC0BDA1" w14:textId="39CAFD64">
            <w:pPr>
              <w:spacing w:line="259" w:lineRule="auto"/>
              <w:jc w:val="center"/>
              <w:rPr>
                <w:rFonts w:ascii="Century Gothic" w:hAnsi="Century Gothic" w:eastAsia="Calibri" w:cs="Calibri"/>
                <w:sz w:val="20"/>
                <w:szCs w:val="20"/>
              </w:rPr>
            </w:pPr>
            <w:r w:rsidRPr="00BE3237">
              <w:rPr>
                <w:rFonts w:ascii="Century Gothic" w:hAnsi="Century Gothic" w:eastAsia="Calibri" w:cs="Calibri"/>
                <w:b/>
                <w:bCs/>
                <w:sz w:val="20"/>
                <w:szCs w:val="20"/>
                <w:lang w:val="en-AU"/>
              </w:rPr>
              <w:t>Likelihood</w:t>
            </w:r>
          </w:p>
        </w:tc>
      </w:tr>
      <w:tr w:rsidRPr="00BE3237" w:rsidR="6009D5C6" w:rsidTr="6009D5C6" w14:paraId="6DD646EF" w14:textId="77777777">
        <w:trPr>
          <w:trHeight w:val="300"/>
        </w:trPr>
        <w:tc>
          <w:tcPr>
            <w:tcW w:w="1800" w:type="dxa"/>
            <w:shd w:val="clear" w:color="auto" w:fill="00B0F0"/>
            <w:tcMar>
              <w:left w:w="105" w:type="dxa"/>
              <w:right w:w="105" w:type="dxa"/>
            </w:tcMar>
          </w:tcPr>
          <w:p w:rsidRPr="00BE3237" w:rsidR="6009D5C6" w:rsidP="6009D5C6" w:rsidRDefault="6009D5C6" w14:paraId="3198CEC2" w14:textId="0238FDB5">
            <w:pPr>
              <w:spacing w:line="259" w:lineRule="auto"/>
              <w:rPr>
                <w:rFonts w:ascii="Century Gothic" w:hAnsi="Century Gothic" w:eastAsia="Calibri" w:cs="Calibri"/>
                <w:sz w:val="20"/>
                <w:szCs w:val="20"/>
              </w:rPr>
            </w:pPr>
            <w:r w:rsidRPr="00BE3237">
              <w:rPr>
                <w:rFonts w:ascii="Century Gothic" w:hAnsi="Century Gothic" w:eastAsia="Calibri" w:cs="Calibri"/>
                <w:b/>
                <w:bCs/>
                <w:sz w:val="20"/>
                <w:szCs w:val="20"/>
                <w:lang w:val="en-AU"/>
              </w:rPr>
              <w:t>Rare</w:t>
            </w:r>
          </w:p>
        </w:tc>
        <w:tc>
          <w:tcPr>
            <w:tcW w:w="1800" w:type="dxa"/>
            <w:shd w:val="clear" w:color="auto" w:fill="92D050"/>
            <w:tcMar>
              <w:left w:w="105" w:type="dxa"/>
              <w:right w:w="105" w:type="dxa"/>
            </w:tcMar>
          </w:tcPr>
          <w:p w:rsidRPr="00BE3237" w:rsidR="6009D5C6" w:rsidP="6009D5C6" w:rsidRDefault="6009D5C6" w14:paraId="3CCC0FC6" w14:textId="4514BF24">
            <w:pPr>
              <w:spacing w:line="259" w:lineRule="auto"/>
              <w:rPr>
                <w:rFonts w:ascii="Century Gothic" w:hAnsi="Century Gothic" w:eastAsia="Calibri" w:cs="Calibri"/>
                <w:sz w:val="20"/>
                <w:szCs w:val="20"/>
              </w:rPr>
            </w:pPr>
            <w:r w:rsidRPr="00BE3237">
              <w:rPr>
                <w:rFonts w:ascii="Century Gothic" w:hAnsi="Century Gothic" w:eastAsia="Calibri" w:cs="Calibri"/>
                <w:b/>
                <w:bCs/>
                <w:sz w:val="20"/>
                <w:szCs w:val="20"/>
                <w:lang w:val="en-AU"/>
              </w:rPr>
              <w:t>Unlikely</w:t>
            </w:r>
          </w:p>
        </w:tc>
        <w:tc>
          <w:tcPr>
            <w:tcW w:w="1800" w:type="dxa"/>
            <w:shd w:val="clear" w:color="auto" w:fill="FFFF00"/>
            <w:tcMar>
              <w:left w:w="105" w:type="dxa"/>
              <w:right w:w="105" w:type="dxa"/>
            </w:tcMar>
          </w:tcPr>
          <w:p w:rsidRPr="00BE3237" w:rsidR="6009D5C6" w:rsidP="6009D5C6" w:rsidRDefault="6009D5C6" w14:paraId="08A163A9" w14:textId="33115B3B">
            <w:pPr>
              <w:spacing w:line="259" w:lineRule="auto"/>
              <w:rPr>
                <w:rFonts w:ascii="Century Gothic" w:hAnsi="Century Gothic" w:eastAsia="Calibri" w:cs="Calibri"/>
                <w:sz w:val="20"/>
                <w:szCs w:val="20"/>
              </w:rPr>
            </w:pPr>
            <w:r w:rsidRPr="00BE3237">
              <w:rPr>
                <w:rFonts w:ascii="Century Gothic" w:hAnsi="Century Gothic" w:eastAsia="Calibri" w:cs="Calibri"/>
                <w:b/>
                <w:bCs/>
                <w:sz w:val="20"/>
                <w:szCs w:val="20"/>
                <w:lang w:val="en-AU"/>
              </w:rPr>
              <w:t>Moderate</w:t>
            </w:r>
          </w:p>
        </w:tc>
        <w:tc>
          <w:tcPr>
            <w:tcW w:w="1800" w:type="dxa"/>
            <w:shd w:val="clear" w:color="auto" w:fill="FFC000" w:themeFill="accent4"/>
            <w:tcMar>
              <w:left w:w="105" w:type="dxa"/>
              <w:right w:w="105" w:type="dxa"/>
            </w:tcMar>
          </w:tcPr>
          <w:p w:rsidRPr="00BE3237" w:rsidR="6009D5C6" w:rsidP="6009D5C6" w:rsidRDefault="6009D5C6" w14:paraId="67E6575C" w14:textId="6084CC28">
            <w:pPr>
              <w:spacing w:line="259" w:lineRule="auto"/>
              <w:rPr>
                <w:rFonts w:ascii="Century Gothic" w:hAnsi="Century Gothic" w:eastAsia="Calibri" w:cs="Calibri"/>
                <w:sz w:val="20"/>
                <w:szCs w:val="20"/>
              </w:rPr>
            </w:pPr>
            <w:r w:rsidRPr="00BE3237">
              <w:rPr>
                <w:rFonts w:ascii="Century Gothic" w:hAnsi="Century Gothic" w:eastAsia="Calibri" w:cs="Calibri"/>
                <w:b/>
                <w:bCs/>
                <w:sz w:val="20"/>
                <w:szCs w:val="20"/>
                <w:lang w:val="en-AU"/>
              </w:rPr>
              <w:t>High</w:t>
            </w:r>
          </w:p>
        </w:tc>
        <w:tc>
          <w:tcPr>
            <w:tcW w:w="1800" w:type="dxa"/>
            <w:shd w:val="clear" w:color="auto" w:fill="FF0000"/>
            <w:tcMar>
              <w:left w:w="105" w:type="dxa"/>
              <w:right w:w="105" w:type="dxa"/>
            </w:tcMar>
          </w:tcPr>
          <w:p w:rsidRPr="00BE3237" w:rsidR="6009D5C6" w:rsidP="6009D5C6" w:rsidRDefault="6009D5C6" w14:paraId="03524C87" w14:textId="1CFAD39E">
            <w:pPr>
              <w:spacing w:line="259" w:lineRule="auto"/>
              <w:rPr>
                <w:rFonts w:ascii="Century Gothic" w:hAnsi="Century Gothic" w:eastAsia="Calibri" w:cs="Calibri"/>
                <w:sz w:val="20"/>
                <w:szCs w:val="20"/>
              </w:rPr>
            </w:pPr>
            <w:r w:rsidRPr="00BE3237">
              <w:rPr>
                <w:rFonts w:ascii="Century Gothic" w:hAnsi="Century Gothic" w:eastAsia="Calibri" w:cs="Calibri"/>
                <w:b/>
                <w:bCs/>
                <w:sz w:val="20"/>
                <w:szCs w:val="20"/>
                <w:lang w:val="en-AU"/>
              </w:rPr>
              <w:t>Certain</w:t>
            </w:r>
          </w:p>
        </w:tc>
      </w:tr>
      <w:tr w:rsidRPr="00BE3237" w:rsidR="6009D5C6" w:rsidTr="6009D5C6" w14:paraId="7E454566" w14:textId="77777777">
        <w:trPr>
          <w:trHeight w:val="300"/>
        </w:trPr>
        <w:tc>
          <w:tcPr>
            <w:tcW w:w="1800" w:type="dxa"/>
            <w:tcMar>
              <w:left w:w="105" w:type="dxa"/>
              <w:right w:w="105" w:type="dxa"/>
            </w:tcMar>
          </w:tcPr>
          <w:p w:rsidRPr="00BE3237" w:rsidR="6009D5C6" w:rsidP="6009D5C6" w:rsidRDefault="6009D5C6" w14:paraId="3CA8DFFB" w14:textId="1EACBEF4">
            <w:pPr>
              <w:spacing w:line="259" w:lineRule="auto"/>
              <w:rPr>
                <w:rFonts w:ascii="Century Gothic" w:hAnsi="Century Gothic" w:eastAsia="Calibri" w:cs="Calibri"/>
                <w:sz w:val="20"/>
                <w:szCs w:val="20"/>
              </w:rPr>
            </w:pPr>
            <w:r w:rsidRPr="00BE3237">
              <w:rPr>
                <w:rFonts w:ascii="Century Gothic" w:hAnsi="Century Gothic" w:eastAsia="Calibri" w:cs="Calibri"/>
                <w:sz w:val="20"/>
                <w:szCs w:val="20"/>
                <w:lang w:val="en-AU"/>
              </w:rPr>
              <w:t xml:space="preserve">Event may occur and/or if it did, it happens in </w:t>
            </w:r>
            <w:r w:rsidRPr="00BE3237">
              <w:rPr>
                <w:rFonts w:ascii="Century Gothic" w:hAnsi="Century Gothic" w:eastAsia="Calibri" w:cs="Calibri"/>
                <w:sz w:val="20"/>
                <w:szCs w:val="20"/>
                <w:lang w:val="en-AU"/>
              </w:rPr>
              <w:t>specific circumstances. </w:t>
            </w:r>
          </w:p>
        </w:tc>
        <w:tc>
          <w:tcPr>
            <w:tcW w:w="1800" w:type="dxa"/>
            <w:tcMar>
              <w:left w:w="105" w:type="dxa"/>
              <w:right w:w="105" w:type="dxa"/>
            </w:tcMar>
          </w:tcPr>
          <w:p w:rsidRPr="00BE3237" w:rsidR="6009D5C6" w:rsidP="6009D5C6" w:rsidRDefault="6009D5C6" w14:paraId="7D021DE4" w14:textId="3581CF85">
            <w:pPr>
              <w:spacing w:line="259" w:lineRule="auto"/>
              <w:rPr>
                <w:rFonts w:ascii="Century Gothic" w:hAnsi="Century Gothic" w:eastAsia="Calibri" w:cs="Calibri"/>
                <w:sz w:val="20"/>
                <w:szCs w:val="20"/>
              </w:rPr>
            </w:pPr>
            <w:r w:rsidRPr="00BE3237">
              <w:rPr>
                <w:rFonts w:ascii="Century Gothic" w:hAnsi="Century Gothic" w:eastAsia="Calibri" w:cs="Calibri"/>
                <w:sz w:val="20"/>
                <w:szCs w:val="20"/>
                <w:lang w:val="en-AU"/>
              </w:rPr>
              <w:t xml:space="preserve">Event could occur occasionally and/or could </w:t>
            </w:r>
            <w:r w:rsidRPr="00BE3237">
              <w:rPr>
                <w:rFonts w:ascii="Century Gothic" w:hAnsi="Century Gothic" w:eastAsia="Calibri" w:cs="Calibri"/>
                <w:sz w:val="20"/>
                <w:szCs w:val="20"/>
                <w:lang w:val="en-AU"/>
              </w:rPr>
              <w:t>happen (at some point) </w:t>
            </w:r>
          </w:p>
        </w:tc>
        <w:tc>
          <w:tcPr>
            <w:tcW w:w="1800" w:type="dxa"/>
            <w:tcMar>
              <w:left w:w="105" w:type="dxa"/>
              <w:right w:w="105" w:type="dxa"/>
            </w:tcMar>
          </w:tcPr>
          <w:p w:rsidRPr="00BE3237" w:rsidR="6009D5C6" w:rsidP="6009D5C6" w:rsidRDefault="6009D5C6" w14:paraId="2ACA7D49" w14:textId="00DEA8EA">
            <w:pPr>
              <w:spacing w:line="259" w:lineRule="auto"/>
              <w:rPr>
                <w:rFonts w:ascii="Century Gothic" w:hAnsi="Century Gothic" w:eastAsia="Calibri" w:cs="Calibri"/>
                <w:sz w:val="20"/>
                <w:szCs w:val="20"/>
              </w:rPr>
            </w:pPr>
            <w:r w:rsidRPr="00BE3237">
              <w:rPr>
                <w:rFonts w:ascii="Century Gothic" w:hAnsi="Century Gothic" w:eastAsia="Calibri" w:cs="Calibri"/>
                <w:sz w:val="20"/>
                <w:szCs w:val="20"/>
                <w:lang w:val="en-AU"/>
              </w:rPr>
              <w:t>Event may occur and/or happens. </w:t>
            </w:r>
          </w:p>
        </w:tc>
        <w:tc>
          <w:tcPr>
            <w:tcW w:w="1800" w:type="dxa"/>
            <w:tcMar>
              <w:left w:w="105" w:type="dxa"/>
              <w:right w:w="105" w:type="dxa"/>
            </w:tcMar>
          </w:tcPr>
          <w:p w:rsidRPr="00BE3237" w:rsidR="6009D5C6" w:rsidP="6009D5C6" w:rsidRDefault="6009D5C6" w14:paraId="42FECC20" w14:textId="3DC160E1">
            <w:pPr>
              <w:spacing w:line="259" w:lineRule="auto"/>
              <w:rPr>
                <w:rFonts w:ascii="Century Gothic" w:hAnsi="Century Gothic" w:eastAsia="Calibri" w:cs="Calibri"/>
                <w:sz w:val="20"/>
                <w:szCs w:val="20"/>
              </w:rPr>
            </w:pPr>
            <w:r w:rsidRPr="00BE3237">
              <w:rPr>
                <w:rFonts w:ascii="Century Gothic" w:hAnsi="Century Gothic" w:eastAsia="Calibri" w:cs="Calibri"/>
                <w:sz w:val="20"/>
                <w:szCs w:val="20"/>
                <w:lang w:val="en-AU"/>
              </w:rPr>
              <w:t>Event occurs at times and/or probably happens a lot. </w:t>
            </w:r>
          </w:p>
        </w:tc>
        <w:tc>
          <w:tcPr>
            <w:tcW w:w="1800" w:type="dxa"/>
            <w:tcMar>
              <w:left w:w="105" w:type="dxa"/>
              <w:right w:w="105" w:type="dxa"/>
            </w:tcMar>
          </w:tcPr>
          <w:p w:rsidRPr="00BE3237" w:rsidR="6009D5C6" w:rsidP="6009D5C6" w:rsidRDefault="6009D5C6" w14:paraId="71EBB1DD" w14:textId="621A3EA4">
            <w:pPr>
              <w:spacing w:line="259" w:lineRule="auto"/>
              <w:rPr>
                <w:rFonts w:ascii="Century Gothic" w:hAnsi="Century Gothic" w:eastAsia="Calibri" w:cs="Calibri"/>
                <w:sz w:val="20"/>
                <w:szCs w:val="20"/>
              </w:rPr>
            </w:pPr>
            <w:r w:rsidRPr="00BE3237">
              <w:rPr>
                <w:rFonts w:ascii="Century Gothic" w:hAnsi="Century Gothic" w:eastAsia="Calibri" w:cs="Calibri"/>
                <w:sz w:val="20"/>
                <w:szCs w:val="20"/>
                <w:lang w:val="en-AU"/>
              </w:rPr>
              <w:t>Event is occurring now and/or happens frequently. </w:t>
            </w:r>
          </w:p>
        </w:tc>
      </w:tr>
    </w:tbl>
    <w:p w:rsidRPr="00BE3237" w:rsidR="6009D5C6" w:rsidP="6009D5C6" w:rsidRDefault="6009D5C6" w14:paraId="3826AE37" w14:textId="3009E2ED">
      <w:pPr>
        <w:rPr>
          <w:rFonts w:ascii="Century Gothic" w:hAnsi="Century Gothic" w:eastAsia="Calibri" w:cs="Calibri"/>
          <w:color w:val="000000" w:themeColor="text1"/>
        </w:rPr>
      </w:pPr>
    </w:p>
    <w:p w:rsidRPr="00BE3237" w:rsidR="589BB971" w:rsidP="6009D5C6" w:rsidRDefault="589BB971" w14:paraId="5E37D020" w14:textId="55A1ED07">
      <w:pPr>
        <w:rPr>
          <w:rFonts w:ascii="Century Gothic" w:hAnsi="Century Gothic" w:eastAsia="Calibri" w:cs="Calibri"/>
          <w:b/>
          <w:bCs/>
          <w:color w:val="000000" w:themeColor="text1"/>
          <w:sz w:val="24"/>
          <w:szCs w:val="24"/>
        </w:rPr>
      </w:pPr>
      <w:r w:rsidRPr="2A30E493" w:rsidR="589BB971">
        <w:rPr>
          <w:rFonts w:ascii="Century Gothic" w:hAnsi="Century Gothic" w:eastAsia="Calibri" w:cs="Calibri"/>
          <w:b w:val="1"/>
          <w:bCs w:val="1"/>
          <w:color w:val="000000" w:themeColor="text1" w:themeTint="FF" w:themeShade="FF"/>
          <w:sz w:val="24"/>
          <w:szCs w:val="24"/>
        </w:rPr>
        <w:t>Business Impact</w:t>
      </w:r>
    </w:p>
    <w:p w:rsidR="434EF9A6" w:rsidP="2A30E493" w:rsidRDefault="434EF9A6" w14:paraId="31B4DE02" w14:textId="0AB4EB27">
      <w:pPr>
        <w:pStyle w:val="Normal"/>
        <w:rPr/>
      </w:pPr>
      <w:r w:rsidRPr="2A30E493" w:rsidR="434EF9A6">
        <w:rPr>
          <w:rFonts w:ascii="Century Gothic" w:hAnsi="Century Gothic" w:eastAsia="Century Gothic" w:cs="Century Gothic"/>
          <w:noProof w:val="0"/>
          <w:sz w:val="22"/>
          <w:szCs w:val="22"/>
          <w:lang w:val="en-US"/>
        </w:rPr>
        <w:t>The identified vulnerability poses a serious threat to the integrity and security of the Ontrack application and its users. Malicious actors could exploit this loophole to upload executable scripts or files containing harmful content, leading to unauthorized access, data leakage, or the spread of malware within the university's network. Such breaches could disrupt the educational process, damage the institution's reputation, and result in substantial financial losses due to potential legal action and remediation efforts.</w:t>
      </w:r>
    </w:p>
    <w:p w:rsidRPr="00BE3237" w:rsidR="5994D52E" w:rsidP="6009D5C6" w:rsidRDefault="5994D52E" w14:paraId="7253CF2E" w14:textId="77C2C8A0">
      <w:pPr>
        <w:rPr>
          <w:rFonts w:ascii="Century Gothic" w:hAnsi="Century Gothic" w:eastAsia="Calibri" w:cs="Calibri"/>
          <w:b/>
          <w:bCs/>
          <w:color w:val="000000" w:themeColor="text1"/>
          <w:sz w:val="24"/>
          <w:szCs w:val="24"/>
        </w:rPr>
      </w:pPr>
      <w:r w:rsidRPr="2A30E493" w:rsidR="5994D52E">
        <w:rPr>
          <w:rFonts w:ascii="Century Gothic" w:hAnsi="Century Gothic" w:eastAsia="Calibri" w:cs="Calibri"/>
          <w:b w:val="1"/>
          <w:bCs w:val="1"/>
          <w:color w:val="000000" w:themeColor="text1" w:themeTint="FF" w:themeShade="FF"/>
          <w:sz w:val="24"/>
          <w:szCs w:val="24"/>
        </w:rPr>
        <w:t>Affected Assets</w:t>
      </w:r>
    </w:p>
    <w:p w:rsidR="6A80720E" w:rsidP="2A30E493" w:rsidRDefault="6A80720E" w14:paraId="4A975A03" w14:textId="462C9656">
      <w:pPr>
        <w:pStyle w:val="Normal"/>
        <w:rPr>
          <w:rFonts w:ascii="Century Gothic" w:hAnsi="Century Gothic" w:eastAsia="Century Gothic" w:cs="Century Gothic"/>
          <w:noProof w:val="0"/>
          <w:sz w:val="22"/>
          <w:szCs w:val="22"/>
          <w:lang w:val="en-US"/>
        </w:rPr>
      </w:pPr>
      <w:r w:rsidRPr="2A30E493" w:rsidR="6A80720E">
        <w:rPr>
          <w:rFonts w:ascii="Century Gothic" w:hAnsi="Century Gothic" w:eastAsia="Century Gothic" w:cs="Century Gothic"/>
          <w:noProof w:val="0"/>
          <w:sz w:val="22"/>
          <w:szCs w:val="22"/>
          <w:lang w:val="en-US"/>
        </w:rPr>
        <w:t xml:space="preserve">The primary asset affected by this vulnerability is the Ontrack application's server and its stored data, including sensitive student and faculty information. The angular </w:t>
      </w:r>
      <w:r w:rsidRPr="2A30E493" w:rsidR="6A80720E">
        <w:rPr>
          <w:rFonts w:ascii="Century Gothic" w:hAnsi="Century Gothic" w:eastAsia="Century Gothic" w:cs="Century Gothic"/>
          <w:noProof w:val="0"/>
          <w:sz w:val="22"/>
          <w:szCs w:val="22"/>
          <w:lang w:val="en-US"/>
        </w:rPr>
        <w:t>js</w:t>
      </w:r>
      <w:r w:rsidRPr="2A30E493" w:rsidR="6A80720E">
        <w:rPr>
          <w:rFonts w:ascii="Century Gothic" w:hAnsi="Century Gothic" w:eastAsia="Century Gothic" w:cs="Century Gothic"/>
          <w:noProof w:val="0"/>
          <w:sz w:val="22"/>
          <w:szCs w:val="22"/>
          <w:lang w:val="en-US"/>
        </w:rPr>
        <w:t xml:space="preserve"> front end, while not directly </w:t>
      </w:r>
      <w:r w:rsidRPr="2A30E493" w:rsidR="6A80720E">
        <w:rPr>
          <w:rFonts w:ascii="Century Gothic" w:hAnsi="Century Gothic" w:eastAsia="Century Gothic" w:cs="Century Gothic"/>
          <w:noProof w:val="0"/>
          <w:sz w:val="22"/>
          <w:szCs w:val="22"/>
          <w:lang w:val="en-US"/>
        </w:rPr>
        <w:t>impacted</w:t>
      </w:r>
      <w:r w:rsidRPr="2A30E493" w:rsidR="6A80720E">
        <w:rPr>
          <w:rFonts w:ascii="Century Gothic" w:hAnsi="Century Gothic" w:eastAsia="Century Gothic" w:cs="Century Gothic"/>
          <w:noProof w:val="0"/>
          <w:sz w:val="22"/>
          <w:szCs w:val="22"/>
          <w:lang w:val="en-US"/>
        </w:rPr>
        <w:t xml:space="preserve"> by the file upload vulnerability, could allow students and teachers to easily access malicious files uploaded via the unsafe upload mechanism.</w:t>
      </w:r>
    </w:p>
    <w:p w:rsidR="5994D52E" w:rsidP="6009D5C6" w:rsidRDefault="5994D52E" w14:paraId="69B7DB13" w14:textId="7D947FB1">
      <w:pPr>
        <w:rPr>
          <w:rFonts w:ascii="Century Gothic" w:hAnsi="Century Gothic" w:eastAsia="Calibri" w:cs="Calibri"/>
          <w:b/>
          <w:bCs/>
          <w:color w:val="000000" w:themeColor="text1"/>
          <w:sz w:val="24"/>
          <w:szCs w:val="24"/>
        </w:rPr>
      </w:pPr>
      <w:r w:rsidRPr="2A30E493" w:rsidR="5994D52E">
        <w:rPr>
          <w:rFonts w:ascii="Century Gothic" w:hAnsi="Century Gothic" w:eastAsia="Calibri" w:cs="Calibri"/>
          <w:b w:val="1"/>
          <w:bCs w:val="1"/>
          <w:color w:val="000000" w:themeColor="text1" w:themeTint="FF" w:themeShade="FF"/>
          <w:sz w:val="24"/>
          <w:szCs w:val="24"/>
        </w:rPr>
        <w:t>Evidence</w:t>
      </w:r>
    </w:p>
    <w:p w:rsidR="22BEC0DC" w:rsidP="2A30E493" w:rsidRDefault="22BEC0DC" w14:paraId="030107A4" w14:textId="4FA940E4">
      <w:pPr>
        <w:pStyle w:val="Normal"/>
        <w:rPr/>
      </w:pPr>
      <w:r w:rsidRPr="2A30E493" w:rsidR="22BEC0DC">
        <w:rPr>
          <w:rFonts w:ascii="Century Gothic" w:hAnsi="Century Gothic" w:eastAsia="Century Gothic" w:cs="Century Gothic"/>
          <w:noProof w:val="0"/>
          <w:sz w:val="22"/>
          <w:szCs w:val="22"/>
          <w:lang w:val="en-US"/>
        </w:rPr>
        <w:t xml:space="preserve">The vulnerability was </w:t>
      </w:r>
      <w:r w:rsidRPr="2A30E493" w:rsidR="22BEC0DC">
        <w:rPr>
          <w:rFonts w:ascii="Century Gothic" w:hAnsi="Century Gothic" w:eastAsia="Century Gothic" w:cs="Century Gothic"/>
          <w:noProof w:val="0"/>
          <w:sz w:val="22"/>
          <w:szCs w:val="22"/>
          <w:lang w:val="en-US"/>
        </w:rPr>
        <w:t>identified</w:t>
      </w:r>
      <w:r w:rsidRPr="2A30E493" w:rsidR="22BEC0DC">
        <w:rPr>
          <w:rFonts w:ascii="Century Gothic" w:hAnsi="Century Gothic" w:eastAsia="Century Gothic" w:cs="Century Gothic"/>
          <w:noProof w:val="0"/>
          <w:sz w:val="22"/>
          <w:szCs w:val="22"/>
          <w:lang w:val="en-US"/>
        </w:rPr>
        <w:t xml:space="preserve"> within the </w:t>
      </w:r>
      <w:r w:rsidRPr="2A30E493" w:rsidR="22BEC0DC">
        <w:rPr>
          <w:rFonts w:ascii="Consolas" w:hAnsi="Consolas" w:eastAsia="Consolas" w:cs="Consolas"/>
          <w:noProof w:val="0"/>
          <w:sz w:val="22"/>
          <w:szCs w:val="22"/>
          <w:lang w:val="en-US"/>
        </w:rPr>
        <w:t>post '/projects/:</w:t>
      </w:r>
      <w:r w:rsidRPr="2A30E493" w:rsidR="22BEC0DC">
        <w:rPr>
          <w:rFonts w:ascii="Consolas" w:hAnsi="Consolas" w:eastAsia="Consolas" w:cs="Consolas"/>
          <w:noProof w:val="0"/>
          <w:sz w:val="22"/>
          <w:szCs w:val="22"/>
          <w:lang w:val="en-US"/>
        </w:rPr>
        <w:t>project_id</w:t>
      </w:r>
      <w:r w:rsidRPr="2A30E493" w:rsidR="22BEC0DC">
        <w:rPr>
          <w:rFonts w:ascii="Consolas" w:hAnsi="Consolas" w:eastAsia="Consolas" w:cs="Consolas"/>
          <w:noProof w:val="0"/>
          <w:sz w:val="22"/>
          <w:szCs w:val="22"/>
          <w:lang w:val="en-US"/>
        </w:rPr>
        <w:t>/</w:t>
      </w:r>
      <w:r w:rsidRPr="2A30E493" w:rsidR="22BEC0DC">
        <w:rPr>
          <w:rFonts w:ascii="Consolas" w:hAnsi="Consolas" w:eastAsia="Consolas" w:cs="Consolas"/>
          <w:noProof w:val="0"/>
          <w:sz w:val="22"/>
          <w:szCs w:val="22"/>
          <w:lang w:val="en-US"/>
        </w:rPr>
        <w:t>task_def_id</w:t>
      </w:r>
      <w:r w:rsidRPr="2A30E493" w:rsidR="22BEC0DC">
        <w:rPr>
          <w:rFonts w:ascii="Consolas" w:hAnsi="Consolas" w:eastAsia="Consolas" w:cs="Consolas"/>
          <w:noProof w:val="0"/>
          <w:sz w:val="22"/>
          <w:szCs w:val="22"/>
          <w:lang w:val="en-US"/>
        </w:rPr>
        <w:t>/:</w:t>
      </w:r>
      <w:r w:rsidRPr="2A30E493" w:rsidR="22BEC0DC">
        <w:rPr>
          <w:rFonts w:ascii="Consolas" w:hAnsi="Consolas" w:eastAsia="Consolas" w:cs="Consolas"/>
          <w:noProof w:val="0"/>
          <w:sz w:val="22"/>
          <w:szCs w:val="22"/>
          <w:lang w:val="en-US"/>
        </w:rPr>
        <w:t>task_definition_id</w:t>
      </w:r>
      <w:r w:rsidRPr="2A30E493" w:rsidR="22BEC0DC">
        <w:rPr>
          <w:rFonts w:ascii="Consolas" w:hAnsi="Consolas" w:eastAsia="Consolas" w:cs="Consolas"/>
          <w:noProof w:val="0"/>
          <w:sz w:val="22"/>
          <w:szCs w:val="22"/>
          <w:lang w:val="en-US"/>
        </w:rPr>
        <w:t>/</w:t>
      </w:r>
      <w:r w:rsidRPr="2A30E493" w:rsidR="22BEC0DC">
        <w:rPr>
          <w:rFonts w:ascii="Consolas" w:hAnsi="Consolas" w:eastAsia="Consolas" w:cs="Consolas"/>
          <w:noProof w:val="0"/>
          <w:sz w:val="22"/>
          <w:szCs w:val="22"/>
          <w:lang w:val="en-US"/>
        </w:rPr>
        <w:t>discussion_comments</w:t>
      </w:r>
      <w:r w:rsidRPr="2A30E493" w:rsidR="22BEC0DC">
        <w:rPr>
          <w:rFonts w:ascii="Consolas" w:hAnsi="Consolas" w:eastAsia="Consolas" w:cs="Consolas"/>
          <w:noProof w:val="0"/>
          <w:sz w:val="22"/>
          <w:szCs w:val="22"/>
          <w:lang w:val="en-US"/>
        </w:rPr>
        <w:t>'</w:t>
      </w:r>
      <w:r w:rsidRPr="2A30E493" w:rsidR="22BEC0DC">
        <w:rPr>
          <w:rFonts w:ascii="Century Gothic" w:hAnsi="Century Gothic" w:eastAsia="Century Gothic" w:cs="Century Gothic"/>
          <w:noProof w:val="0"/>
          <w:sz w:val="22"/>
          <w:szCs w:val="22"/>
          <w:lang w:val="en-US"/>
        </w:rPr>
        <w:t xml:space="preserve"> endpoint in the </w:t>
      </w:r>
      <w:r w:rsidRPr="2A30E493" w:rsidR="22BEC0DC">
        <w:rPr>
          <w:rFonts w:ascii="Consolas" w:hAnsi="Consolas" w:eastAsia="Consolas" w:cs="Consolas"/>
          <w:noProof w:val="0"/>
          <w:sz w:val="22"/>
          <w:szCs w:val="22"/>
          <w:lang w:val="en-US"/>
        </w:rPr>
        <w:t>DiscussionCommentApi</w:t>
      </w:r>
      <w:r w:rsidRPr="2A30E493" w:rsidR="22BEC0DC">
        <w:rPr>
          <w:rFonts w:ascii="Century Gothic" w:hAnsi="Century Gothic" w:eastAsia="Century Gothic" w:cs="Century Gothic"/>
          <w:noProof w:val="0"/>
          <w:sz w:val="22"/>
          <w:szCs w:val="22"/>
          <w:lang w:val="en-US"/>
        </w:rPr>
        <w:t xml:space="preserve"> class </w:t>
      </w:r>
      <w:r w:rsidRPr="2A30E493" w:rsidR="22BEC0DC">
        <w:rPr>
          <w:rFonts w:ascii="Century Gothic" w:hAnsi="Century Gothic" w:eastAsia="Century Gothic" w:cs="Century Gothic"/>
          <w:noProof w:val="0"/>
          <w:sz w:val="22"/>
          <w:szCs w:val="22"/>
          <w:lang w:val="en-US"/>
        </w:rPr>
        <w:t>located</w:t>
      </w:r>
      <w:r w:rsidRPr="2A30E493" w:rsidR="22BEC0DC">
        <w:rPr>
          <w:rFonts w:ascii="Century Gothic" w:hAnsi="Century Gothic" w:eastAsia="Century Gothic" w:cs="Century Gothic"/>
          <w:noProof w:val="0"/>
          <w:sz w:val="22"/>
          <w:szCs w:val="22"/>
          <w:lang w:val="en-US"/>
        </w:rPr>
        <w:t xml:space="preserve"> in </w:t>
      </w:r>
      <w:r w:rsidRPr="2A30E493" w:rsidR="22BEC0DC">
        <w:rPr>
          <w:rFonts w:ascii="Consolas" w:hAnsi="Consolas" w:eastAsia="Consolas" w:cs="Consolas"/>
          <w:noProof w:val="0"/>
          <w:sz w:val="22"/>
          <w:szCs w:val="22"/>
          <w:lang w:val="en-US"/>
        </w:rPr>
        <w:t>/</w:t>
      </w:r>
      <w:r w:rsidRPr="2A30E493" w:rsidR="22BEC0DC">
        <w:rPr>
          <w:rFonts w:ascii="Consolas" w:hAnsi="Consolas" w:eastAsia="Consolas" w:cs="Consolas"/>
          <w:noProof w:val="0"/>
          <w:sz w:val="22"/>
          <w:szCs w:val="22"/>
          <w:lang w:val="en-US"/>
        </w:rPr>
        <w:t>doubtfire-api</w:t>
      </w:r>
      <w:r w:rsidRPr="2A30E493" w:rsidR="22BEC0DC">
        <w:rPr>
          <w:rFonts w:ascii="Consolas" w:hAnsi="Consolas" w:eastAsia="Consolas" w:cs="Consolas"/>
          <w:noProof w:val="0"/>
          <w:sz w:val="22"/>
          <w:szCs w:val="22"/>
          <w:lang w:val="en-US"/>
        </w:rPr>
        <w:t>/app/</w:t>
      </w:r>
      <w:r w:rsidRPr="2A30E493" w:rsidR="22BEC0DC">
        <w:rPr>
          <w:rFonts w:ascii="Consolas" w:hAnsi="Consolas" w:eastAsia="Consolas" w:cs="Consolas"/>
          <w:noProof w:val="0"/>
          <w:sz w:val="22"/>
          <w:szCs w:val="22"/>
          <w:lang w:val="en-US"/>
        </w:rPr>
        <w:t>api</w:t>
      </w:r>
      <w:r w:rsidRPr="2A30E493" w:rsidR="22BEC0DC">
        <w:rPr>
          <w:rFonts w:ascii="Consolas" w:hAnsi="Consolas" w:eastAsia="Consolas" w:cs="Consolas"/>
          <w:noProof w:val="0"/>
          <w:sz w:val="22"/>
          <w:szCs w:val="22"/>
          <w:lang w:val="en-US"/>
        </w:rPr>
        <w:t>/</w:t>
      </w:r>
      <w:r w:rsidRPr="2A30E493" w:rsidR="22BEC0DC">
        <w:rPr>
          <w:rFonts w:ascii="Consolas" w:hAnsi="Consolas" w:eastAsia="Consolas" w:cs="Consolas"/>
          <w:noProof w:val="0"/>
          <w:sz w:val="22"/>
          <w:szCs w:val="22"/>
          <w:lang w:val="en-US"/>
        </w:rPr>
        <w:t>discussion_comment_api</w:t>
      </w:r>
      <w:r w:rsidRPr="2A30E493" w:rsidR="22BEC0DC">
        <w:rPr>
          <w:rFonts w:ascii="Consolas" w:hAnsi="Consolas" w:eastAsia="Consolas" w:cs="Consolas"/>
          <w:noProof w:val="0"/>
          <w:sz w:val="22"/>
          <w:szCs w:val="22"/>
          <w:lang w:val="en-US"/>
        </w:rPr>
        <w:t>.r</w:t>
      </w:r>
      <w:r w:rsidRPr="2A30E493" w:rsidR="0877C9D9">
        <w:rPr>
          <w:rFonts w:ascii="Consolas" w:hAnsi="Consolas" w:eastAsia="Consolas" w:cs="Consolas"/>
          <w:noProof w:val="0"/>
          <w:sz w:val="22"/>
          <w:szCs w:val="22"/>
          <w:lang w:val="en-US"/>
        </w:rPr>
        <w:t>b</w:t>
      </w:r>
      <w:r w:rsidRPr="2A30E493" w:rsidR="22BEC0DC">
        <w:rPr>
          <w:rFonts w:ascii="Century Gothic" w:hAnsi="Century Gothic" w:eastAsia="Century Gothic" w:cs="Century Gothic"/>
          <w:noProof w:val="0"/>
          <w:sz w:val="22"/>
          <w:szCs w:val="22"/>
          <w:lang w:val="en-US"/>
        </w:rPr>
        <w:t>. The code segment responsible for handling file attachments lacks proper validation mechanisms to ensure the safety and appropriateness of the uploaded files. This oversight was</w:t>
      </w:r>
      <w:r w:rsidRPr="2A30E493" w:rsidR="22BEC0DC">
        <w:rPr>
          <w:rFonts w:ascii="Century Gothic" w:hAnsi="Century Gothic" w:eastAsia="Century Gothic" w:cs="Century Gothic"/>
          <w:noProof w:val="0"/>
          <w:sz w:val="22"/>
          <w:szCs w:val="22"/>
          <w:lang w:val="en-US"/>
        </w:rPr>
        <w:t xml:space="preserve"> </w:t>
      </w:r>
      <w:r w:rsidRPr="2A30E493" w:rsidR="22BEC0DC">
        <w:rPr>
          <w:rFonts w:ascii="Century Gothic" w:hAnsi="Century Gothic" w:eastAsia="Century Gothic" w:cs="Century Gothic"/>
          <w:noProof w:val="0"/>
          <w:sz w:val="22"/>
          <w:szCs w:val="22"/>
          <w:lang w:val="en-US"/>
        </w:rPr>
        <w:t>observe</w:t>
      </w:r>
      <w:r w:rsidRPr="2A30E493" w:rsidR="22BEC0DC">
        <w:rPr>
          <w:rFonts w:ascii="Century Gothic" w:hAnsi="Century Gothic" w:eastAsia="Century Gothic" w:cs="Century Gothic"/>
          <w:noProof w:val="0"/>
          <w:sz w:val="22"/>
          <w:szCs w:val="22"/>
          <w:lang w:val="en-US"/>
        </w:rPr>
        <w:t>d</w:t>
      </w:r>
      <w:r w:rsidRPr="2A30E493" w:rsidR="22BEC0DC">
        <w:rPr>
          <w:rFonts w:ascii="Century Gothic" w:hAnsi="Century Gothic" w:eastAsia="Century Gothic" w:cs="Century Gothic"/>
          <w:noProof w:val="0"/>
          <w:sz w:val="22"/>
          <w:szCs w:val="22"/>
          <w:lang w:val="en-US"/>
        </w:rPr>
        <w:t xml:space="preserve"> in the handling of </w:t>
      </w:r>
      <w:r w:rsidRPr="2A30E493" w:rsidR="22BEC0DC">
        <w:rPr>
          <w:rFonts w:ascii="Consolas" w:hAnsi="Consolas" w:eastAsia="Consolas" w:cs="Consolas"/>
          <w:noProof w:val="0"/>
          <w:sz w:val="22"/>
          <w:szCs w:val="22"/>
          <w:lang w:val="en-US"/>
        </w:rPr>
        <w:t>param</w:t>
      </w:r>
      <w:r w:rsidRPr="2A30E493" w:rsidR="22BEC0DC">
        <w:rPr>
          <w:rFonts w:ascii="Consolas" w:hAnsi="Consolas" w:eastAsia="Consolas" w:cs="Consolas"/>
          <w:noProof w:val="0"/>
          <w:sz w:val="22"/>
          <w:szCs w:val="22"/>
          <w:lang w:val="en-US"/>
        </w:rPr>
        <w:t>s</w:t>
      </w:r>
      <w:r w:rsidRPr="2A30E493" w:rsidR="22BEC0DC">
        <w:rPr>
          <w:rFonts w:ascii="Consolas" w:hAnsi="Consolas" w:eastAsia="Consolas" w:cs="Consolas"/>
          <w:noProof w:val="0"/>
          <w:sz w:val="22"/>
          <w:szCs w:val="22"/>
          <w:lang w:val="en-US"/>
        </w:rPr>
        <w:t>[:attachment</w:t>
      </w:r>
      <w:r w:rsidRPr="2A30E493" w:rsidR="22BEC0DC">
        <w:rPr>
          <w:rFonts w:ascii="Consolas" w:hAnsi="Consolas" w:eastAsia="Consolas" w:cs="Consolas"/>
          <w:noProof w:val="0"/>
          <w:sz w:val="22"/>
          <w:szCs w:val="22"/>
          <w:lang w:val="en-US"/>
        </w:rPr>
        <w:t>s</w:t>
      </w:r>
      <w:r w:rsidRPr="2A30E493" w:rsidR="22BEC0DC">
        <w:rPr>
          <w:rFonts w:ascii="Consolas" w:hAnsi="Consolas" w:eastAsia="Consolas" w:cs="Consolas"/>
          <w:noProof w:val="0"/>
          <w:sz w:val="22"/>
          <w:szCs w:val="22"/>
          <w:lang w:val="en-US"/>
        </w:rPr>
        <w:t>]</w:t>
      </w:r>
      <w:r w:rsidRPr="2A30E493" w:rsidR="22BEC0DC">
        <w:rPr>
          <w:rFonts w:ascii="Century Gothic" w:hAnsi="Century Gothic" w:eastAsia="Century Gothic" w:cs="Century Gothic"/>
          <w:noProof w:val="0"/>
          <w:sz w:val="22"/>
          <w:szCs w:val="22"/>
          <w:lang w:val="en-US"/>
        </w:rPr>
        <w:t>, where the application only checks for file presence and size constraints.</w:t>
      </w:r>
    </w:p>
    <w:p w:rsidR="5B8141CB" w:rsidP="2A30E493" w:rsidRDefault="5B8141CB" w14:paraId="5D504B76" w14:textId="590DE0A0">
      <w:pPr>
        <w:pStyle w:val="Normal"/>
        <w:rPr/>
      </w:pPr>
      <w:r w:rsidR="5B8141CB">
        <w:drawing>
          <wp:inline wp14:editId="60CDE82E" wp14:anchorId="754D7281">
            <wp:extent cx="5943600" cy="2571750"/>
            <wp:effectExtent l="0" t="0" r="0" b="0"/>
            <wp:docPr id="1544261665" name="" title=""/>
            <wp:cNvGraphicFramePr>
              <a:graphicFrameLocks noChangeAspect="1"/>
            </wp:cNvGraphicFramePr>
            <a:graphic>
              <a:graphicData uri="http://schemas.openxmlformats.org/drawingml/2006/picture">
                <pic:pic>
                  <pic:nvPicPr>
                    <pic:cNvPr id="0" name=""/>
                    <pic:cNvPicPr/>
                  </pic:nvPicPr>
                  <pic:blipFill>
                    <a:blip r:embed="Rcb88eecea1b04476">
                      <a:extLst>
                        <a:ext xmlns:a="http://schemas.openxmlformats.org/drawingml/2006/main" uri="{28A0092B-C50C-407E-A947-70E740481C1C}">
                          <a14:useLocalDpi val="0"/>
                        </a:ext>
                      </a:extLst>
                    </a:blip>
                    <a:stretch>
                      <a:fillRect/>
                    </a:stretch>
                  </pic:blipFill>
                  <pic:spPr>
                    <a:xfrm>
                      <a:off x="0" y="0"/>
                      <a:ext cx="5943600" cy="2571750"/>
                    </a:xfrm>
                    <a:prstGeom prst="rect">
                      <a:avLst/>
                    </a:prstGeom>
                  </pic:spPr>
                </pic:pic>
              </a:graphicData>
            </a:graphic>
          </wp:inline>
        </w:drawing>
      </w:r>
    </w:p>
    <w:p w:rsidR="5994D52E" w:rsidP="6009D5C6" w:rsidRDefault="5994D52E" w14:paraId="13995464" w14:textId="6AD46832">
      <w:pPr>
        <w:rPr>
          <w:rFonts w:ascii="Century Gothic" w:hAnsi="Century Gothic" w:eastAsia="Calibri" w:cs="Calibri"/>
          <w:b/>
          <w:bCs/>
          <w:color w:val="000000" w:themeColor="text1"/>
          <w:sz w:val="24"/>
          <w:szCs w:val="24"/>
        </w:rPr>
      </w:pPr>
      <w:r w:rsidRPr="2A30E493" w:rsidR="5994D52E">
        <w:rPr>
          <w:rFonts w:ascii="Century Gothic" w:hAnsi="Century Gothic" w:eastAsia="Calibri" w:cs="Calibri"/>
          <w:b w:val="1"/>
          <w:bCs w:val="1"/>
          <w:color w:val="000000" w:themeColor="text1" w:themeTint="FF" w:themeShade="FF"/>
          <w:sz w:val="24"/>
          <w:szCs w:val="24"/>
        </w:rPr>
        <w:t>Remediation Advice</w:t>
      </w:r>
    </w:p>
    <w:p w:rsidR="13BF9099" w:rsidP="2A30E493" w:rsidRDefault="13BF9099" w14:paraId="069E0BC7" w14:textId="323B80EF">
      <w:pPr>
        <w:spacing w:before="240" w:beforeAutospacing="off" w:after="240" w:afterAutospacing="off"/>
        <w:rPr>
          <w:rFonts w:ascii="Century Gothic" w:hAnsi="Century Gothic" w:eastAsia="Century Gothic" w:cs="Century Gothic"/>
          <w:noProof w:val="0"/>
          <w:sz w:val="20"/>
          <w:szCs w:val="20"/>
          <w:lang w:val="en-US"/>
        </w:rPr>
      </w:pPr>
      <w:r w:rsidRPr="2A30E493" w:rsidR="13BF9099">
        <w:rPr>
          <w:rFonts w:ascii="Century Gothic" w:hAnsi="Century Gothic" w:eastAsia="Century Gothic" w:cs="Century Gothic"/>
          <w:noProof w:val="0"/>
          <w:sz w:val="22"/>
          <w:szCs w:val="22"/>
          <w:lang w:val="en-US"/>
        </w:rPr>
        <w:t>To mitigate this vulnerability, the following measures are recommended:</w:t>
      </w:r>
    </w:p>
    <w:p w:rsidR="13BF9099" w:rsidP="2A30E493" w:rsidRDefault="13BF9099" w14:paraId="7E60EA16" w14:textId="424ACEF8">
      <w:pPr>
        <w:pStyle w:val="ListParagraph"/>
        <w:numPr>
          <w:ilvl w:val="0"/>
          <w:numId w:val="8"/>
        </w:numPr>
        <w:spacing w:before="0" w:beforeAutospacing="off" w:after="0" w:afterAutospacing="off"/>
        <w:rPr>
          <w:rFonts w:ascii="Century Gothic" w:hAnsi="Century Gothic" w:eastAsia="Century Gothic" w:cs="Century Gothic"/>
          <w:noProof w:val="0"/>
          <w:sz w:val="22"/>
          <w:szCs w:val="22"/>
          <w:lang w:val="en-US"/>
        </w:rPr>
      </w:pPr>
      <w:r w:rsidRPr="2A30E493" w:rsidR="13BF9099">
        <w:rPr>
          <w:rFonts w:ascii="Century Gothic" w:hAnsi="Century Gothic" w:eastAsia="Century Gothic" w:cs="Century Gothic"/>
          <w:noProof w:val="0"/>
          <w:sz w:val="22"/>
          <w:szCs w:val="22"/>
          <w:lang w:val="en-US"/>
        </w:rPr>
        <w:t xml:space="preserve">Implement comprehensive file validation: The application should </w:t>
      </w:r>
      <w:r w:rsidRPr="2A30E493" w:rsidR="13BF9099">
        <w:rPr>
          <w:rFonts w:ascii="Century Gothic" w:hAnsi="Century Gothic" w:eastAsia="Century Gothic" w:cs="Century Gothic"/>
          <w:noProof w:val="0"/>
          <w:sz w:val="22"/>
          <w:szCs w:val="22"/>
          <w:lang w:val="en-US"/>
        </w:rPr>
        <w:t>validate</w:t>
      </w:r>
      <w:r w:rsidRPr="2A30E493" w:rsidR="13BF9099">
        <w:rPr>
          <w:rFonts w:ascii="Century Gothic" w:hAnsi="Century Gothic" w:eastAsia="Century Gothic" w:cs="Century Gothic"/>
          <w:noProof w:val="0"/>
          <w:sz w:val="22"/>
          <w:szCs w:val="22"/>
          <w:lang w:val="en-US"/>
        </w:rPr>
        <w:t xml:space="preserve"> the MIME type and content of the uploaded files to ensure they are safe and meet the intended use criteria.</w:t>
      </w:r>
    </w:p>
    <w:p w:rsidR="13BF9099" w:rsidP="2A30E493" w:rsidRDefault="13BF9099" w14:paraId="7F0BF807" w14:textId="2BB1A159">
      <w:pPr>
        <w:pStyle w:val="ListParagraph"/>
        <w:numPr>
          <w:ilvl w:val="0"/>
          <w:numId w:val="8"/>
        </w:numPr>
        <w:spacing w:before="0" w:beforeAutospacing="off" w:after="0" w:afterAutospacing="off"/>
        <w:rPr>
          <w:rFonts w:ascii="Century Gothic" w:hAnsi="Century Gothic" w:eastAsia="Century Gothic" w:cs="Century Gothic"/>
          <w:noProof w:val="0"/>
          <w:sz w:val="22"/>
          <w:szCs w:val="22"/>
          <w:lang w:val="en-US"/>
        </w:rPr>
      </w:pPr>
      <w:r w:rsidRPr="2A30E493" w:rsidR="13BF9099">
        <w:rPr>
          <w:rFonts w:ascii="Century Gothic" w:hAnsi="Century Gothic" w:eastAsia="Century Gothic" w:cs="Century Gothic"/>
          <w:noProof w:val="0"/>
          <w:sz w:val="22"/>
          <w:szCs w:val="22"/>
          <w:lang w:val="en-US"/>
        </w:rPr>
        <w:t>Employ file scanning: Integrate antivirus or malware scanning tools to examine files at the point of upload, preventing the storage or distribution of malicious content.</w:t>
      </w:r>
    </w:p>
    <w:p w:rsidR="13BF9099" w:rsidP="2A30E493" w:rsidRDefault="13BF9099" w14:paraId="50F38256" w14:textId="51013C38">
      <w:pPr>
        <w:pStyle w:val="ListParagraph"/>
        <w:numPr>
          <w:ilvl w:val="0"/>
          <w:numId w:val="8"/>
        </w:numPr>
        <w:spacing w:before="0" w:beforeAutospacing="off" w:after="0" w:afterAutospacing="off"/>
        <w:rPr>
          <w:rFonts w:ascii="Century Gothic" w:hAnsi="Century Gothic" w:eastAsia="Century Gothic" w:cs="Century Gothic"/>
          <w:noProof w:val="0"/>
          <w:sz w:val="22"/>
          <w:szCs w:val="22"/>
          <w:lang w:val="en-US"/>
        </w:rPr>
      </w:pPr>
      <w:r w:rsidRPr="2A30E493" w:rsidR="13BF9099">
        <w:rPr>
          <w:rFonts w:ascii="Century Gothic" w:hAnsi="Century Gothic" w:eastAsia="Century Gothic" w:cs="Century Gothic"/>
          <w:noProof w:val="0"/>
          <w:sz w:val="22"/>
          <w:szCs w:val="22"/>
          <w:lang w:val="en-US"/>
        </w:rPr>
        <w:t>Enforce strict access controls: Ensure that file upload and retrieval functionalities are accessible only to authenticated and authorized users, minimizing the potential for unauthorized actions.</w:t>
      </w:r>
    </w:p>
    <w:p w:rsidR="13BF9099" w:rsidP="2A30E493" w:rsidRDefault="13BF9099" w14:paraId="57368BA6" w14:textId="437D9C7A">
      <w:pPr>
        <w:pStyle w:val="ListParagraph"/>
        <w:numPr>
          <w:ilvl w:val="0"/>
          <w:numId w:val="8"/>
        </w:numPr>
        <w:spacing w:before="0" w:beforeAutospacing="off" w:after="0" w:afterAutospacing="off"/>
        <w:rPr>
          <w:rFonts w:ascii="Century Gothic" w:hAnsi="Century Gothic" w:eastAsia="Century Gothic" w:cs="Century Gothic"/>
          <w:noProof w:val="0"/>
          <w:sz w:val="22"/>
          <w:szCs w:val="22"/>
          <w:lang w:val="en-US"/>
        </w:rPr>
      </w:pPr>
      <w:r w:rsidRPr="2A30E493" w:rsidR="13BF9099">
        <w:rPr>
          <w:rFonts w:ascii="Century Gothic" w:hAnsi="Century Gothic" w:eastAsia="Century Gothic" w:cs="Century Gothic"/>
          <w:noProof w:val="0"/>
          <w:sz w:val="22"/>
          <w:szCs w:val="22"/>
          <w:lang w:val="en-US"/>
        </w:rPr>
        <w:t xml:space="preserve">Conduct regular security audits: Regularly review and test the application's security measures to </w:t>
      </w:r>
      <w:r w:rsidRPr="2A30E493" w:rsidR="13BF9099">
        <w:rPr>
          <w:rFonts w:ascii="Century Gothic" w:hAnsi="Century Gothic" w:eastAsia="Century Gothic" w:cs="Century Gothic"/>
          <w:noProof w:val="0"/>
          <w:sz w:val="22"/>
          <w:szCs w:val="22"/>
          <w:lang w:val="en-US"/>
        </w:rPr>
        <w:t>identify</w:t>
      </w:r>
      <w:r w:rsidRPr="2A30E493" w:rsidR="13BF9099">
        <w:rPr>
          <w:rFonts w:ascii="Century Gothic" w:hAnsi="Century Gothic" w:eastAsia="Century Gothic" w:cs="Century Gothic"/>
          <w:noProof w:val="0"/>
          <w:sz w:val="22"/>
          <w:szCs w:val="22"/>
          <w:lang w:val="en-US"/>
        </w:rPr>
        <w:t xml:space="preserve"> and address new vulnerabilities promptly.</w:t>
      </w:r>
    </w:p>
    <w:p w:rsidR="13BF9099" w:rsidP="2A30E493" w:rsidRDefault="13BF9099" w14:paraId="15EA7F91" w14:textId="0C594405">
      <w:pPr>
        <w:spacing w:before="240" w:beforeAutospacing="off" w:after="240" w:afterAutospacing="off"/>
        <w:rPr>
          <w:rFonts w:ascii="Century Gothic" w:hAnsi="Century Gothic" w:eastAsia="Century Gothic" w:cs="Century Gothic"/>
          <w:noProof w:val="0"/>
          <w:sz w:val="20"/>
          <w:szCs w:val="20"/>
          <w:lang w:val="en-US"/>
        </w:rPr>
      </w:pPr>
      <w:r w:rsidRPr="2A30E493" w:rsidR="13BF9099">
        <w:rPr>
          <w:rFonts w:ascii="Century Gothic" w:hAnsi="Century Gothic" w:eastAsia="Century Gothic" w:cs="Century Gothic"/>
          <w:noProof w:val="0"/>
          <w:sz w:val="22"/>
          <w:szCs w:val="22"/>
          <w:lang w:val="en-US"/>
        </w:rPr>
        <w:t xml:space="preserve">Addressing this vulnerability is crucial for </w:t>
      </w:r>
      <w:r w:rsidRPr="2A30E493" w:rsidR="13BF9099">
        <w:rPr>
          <w:rFonts w:ascii="Century Gothic" w:hAnsi="Century Gothic" w:eastAsia="Century Gothic" w:cs="Century Gothic"/>
          <w:noProof w:val="0"/>
          <w:sz w:val="22"/>
          <w:szCs w:val="22"/>
          <w:lang w:val="en-US"/>
        </w:rPr>
        <w:t>maintaining</w:t>
      </w:r>
      <w:r w:rsidRPr="2A30E493" w:rsidR="13BF9099">
        <w:rPr>
          <w:rFonts w:ascii="Century Gothic" w:hAnsi="Century Gothic" w:eastAsia="Century Gothic" w:cs="Century Gothic"/>
          <w:noProof w:val="0"/>
          <w:sz w:val="22"/>
          <w:szCs w:val="22"/>
          <w:lang w:val="en-US"/>
        </w:rPr>
        <w:t xml:space="preserve"> the security and reliability of the Ontrack application, safeguarding the university's digital assets, and ensuring a safe environment for its users.</w:t>
      </w:r>
    </w:p>
    <w:p w:rsidRPr="00BE3237" w:rsidR="6009D5C6" w:rsidP="6009D5C6" w:rsidRDefault="6009D5C6" w14:paraId="7BF24CA9" w14:textId="42BF0425">
      <w:pPr>
        <w:rPr>
          <w:rFonts w:ascii="Century Gothic" w:hAnsi="Century Gothic" w:eastAsia="Calibri" w:cs="Calibri"/>
          <w:b/>
          <w:bCs/>
          <w:color w:val="000000" w:themeColor="text1"/>
          <w:sz w:val="24"/>
          <w:szCs w:val="24"/>
        </w:rPr>
      </w:pPr>
    </w:p>
    <w:p w:rsidR="1E172337" w:rsidP="6009D5C6" w:rsidRDefault="1E172337" w14:paraId="7B1F8889" w14:textId="4E8BC41E">
      <w:pPr>
        <w:rPr>
          <w:rFonts w:ascii="Century Gothic" w:hAnsi="Century Gothic" w:eastAsia="Calibri" w:cs="Calibri"/>
          <w:b/>
          <w:bCs/>
          <w:color w:val="000000" w:themeColor="text1"/>
          <w:sz w:val="24"/>
          <w:szCs w:val="24"/>
        </w:rPr>
      </w:pPr>
      <w:r w:rsidRPr="1267A291" w:rsidR="1E172337">
        <w:rPr>
          <w:rFonts w:ascii="Century Gothic" w:hAnsi="Century Gothic" w:eastAsia="Calibri" w:cs="Calibri"/>
          <w:b w:val="1"/>
          <w:bCs w:val="1"/>
          <w:color w:val="000000" w:themeColor="text1" w:themeTint="FF" w:themeShade="FF"/>
          <w:sz w:val="24"/>
          <w:szCs w:val="24"/>
        </w:rPr>
        <w:t>References</w:t>
      </w:r>
    </w:p>
    <w:p w:rsidR="62D8554D" w:rsidP="1267A291" w:rsidRDefault="62D8554D" w14:paraId="4A3B4813" w14:textId="03CC3AB5">
      <w:pPr>
        <w:bidi w:val="0"/>
        <w:spacing w:before="240" w:beforeAutospacing="off" w:after="240" w:afterAutospacing="off" w:line="259" w:lineRule="auto"/>
        <w:rPr>
          <w:rFonts w:ascii="Century Gothic" w:hAnsi="Century Gothic" w:eastAsia="Century Gothic" w:cs="Century Gothic"/>
          <w:noProof w:val="0"/>
          <w:sz w:val="24"/>
          <w:szCs w:val="24"/>
          <w:lang w:val="en-US"/>
        </w:rPr>
      </w:pPr>
      <w:r w:rsidRPr="1267A291" w:rsidR="62D8554D">
        <w:rPr>
          <w:rFonts w:ascii="Century Gothic" w:hAnsi="Century Gothic" w:eastAsia="Century Gothic" w:cs="Century Gothic"/>
          <w:b w:val="0"/>
          <w:bCs w:val="0"/>
          <w:i w:val="0"/>
          <w:iCs w:val="0"/>
          <w:caps w:val="0"/>
          <w:smallCaps w:val="0"/>
          <w:noProof w:val="0"/>
          <w:sz w:val="22"/>
          <w:szCs w:val="22"/>
          <w:lang w:val="en-US"/>
        </w:rPr>
        <w:t xml:space="preserve">ChatGPT, “ChatGPT”, OpenAI [Large language model] Available: </w:t>
      </w:r>
      <w:hyperlink r:id="R2304429d0e384502">
        <w:r w:rsidRPr="1267A291" w:rsidR="62D8554D">
          <w:rPr>
            <w:rStyle w:val="Hyperlink"/>
            <w:b w:val="0"/>
            <w:bCs w:val="0"/>
            <w:i w:val="0"/>
            <w:iCs w:val="0"/>
            <w:caps w:val="0"/>
            <w:smallCaps w:val="0"/>
            <w:strike w:val="0"/>
            <w:dstrike w:val="0"/>
            <w:noProof w:val="0"/>
            <w:lang w:val="en-US"/>
          </w:rPr>
          <w:t>https://chat.openai.com</w:t>
        </w:r>
      </w:hyperlink>
      <w:r w:rsidRPr="1267A291" w:rsidR="62D8554D">
        <w:rPr>
          <w:rFonts w:ascii="Century Gothic" w:hAnsi="Century Gothic" w:eastAsia="Century Gothic" w:cs="Century Gothic"/>
          <w:b w:val="0"/>
          <w:bCs w:val="0"/>
          <w:i w:val="0"/>
          <w:iCs w:val="0"/>
          <w:caps w:val="0"/>
          <w:smallCaps w:val="0"/>
          <w:noProof w:val="0"/>
          <w:sz w:val="22"/>
          <w:szCs w:val="22"/>
          <w:lang w:val="en-US"/>
        </w:rPr>
        <w:t xml:space="preserve"> [Accessed: 2/4/2024].</w:t>
      </w:r>
    </w:p>
    <w:p w:rsidR="1267A291" w:rsidP="1267A291" w:rsidRDefault="1267A291" w14:paraId="66C7EFA2" w14:textId="33FB70A2">
      <w:pPr>
        <w:pStyle w:val="Normal"/>
        <w:suppressLineNumbers w:val="0"/>
        <w:bidi w:val="0"/>
        <w:spacing w:before="0" w:beforeAutospacing="off" w:after="160" w:afterAutospacing="off" w:line="259" w:lineRule="auto"/>
        <w:ind w:left="0" w:right="0"/>
        <w:jc w:val="left"/>
        <w:rPr>
          <w:rFonts w:ascii="Century Gothic" w:hAnsi="Century Gothic" w:eastAsia="Calibri" w:cs="Calibri"/>
          <w:color w:val="0070C0"/>
          <w:sz w:val="24"/>
          <w:szCs w:val="24"/>
        </w:rPr>
      </w:pPr>
    </w:p>
    <w:p w:rsidRPr="00BE3237" w:rsidR="6009D5C6" w:rsidP="6009D5C6" w:rsidRDefault="6009D5C6" w14:paraId="3F6E611E" w14:textId="3639A4CF">
      <w:pPr>
        <w:rPr>
          <w:rFonts w:ascii="Century Gothic" w:hAnsi="Century Gothic" w:eastAsia="Calibri" w:cs="Calibri"/>
          <w:b/>
          <w:bCs/>
          <w:color w:val="000000" w:themeColor="text1"/>
        </w:rPr>
      </w:pPr>
    </w:p>
    <w:p w:rsidR="15591512" w:rsidP="6009D5C6" w:rsidRDefault="15591512" w14:paraId="623F4A6E" w14:textId="4AD71AFB">
      <w:pPr>
        <w:rPr>
          <w:rFonts w:ascii="Century Gothic" w:hAnsi="Century Gothic" w:eastAsia="Calibri" w:cs="Calibri"/>
          <w:b/>
          <w:bCs/>
          <w:color w:val="000000" w:themeColor="text1"/>
          <w:sz w:val="24"/>
          <w:szCs w:val="24"/>
        </w:rPr>
      </w:pPr>
      <w:r w:rsidRPr="2A30E493" w:rsidR="15591512">
        <w:rPr>
          <w:rFonts w:ascii="Century Gothic" w:hAnsi="Century Gothic" w:eastAsia="Calibri" w:cs="Calibri"/>
          <w:b w:val="1"/>
          <w:bCs w:val="1"/>
          <w:color w:val="000000" w:themeColor="text1" w:themeTint="FF" w:themeShade="FF"/>
          <w:sz w:val="24"/>
          <w:szCs w:val="24"/>
        </w:rPr>
        <w:t>Contact Details</w:t>
      </w:r>
    </w:p>
    <w:p w:rsidR="22DA91DA" w:rsidP="2A30E493" w:rsidRDefault="22DA91DA" w14:paraId="35447234" w14:textId="24C1BE8D">
      <w:pPr>
        <w:pStyle w:val="Normal"/>
        <w:suppressLineNumbers w:val="0"/>
        <w:bidi w:val="0"/>
        <w:spacing w:before="0" w:beforeAutospacing="off" w:after="160" w:afterAutospacing="off" w:line="259" w:lineRule="auto"/>
        <w:ind w:left="0" w:right="0"/>
        <w:jc w:val="left"/>
        <w:rPr/>
      </w:pPr>
      <w:r w:rsidRPr="2A30E493" w:rsidR="22DA91DA">
        <w:rPr>
          <w:rFonts w:ascii="Century Gothic" w:hAnsi="Century Gothic" w:eastAsia="Calibri" w:cs="Calibri"/>
          <w:color w:val="0070C0"/>
          <w:sz w:val="24"/>
          <w:szCs w:val="24"/>
        </w:rPr>
        <w:t>Deakin Carr</w:t>
      </w:r>
    </w:p>
    <w:p w:rsidR="22DA91DA" w:rsidP="2A30E493" w:rsidRDefault="22DA91DA" w14:paraId="127C9E50" w14:textId="34465F66">
      <w:pPr>
        <w:pStyle w:val="Normal"/>
        <w:suppressLineNumbers w:val="0"/>
        <w:bidi w:val="0"/>
        <w:spacing w:before="0" w:beforeAutospacing="off" w:after="160" w:afterAutospacing="off" w:line="259" w:lineRule="auto"/>
        <w:ind w:left="0" w:right="0"/>
        <w:jc w:val="left"/>
        <w:rPr>
          <w:rFonts w:ascii="Century Gothic" w:hAnsi="Century Gothic" w:eastAsia="Calibri" w:cs="Calibri"/>
          <w:color w:val="0070C0"/>
          <w:sz w:val="24"/>
          <w:szCs w:val="24"/>
        </w:rPr>
      </w:pPr>
      <w:r w:rsidRPr="2A30E493" w:rsidR="22DA91DA">
        <w:rPr>
          <w:rFonts w:ascii="Century Gothic" w:hAnsi="Century Gothic" w:eastAsia="Calibri" w:cs="Calibri"/>
          <w:color w:val="0070C0"/>
          <w:sz w:val="24"/>
          <w:szCs w:val="24"/>
        </w:rPr>
        <w:t>Carrde</w:t>
      </w:r>
      <w:r w:rsidRPr="2A30E493" w:rsidR="22DA91DA">
        <w:rPr>
          <w:rFonts w:ascii="Century Gothic" w:hAnsi="Century Gothic" w:eastAsia="Calibri" w:cs="Calibri"/>
          <w:color w:val="0070C0"/>
          <w:sz w:val="24"/>
          <w:szCs w:val="24"/>
        </w:rPr>
        <w:t>@deakin.edu.au</w:t>
      </w:r>
    </w:p>
    <w:p w:rsidRPr="00BE3237" w:rsidR="6009D5C6" w:rsidP="6009D5C6" w:rsidRDefault="6009D5C6" w14:paraId="20BCDEBA" w14:textId="189B6845">
      <w:pPr>
        <w:rPr>
          <w:rFonts w:ascii="Century Gothic" w:hAnsi="Century Gothic" w:eastAsia="Calibri" w:cs="Calibri"/>
          <w:b/>
          <w:bCs/>
          <w:color w:val="000000" w:themeColor="text1"/>
          <w:sz w:val="24"/>
          <w:szCs w:val="24"/>
        </w:rPr>
      </w:pPr>
    </w:p>
    <w:p w:rsidR="6009D5C6" w:rsidP="72389DA4" w:rsidRDefault="2EB418EB" w14:paraId="3B8E6FBF" w14:textId="3567A5C4">
      <w:pPr>
        <w:rPr>
          <w:rFonts w:ascii="Century Gothic" w:hAnsi="Century Gothic" w:eastAsia="Calibri" w:cs="Calibri"/>
          <w:b/>
          <w:bCs/>
          <w:color w:val="000000" w:themeColor="text1"/>
          <w:sz w:val="24"/>
          <w:szCs w:val="24"/>
        </w:rPr>
      </w:pPr>
      <w:r w:rsidRPr="00BE3237">
        <w:rPr>
          <w:rFonts w:ascii="Century Gothic" w:hAnsi="Century Gothic" w:eastAsia="Calibri" w:cs="Calibri"/>
          <w:b/>
          <w:bCs/>
          <w:color w:val="000000" w:themeColor="text1"/>
          <w:sz w:val="24"/>
          <w:szCs w:val="24"/>
        </w:rPr>
        <w:t>Pentest Leader Feedback.</w:t>
      </w:r>
    </w:p>
    <w:p w:rsidRPr="00BE3237" w:rsidR="6009D5C6" w:rsidP="6FA0C22C" w:rsidRDefault="6009D5C6" w14:paraId="399CA9A2" w14:textId="72474764">
      <w:pPr>
        <w:rPr>
          <w:rFonts w:ascii="Century Gothic" w:hAnsi="Century Gothic" w:eastAsia="Calibri" w:cs="Calibri"/>
          <w:color w:val="7030A0"/>
          <w:sz w:val="24"/>
          <w:szCs w:val="24"/>
        </w:rPr>
      </w:pPr>
      <w:r w:rsidRPr="6FA0C22C" w:rsidR="00686EE4">
        <w:rPr>
          <w:rFonts w:ascii="Century Gothic" w:hAnsi="Century Gothic" w:eastAsia="Calibri" w:cs="Calibri"/>
          <w:color w:val="7030A0"/>
          <w:sz w:val="24"/>
          <w:szCs w:val="24"/>
        </w:rPr>
        <w:t>The lead will provide feedback to enact on</w:t>
      </w:r>
      <w:r w:rsidRPr="6FA0C22C" w:rsidR="00C2F475">
        <w:rPr>
          <w:rFonts w:ascii="Century Gothic" w:hAnsi="Century Gothic" w:eastAsia="Calibri" w:cs="Calibri"/>
          <w:color w:val="7030A0"/>
          <w:sz w:val="24"/>
          <w:szCs w:val="24"/>
        </w:rPr>
        <w:t>.</w:t>
      </w:r>
    </w:p>
    <w:sectPr w:rsidRPr="00BE3237" w:rsidR="6009D5C6">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D543F" w:rsidP="00CA27D7" w:rsidRDefault="00AD543F" w14:paraId="5E9F3253" w14:textId="77777777">
      <w:pPr>
        <w:spacing w:after="0" w:line="240" w:lineRule="auto"/>
      </w:pPr>
      <w:r>
        <w:separator/>
      </w:r>
    </w:p>
  </w:endnote>
  <w:endnote w:type="continuationSeparator" w:id="0">
    <w:p w:rsidR="00AD543F" w:rsidP="00CA27D7" w:rsidRDefault="00AD543F" w14:paraId="55F55F60" w14:textId="77777777">
      <w:pPr>
        <w:spacing w:after="0" w:line="240" w:lineRule="auto"/>
      </w:pPr>
      <w:r>
        <w:continuationSeparator/>
      </w:r>
    </w:p>
  </w:endnote>
  <w:endnote w:type="continuationNotice" w:id="1">
    <w:p w:rsidR="00AD543F" w:rsidRDefault="00AD543F" w14:paraId="04F91E92"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D543F" w:rsidP="00CA27D7" w:rsidRDefault="00AD543F" w14:paraId="407DB2DB" w14:textId="77777777">
      <w:pPr>
        <w:spacing w:after="0" w:line="240" w:lineRule="auto"/>
      </w:pPr>
      <w:r>
        <w:separator/>
      </w:r>
    </w:p>
  </w:footnote>
  <w:footnote w:type="continuationSeparator" w:id="0">
    <w:p w:rsidR="00AD543F" w:rsidP="00CA27D7" w:rsidRDefault="00AD543F" w14:paraId="7C69FBAB" w14:textId="77777777">
      <w:pPr>
        <w:spacing w:after="0" w:line="240" w:lineRule="auto"/>
      </w:pPr>
      <w:r>
        <w:continuationSeparator/>
      </w:r>
    </w:p>
  </w:footnote>
  <w:footnote w:type="continuationNotice" w:id="1">
    <w:p w:rsidR="00AD543F" w:rsidRDefault="00AD543F" w14:paraId="63A634A8" w14:textId="77777777">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7">
    <w:nsid w:val="18e645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1256F82"/>
    <w:multiLevelType w:val="hybridMultilevel"/>
    <w:tmpl w:val="896C9E9E"/>
    <w:lvl w:ilvl="0" w:tplc="BF025D9A">
      <w:start w:val="1"/>
      <w:numFmt w:val="bullet"/>
      <w:lvlText w:val="♦"/>
      <w:lvlJc w:val="left"/>
      <w:pPr>
        <w:ind w:left="720" w:hanging="360"/>
      </w:pPr>
      <w:rPr>
        <w:rFonts w:hint="default" w:ascii="Courier New" w:hAnsi="Courier New"/>
      </w:rPr>
    </w:lvl>
    <w:lvl w:ilvl="1" w:tplc="674643A8">
      <w:start w:val="1"/>
      <w:numFmt w:val="bullet"/>
      <w:lvlText w:val="o"/>
      <w:lvlJc w:val="left"/>
      <w:pPr>
        <w:ind w:left="1440" w:hanging="360"/>
      </w:pPr>
      <w:rPr>
        <w:rFonts w:hint="default" w:ascii="Courier New" w:hAnsi="Courier New"/>
      </w:rPr>
    </w:lvl>
    <w:lvl w:ilvl="2" w:tplc="DC6E1D86">
      <w:start w:val="1"/>
      <w:numFmt w:val="bullet"/>
      <w:lvlText w:val=""/>
      <w:lvlJc w:val="left"/>
      <w:pPr>
        <w:ind w:left="2160" w:hanging="360"/>
      </w:pPr>
      <w:rPr>
        <w:rFonts w:hint="default" w:ascii="Wingdings" w:hAnsi="Wingdings"/>
      </w:rPr>
    </w:lvl>
    <w:lvl w:ilvl="3" w:tplc="20943F16">
      <w:start w:val="1"/>
      <w:numFmt w:val="bullet"/>
      <w:lvlText w:val=""/>
      <w:lvlJc w:val="left"/>
      <w:pPr>
        <w:ind w:left="2880" w:hanging="360"/>
      </w:pPr>
      <w:rPr>
        <w:rFonts w:hint="default" w:ascii="Symbol" w:hAnsi="Symbol"/>
      </w:rPr>
    </w:lvl>
    <w:lvl w:ilvl="4" w:tplc="9E604462">
      <w:start w:val="1"/>
      <w:numFmt w:val="bullet"/>
      <w:lvlText w:val="o"/>
      <w:lvlJc w:val="left"/>
      <w:pPr>
        <w:ind w:left="3600" w:hanging="360"/>
      </w:pPr>
      <w:rPr>
        <w:rFonts w:hint="default" w:ascii="Courier New" w:hAnsi="Courier New"/>
      </w:rPr>
    </w:lvl>
    <w:lvl w:ilvl="5" w:tplc="D75EA916">
      <w:start w:val="1"/>
      <w:numFmt w:val="bullet"/>
      <w:lvlText w:val=""/>
      <w:lvlJc w:val="left"/>
      <w:pPr>
        <w:ind w:left="4320" w:hanging="360"/>
      </w:pPr>
      <w:rPr>
        <w:rFonts w:hint="default" w:ascii="Wingdings" w:hAnsi="Wingdings"/>
      </w:rPr>
    </w:lvl>
    <w:lvl w:ilvl="6" w:tplc="4EB84110">
      <w:start w:val="1"/>
      <w:numFmt w:val="bullet"/>
      <w:lvlText w:val=""/>
      <w:lvlJc w:val="left"/>
      <w:pPr>
        <w:ind w:left="5040" w:hanging="360"/>
      </w:pPr>
      <w:rPr>
        <w:rFonts w:hint="default" w:ascii="Symbol" w:hAnsi="Symbol"/>
      </w:rPr>
    </w:lvl>
    <w:lvl w:ilvl="7" w:tplc="984E51DE">
      <w:start w:val="1"/>
      <w:numFmt w:val="bullet"/>
      <w:lvlText w:val="o"/>
      <w:lvlJc w:val="left"/>
      <w:pPr>
        <w:ind w:left="5760" w:hanging="360"/>
      </w:pPr>
      <w:rPr>
        <w:rFonts w:hint="default" w:ascii="Courier New" w:hAnsi="Courier New"/>
      </w:rPr>
    </w:lvl>
    <w:lvl w:ilvl="8" w:tplc="255C8D44">
      <w:start w:val="1"/>
      <w:numFmt w:val="bullet"/>
      <w:lvlText w:val=""/>
      <w:lvlJc w:val="left"/>
      <w:pPr>
        <w:ind w:left="6480" w:hanging="360"/>
      </w:pPr>
      <w:rPr>
        <w:rFonts w:hint="default" w:ascii="Wingdings" w:hAnsi="Wingdings"/>
      </w:rPr>
    </w:lvl>
  </w:abstractNum>
  <w:abstractNum w:abstractNumId="1" w15:restartNumberingAfterBreak="0">
    <w:nsid w:val="112F0A73"/>
    <w:multiLevelType w:val="hybridMultilevel"/>
    <w:tmpl w:val="2130B4C4"/>
    <w:lvl w:ilvl="0" w:tplc="5CAA55EA">
      <w:start w:val="1"/>
      <w:numFmt w:val="decimal"/>
      <w:lvlText w:val="%1."/>
      <w:lvlJc w:val="left"/>
      <w:pPr>
        <w:ind w:left="720" w:hanging="360"/>
      </w:pPr>
    </w:lvl>
    <w:lvl w:ilvl="1" w:tplc="69320B52">
      <w:start w:val="1"/>
      <w:numFmt w:val="lowerLetter"/>
      <w:lvlText w:val="%2."/>
      <w:lvlJc w:val="left"/>
      <w:pPr>
        <w:ind w:left="1440" w:hanging="360"/>
      </w:pPr>
    </w:lvl>
    <w:lvl w:ilvl="2" w:tplc="B61CD654">
      <w:start w:val="1"/>
      <w:numFmt w:val="lowerRoman"/>
      <w:lvlText w:val="%3."/>
      <w:lvlJc w:val="right"/>
      <w:pPr>
        <w:ind w:left="2160" w:hanging="180"/>
      </w:pPr>
    </w:lvl>
    <w:lvl w:ilvl="3" w:tplc="0F1CED2C">
      <w:start w:val="1"/>
      <w:numFmt w:val="decimal"/>
      <w:lvlText w:val="%4."/>
      <w:lvlJc w:val="left"/>
      <w:pPr>
        <w:ind w:left="2880" w:hanging="360"/>
      </w:pPr>
    </w:lvl>
    <w:lvl w:ilvl="4" w:tplc="38162986">
      <w:start w:val="1"/>
      <w:numFmt w:val="lowerLetter"/>
      <w:lvlText w:val="%5."/>
      <w:lvlJc w:val="left"/>
      <w:pPr>
        <w:ind w:left="3600" w:hanging="360"/>
      </w:pPr>
    </w:lvl>
    <w:lvl w:ilvl="5" w:tplc="6F9E81DC">
      <w:start w:val="1"/>
      <w:numFmt w:val="lowerRoman"/>
      <w:lvlText w:val="%6."/>
      <w:lvlJc w:val="right"/>
      <w:pPr>
        <w:ind w:left="4320" w:hanging="180"/>
      </w:pPr>
    </w:lvl>
    <w:lvl w:ilvl="6" w:tplc="79180B9E">
      <w:start w:val="1"/>
      <w:numFmt w:val="decimal"/>
      <w:lvlText w:val="%7."/>
      <w:lvlJc w:val="left"/>
      <w:pPr>
        <w:ind w:left="5040" w:hanging="360"/>
      </w:pPr>
    </w:lvl>
    <w:lvl w:ilvl="7" w:tplc="21C4CF1C">
      <w:start w:val="1"/>
      <w:numFmt w:val="lowerLetter"/>
      <w:lvlText w:val="%8."/>
      <w:lvlJc w:val="left"/>
      <w:pPr>
        <w:ind w:left="5760" w:hanging="360"/>
      </w:pPr>
    </w:lvl>
    <w:lvl w:ilvl="8" w:tplc="FBEC240A">
      <w:start w:val="1"/>
      <w:numFmt w:val="lowerRoman"/>
      <w:lvlText w:val="%9."/>
      <w:lvlJc w:val="right"/>
      <w:pPr>
        <w:ind w:left="6480" w:hanging="180"/>
      </w:pPr>
    </w:lvl>
  </w:abstractNum>
  <w:abstractNum w:abstractNumId="2" w15:restartNumberingAfterBreak="0">
    <w:nsid w:val="238D41F4"/>
    <w:multiLevelType w:val="hybridMultilevel"/>
    <w:tmpl w:val="63F6639E"/>
    <w:lvl w:ilvl="0" w:tplc="32D20BAC">
      <w:start w:val="1"/>
      <w:numFmt w:val="bullet"/>
      <w:lvlText w:val=""/>
      <w:lvlJc w:val="left"/>
      <w:pPr>
        <w:ind w:left="720" w:hanging="360"/>
      </w:pPr>
      <w:rPr>
        <w:rFonts w:hint="default" w:ascii="Symbol" w:hAnsi="Symbol"/>
      </w:rPr>
    </w:lvl>
    <w:lvl w:ilvl="1" w:tplc="28406C5A">
      <w:start w:val="1"/>
      <w:numFmt w:val="bullet"/>
      <w:lvlText w:val="o"/>
      <w:lvlJc w:val="left"/>
      <w:pPr>
        <w:ind w:left="1440" w:hanging="360"/>
      </w:pPr>
      <w:rPr>
        <w:rFonts w:hint="default" w:ascii="Courier New" w:hAnsi="Courier New"/>
      </w:rPr>
    </w:lvl>
    <w:lvl w:ilvl="2" w:tplc="2E7CB8C2">
      <w:start w:val="1"/>
      <w:numFmt w:val="bullet"/>
      <w:lvlText w:val=""/>
      <w:lvlJc w:val="left"/>
      <w:pPr>
        <w:ind w:left="2160" w:hanging="360"/>
      </w:pPr>
      <w:rPr>
        <w:rFonts w:hint="default" w:ascii="Wingdings" w:hAnsi="Wingdings"/>
      </w:rPr>
    </w:lvl>
    <w:lvl w:ilvl="3" w:tplc="70FA99E0">
      <w:start w:val="1"/>
      <w:numFmt w:val="bullet"/>
      <w:lvlText w:val=""/>
      <w:lvlJc w:val="left"/>
      <w:pPr>
        <w:ind w:left="2880" w:hanging="360"/>
      </w:pPr>
      <w:rPr>
        <w:rFonts w:hint="default" w:ascii="Symbol" w:hAnsi="Symbol"/>
      </w:rPr>
    </w:lvl>
    <w:lvl w:ilvl="4" w:tplc="97D69114">
      <w:start w:val="1"/>
      <w:numFmt w:val="bullet"/>
      <w:lvlText w:val="o"/>
      <w:lvlJc w:val="left"/>
      <w:pPr>
        <w:ind w:left="3600" w:hanging="360"/>
      </w:pPr>
      <w:rPr>
        <w:rFonts w:hint="default" w:ascii="Courier New" w:hAnsi="Courier New"/>
      </w:rPr>
    </w:lvl>
    <w:lvl w:ilvl="5" w:tplc="5704CFCC">
      <w:start w:val="1"/>
      <w:numFmt w:val="bullet"/>
      <w:lvlText w:val=""/>
      <w:lvlJc w:val="left"/>
      <w:pPr>
        <w:ind w:left="4320" w:hanging="360"/>
      </w:pPr>
      <w:rPr>
        <w:rFonts w:hint="default" w:ascii="Wingdings" w:hAnsi="Wingdings"/>
      </w:rPr>
    </w:lvl>
    <w:lvl w:ilvl="6" w:tplc="8166BF90">
      <w:start w:val="1"/>
      <w:numFmt w:val="bullet"/>
      <w:lvlText w:val=""/>
      <w:lvlJc w:val="left"/>
      <w:pPr>
        <w:ind w:left="5040" w:hanging="360"/>
      </w:pPr>
      <w:rPr>
        <w:rFonts w:hint="default" w:ascii="Symbol" w:hAnsi="Symbol"/>
      </w:rPr>
    </w:lvl>
    <w:lvl w:ilvl="7" w:tplc="AE600A3A">
      <w:start w:val="1"/>
      <w:numFmt w:val="bullet"/>
      <w:lvlText w:val="o"/>
      <w:lvlJc w:val="left"/>
      <w:pPr>
        <w:ind w:left="5760" w:hanging="360"/>
      </w:pPr>
      <w:rPr>
        <w:rFonts w:hint="default" w:ascii="Courier New" w:hAnsi="Courier New"/>
      </w:rPr>
    </w:lvl>
    <w:lvl w:ilvl="8" w:tplc="D7D22AD4">
      <w:start w:val="1"/>
      <w:numFmt w:val="bullet"/>
      <w:lvlText w:val=""/>
      <w:lvlJc w:val="left"/>
      <w:pPr>
        <w:ind w:left="6480" w:hanging="360"/>
      </w:pPr>
      <w:rPr>
        <w:rFonts w:hint="default" w:ascii="Wingdings" w:hAnsi="Wingdings"/>
      </w:rPr>
    </w:lvl>
  </w:abstractNum>
  <w:abstractNum w:abstractNumId="3" w15:restartNumberingAfterBreak="0">
    <w:nsid w:val="25915BC1"/>
    <w:multiLevelType w:val="hybridMultilevel"/>
    <w:tmpl w:val="6A327436"/>
    <w:lvl w:ilvl="0" w:tplc="9E2A3988">
      <w:start w:val="1"/>
      <w:numFmt w:val="bullet"/>
      <w:lvlText w:val=""/>
      <w:lvlJc w:val="left"/>
      <w:pPr>
        <w:ind w:left="720" w:hanging="360"/>
      </w:pPr>
      <w:rPr>
        <w:rFonts w:hint="default" w:ascii="Symbol" w:hAnsi="Symbol"/>
      </w:rPr>
    </w:lvl>
    <w:lvl w:ilvl="1" w:tplc="78C48B28">
      <w:start w:val="1"/>
      <w:numFmt w:val="bullet"/>
      <w:lvlText w:val="o"/>
      <w:lvlJc w:val="left"/>
      <w:pPr>
        <w:ind w:left="1440" w:hanging="360"/>
      </w:pPr>
      <w:rPr>
        <w:rFonts w:hint="default" w:ascii="Courier New" w:hAnsi="Courier New"/>
      </w:rPr>
    </w:lvl>
    <w:lvl w:ilvl="2" w:tplc="25CA3C1E">
      <w:start w:val="1"/>
      <w:numFmt w:val="bullet"/>
      <w:lvlText w:val=""/>
      <w:lvlJc w:val="left"/>
      <w:pPr>
        <w:ind w:left="2160" w:hanging="360"/>
      </w:pPr>
      <w:rPr>
        <w:rFonts w:hint="default" w:ascii="Wingdings" w:hAnsi="Wingdings"/>
      </w:rPr>
    </w:lvl>
    <w:lvl w:ilvl="3" w:tplc="D3AE7AFC">
      <w:start w:val="1"/>
      <w:numFmt w:val="bullet"/>
      <w:lvlText w:val=""/>
      <w:lvlJc w:val="left"/>
      <w:pPr>
        <w:ind w:left="2880" w:hanging="360"/>
      </w:pPr>
      <w:rPr>
        <w:rFonts w:hint="default" w:ascii="Symbol" w:hAnsi="Symbol"/>
      </w:rPr>
    </w:lvl>
    <w:lvl w:ilvl="4" w:tplc="74AEC55E">
      <w:start w:val="1"/>
      <w:numFmt w:val="bullet"/>
      <w:lvlText w:val="o"/>
      <w:lvlJc w:val="left"/>
      <w:pPr>
        <w:ind w:left="3600" w:hanging="360"/>
      </w:pPr>
      <w:rPr>
        <w:rFonts w:hint="default" w:ascii="Courier New" w:hAnsi="Courier New"/>
      </w:rPr>
    </w:lvl>
    <w:lvl w:ilvl="5" w:tplc="6004DDCE">
      <w:start w:val="1"/>
      <w:numFmt w:val="bullet"/>
      <w:lvlText w:val=""/>
      <w:lvlJc w:val="left"/>
      <w:pPr>
        <w:ind w:left="4320" w:hanging="360"/>
      </w:pPr>
      <w:rPr>
        <w:rFonts w:hint="default" w:ascii="Wingdings" w:hAnsi="Wingdings"/>
      </w:rPr>
    </w:lvl>
    <w:lvl w:ilvl="6" w:tplc="D9A89CD0">
      <w:start w:val="1"/>
      <w:numFmt w:val="bullet"/>
      <w:lvlText w:val=""/>
      <w:lvlJc w:val="left"/>
      <w:pPr>
        <w:ind w:left="5040" w:hanging="360"/>
      </w:pPr>
      <w:rPr>
        <w:rFonts w:hint="default" w:ascii="Symbol" w:hAnsi="Symbol"/>
      </w:rPr>
    </w:lvl>
    <w:lvl w:ilvl="7" w:tplc="5956BBC2">
      <w:start w:val="1"/>
      <w:numFmt w:val="bullet"/>
      <w:lvlText w:val="o"/>
      <w:lvlJc w:val="left"/>
      <w:pPr>
        <w:ind w:left="5760" w:hanging="360"/>
      </w:pPr>
      <w:rPr>
        <w:rFonts w:hint="default" w:ascii="Courier New" w:hAnsi="Courier New"/>
      </w:rPr>
    </w:lvl>
    <w:lvl w:ilvl="8" w:tplc="A17E0576">
      <w:start w:val="1"/>
      <w:numFmt w:val="bullet"/>
      <w:lvlText w:val=""/>
      <w:lvlJc w:val="left"/>
      <w:pPr>
        <w:ind w:left="6480" w:hanging="360"/>
      </w:pPr>
      <w:rPr>
        <w:rFonts w:hint="default" w:ascii="Wingdings" w:hAnsi="Wingdings"/>
      </w:rPr>
    </w:lvl>
  </w:abstractNum>
  <w:abstractNum w:abstractNumId="4" w15:restartNumberingAfterBreak="0">
    <w:nsid w:val="378F65FD"/>
    <w:multiLevelType w:val="hybridMultilevel"/>
    <w:tmpl w:val="DF4C21BC"/>
    <w:lvl w:ilvl="0" w:tplc="81341416">
      <w:start w:val="1"/>
      <w:numFmt w:val="decimal"/>
      <w:lvlText w:val="%1."/>
      <w:lvlJc w:val="left"/>
      <w:pPr>
        <w:ind w:left="720" w:hanging="360"/>
      </w:pPr>
    </w:lvl>
    <w:lvl w:ilvl="1" w:tplc="ED8A4E78">
      <w:start w:val="1"/>
      <w:numFmt w:val="lowerLetter"/>
      <w:lvlText w:val="%2."/>
      <w:lvlJc w:val="left"/>
      <w:pPr>
        <w:ind w:left="1440" w:hanging="360"/>
      </w:pPr>
    </w:lvl>
    <w:lvl w:ilvl="2" w:tplc="ACE8B006">
      <w:start w:val="1"/>
      <w:numFmt w:val="lowerRoman"/>
      <w:lvlText w:val="%3."/>
      <w:lvlJc w:val="right"/>
      <w:pPr>
        <w:ind w:left="2160" w:hanging="180"/>
      </w:pPr>
    </w:lvl>
    <w:lvl w:ilvl="3" w:tplc="77B624BE">
      <w:start w:val="1"/>
      <w:numFmt w:val="decimal"/>
      <w:lvlText w:val="%4."/>
      <w:lvlJc w:val="left"/>
      <w:pPr>
        <w:ind w:left="2880" w:hanging="360"/>
      </w:pPr>
    </w:lvl>
    <w:lvl w:ilvl="4" w:tplc="FBB25D7A">
      <w:start w:val="1"/>
      <w:numFmt w:val="lowerLetter"/>
      <w:lvlText w:val="%5."/>
      <w:lvlJc w:val="left"/>
      <w:pPr>
        <w:ind w:left="3600" w:hanging="360"/>
      </w:pPr>
    </w:lvl>
    <w:lvl w:ilvl="5" w:tplc="6C0EEE6E">
      <w:start w:val="1"/>
      <w:numFmt w:val="lowerRoman"/>
      <w:lvlText w:val="%6."/>
      <w:lvlJc w:val="right"/>
      <w:pPr>
        <w:ind w:left="4320" w:hanging="180"/>
      </w:pPr>
    </w:lvl>
    <w:lvl w:ilvl="6" w:tplc="83387416">
      <w:start w:val="1"/>
      <w:numFmt w:val="decimal"/>
      <w:lvlText w:val="%7."/>
      <w:lvlJc w:val="left"/>
      <w:pPr>
        <w:ind w:left="5040" w:hanging="360"/>
      </w:pPr>
    </w:lvl>
    <w:lvl w:ilvl="7" w:tplc="EF041446">
      <w:start w:val="1"/>
      <w:numFmt w:val="lowerLetter"/>
      <w:lvlText w:val="%8."/>
      <w:lvlJc w:val="left"/>
      <w:pPr>
        <w:ind w:left="5760" w:hanging="360"/>
      </w:pPr>
    </w:lvl>
    <w:lvl w:ilvl="8" w:tplc="1D14CC38">
      <w:start w:val="1"/>
      <w:numFmt w:val="lowerRoman"/>
      <w:lvlText w:val="%9."/>
      <w:lvlJc w:val="right"/>
      <w:pPr>
        <w:ind w:left="6480" w:hanging="180"/>
      </w:pPr>
    </w:lvl>
  </w:abstractNum>
  <w:abstractNum w:abstractNumId="5" w15:restartNumberingAfterBreak="0">
    <w:nsid w:val="6D5155B9"/>
    <w:multiLevelType w:val="hybridMultilevel"/>
    <w:tmpl w:val="6AF48B14"/>
    <w:lvl w:ilvl="0" w:tplc="FC8649E8">
      <w:start w:val="1"/>
      <w:numFmt w:val="bullet"/>
      <w:lvlText w:val=""/>
      <w:lvlJc w:val="left"/>
      <w:pPr>
        <w:ind w:left="720" w:hanging="360"/>
      </w:pPr>
      <w:rPr>
        <w:rFonts w:hint="default" w:ascii="Wingdings" w:hAnsi="Wingdings"/>
      </w:rPr>
    </w:lvl>
    <w:lvl w:ilvl="1" w:tplc="D42C1A1A">
      <w:start w:val="1"/>
      <w:numFmt w:val="bullet"/>
      <w:lvlText w:val="o"/>
      <w:lvlJc w:val="left"/>
      <w:pPr>
        <w:ind w:left="1440" w:hanging="360"/>
      </w:pPr>
      <w:rPr>
        <w:rFonts w:hint="default" w:ascii="Courier New" w:hAnsi="Courier New"/>
      </w:rPr>
    </w:lvl>
    <w:lvl w:ilvl="2" w:tplc="C846DD52">
      <w:start w:val="1"/>
      <w:numFmt w:val="bullet"/>
      <w:lvlText w:val=""/>
      <w:lvlJc w:val="left"/>
      <w:pPr>
        <w:ind w:left="2160" w:hanging="360"/>
      </w:pPr>
      <w:rPr>
        <w:rFonts w:hint="default" w:ascii="Wingdings" w:hAnsi="Wingdings"/>
      </w:rPr>
    </w:lvl>
    <w:lvl w:ilvl="3" w:tplc="20108DBE">
      <w:start w:val="1"/>
      <w:numFmt w:val="bullet"/>
      <w:lvlText w:val=""/>
      <w:lvlJc w:val="left"/>
      <w:pPr>
        <w:ind w:left="2880" w:hanging="360"/>
      </w:pPr>
      <w:rPr>
        <w:rFonts w:hint="default" w:ascii="Symbol" w:hAnsi="Symbol"/>
      </w:rPr>
    </w:lvl>
    <w:lvl w:ilvl="4" w:tplc="176E3168">
      <w:start w:val="1"/>
      <w:numFmt w:val="bullet"/>
      <w:lvlText w:val="o"/>
      <w:lvlJc w:val="left"/>
      <w:pPr>
        <w:ind w:left="3600" w:hanging="360"/>
      </w:pPr>
      <w:rPr>
        <w:rFonts w:hint="default" w:ascii="Courier New" w:hAnsi="Courier New"/>
      </w:rPr>
    </w:lvl>
    <w:lvl w:ilvl="5" w:tplc="C0AAC722">
      <w:start w:val="1"/>
      <w:numFmt w:val="bullet"/>
      <w:lvlText w:val=""/>
      <w:lvlJc w:val="left"/>
      <w:pPr>
        <w:ind w:left="4320" w:hanging="360"/>
      </w:pPr>
      <w:rPr>
        <w:rFonts w:hint="default" w:ascii="Wingdings" w:hAnsi="Wingdings"/>
      </w:rPr>
    </w:lvl>
    <w:lvl w:ilvl="6" w:tplc="F9D4FE1E">
      <w:start w:val="1"/>
      <w:numFmt w:val="bullet"/>
      <w:lvlText w:val=""/>
      <w:lvlJc w:val="left"/>
      <w:pPr>
        <w:ind w:left="5040" w:hanging="360"/>
      </w:pPr>
      <w:rPr>
        <w:rFonts w:hint="default" w:ascii="Symbol" w:hAnsi="Symbol"/>
      </w:rPr>
    </w:lvl>
    <w:lvl w:ilvl="7" w:tplc="7ABE64BE">
      <w:start w:val="1"/>
      <w:numFmt w:val="bullet"/>
      <w:lvlText w:val="o"/>
      <w:lvlJc w:val="left"/>
      <w:pPr>
        <w:ind w:left="5760" w:hanging="360"/>
      </w:pPr>
      <w:rPr>
        <w:rFonts w:hint="default" w:ascii="Courier New" w:hAnsi="Courier New"/>
      </w:rPr>
    </w:lvl>
    <w:lvl w:ilvl="8" w:tplc="6C6E53EA">
      <w:start w:val="1"/>
      <w:numFmt w:val="bullet"/>
      <w:lvlText w:val=""/>
      <w:lvlJc w:val="left"/>
      <w:pPr>
        <w:ind w:left="6480" w:hanging="360"/>
      </w:pPr>
      <w:rPr>
        <w:rFonts w:hint="default" w:ascii="Wingdings" w:hAnsi="Wingdings"/>
      </w:rPr>
    </w:lvl>
  </w:abstractNum>
  <w:abstractNum w:abstractNumId="6" w15:restartNumberingAfterBreak="0">
    <w:nsid w:val="78A81A2B"/>
    <w:multiLevelType w:val="hybridMultilevel"/>
    <w:tmpl w:val="F8F0C5BC"/>
    <w:lvl w:ilvl="0" w:tplc="68B8B558">
      <w:start w:val="1"/>
      <w:numFmt w:val="bullet"/>
      <w:lvlText w:val=""/>
      <w:lvlJc w:val="left"/>
      <w:pPr>
        <w:ind w:left="720" w:hanging="360"/>
      </w:pPr>
      <w:rPr>
        <w:rFonts w:hint="default" w:ascii="Wingdings" w:hAnsi="Wingdings"/>
      </w:rPr>
    </w:lvl>
    <w:lvl w:ilvl="1" w:tplc="88ACCE74">
      <w:start w:val="1"/>
      <w:numFmt w:val="bullet"/>
      <w:lvlText w:val="o"/>
      <w:lvlJc w:val="left"/>
      <w:pPr>
        <w:ind w:left="1440" w:hanging="360"/>
      </w:pPr>
      <w:rPr>
        <w:rFonts w:hint="default" w:ascii="Courier New" w:hAnsi="Courier New"/>
      </w:rPr>
    </w:lvl>
    <w:lvl w:ilvl="2" w:tplc="B11E637E">
      <w:start w:val="1"/>
      <w:numFmt w:val="bullet"/>
      <w:lvlText w:val=""/>
      <w:lvlJc w:val="left"/>
      <w:pPr>
        <w:ind w:left="2160" w:hanging="360"/>
      </w:pPr>
      <w:rPr>
        <w:rFonts w:hint="default" w:ascii="Wingdings" w:hAnsi="Wingdings"/>
      </w:rPr>
    </w:lvl>
    <w:lvl w:ilvl="3" w:tplc="6714DE5A">
      <w:start w:val="1"/>
      <w:numFmt w:val="bullet"/>
      <w:lvlText w:val=""/>
      <w:lvlJc w:val="left"/>
      <w:pPr>
        <w:ind w:left="2880" w:hanging="360"/>
      </w:pPr>
      <w:rPr>
        <w:rFonts w:hint="default" w:ascii="Symbol" w:hAnsi="Symbol"/>
      </w:rPr>
    </w:lvl>
    <w:lvl w:ilvl="4" w:tplc="DD9C3C16">
      <w:start w:val="1"/>
      <w:numFmt w:val="bullet"/>
      <w:lvlText w:val="o"/>
      <w:lvlJc w:val="left"/>
      <w:pPr>
        <w:ind w:left="3600" w:hanging="360"/>
      </w:pPr>
      <w:rPr>
        <w:rFonts w:hint="default" w:ascii="Courier New" w:hAnsi="Courier New"/>
      </w:rPr>
    </w:lvl>
    <w:lvl w:ilvl="5" w:tplc="6A2EDF9A">
      <w:start w:val="1"/>
      <w:numFmt w:val="bullet"/>
      <w:lvlText w:val=""/>
      <w:lvlJc w:val="left"/>
      <w:pPr>
        <w:ind w:left="4320" w:hanging="360"/>
      </w:pPr>
      <w:rPr>
        <w:rFonts w:hint="default" w:ascii="Wingdings" w:hAnsi="Wingdings"/>
      </w:rPr>
    </w:lvl>
    <w:lvl w:ilvl="6" w:tplc="92A417D4">
      <w:start w:val="1"/>
      <w:numFmt w:val="bullet"/>
      <w:lvlText w:val=""/>
      <w:lvlJc w:val="left"/>
      <w:pPr>
        <w:ind w:left="5040" w:hanging="360"/>
      </w:pPr>
      <w:rPr>
        <w:rFonts w:hint="default" w:ascii="Symbol" w:hAnsi="Symbol"/>
      </w:rPr>
    </w:lvl>
    <w:lvl w:ilvl="7" w:tplc="75DCFEEC">
      <w:start w:val="1"/>
      <w:numFmt w:val="bullet"/>
      <w:lvlText w:val="o"/>
      <w:lvlJc w:val="left"/>
      <w:pPr>
        <w:ind w:left="5760" w:hanging="360"/>
      </w:pPr>
      <w:rPr>
        <w:rFonts w:hint="default" w:ascii="Courier New" w:hAnsi="Courier New"/>
      </w:rPr>
    </w:lvl>
    <w:lvl w:ilvl="8" w:tplc="5DE6A798">
      <w:start w:val="1"/>
      <w:numFmt w:val="bullet"/>
      <w:lvlText w:val=""/>
      <w:lvlJc w:val="left"/>
      <w:pPr>
        <w:ind w:left="6480" w:hanging="360"/>
      </w:pPr>
      <w:rPr>
        <w:rFonts w:hint="default" w:ascii="Wingdings" w:hAnsi="Wingdings"/>
      </w:rPr>
    </w:lvl>
  </w:abstractNum>
  <w:num w:numId="8">
    <w:abstractNumId w:val="7"/>
  </w:num>
  <w:num w:numId="1" w16cid:durableId="558564000">
    <w:abstractNumId w:val="0"/>
  </w:num>
  <w:num w:numId="2" w16cid:durableId="633683039">
    <w:abstractNumId w:val="5"/>
  </w:num>
  <w:num w:numId="3" w16cid:durableId="901720464">
    <w:abstractNumId w:val="6"/>
  </w:num>
  <w:num w:numId="4" w16cid:durableId="1650404008">
    <w:abstractNumId w:val="2"/>
  </w:num>
  <w:num w:numId="5" w16cid:durableId="1337536224">
    <w:abstractNumId w:val="4"/>
  </w:num>
  <w:num w:numId="6" w16cid:durableId="2111317919">
    <w:abstractNumId w:val="1"/>
  </w:num>
  <w:num w:numId="7" w16cid:durableId="1112163528">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AYCE0NLI0NLYwtLSwNzcyUdpeDU4uLM/DyQAsNaAE7+ojgsAAAA"/>
  </w:docVars>
  <w:rsids>
    <w:rsidRoot w:val="0E8AF78F"/>
    <w:rsid w:val="000618DE"/>
    <w:rsid w:val="003D5C2E"/>
    <w:rsid w:val="0044D314"/>
    <w:rsid w:val="00533EA6"/>
    <w:rsid w:val="00640B7F"/>
    <w:rsid w:val="00657296"/>
    <w:rsid w:val="00686EE4"/>
    <w:rsid w:val="00721338"/>
    <w:rsid w:val="00AD543F"/>
    <w:rsid w:val="00BE3237"/>
    <w:rsid w:val="00C2F475"/>
    <w:rsid w:val="00CA065C"/>
    <w:rsid w:val="00CA27D7"/>
    <w:rsid w:val="00CC4ECA"/>
    <w:rsid w:val="00EA5E6D"/>
    <w:rsid w:val="00F35EE7"/>
    <w:rsid w:val="036A93C6"/>
    <w:rsid w:val="04432B1A"/>
    <w:rsid w:val="04C764AE"/>
    <w:rsid w:val="04DC9B94"/>
    <w:rsid w:val="0877C9D9"/>
    <w:rsid w:val="0A44E58B"/>
    <w:rsid w:val="0A6955F7"/>
    <w:rsid w:val="0DA0F6B9"/>
    <w:rsid w:val="0E8AF78F"/>
    <w:rsid w:val="0E8B6B60"/>
    <w:rsid w:val="0FB600B7"/>
    <w:rsid w:val="1267A291"/>
    <w:rsid w:val="13BF9099"/>
    <w:rsid w:val="154112F7"/>
    <w:rsid w:val="15591512"/>
    <w:rsid w:val="15611D62"/>
    <w:rsid w:val="1B59EEB3"/>
    <w:rsid w:val="1D7EC795"/>
    <w:rsid w:val="1E172337"/>
    <w:rsid w:val="1EBBD478"/>
    <w:rsid w:val="1F3CAA3E"/>
    <w:rsid w:val="21C955DB"/>
    <w:rsid w:val="22BEC0DC"/>
    <w:rsid w:val="22DA91DA"/>
    <w:rsid w:val="24FAF469"/>
    <w:rsid w:val="25265F02"/>
    <w:rsid w:val="25422E65"/>
    <w:rsid w:val="25C0DC2A"/>
    <w:rsid w:val="28AB7EA3"/>
    <w:rsid w:val="2953A169"/>
    <w:rsid w:val="2A30E493"/>
    <w:rsid w:val="2C09D706"/>
    <w:rsid w:val="2E8E0530"/>
    <w:rsid w:val="2EB418EB"/>
    <w:rsid w:val="321D3F70"/>
    <w:rsid w:val="335C1F75"/>
    <w:rsid w:val="33AA5DC2"/>
    <w:rsid w:val="33B591E3"/>
    <w:rsid w:val="347B571A"/>
    <w:rsid w:val="35E866B1"/>
    <w:rsid w:val="383A444B"/>
    <w:rsid w:val="39CB60F9"/>
    <w:rsid w:val="3C57A835"/>
    <w:rsid w:val="40E462CF"/>
    <w:rsid w:val="40E6B9E1"/>
    <w:rsid w:val="40E97C68"/>
    <w:rsid w:val="41616493"/>
    <w:rsid w:val="4190E477"/>
    <w:rsid w:val="433401D2"/>
    <w:rsid w:val="434EF9A6"/>
    <w:rsid w:val="443C4007"/>
    <w:rsid w:val="45D8E078"/>
    <w:rsid w:val="45E8AE36"/>
    <w:rsid w:val="46A9ED73"/>
    <w:rsid w:val="47A85AA7"/>
    <w:rsid w:val="48B6BD98"/>
    <w:rsid w:val="48BD0A10"/>
    <w:rsid w:val="4925A5D6"/>
    <w:rsid w:val="493E18C3"/>
    <w:rsid w:val="4ABC1F59"/>
    <w:rsid w:val="4AF31C8B"/>
    <w:rsid w:val="4BD8442E"/>
    <w:rsid w:val="4EFA2131"/>
    <w:rsid w:val="56F00AE7"/>
    <w:rsid w:val="58312153"/>
    <w:rsid w:val="589BB971"/>
    <w:rsid w:val="58CB0C2E"/>
    <w:rsid w:val="59129F9D"/>
    <w:rsid w:val="5994D52E"/>
    <w:rsid w:val="5B8141CB"/>
    <w:rsid w:val="5EAD7070"/>
    <w:rsid w:val="5FEE1DB3"/>
    <w:rsid w:val="5FF76BFF"/>
    <w:rsid w:val="6009D5C6"/>
    <w:rsid w:val="607DC4D0"/>
    <w:rsid w:val="615A4585"/>
    <w:rsid w:val="62D8554D"/>
    <w:rsid w:val="62E5428E"/>
    <w:rsid w:val="6494AD44"/>
    <w:rsid w:val="654AB867"/>
    <w:rsid w:val="657189CA"/>
    <w:rsid w:val="661BC247"/>
    <w:rsid w:val="66A530AD"/>
    <w:rsid w:val="677873BC"/>
    <w:rsid w:val="684744FF"/>
    <w:rsid w:val="68A92A8C"/>
    <w:rsid w:val="6A80720E"/>
    <w:rsid w:val="6C28004D"/>
    <w:rsid w:val="6D7C9BAF"/>
    <w:rsid w:val="6F186C10"/>
    <w:rsid w:val="6FA0C22C"/>
    <w:rsid w:val="70392E87"/>
    <w:rsid w:val="71D4FEE8"/>
    <w:rsid w:val="72389DA4"/>
    <w:rsid w:val="742219BD"/>
    <w:rsid w:val="7470AEC9"/>
    <w:rsid w:val="7571D14F"/>
    <w:rsid w:val="76C8B8A8"/>
    <w:rsid w:val="7713A3E4"/>
    <w:rsid w:val="7B4BA388"/>
    <w:rsid w:val="7B9C29CB"/>
    <w:rsid w:val="7CF63D1F"/>
    <w:rsid w:val="7DFE68B2"/>
    <w:rsid w:val="7ED3CA8D"/>
    <w:rsid w:val="7F18B39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8AF78F"/>
  <w15:chartTrackingRefBased/>
  <w15:docId w15:val="{17325B22-6751-42E1-87A0-7444E632526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F35EE7"/>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CA27D7"/>
    <w:pPr>
      <w:tabs>
        <w:tab w:val="center" w:pos="4513"/>
        <w:tab w:val="right" w:pos="9026"/>
      </w:tabs>
      <w:spacing w:after="0" w:line="240" w:lineRule="auto"/>
    </w:pPr>
  </w:style>
  <w:style w:type="character" w:styleId="HeaderChar" w:customStyle="1">
    <w:name w:val="Header Char"/>
    <w:basedOn w:val="DefaultParagraphFont"/>
    <w:link w:val="Header"/>
    <w:uiPriority w:val="99"/>
    <w:rsid w:val="00CA27D7"/>
  </w:style>
  <w:style w:type="paragraph" w:styleId="Footer">
    <w:name w:val="footer"/>
    <w:basedOn w:val="Normal"/>
    <w:link w:val="FooterChar"/>
    <w:uiPriority w:val="99"/>
    <w:unhideWhenUsed/>
    <w:rsid w:val="00CA27D7"/>
    <w:pPr>
      <w:tabs>
        <w:tab w:val="center" w:pos="4513"/>
        <w:tab w:val="right" w:pos="9026"/>
      </w:tabs>
      <w:spacing w:after="0" w:line="240" w:lineRule="auto"/>
    </w:pPr>
  </w:style>
  <w:style w:type="character" w:styleId="FooterChar" w:customStyle="1">
    <w:name w:val="Footer Char"/>
    <w:basedOn w:val="DefaultParagraphFont"/>
    <w:link w:val="Footer"/>
    <w:uiPriority w:val="99"/>
    <w:rsid w:val="00CA27D7"/>
  </w:style>
  <w:style w:type="character" w:styleId="Heading1Char" w:customStyle="1">
    <w:name w:val="Heading 1 Char"/>
    <w:basedOn w:val="DefaultParagraphFont"/>
    <w:link w:val="Heading1"/>
    <w:uiPriority w:val="9"/>
    <w:rsid w:val="00F35EE7"/>
    <w:rPr>
      <w:rFonts w:asciiTheme="majorHAnsi" w:hAnsiTheme="majorHAnsi" w:eastAsiaTheme="majorEastAsia" w:cstheme="majorBidi"/>
      <w:color w:val="2F5496"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173249">
      <w:bodyDiv w:val="1"/>
      <w:marLeft w:val="0"/>
      <w:marRight w:val="0"/>
      <w:marTop w:val="0"/>
      <w:marBottom w:val="0"/>
      <w:divBdr>
        <w:top w:val="none" w:sz="0" w:space="0" w:color="auto"/>
        <w:left w:val="none" w:sz="0" w:space="0" w:color="auto"/>
        <w:bottom w:val="none" w:sz="0" w:space="0" w:color="auto"/>
        <w:right w:val="none" w:sz="0" w:space="0" w:color="auto"/>
      </w:divBdr>
    </w:div>
    <w:div w:id="854656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microsoft.com/office/2020/10/relationships/intelligence" Target="intelligence2.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theme" Target="theme/theme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ntTable" Target="fontTable.xml" Id="rId11" /><Relationship Type="http://schemas.openxmlformats.org/officeDocument/2006/relationships/styles" Target="styles.xml" Id="rId5" /><Relationship Type="http://schemas.openxmlformats.org/officeDocument/2006/relationships/image" Target="media/image1.png"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image" Target="/media/image2.png" Id="Rcb88eecea1b04476" /><Relationship Type="http://schemas.openxmlformats.org/officeDocument/2006/relationships/hyperlink" Target="https://chat.openai.com/" TargetMode="External" Id="R2304429d0e38450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7071D4685B725449ABC17ABA1110B70" ma:contentTypeVersion="17" ma:contentTypeDescription="Create a new document." ma:contentTypeScope="" ma:versionID="ca3d51235cbfb32bffa40cb9c066b5e9">
  <xsd:schema xmlns:xsd="http://www.w3.org/2001/XMLSchema" xmlns:xs="http://www.w3.org/2001/XMLSchema" xmlns:p="http://schemas.microsoft.com/office/2006/metadata/properties" xmlns:ns2="77252ad1-05a0-43c0-94e8-7b806562f2e0" xmlns:ns3="d3f73e42-daf7-45f1-a950-0ef4cc04dd1a" targetNamespace="http://schemas.microsoft.com/office/2006/metadata/properties" ma:root="true" ma:fieldsID="8210325995eaabcc0cd13158c17950f2" ns2:_="" ns3:_="">
    <xsd:import namespace="77252ad1-05a0-43c0-94e8-7b806562f2e0"/>
    <xsd:import namespace="d3f73e42-daf7-45f1-a950-0ef4cc04dd1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3:SharedWithUsers" minOccurs="0"/>
                <xsd:element ref="ns3:SharedWithDetails" minOccurs="0"/>
                <xsd:element ref="ns2:MediaServiceAutoKeyPoints" minOccurs="0"/>
                <xsd:element ref="ns2:MediaServiceKeyPoints" minOccurs="0"/>
                <xsd:element ref="ns2:MediaServiceObjectDetectorVersions" minOccurs="0"/>
                <xsd:element ref="ns2:lcf76f155ced4ddcb4097134ff3c332f" minOccurs="0"/>
                <xsd:element ref="ns3:TaxCatchAll"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252ad1-05a0-43c0-94e8-7b806562f2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6c391430-282c-4efc-a0b4-564a13fcb9cf"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3f73e42-daf7-45f1-a950-0ef4cc04dd1a"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120c2063-d642-43a3-b8b1-c9cdc3b9bb73}" ma:internalName="TaxCatchAll" ma:showField="CatchAllData" ma:web="d3f73e42-daf7-45f1-a950-0ef4cc04dd1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77252ad1-05a0-43c0-94e8-7b806562f2e0">
      <Terms xmlns="http://schemas.microsoft.com/office/infopath/2007/PartnerControls"/>
    </lcf76f155ced4ddcb4097134ff3c332f>
    <TaxCatchAll xmlns="d3f73e42-daf7-45f1-a950-0ef4cc04dd1a" xsi:nil="true"/>
    <SharedWithUsers xmlns="d3f73e42-daf7-45f1-a950-0ef4cc04dd1a">
      <UserInfo>
        <DisplayName/>
        <AccountId xsi:nil="true"/>
        <AccountType/>
      </UserInfo>
    </SharedWithUsers>
    <MediaLengthInSeconds xmlns="77252ad1-05a0-43c0-94e8-7b806562f2e0"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015AA3F-D2AA-4AC8-B28F-E6B79478BA8D}"/>
</file>

<file path=customXml/itemProps2.xml><?xml version="1.0" encoding="utf-8"?>
<ds:datastoreItem xmlns:ds="http://schemas.openxmlformats.org/officeDocument/2006/customXml" ds:itemID="{5A519386-38F1-4290-822F-F8DBE6E386BF}">
  <ds:schemaRefs>
    <ds:schemaRef ds:uri="http://schemas.microsoft.com/office/2006/metadata/properties"/>
    <ds:schemaRef ds:uri="http://schemas.microsoft.com/office/infopath/2007/PartnerControls"/>
    <ds:schemaRef ds:uri="77252ad1-05a0-43c0-94e8-7b806562f2e0"/>
    <ds:schemaRef ds:uri="d3f73e42-daf7-45f1-a950-0ef4cc04dd1a"/>
  </ds:schemaRefs>
</ds:datastoreItem>
</file>

<file path=customXml/itemProps3.xml><?xml version="1.0" encoding="utf-8"?>
<ds:datastoreItem xmlns:ds="http://schemas.openxmlformats.org/officeDocument/2006/customXml" ds:itemID="{FEF8F3FE-38FB-4E2D-904D-872CF3EF304B}">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JARROD WIGG</dc:creator>
  <keywords/>
  <dc:description/>
  <lastModifiedBy>DEAKIN CARR</lastModifiedBy>
  <revision>18</revision>
  <dcterms:created xsi:type="dcterms:W3CDTF">2023-07-10T16:35:00.0000000Z</dcterms:created>
  <dcterms:modified xsi:type="dcterms:W3CDTF">2024-04-08T01:04:03.1986564Z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0x010100B7071D4685B725449ABC17ABA1110B70</vt:lpwstr>
  </property>
  <property fmtid="{D5CDD505-2E9C-101B-9397-08002B2CF9AE}" pid="3" name="MediaServiceImageTags">
    <vt:lpwstr/>
  </property>
  <property fmtid="{D5CDD505-2E9C-101B-9397-08002B2CF9AE}" pid="4" name="Order">
    <vt:r8>258900</vt:r8>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xd_Signature">
    <vt:bool>false</vt:bool>
  </property>
</Properties>
</file>