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5ADAB" w14:textId="77777777" w:rsidR="00BE3237" w:rsidRPr="00C32C2B" w:rsidRDefault="7B4BA388" w:rsidP="00BE3237">
      <w:pPr>
        <w:jc w:val="both"/>
        <w:rPr>
          <w:rFonts w:ascii="Times New Roman" w:hAnsi="Times New Roman" w:cs="Times New Roman"/>
        </w:rPr>
      </w:pPr>
      <w:r w:rsidRPr="00C32C2B">
        <w:rPr>
          <w:rFonts w:ascii="Times New Roman" w:hAnsi="Times New Roman" w:cs="Times New Roman"/>
          <w:noProof/>
        </w:rPr>
        <w:drawing>
          <wp:inline distT="0" distB="0" distL="0" distR="0" wp14:anchorId="647AD919" wp14:editId="65E161A0">
            <wp:extent cx="5996940" cy="590550"/>
            <wp:effectExtent l="0" t="0" r="3810" b="0"/>
            <wp:docPr id="684732911" name="Picture 684732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7329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499" w14:textId="22C4370C" w:rsidR="7B4BA388" w:rsidRPr="00C32C2B" w:rsidRDefault="00BE3237" w:rsidP="56F00AE7">
      <w:pPr>
        <w:rPr>
          <w:rFonts w:ascii="Times New Roman" w:hAnsi="Times New Roman" w:cs="Times New Roman"/>
          <w:color w:val="0070C0"/>
        </w:rPr>
      </w:pPr>
      <w:r w:rsidRPr="00C32C2B">
        <w:rPr>
          <w:rFonts w:ascii="Times New Roman" w:hAnsi="Times New Roman" w:cs="Times New Roman"/>
          <w:b/>
          <w:bCs/>
          <w:sz w:val="28"/>
          <w:szCs w:val="28"/>
        </w:rPr>
        <w:t xml:space="preserve">Finding Name: </w:t>
      </w:r>
      <w:r w:rsidR="00C32C2B" w:rsidRPr="00C32C2B">
        <w:rPr>
          <w:rFonts w:ascii="Segoe UI" w:hAnsi="Segoe UI" w:cs="Segoe UI"/>
          <w:b/>
          <w:bCs/>
          <w:color w:val="0D0D0D"/>
          <w:shd w:val="clear" w:color="auto" w:fill="FFFFFF"/>
        </w:rPr>
        <w:t>U</w:t>
      </w:r>
      <w:r w:rsidR="00C32C2B" w:rsidRPr="00C32C2B">
        <w:rPr>
          <w:rFonts w:ascii="Segoe UI" w:hAnsi="Segoe UI" w:cs="Segoe UI"/>
          <w:b/>
          <w:bCs/>
          <w:color w:val="0D0D0D"/>
          <w:shd w:val="clear" w:color="auto" w:fill="FFFFFF"/>
        </w:rPr>
        <w:t>se of password hash with insufficient computational effort.</w:t>
      </w:r>
    </w:p>
    <w:tbl>
      <w:tblPr>
        <w:tblStyle w:val="TableGrid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93"/>
        <w:gridCol w:w="1037"/>
        <w:gridCol w:w="1440"/>
        <w:gridCol w:w="1095"/>
        <w:gridCol w:w="1995"/>
        <w:gridCol w:w="2088"/>
      </w:tblGrid>
      <w:tr w:rsidR="4EFA2131" w:rsidRPr="00C32C2B" w14:paraId="259987A1" w14:textId="77777777" w:rsidTr="70392E8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5168774B" w14:textId="5D10EF16" w:rsidR="4EFA2131" w:rsidRPr="00C32C2B" w:rsidRDefault="4EFA2131" w:rsidP="4EFA2131">
            <w:pPr>
              <w:spacing w:line="259" w:lineRule="auto"/>
              <w:jc w:val="center"/>
              <w:rPr>
                <w:rFonts w:ascii="Times New Roman" w:eastAsia="Calibri Light" w:hAnsi="Times New Roman" w:cs="Times New Roman"/>
                <w:color w:val="000000" w:themeColor="text1"/>
              </w:rPr>
            </w:pPr>
            <w:r w:rsidRPr="00C32C2B">
              <w:rPr>
                <w:rFonts w:ascii="Times New Roman" w:eastAsia="Calibri Light" w:hAnsi="Times New Roman" w:cs="Times New Roman"/>
                <w:b/>
                <w:bCs/>
                <w:color w:val="000000" w:themeColor="text1"/>
              </w:rPr>
              <w:t>Name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2A9E3D40" w14:textId="0FF00506" w:rsidR="4EFA2131" w:rsidRPr="00C32C2B" w:rsidRDefault="4EFA2131" w:rsidP="4EFA2131">
            <w:pPr>
              <w:spacing w:line="259" w:lineRule="auto"/>
              <w:jc w:val="center"/>
              <w:rPr>
                <w:rFonts w:ascii="Times New Roman" w:eastAsia="Calibri Light" w:hAnsi="Times New Roman" w:cs="Times New Roman"/>
                <w:color w:val="000000" w:themeColor="text1"/>
              </w:rPr>
            </w:pPr>
            <w:r w:rsidRPr="00C32C2B">
              <w:rPr>
                <w:rFonts w:ascii="Times New Roman" w:eastAsia="Calibri Light" w:hAnsi="Times New Roman" w:cs="Times New Roman"/>
                <w:b/>
                <w:bCs/>
                <w:color w:val="000000" w:themeColor="text1"/>
              </w:rPr>
              <w:t>Team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13CFDC13" w14:textId="6CDE76B1" w:rsidR="4EFA2131" w:rsidRPr="00C32C2B" w:rsidRDefault="4EFA2131" w:rsidP="4EFA2131">
            <w:pPr>
              <w:spacing w:line="259" w:lineRule="auto"/>
              <w:jc w:val="center"/>
              <w:rPr>
                <w:rFonts w:ascii="Times New Roman" w:eastAsia="Calibri Light" w:hAnsi="Times New Roman" w:cs="Times New Roman"/>
                <w:color w:val="000000" w:themeColor="text1"/>
              </w:rPr>
            </w:pPr>
            <w:r w:rsidRPr="00C32C2B">
              <w:rPr>
                <w:rFonts w:ascii="Times New Roman" w:eastAsia="Calibri Light" w:hAnsi="Times New Roman" w:cs="Times New Roman"/>
                <w:b/>
                <w:bCs/>
                <w:color w:val="000000" w:themeColor="text1"/>
              </w:rPr>
              <w:t>Role</w:t>
            </w: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AD163FF" w14:textId="3766B6C2" w:rsidR="4EFA2131" w:rsidRPr="00C32C2B" w:rsidRDefault="4EFA2131" w:rsidP="4EFA2131">
            <w:pPr>
              <w:spacing w:line="259" w:lineRule="auto"/>
              <w:jc w:val="center"/>
              <w:rPr>
                <w:rFonts w:ascii="Times New Roman" w:eastAsia="Calibri Light" w:hAnsi="Times New Roman" w:cs="Times New Roman"/>
                <w:color w:val="000000" w:themeColor="text1"/>
              </w:rPr>
            </w:pPr>
            <w:r w:rsidRPr="00C32C2B">
              <w:rPr>
                <w:rFonts w:ascii="Times New Roman" w:eastAsia="Calibri Light" w:hAnsi="Times New Roman" w:cs="Times New Roman"/>
                <w:b/>
                <w:bCs/>
                <w:color w:val="000000" w:themeColor="text1"/>
              </w:rPr>
              <w:t>Project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A739B0" w14:textId="23670DE1" w:rsidR="4EFA2131" w:rsidRPr="00C32C2B" w:rsidRDefault="4EFA2131" w:rsidP="4EFA2131">
            <w:pPr>
              <w:spacing w:line="259" w:lineRule="auto"/>
              <w:jc w:val="center"/>
              <w:rPr>
                <w:rFonts w:ascii="Times New Roman" w:eastAsia="Calibri Light" w:hAnsi="Times New Roman" w:cs="Times New Roman"/>
                <w:color w:val="000000" w:themeColor="text1"/>
              </w:rPr>
            </w:pPr>
            <w:r w:rsidRPr="00C32C2B">
              <w:rPr>
                <w:rFonts w:ascii="Times New Roman" w:eastAsia="Calibri Light" w:hAnsi="Times New Roman" w:cs="Times New Roman"/>
                <w:b/>
                <w:bCs/>
                <w:color w:val="000000" w:themeColor="text1"/>
              </w:rPr>
              <w:t>Quality Assurance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7B188F1C" w14:textId="529160C4" w:rsidR="4EFA2131" w:rsidRPr="00C32C2B" w:rsidRDefault="4EFA2131" w:rsidP="4EFA2131">
            <w:pPr>
              <w:spacing w:line="259" w:lineRule="auto"/>
              <w:jc w:val="center"/>
              <w:rPr>
                <w:rFonts w:ascii="Times New Roman" w:eastAsia="Calibri Light" w:hAnsi="Times New Roman" w:cs="Times New Roman"/>
                <w:color w:val="000000" w:themeColor="text1"/>
              </w:rPr>
            </w:pPr>
            <w:r w:rsidRPr="00C32C2B">
              <w:rPr>
                <w:rFonts w:ascii="Times New Roman" w:eastAsia="Calibri Light" w:hAnsi="Times New Roman" w:cs="Times New Roman"/>
                <w:b/>
                <w:bCs/>
                <w:color w:val="000000" w:themeColor="text1"/>
              </w:rPr>
              <w:t>Is this a re-tested Finding?</w:t>
            </w:r>
          </w:p>
        </w:tc>
      </w:tr>
      <w:tr w:rsidR="4EFA2131" w:rsidRPr="00C32C2B" w14:paraId="2D4018AC" w14:textId="77777777" w:rsidTr="70392E8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7A0AE70A" w14:textId="79A4BF75" w:rsidR="4EFA2131" w:rsidRPr="00C32C2B" w:rsidRDefault="001038AC" w:rsidP="4EFA2131">
            <w:pPr>
              <w:spacing w:line="259" w:lineRule="auto"/>
              <w:rPr>
                <w:rFonts w:ascii="Times New Roman" w:eastAsia="Segoe UI" w:hAnsi="Times New Roman" w:cs="Times New Roman"/>
                <w:color w:val="0070C0"/>
                <w:sz w:val="18"/>
                <w:szCs w:val="18"/>
              </w:rPr>
            </w:pPr>
            <w:r w:rsidRPr="00C32C2B">
              <w:rPr>
                <w:rFonts w:ascii="Times New Roman" w:eastAsia="Segoe UI" w:hAnsi="Times New Roman" w:cs="Times New Roman"/>
                <w:color w:val="0070C0"/>
                <w:sz w:val="18"/>
                <w:szCs w:val="18"/>
              </w:rPr>
              <w:t>Shamail Haider</w:t>
            </w: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5D321C9C" w14:textId="49A220FD" w:rsidR="4EFA2131" w:rsidRPr="00C32C2B" w:rsidRDefault="001038AC" w:rsidP="4EFA2131">
            <w:pPr>
              <w:spacing w:line="259" w:lineRule="auto"/>
              <w:rPr>
                <w:rFonts w:ascii="Times New Roman" w:eastAsia="Segoe UI" w:hAnsi="Times New Roman" w:cs="Times New Roman"/>
                <w:color w:val="0070C0"/>
                <w:sz w:val="18"/>
                <w:szCs w:val="18"/>
              </w:rPr>
            </w:pPr>
            <w:r w:rsidRPr="00C32C2B">
              <w:rPr>
                <w:rFonts w:ascii="Times New Roman" w:eastAsia="Segoe UI" w:hAnsi="Times New Roman" w:cs="Times New Roman"/>
                <w:color w:val="0070C0"/>
                <w:sz w:val="18"/>
                <w:szCs w:val="18"/>
              </w:rPr>
              <w:t>SCR</w:t>
            </w: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604D3771" w14:textId="0C986084" w:rsidR="4EFA2131" w:rsidRPr="00C32C2B" w:rsidRDefault="001038AC" w:rsidP="70392E87">
            <w:pPr>
              <w:spacing w:line="259" w:lineRule="auto"/>
              <w:rPr>
                <w:rFonts w:ascii="Times New Roman" w:eastAsia="Century Gothic" w:hAnsi="Times New Roman" w:cs="Times New Roman"/>
                <w:sz w:val="18"/>
                <w:szCs w:val="18"/>
              </w:rPr>
            </w:pPr>
            <w:r w:rsidRPr="00C32C2B">
              <w:rPr>
                <w:rFonts w:ascii="Times New Roman" w:eastAsia="Century Gothic" w:hAnsi="Times New Roman" w:cs="Times New Roman"/>
                <w:color w:val="0070C0"/>
                <w:sz w:val="18"/>
                <w:szCs w:val="18"/>
              </w:rPr>
              <w:t>Senior</w:t>
            </w:r>
            <w:r w:rsidR="46A9ED73" w:rsidRPr="00C32C2B">
              <w:rPr>
                <w:rFonts w:ascii="Times New Roman" w:eastAsia="Century Gothic" w:hAnsi="Times New Roman" w:cs="Times New Roman"/>
                <w:color w:val="0070C0"/>
                <w:sz w:val="18"/>
                <w:szCs w:val="18"/>
              </w:rPr>
              <w:t xml:space="preserve"> Team Member</w:t>
            </w:r>
          </w:p>
          <w:p w14:paraId="548E61B0" w14:textId="70120EFC" w:rsidR="4EFA2131" w:rsidRPr="00C32C2B" w:rsidRDefault="4EFA2131" w:rsidP="70392E87">
            <w:pPr>
              <w:spacing w:line="259" w:lineRule="auto"/>
              <w:rPr>
                <w:rFonts w:ascii="Times New Roman" w:eastAsia="Segoe UI" w:hAnsi="Times New Roman" w:cs="Times New Roman"/>
                <w:color w:val="0070C0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06B080F4" w14:textId="6848CBE6" w:rsidR="4EFA2131" w:rsidRPr="00C32C2B" w:rsidRDefault="00BE3237" w:rsidP="4EFA2131">
            <w:pPr>
              <w:spacing w:line="259" w:lineRule="auto"/>
              <w:rPr>
                <w:rFonts w:ascii="Times New Roman" w:eastAsia="Segoe UI" w:hAnsi="Times New Roman" w:cs="Times New Roman"/>
                <w:color w:val="0070C0"/>
                <w:sz w:val="18"/>
                <w:szCs w:val="18"/>
              </w:rPr>
            </w:pPr>
            <w:r w:rsidRPr="00C32C2B">
              <w:rPr>
                <w:rFonts w:ascii="Times New Roman" w:eastAsia="Segoe UI" w:hAnsi="Times New Roman" w:cs="Times New Roman"/>
                <w:color w:val="0070C0"/>
                <w:sz w:val="18"/>
                <w:szCs w:val="18"/>
              </w:rPr>
              <w:t>Ontrack</w:t>
            </w: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05A11C1B" w14:textId="59AF489B" w:rsidR="4EFA2131" w:rsidRPr="00C32C2B" w:rsidRDefault="001038AC" w:rsidP="4EFA2131">
            <w:pPr>
              <w:spacing w:line="259" w:lineRule="auto"/>
              <w:rPr>
                <w:rFonts w:ascii="Times New Roman" w:eastAsia="Segoe UI" w:hAnsi="Times New Roman" w:cs="Times New Roman"/>
                <w:color w:val="0070C0"/>
                <w:sz w:val="18"/>
                <w:szCs w:val="18"/>
              </w:rPr>
            </w:pPr>
            <w:proofErr w:type="spellStart"/>
            <w:r w:rsidRPr="00C32C2B">
              <w:rPr>
                <w:rStyle w:val="normaltextrun"/>
                <w:rFonts w:ascii="Times New Roman" w:hAnsi="Times New Roman" w:cs="Times New Roman"/>
                <w:color w:val="0070C0"/>
                <w:sz w:val="18"/>
                <w:szCs w:val="18"/>
                <w:shd w:val="clear" w:color="auto" w:fill="FFFFFF"/>
              </w:rPr>
              <w:t>Jaspriya</w:t>
            </w:r>
            <w:proofErr w:type="spellEnd"/>
            <w:r w:rsidRPr="00C32C2B">
              <w:rPr>
                <w:rStyle w:val="normaltextrun"/>
                <w:rFonts w:ascii="Times New Roman" w:hAnsi="Times New Roman" w:cs="Times New Roman"/>
                <w:color w:val="0070C0"/>
                <w:sz w:val="18"/>
                <w:szCs w:val="18"/>
                <w:shd w:val="clear" w:color="auto" w:fill="FFFFFF"/>
              </w:rPr>
              <w:t xml:space="preserve"> Kaur and Payas Paul</w:t>
            </w:r>
            <w:r w:rsidRPr="00C32C2B">
              <w:rPr>
                <w:rStyle w:val="normaltextrun"/>
                <w:rFonts w:ascii="Times New Roman" w:hAnsi="Times New Roman" w:cs="Times New Roman"/>
                <w:color w:val="0070C0"/>
                <w:sz w:val="18"/>
                <w:szCs w:val="18"/>
                <w:shd w:val="clear" w:color="auto" w:fill="FFFFFF"/>
                <w:lang w:val="en-AU"/>
              </w:rPr>
              <w:t> </w:t>
            </w:r>
            <w:r w:rsidRPr="00C32C2B">
              <w:rPr>
                <w:rStyle w:val="normaltextrun"/>
                <w:rFonts w:ascii="Times New Roman" w:hAnsi="Times New Roman" w:cs="Times New Roman"/>
                <w:color w:val="0070C0"/>
                <w:sz w:val="18"/>
                <w:szCs w:val="18"/>
                <w:shd w:val="clear" w:color="auto" w:fill="FFFFFF"/>
              </w:rPr>
              <w:t> </w:t>
            </w:r>
            <w:r w:rsidRPr="00C32C2B">
              <w:rPr>
                <w:rStyle w:val="eop"/>
                <w:rFonts w:ascii="Times New Roman" w:hAnsi="Times New Roman" w:cs="Times New Roman"/>
                <w:color w:val="0070C0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09BF272D" w14:textId="14BA758C" w:rsidR="4EFA2131" w:rsidRPr="00C32C2B" w:rsidRDefault="4EFA2131" w:rsidP="4EFA2131">
            <w:pPr>
              <w:spacing w:line="259" w:lineRule="auto"/>
              <w:rPr>
                <w:rFonts w:ascii="Times New Roman" w:eastAsia="Segoe UI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4EFA2131" w:rsidRPr="00C32C2B" w14:paraId="0B819D07" w14:textId="77777777" w:rsidTr="70392E87">
        <w:trPr>
          <w:trHeight w:val="300"/>
        </w:trPr>
        <w:tc>
          <w:tcPr>
            <w:tcW w:w="1693" w:type="dxa"/>
            <w:tcMar>
              <w:left w:w="105" w:type="dxa"/>
              <w:right w:w="105" w:type="dxa"/>
            </w:tcMar>
          </w:tcPr>
          <w:p w14:paraId="2F2594D7" w14:textId="3FC446D6" w:rsidR="4EFA2131" w:rsidRPr="00C32C2B" w:rsidRDefault="4EFA2131" w:rsidP="4EFA2131">
            <w:pPr>
              <w:spacing w:line="259" w:lineRule="auto"/>
              <w:rPr>
                <w:rFonts w:ascii="Times New Roman" w:eastAsia="Segoe U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37" w:type="dxa"/>
            <w:tcMar>
              <w:left w:w="105" w:type="dxa"/>
              <w:right w:w="105" w:type="dxa"/>
            </w:tcMar>
          </w:tcPr>
          <w:p w14:paraId="12CCD170" w14:textId="7D6089F9" w:rsidR="4EFA2131" w:rsidRPr="00C32C2B" w:rsidRDefault="4EFA2131" w:rsidP="4EFA2131">
            <w:pPr>
              <w:spacing w:line="259" w:lineRule="auto"/>
              <w:rPr>
                <w:rFonts w:ascii="Times New Roman" w:eastAsia="Segoe U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40" w:type="dxa"/>
            <w:tcMar>
              <w:left w:w="105" w:type="dxa"/>
              <w:right w:w="105" w:type="dxa"/>
            </w:tcMar>
          </w:tcPr>
          <w:p w14:paraId="2A4B4AF5" w14:textId="65DE9079" w:rsidR="4EFA2131" w:rsidRPr="00C32C2B" w:rsidRDefault="4EFA2131" w:rsidP="4EFA2131">
            <w:pPr>
              <w:spacing w:line="259" w:lineRule="auto"/>
              <w:rPr>
                <w:rFonts w:ascii="Times New Roman" w:eastAsia="Segoe U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95" w:type="dxa"/>
            <w:tcMar>
              <w:left w:w="105" w:type="dxa"/>
              <w:right w:w="105" w:type="dxa"/>
            </w:tcMar>
          </w:tcPr>
          <w:p w14:paraId="1828EB61" w14:textId="60EF6453" w:rsidR="4EFA2131" w:rsidRPr="00C32C2B" w:rsidRDefault="4EFA2131" w:rsidP="4EFA2131">
            <w:pPr>
              <w:spacing w:line="259" w:lineRule="auto"/>
              <w:rPr>
                <w:rFonts w:ascii="Times New Roman" w:eastAsia="Segoe U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995" w:type="dxa"/>
            <w:tcMar>
              <w:left w:w="105" w:type="dxa"/>
              <w:right w:w="105" w:type="dxa"/>
            </w:tcMar>
          </w:tcPr>
          <w:p w14:paraId="11C35E56" w14:textId="520B2967" w:rsidR="4EFA2131" w:rsidRPr="00C32C2B" w:rsidRDefault="4EFA2131" w:rsidP="4EFA2131">
            <w:pPr>
              <w:spacing w:line="259" w:lineRule="auto"/>
              <w:rPr>
                <w:rFonts w:ascii="Times New Roman" w:eastAsia="Segoe UI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088" w:type="dxa"/>
            <w:tcMar>
              <w:left w:w="105" w:type="dxa"/>
              <w:right w:w="105" w:type="dxa"/>
            </w:tcMar>
          </w:tcPr>
          <w:p w14:paraId="53DBD9FD" w14:textId="45EF7F77" w:rsidR="4EFA2131" w:rsidRPr="00C32C2B" w:rsidRDefault="4EFA2131" w:rsidP="4EFA2131">
            <w:pPr>
              <w:spacing w:line="259" w:lineRule="auto"/>
              <w:rPr>
                <w:rFonts w:ascii="Times New Roman" w:eastAsia="Segoe UI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26CD8E7F" w14:textId="1B9359F5" w:rsidR="6009D5C6" w:rsidRPr="00C32C2B" w:rsidRDefault="6009D5C6" w:rsidP="6009D5C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150"/>
      </w:tblGrid>
      <w:tr w:rsidR="6009D5C6" w:rsidRPr="00C32C2B" w14:paraId="71751991" w14:textId="77777777" w:rsidTr="154112F7">
        <w:trPr>
          <w:trHeight w:val="300"/>
          <w:jc w:val="center"/>
        </w:trPr>
        <w:tc>
          <w:tcPr>
            <w:tcW w:w="3150" w:type="dxa"/>
          </w:tcPr>
          <w:p w14:paraId="73335A23" w14:textId="44B7F5B8" w:rsidR="41616493" w:rsidRPr="00C32C2B" w:rsidRDefault="41616493" w:rsidP="6009D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Was this Finding Successful?</w:t>
            </w:r>
          </w:p>
        </w:tc>
      </w:tr>
      <w:tr w:rsidR="6009D5C6" w:rsidRPr="00C32C2B" w14:paraId="13F3528C" w14:textId="77777777" w:rsidTr="154112F7">
        <w:trPr>
          <w:trHeight w:val="300"/>
          <w:jc w:val="center"/>
        </w:trPr>
        <w:tc>
          <w:tcPr>
            <w:tcW w:w="3150" w:type="dxa"/>
          </w:tcPr>
          <w:p w14:paraId="7C82835A" w14:textId="3668C220" w:rsidR="41616493" w:rsidRPr="00C32C2B" w:rsidRDefault="7CF63D1F" w:rsidP="6009D5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2C2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Yes</w:t>
            </w:r>
          </w:p>
        </w:tc>
      </w:tr>
    </w:tbl>
    <w:p w14:paraId="34D95126" w14:textId="78309FBB" w:rsidR="45D8E078" w:rsidRPr="00C32C2B" w:rsidRDefault="45D8E078" w:rsidP="154112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C2B">
        <w:rPr>
          <w:rFonts w:ascii="Times New Roman" w:hAnsi="Times New Roman" w:cs="Times New Roman"/>
          <w:b/>
          <w:bCs/>
          <w:sz w:val="24"/>
          <w:szCs w:val="24"/>
        </w:rPr>
        <w:t>Finding Description</w:t>
      </w:r>
    </w:p>
    <w:p w14:paraId="605C6082" w14:textId="158E62D3" w:rsidR="48BD0A10" w:rsidRPr="00C32C2B" w:rsidRDefault="001038AC" w:rsidP="48BD0A10">
      <w:pPr>
        <w:rPr>
          <w:rFonts w:ascii="Times New Roman" w:hAnsi="Times New Roman" w:cs="Times New Roman"/>
        </w:rPr>
      </w:pPr>
      <w:r w:rsidRPr="00C32C2B">
        <w:rPr>
          <w:rFonts w:ascii="Times New Roman" w:hAnsi="Times New Roman" w:cs="Times New Roman"/>
        </w:rPr>
        <w:t xml:space="preserve">Using password hashes with insufficient computing effort, such as MD5, offers a serious security concern since they are vulnerable to a variety of attacks, including brute force and rainbow tables. MD5 is </w:t>
      </w:r>
      <w:proofErr w:type="spellStart"/>
      <w:r w:rsidRPr="00C32C2B">
        <w:rPr>
          <w:rFonts w:ascii="Times New Roman" w:hAnsi="Times New Roman" w:cs="Times New Roman"/>
        </w:rPr>
        <w:t>recognised</w:t>
      </w:r>
      <w:proofErr w:type="spellEnd"/>
      <w:r w:rsidRPr="00C32C2B">
        <w:rPr>
          <w:rFonts w:ascii="Times New Roman" w:hAnsi="Times New Roman" w:cs="Times New Roman"/>
        </w:rPr>
        <w:t xml:space="preserve"> to be unsafe, hence it should not be used to hash passwords in current systems. It is critical to shift to more secure hashing algorithms </w:t>
      </w:r>
      <w:proofErr w:type="gramStart"/>
      <w:r w:rsidRPr="00C32C2B">
        <w:rPr>
          <w:rFonts w:ascii="Times New Roman" w:hAnsi="Times New Roman" w:cs="Times New Roman"/>
        </w:rPr>
        <w:t>in order to</w:t>
      </w:r>
      <w:proofErr w:type="gramEnd"/>
      <w:r w:rsidRPr="00C32C2B">
        <w:rPr>
          <w:rFonts w:ascii="Times New Roman" w:hAnsi="Times New Roman" w:cs="Times New Roman"/>
        </w:rPr>
        <w:t xml:space="preserve"> adequately protect user credentials.</w:t>
      </w:r>
      <w:r w:rsidRPr="00C32C2B">
        <w:rPr>
          <w:rFonts w:ascii="Times New Roman" w:hAnsi="Times New Roman" w:cs="Times New Roman"/>
        </w:rPr>
        <w:t xml:space="preserve"> </w:t>
      </w:r>
    </w:p>
    <w:p w14:paraId="50911984" w14:textId="3F6C97BE" w:rsidR="2953A169" w:rsidRPr="00C32C2B" w:rsidRDefault="2953A169" w:rsidP="56F00AE7">
      <w:pPr>
        <w:rPr>
          <w:rFonts w:ascii="Times New Roman" w:hAnsi="Times New Roman" w:cs="Times New Roman"/>
        </w:rPr>
      </w:pPr>
      <w:r w:rsidRPr="00C32C2B">
        <w:rPr>
          <w:rFonts w:ascii="Times New Roman" w:hAnsi="Times New Roman" w:cs="Times New Roman"/>
          <w:b/>
          <w:bCs/>
          <w:sz w:val="24"/>
          <w:szCs w:val="24"/>
        </w:rPr>
        <w:t>Risk Rating</w:t>
      </w:r>
      <w:r w:rsidRPr="00C32C2B">
        <w:rPr>
          <w:rFonts w:ascii="Times New Roman" w:hAnsi="Times New Roman" w:cs="Times New Roman"/>
        </w:rPr>
        <w:br/>
        <w:t>Impact:</w:t>
      </w:r>
      <w:r w:rsidR="001038AC" w:rsidRPr="00C32C2B">
        <w:rPr>
          <w:rFonts w:ascii="Times New Roman" w:hAnsi="Times New Roman" w:cs="Times New Roman"/>
        </w:rPr>
        <w:t xml:space="preserve"> </w:t>
      </w:r>
      <w:r w:rsidR="001038AC" w:rsidRPr="00C32C2B">
        <w:rPr>
          <w:rFonts w:ascii="Times New Roman" w:hAnsi="Times New Roman" w:cs="Times New Roman"/>
          <w:highlight w:val="green"/>
        </w:rPr>
        <w:t>Minor</w:t>
      </w:r>
      <w:r w:rsidRPr="00C32C2B">
        <w:rPr>
          <w:rFonts w:ascii="Times New Roman" w:hAnsi="Times New Roman" w:cs="Times New Roman"/>
        </w:rPr>
        <w:br/>
      </w:r>
      <w:r w:rsidR="40E462CF" w:rsidRPr="00C32C2B">
        <w:rPr>
          <w:rFonts w:ascii="Times New Roman" w:hAnsi="Times New Roman" w:cs="Times New Roman"/>
        </w:rPr>
        <w:t xml:space="preserve">Likelihood: </w:t>
      </w:r>
      <w:r w:rsidR="001038AC" w:rsidRPr="00C32C2B">
        <w:rPr>
          <w:rFonts w:ascii="Times New Roman" w:hAnsi="Times New Roman" w:cs="Times New Roman"/>
          <w:highlight w:val="green"/>
        </w:rPr>
        <w:t>Unlikely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C32C2B" w14:paraId="59F88E79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0A1BA377" w14:textId="1814EB91" w:rsidR="6009D5C6" w:rsidRPr="00C32C2B" w:rsidRDefault="6009D5C6" w:rsidP="6009D5C6">
            <w:pPr>
              <w:spacing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32C2B">
              <w:rPr>
                <w:rFonts w:ascii="Times New Roman" w:eastAsia="Calibri" w:hAnsi="Times New Roman" w:cs="Times New Roman"/>
                <w:b/>
                <w:bCs/>
                <w:lang w:val="en-AU"/>
              </w:rPr>
              <w:t>Impact values</w:t>
            </w:r>
          </w:p>
        </w:tc>
      </w:tr>
      <w:tr w:rsidR="6009D5C6" w:rsidRPr="00C32C2B" w14:paraId="3924D0CB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068DFE44" w14:textId="083D6C6E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AU"/>
              </w:rPr>
              <w:t>Very Minor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7BBC778C" w14:textId="1B84B4D4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6DD3453" w14:textId="483E45C2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AU"/>
              </w:rPr>
              <w:t>Significant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E3A0B1D" w14:textId="31A73DA9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6DABEA98" w14:textId="1246DC17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AU"/>
              </w:rPr>
              <w:t>Severe</w:t>
            </w:r>
          </w:p>
        </w:tc>
      </w:tr>
      <w:tr w:rsidR="6009D5C6" w:rsidRPr="00C32C2B" w14:paraId="31C095A2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41E60F7E" w14:textId="689C59D0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sz w:val="20"/>
                <w:szCs w:val="20"/>
                <w:lang w:val="en-AU"/>
              </w:rPr>
              <w:t>Risk that holds little to no impact. Will not cause damage and regular activity can continue.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135681A" w14:textId="529300AA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sz w:val="20"/>
                <w:szCs w:val="20"/>
                <w:highlight w:val="green"/>
                <w:lang w:val="en-AU"/>
              </w:rPr>
              <w:t>Risk that holds minor form of impact, but not significant enough to be of threat. Can cause some damage but not enough to impede regular activity.</w:t>
            </w:r>
            <w:r w:rsidRPr="00C32C2B">
              <w:rPr>
                <w:rFonts w:ascii="Times New Roman" w:eastAsia="Calibri" w:hAnsi="Times New Roman" w:cs="Times New Roman"/>
                <w:sz w:val="20"/>
                <w:szCs w:val="20"/>
                <w:lang w:val="en-AU"/>
              </w:rPr>
              <w:t>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54CBCCCD" w14:textId="68EF6A38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sz w:val="20"/>
                <w:szCs w:val="20"/>
                <w:lang w:val="en-AU"/>
              </w:rPr>
              <w:t>Risk that holds enough impact to be somewhat of a threat. Will cause damage that can impede regular activity but will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0757C7A1" w14:textId="3A02789D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sz w:val="20"/>
                <w:szCs w:val="20"/>
                <w:lang w:val="en-AU"/>
              </w:rPr>
              <w:t>Risk that holds major impact to be of threat. Will cause damage that will impede regular activity and will not be able to run normally.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1D674ADC" w14:textId="178667F7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sz w:val="20"/>
                <w:szCs w:val="20"/>
                <w:lang w:val="en-AU"/>
              </w:rPr>
              <w:t>Risk that holds severe impact and is a threat. Will cause critical damage that can cease activity to be run.  </w:t>
            </w:r>
          </w:p>
        </w:tc>
      </w:tr>
    </w:tbl>
    <w:p w14:paraId="2CDC0E48" w14:textId="77777777" w:rsidR="00C32C2B" w:rsidRPr="00C32C2B" w:rsidRDefault="00C32C2B" w:rsidP="6009D5C6">
      <w:pPr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6009D5C6" w:rsidRPr="00C32C2B" w14:paraId="20F5C51D" w14:textId="77777777" w:rsidTr="6009D5C6">
        <w:trPr>
          <w:trHeight w:val="300"/>
        </w:trPr>
        <w:tc>
          <w:tcPr>
            <w:tcW w:w="9000" w:type="dxa"/>
            <w:gridSpan w:val="5"/>
            <w:tcMar>
              <w:left w:w="105" w:type="dxa"/>
              <w:right w:w="105" w:type="dxa"/>
            </w:tcMar>
          </w:tcPr>
          <w:p w14:paraId="4AC0BDA1" w14:textId="39CAFD64" w:rsidR="6009D5C6" w:rsidRPr="00C32C2B" w:rsidRDefault="6009D5C6" w:rsidP="6009D5C6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AU"/>
              </w:rPr>
              <w:t>Likelihood</w:t>
            </w:r>
          </w:p>
        </w:tc>
      </w:tr>
      <w:tr w:rsidR="6009D5C6" w:rsidRPr="00C32C2B" w14:paraId="6DD646EF" w14:textId="77777777" w:rsidTr="6009D5C6">
        <w:trPr>
          <w:trHeight w:val="300"/>
        </w:trPr>
        <w:tc>
          <w:tcPr>
            <w:tcW w:w="1800" w:type="dxa"/>
            <w:shd w:val="clear" w:color="auto" w:fill="00B0F0"/>
            <w:tcMar>
              <w:left w:w="105" w:type="dxa"/>
              <w:right w:w="105" w:type="dxa"/>
            </w:tcMar>
          </w:tcPr>
          <w:p w14:paraId="3198CEC2" w14:textId="0238FDB5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AU"/>
              </w:rPr>
              <w:t>Rare</w:t>
            </w:r>
          </w:p>
        </w:tc>
        <w:tc>
          <w:tcPr>
            <w:tcW w:w="1800" w:type="dxa"/>
            <w:shd w:val="clear" w:color="auto" w:fill="92D050"/>
            <w:tcMar>
              <w:left w:w="105" w:type="dxa"/>
              <w:right w:w="105" w:type="dxa"/>
            </w:tcMar>
          </w:tcPr>
          <w:p w14:paraId="3CCC0FC6" w14:textId="4514BF24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AU"/>
              </w:rPr>
              <w:t>Unlikely</w:t>
            </w:r>
          </w:p>
        </w:tc>
        <w:tc>
          <w:tcPr>
            <w:tcW w:w="1800" w:type="dxa"/>
            <w:shd w:val="clear" w:color="auto" w:fill="FFFF00"/>
            <w:tcMar>
              <w:left w:w="105" w:type="dxa"/>
              <w:right w:w="105" w:type="dxa"/>
            </w:tcMar>
          </w:tcPr>
          <w:p w14:paraId="08A163A9" w14:textId="33115B3B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AU"/>
              </w:rPr>
              <w:t>Moderate</w:t>
            </w:r>
          </w:p>
        </w:tc>
        <w:tc>
          <w:tcPr>
            <w:tcW w:w="1800" w:type="dxa"/>
            <w:shd w:val="clear" w:color="auto" w:fill="FFC000" w:themeFill="accent4"/>
            <w:tcMar>
              <w:left w:w="105" w:type="dxa"/>
              <w:right w:w="105" w:type="dxa"/>
            </w:tcMar>
          </w:tcPr>
          <w:p w14:paraId="67E6575C" w14:textId="6084CC28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AU"/>
              </w:rPr>
              <w:t>High</w:t>
            </w:r>
          </w:p>
        </w:tc>
        <w:tc>
          <w:tcPr>
            <w:tcW w:w="1800" w:type="dxa"/>
            <w:shd w:val="clear" w:color="auto" w:fill="FF0000"/>
            <w:tcMar>
              <w:left w:w="105" w:type="dxa"/>
              <w:right w:w="105" w:type="dxa"/>
            </w:tcMar>
          </w:tcPr>
          <w:p w14:paraId="03524C87" w14:textId="1CFAD39E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AU"/>
              </w:rPr>
              <w:t>Certain</w:t>
            </w:r>
          </w:p>
        </w:tc>
      </w:tr>
      <w:tr w:rsidR="6009D5C6" w:rsidRPr="00C32C2B" w14:paraId="7E454566" w14:textId="77777777" w:rsidTr="6009D5C6">
        <w:trPr>
          <w:trHeight w:val="300"/>
        </w:trPr>
        <w:tc>
          <w:tcPr>
            <w:tcW w:w="1800" w:type="dxa"/>
            <w:tcMar>
              <w:left w:w="105" w:type="dxa"/>
              <w:right w:w="105" w:type="dxa"/>
            </w:tcMar>
          </w:tcPr>
          <w:p w14:paraId="3CA8DFFB" w14:textId="1EACBEF4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sz w:val="20"/>
                <w:szCs w:val="20"/>
                <w:lang w:val="en-AU"/>
              </w:rPr>
              <w:t>Event may occur and/or if it did, it happens in specific circumstances.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D021DE4" w14:textId="3581CF85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sz w:val="20"/>
                <w:szCs w:val="20"/>
                <w:highlight w:val="green"/>
                <w:lang w:val="en-AU"/>
              </w:rPr>
              <w:t>Event could occur occasionally and/or could happen (at some point)</w:t>
            </w:r>
            <w:r w:rsidRPr="00C32C2B">
              <w:rPr>
                <w:rFonts w:ascii="Times New Roman" w:eastAsia="Calibri" w:hAnsi="Times New Roman" w:cs="Times New Roman"/>
                <w:sz w:val="20"/>
                <w:szCs w:val="20"/>
                <w:lang w:val="en-AU"/>
              </w:rPr>
              <w:t>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2ACA7D49" w14:textId="00DEA8EA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sz w:val="20"/>
                <w:szCs w:val="20"/>
                <w:lang w:val="en-AU"/>
              </w:rPr>
              <w:t>Event may occur and/or happens.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42FECC20" w14:textId="3DC160E1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sz w:val="20"/>
                <w:szCs w:val="20"/>
                <w:lang w:val="en-AU"/>
              </w:rPr>
              <w:t>Event occurs at times and/or probably happens a lot. 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</w:tcPr>
          <w:p w14:paraId="71EBB1DD" w14:textId="621A3EA4" w:rsidR="6009D5C6" w:rsidRPr="00C32C2B" w:rsidRDefault="6009D5C6" w:rsidP="6009D5C6">
            <w:pPr>
              <w:spacing w:line="259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32C2B">
              <w:rPr>
                <w:rFonts w:ascii="Times New Roman" w:eastAsia="Calibri" w:hAnsi="Times New Roman" w:cs="Times New Roman"/>
                <w:sz w:val="20"/>
                <w:szCs w:val="20"/>
                <w:lang w:val="en-AU"/>
              </w:rPr>
              <w:t>Event is occurring now and/or happens frequently. </w:t>
            </w:r>
          </w:p>
        </w:tc>
      </w:tr>
    </w:tbl>
    <w:p w14:paraId="3826AE37" w14:textId="3009E2ED" w:rsidR="6009D5C6" w:rsidRPr="00C32C2B" w:rsidRDefault="6009D5C6" w:rsidP="6009D5C6">
      <w:pPr>
        <w:rPr>
          <w:rFonts w:ascii="Times New Roman" w:eastAsia="Calibri" w:hAnsi="Times New Roman" w:cs="Times New Roman"/>
          <w:color w:val="000000" w:themeColor="text1"/>
        </w:rPr>
      </w:pPr>
    </w:p>
    <w:p w14:paraId="358DE658" w14:textId="77777777" w:rsidR="00C32C2B" w:rsidRDefault="00C32C2B" w:rsidP="6009D5C6">
      <w:p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</w:p>
    <w:p w14:paraId="5E37D020" w14:textId="2EE580E0" w:rsidR="589BB971" w:rsidRPr="00C32C2B" w:rsidRDefault="589BB971" w:rsidP="6009D5C6">
      <w:p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C32C2B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lastRenderedPageBreak/>
        <w:t>Business Impact</w:t>
      </w:r>
    </w:p>
    <w:p w14:paraId="12AB84C2" w14:textId="016A6DF0" w:rsidR="00C32C2B" w:rsidRPr="00C32C2B" w:rsidRDefault="00C32C2B" w:rsidP="6009D5C6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C32C2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Using weak algorithm </w:t>
      </w:r>
      <w:r w:rsidRPr="00C32C2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allows attackers </w:t>
      </w:r>
      <w:proofErr w:type="gramStart"/>
      <w:r w:rsidRPr="00C32C2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to,</w:t>
      </w:r>
      <w:proofErr w:type="gramEnd"/>
      <w:r w:rsidRPr="00C32C2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manipulate data integrity, and impersonate genuine businesses. </w:t>
      </w:r>
      <w:proofErr w:type="spellStart"/>
      <w:r w:rsidRPr="00C32C2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Unauthorised</w:t>
      </w:r>
      <w:proofErr w:type="spellEnd"/>
      <w:r w:rsidRPr="00C32C2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access to sensitive information, reputational harm, and legal obligations are all potential outcomes of such security breaches.</w:t>
      </w:r>
      <w:r w:rsidRPr="00C32C2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C32C2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SHA-1 is being deprecated and phased out in </w:t>
      </w:r>
      <w:proofErr w:type="spellStart"/>
      <w:r w:rsidRPr="00C32C2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favour</w:t>
      </w:r>
      <w:proofErr w:type="spellEnd"/>
      <w:r w:rsidRPr="00C32C2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of more secure hashing algorithms such as SHA-256, therefore </w:t>
      </w:r>
      <w:proofErr w:type="spellStart"/>
      <w:r w:rsidRPr="00C32C2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utilising</w:t>
      </w:r>
      <w:proofErr w:type="spellEnd"/>
      <w:r w:rsidRPr="00C32C2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it may cause compatibility difficulties with newer cryptographic protocols, software libraries, and security solutions.</w:t>
      </w:r>
    </w:p>
    <w:p w14:paraId="7253CF2E" w14:textId="77C2C8A0" w:rsidR="5994D52E" w:rsidRPr="00C32C2B" w:rsidRDefault="5994D52E" w:rsidP="6009D5C6">
      <w:p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C32C2B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Affected Assets</w:t>
      </w:r>
    </w:p>
    <w:p w14:paraId="370F02BE" w14:textId="41659899" w:rsidR="001038AC" w:rsidRDefault="001038AC" w:rsidP="6009D5C6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  <w:proofErr w:type="spellStart"/>
      <w:r w:rsidRPr="00C32C2B">
        <w:rPr>
          <w:rFonts w:ascii="Times New Roman" w:eastAsia="Calibri" w:hAnsi="Times New Roman" w:cs="Times New Roman"/>
          <w:color w:val="0070C0"/>
          <w:sz w:val="24"/>
          <w:szCs w:val="24"/>
        </w:rPr>
        <w:t>doubtfire</w:t>
      </w:r>
      <w:proofErr w:type="spellEnd"/>
      <w:r w:rsidRPr="00C32C2B">
        <w:rPr>
          <w:rFonts w:ascii="Times New Roman" w:eastAsia="Calibri" w:hAnsi="Times New Roman" w:cs="Times New Roman"/>
          <w:color w:val="0070C0"/>
          <w:sz w:val="24"/>
          <w:szCs w:val="24"/>
        </w:rPr>
        <w:t>-web\src\app\common\user-icon\user-</w:t>
      </w:r>
      <w:proofErr w:type="spellStart"/>
      <w:r w:rsidRPr="00C32C2B">
        <w:rPr>
          <w:rFonts w:ascii="Times New Roman" w:eastAsia="Calibri" w:hAnsi="Times New Roman" w:cs="Times New Roman"/>
          <w:color w:val="0070C0"/>
          <w:sz w:val="24"/>
          <w:szCs w:val="24"/>
        </w:rPr>
        <w:t>icon.component.ts</w:t>
      </w:r>
      <w:proofErr w:type="spellEnd"/>
      <w:r w:rsidR="00D048C7">
        <w:rPr>
          <w:rFonts w:ascii="Times New Roman" w:eastAsia="Calibri" w:hAnsi="Times New Roman" w:cs="Times New Roman"/>
          <w:color w:val="0070C0"/>
          <w:sz w:val="24"/>
          <w:szCs w:val="24"/>
        </w:rPr>
        <w:t>.</w:t>
      </w:r>
    </w:p>
    <w:p w14:paraId="0A0FB37C" w14:textId="72B049B5" w:rsidR="00D048C7" w:rsidRPr="00D048C7" w:rsidRDefault="00D048C7" w:rsidP="6009D5C6">
      <w:pPr>
        <w:rPr>
          <w:rFonts w:ascii="Times New Roman" w:eastAsia="Calibri" w:hAnsi="Times New Roman" w:cs="Times New Roman"/>
          <w:sz w:val="24"/>
          <w:szCs w:val="24"/>
        </w:rPr>
      </w:pPr>
      <w:r w:rsidRPr="00D048C7">
        <w:rPr>
          <w:rFonts w:ascii="Times New Roman" w:eastAsia="Calibri" w:hAnsi="Times New Roman" w:cs="Times New Roman"/>
          <w:sz w:val="24"/>
          <w:szCs w:val="24"/>
        </w:rPr>
        <w:t>Line 39.</w:t>
      </w:r>
    </w:p>
    <w:p w14:paraId="4DE0CD15" w14:textId="77777777" w:rsidR="001038AC" w:rsidRPr="00C32C2B" w:rsidRDefault="001038AC" w:rsidP="6009D5C6">
      <w:pPr>
        <w:rPr>
          <w:rFonts w:ascii="Times New Roman" w:eastAsia="Calibri" w:hAnsi="Times New Roman" w:cs="Times New Roman"/>
          <w:color w:val="0070C0"/>
          <w:sz w:val="24"/>
          <w:szCs w:val="24"/>
        </w:rPr>
      </w:pPr>
    </w:p>
    <w:p w14:paraId="69B7DB13" w14:textId="7D947FB1" w:rsidR="5994D52E" w:rsidRPr="00C32C2B" w:rsidRDefault="5994D52E" w:rsidP="6009D5C6">
      <w:p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C32C2B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Evidence</w:t>
      </w:r>
    </w:p>
    <w:p w14:paraId="1478894A" w14:textId="2FF42BE4" w:rsidR="33AA5DC2" w:rsidRPr="00C32C2B" w:rsidRDefault="33AA5DC2" w:rsidP="6009D5C6">
      <w:pPr>
        <w:rPr>
          <w:rFonts w:ascii="Times New Roman" w:eastAsia="Calibri" w:hAnsi="Times New Roman" w:cs="Times New Roman"/>
          <w:b/>
          <w:bCs/>
          <w:color w:val="0070C0"/>
        </w:rPr>
      </w:pPr>
      <w:r w:rsidRPr="00C32C2B">
        <w:rPr>
          <w:rFonts w:ascii="Times New Roman" w:eastAsia="Calibri" w:hAnsi="Times New Roman" w:cs="Times New Roman"/>
          <w:b/>
          <w:bCs/>
          <w:color w:val="0070C0"/>
        </w:rPr>
        <w:t xml:space="preserve">Step 1. </w:t>
      </w:r>
    </w:p>
    <w:p w14:paraId="5CFC5F51" w14:textId="5A05C057" w:rsidR="001038AC" w:rsidRPr="00C32C2B" w:rsidRDefault="001038AC" w:rsidP="6009D5C6">
      <w:pPr>
        <w:rPr>
          <w:rFonts w:ascii="Times New Roman" w:eastAsia="Calibri" w:hAnsi="Times New Roman" w:cs="Times New Roman"/>
          <w:b/>
          <w:bCs/>
          <w:color w:val="0070C0"/>
        </w:rPr>
      </w:pPr>
      <w:r w:rsidRPr="00C32C2B">
        <w:rPr>
          <w:rFonts w:ascii="Times New Roman" w:eastAsia="Calibri" w:hAnsi="Times New Roman" w:cs="Times New Roman"/>
          <w:b/>
          <w:bCs/>
          <w:color w:val="0070C0"/>
        </w:rPr>
        <w:drawing>
          <wp:inline distT="0" distB="0" distL="0" distR="0" wp14:anchorId="29B0A4DF" wp14:editId="107C98C8">
            <wp:extent cx="5943600" cy="1465580"/>
            <wp:effectExtent l="0" t="0" r="0" b="1270"/>
            <wp:docPr id="135708161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81612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0111" w14:textId="1CFCE064" w:rsidR="6009D5C6" w:rsidRPr="00C32C2B" w:rsidRDefault="6009D5C6" w:rsidP="6009D5C6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13995464" w14:textId="6AD46832" w:rsidR="5994D52E" w:rsidRPr="00C32C2B" w:rsidRDefault="5994D52E" w:rsidP="6009D5C6">
      <w:p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C32C2B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Remediation Advice</w:t>
      </w:r>
    </w:p>
    <w:p w14:paraId="37A1DDFB" w14:textId="4AD1D38D" w:rsidR="001038AC" w:rsidRPr="00C32C2B" w:rsidRDefault="001038AC" w:rsidP="6009D5C6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C32C2B">
        <w:rPr>
          <w:rFonts w:ascii="Times New Roman" w:hAnsi="Times New Roman" w:cs="Times New Roman"/>
          <w:color w:val="0D0D0D"/>
          <w:shd w:val="clear" w:color="auto" w:fill="FFFFFF"/>
        </w:rPr>
        <w:t>MD5 hash (used in ts-md5/</w:t>
      </w:r>
      <w:proofErr w:type="spellStart"/>
      <w:r w:rsidRPr="00C32C2B">
        <w:rPr>
          <w:rFonts w:ascii="Times New Roman" w:hAnsi="Times New Roman" w:cs="Times New Roman"/>
          <w:color w:val="0D0D0D"/>
          <w:shd w:val="clear" w:color="auto" w:fill="FFFFFF"/>
        </w:rPr>
        <w:t>dist</w:t>
      </w:r>
      <w:proofErr w:type="spellEnd"/>
      <w:r w:rsidRPr="00C32C2B">
        <w:rPr>
          <w:rFonts w:ascii="Times New Roman" w:hAnsi="Times New Roman" w:cs="Times New Roman"/>
          <w:color w:val="0D0D0D"/>
          <w:shd w:val="clear" w:color="auto" w:fill="FFFFFF"/>
        </w:rPr>
        <w:t>/md5.Md</w:t>
      </w:r>
      <w:proofErr w:type="gramStart"/>
      <w:r w:rsidRPr="00C32C2B">
        <w:rPr>
          <w:rFonts w:ascii="Times New Roman" w:hAnsi="Times New Roman" w:cs="Times New Roman"/>
          <w:color w:val="0D0D0D"/>
          <w:shd w:val="clear" w:color="auto" w:fill="FFFFFF"/>
        </w:rPr>
        <w:t>5.hashStr</w:t>
      </w:r>
      <w:proofErr w:type="gramEnd"/>
      <w:r w:rsidRPr="00C32C2B">
        <w:rPr>
          <w:rFonts w:ascii="Times New Roman" w:hAnsi="Times New Roman" w:cs="Times New Roman"/>
          <w:color w:val="0D0D0D"/>
          <w:shd w:val="clear" w:color="auto" w:fill="FFFFFF"/>
        </w:rPr>
        <w:t xml:space="preserve">) is insecure. Consider changing it to a </w:t>
      </w:r>
      <w:r w:rsidRPr="00C32C2B">
        <w:rPr>
          <w:rFonts w:ascii="Times New Roman" w:hAnsi="Times New Roman" w:cs="Times New Roman"/>
          <w:color w:val="0D0D0D"/>
          <w:shd w:val="clear" w:color="auto" w:fill="FFFFFF"/>
        </w:rPr>
        <w:t>secure</w:t>
      </w:r>
      <w:r w:rsidRPr="00C32C2B">
        <w:rPr>
          <w:rFonts w:ascii="Times New Roman" w:hAnsi="Times New Roman" w:cs="Times New Roman"/>
          <w:color w:val="0D0D0D"/>
          <w:shd w:val="clear" w:color="auto" w:fill="FFFFFF"/>
        </w:rPr>
        <w:t xml:space="preserve"> hashing algorithm</w:t>
      </w:r>
      <w:r w:rsidRPr="00C32C2B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7BF24CA9" w14:textId="4CCB6C5D" w:rsidR="6009D5C6" w:rsidRPr="00C32C2B" w:rsidRDefault="00C32C2B" w:rsidP="6009D5C6">
      <w:pPr>
        <w:rPr>
          <w:rFonts w:ascii="Times New Roman" w:hAnsi="Times New Roman" w:cs="Times New Roman"/>
          <w:color w:val="ED7D31" w:themeColor="accent2"/>
          <w:shd w:val="clear" w:color="auto" w:fill="FFFFFF"/>
        </w:rPr>
      </w:pPr>
      <w:r w:rsidRPr="00C32C2B">
        <w:rPr>
          <w:rFonts w:ascii="Times New Roman" w:hAnsi="Times New Roman" w:cs="Times New Roman"/>
          <w:color w:val="ED7D31" w:themeColor="accent2"/>
          <w:shd w:val="clear" w:color="auto" w:fill="FFFFFF"/>
        </w:rPr>
        <w:t xml:space="preserve">return </w:t>
      </w:r>
      <w:proofErr w:type="spellStart"/>
      <w:proofErr w:type="gramStart"/>
      <w:r w:rsidRPr="00C32C2B">
        <w:rPr>
          <w:rFonts w:ascii="Times New Roman" w:hAnsi="Times New Roman" w:cs="Times New Roman"/>
          <w:color w:val="ED7D31" w:themeColor="accent2"/>
          <w:shd w:val="clear" w:color="auto" w:fill="FFFFFF"/>
        </w:rPr>
        <w:t>crypto.createHash</w:t>
      </w:r>
      <w:proofErr w:type="spellEnd"/>
      <w:proofErr w:type="gramEnd"/>
      <w:r w:rsidRPr="00C32C2B">
        <w:rPr>
          <w:rFonts w:ascii="Times New Roman" w:hAnsi="Times New Roman" w:cs="Times New Roman"/>
          <w:color w:val="ED7D31" w:themeColor="accent2"/>
          <w:shd w:val="clear" w:color="auto" w:fill="FFFFFF"/>
        </w:rPr>
        <w:t>('sha256')</w:t>
      </w:r>
    </w:p>
    <w:p w14:paraId="26B78344" w14:textId="511C097D" w:rsidR="00C32C2B" w:rsidRPr="00C32C2B" w:rsidRDefault="00C32C2B" w:rsidP="6009D5C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C32C2B">
        <w:rPr>
          <w:rFonts w:ascii="Times New Roman" w:hAnsi="Times New Roman" w:cs="Times New Roman"/>
          <w:shd w:val="clear" w:color="auto" w:fill="FFFFFF"/>
        </w:rPr>
        <w:t xml:space="preserve">SHA-256 provides longer hash values 256 bits, it is more resistant to collision attacks, where two different inputs produce </w:t>
      </w:r>
      <w:proofErr w:type="gramStart"/>
      <w:r w:rsidRPr="00C32C2B">
        <w:rPr>
          <w:rFonts w:ascii="Times New Roman" w:hAnsi="Times New Roman" w:cs="Times New Roman"/>
          <w:shd w:val="clear" w:color="auto" w:fill="FFFFFF"/>
        </w:rPr>
        <w:t>same</w:t>
      </w:r>
      <w:proofErr w:type="gramEnd"/>
      <w:r w:rsidRPr="00C32C2B">
        <w:rPr>
          <w:rFonts w:ascii="Times New Roman" w:hAnsi="Times New Roman" w:cs="Times New Roman"/>
          <w:shd w:val="clear" w:color="auto" w:fill="FFFFFF"/>
        </w:rPr>
        <w:t xml:space="preserve"> hash output. </w:t>
      </w:r>
    </w:p>
    <w:p w14:paraId="7B1F8889" w14:textId="4E8BC41E" w:rsidR="1E172337" w:rsidRPr="00C32C2B" w:rsidRDefault="1E172337" w:rsidP="6009D5C6">
      <w:p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C32C2B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References</w:t>
      </w:r>
    </w:p>
    <w:p w14:paraId="3F6E611E" w14:textId="4FF98C83" w:rsidR="6009D5C6" w:rsidRPr="00C32C2B" w:rsidRDefault="00C32C2B" w:rsidP="6009D5C6">
      <w:pPr>
        <w:rPr>
          <w:rFonts w:ascii="Times New Roman" w:eastAsia="Calibri" w:hAnsi="Times New Roman" w:cs="Times New Roman"/>
          <w:color w:val="000000" w:themeColor="text1"/>
        </w:rPr>
      </w:pPr>
      <w:r w:rsidRPr="00C32C2B">
        <w:rPr>
          <w:rFonts w:ascii="Times New Roman" w:eastAsia="Calibri" w:hAnsi="Times New Roman" w:cs="Times New Roman"/>
          <w:color w:val="000000" w:themeColor="text1"/>
        </w:rPr>
        <w:t xml:space="preserve">CWE-916: Use of Password Hash </w:t>
      </w:r>
      <w:proofErr w:type="gramStart"/>
      <w:r w:rsidRPr="00C32C2B">
        <w:rPr>
          <w:rFonts w:ascii="Times New Roman" w:eastAsia="Calibri" w:hAnsi="Times New Roman" w:cs="Times New Roman"/>
          <w:color w:val="000000" w:themeColor="text1"/>
        </w:rPr>
        <w:t>With</w:t>
      </w:r>
      <w:proofErr w:type="gramEnd"/>
      <w:r w:rsidRPr="00C32C2B">
        <w:rPr>
          <w:rFonts w:ascii="Times New Roman" w:eastAsia="Calibri" w:hAnsi="Times New Roman" w:cs="Times New Roman"/>
          <w:color w:val="000000" w:themeColor="text1"/>
        </w:rPr>
        <w:t xml:space="preserve"> Insufficient Computational Effort</w:t>
      </w:r>
    </w:p>
    <w:p w14:paraId="44AD5AAA" w14:textId="7D5EB454" w:rsidR="00C32C2B" w:rsidRDefault="00C32C2B" w:rsidP="6009D5C6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  <w:hyperlink r:id="rId12" w:history="1">
        <w:r w:rsidRPr="005F2405">
          <w:rPr>
            <w:rStyle w:val="Hyperlink"/>
            <w:rFonts w:ascii="Times New Roman" w:eastAsia="Calibri" w:hAnsi="Times New Roman" w:cs="Times New Roman"/>
            <w:b/>
            <w:bCs/>
          </w:rPr>
          <w:t>https://cwe.mitre.org/data/definitions/916.html</w:t>
        </w:r>
      </w:hyperlink>
    </w:p>
    <w:p w14:paraId="4F9B04DB" w14:textId="30E1DC2D" w:rsidR="00C32C2B" w:rsidRPr="00C32C2B" w:rsidRDefault="00C32C2B" w:rsidP="6009D5C6">
      <w:pPr>
        <w:rPr>
          <w:rFonts w:ascii="Times New Roman" w:eastAsia="Calibri" w:hAnsi="Times New Roman" w:cs="Times New Roman"/>
          <w:color w:val="000000" w:themeColor="text1"/>
        </w:rPr>
      </w:pPr>
      <w:r w:rsidRPr="00C32C2B">
        <w:rPr>
          <w:rFonts w:ascii="Times New Roman" w:eastAsia="Calibri" w:hAnsi="Times New Roman" w:cs="Times New Roman"/>
          <w:color w:val="000000" w:themeColor="text1"/>
        </w:rPr>
        <w:t xml:space="preserve">Use of Password Hash </w:t>
      </w:r>
      <w:proofErr w:type="gramStart"/>
      <w:r w:rsidRPr="00C32C2B">
        <w:rPr>
          <w:rFonts w:ascii="Times New Roman" w:eastAsia="Calibri" w:hAnsi="Times New Roman" w:cs="Times New Roman"/>
          <w:color w:val="000000" w:themeColor="text1"/>
        </w:rPr>
        <w:t>With</w:t>
      </w:r>
      <w:proofErr w:type="gramEnd"/>
      <w:r w:rsidRPr="00C32C2B">
        <w:rPr>
          <w:rFonts w:ascii="Times New Roman" w:eastAsia="Calibri" w:hAnsi="Times New Roman" w:cs="Times New Roman"/>
          <w:color w:val="000000" w:themeColor="text1"/>
        </w:rPr>
        <w:t xml:space="preserve"> Insufficient Computational Effort</w:t>
      </w:r>
      <w:r w:rsidRPr="00C32C2B">
        <w:rPr>
          <w:rFonts w:ascii="Times New Roman" w:eastAsia="Calibri" w:hAnsi="Times New Roman" w:cs="Times New Roman"/>
          <w:color w:val="000000" w:themeColor="text1"/>
        </w:rPr>
        <w:t>, Martello Security.</w:t>
      </w:r>
    </w:p>
    <w:p w14:paraId="1CC94B07" w14:textId="502A25BB" w:rsidR="00C32C2B" w:rsidRDefault="00C32C2B" w:rsidP="6009D5C6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  <w:hyperlink r:id="rId13" w:history="1">
        <w:r w:rsidRPr="005F2405">
          <w:rPr>
            <w:rStyle w:val="Hyperlink"/>
            <w:rFonts w:ascii="Times New Roman" w:eastAsia="Calibri" w:hAnsi="Times New Roman" w:cs="Times New Roman"/>
            <w:b/>
            <w:bCs/>
          </w:rPr>
          <w:t>https://www.martellosecurity.com/kb/mitre/cwe/916/</w:t>
        </w:r>
      </w:hyperlink>
    </w:p>
    <w:p w14:paraId="15E9A58C" w14:textId="77777777" w:rsidR="00D048C7" w:rsidRDefault="00D048C7" w:rsidP="6009D5C6">
      <w:pPr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623F4A6E" w14:textId="70089FDC" w:rsidR="15591512" w:rsidRPr="00C32C2B" w:rsidRDefault="15591512" w:rsidP="6009D5C6">
      <w:p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C32C2B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lastRenderedPageBreak/>
        <w:t>Contact Details</w:t>
      </w:r>
    </w:p>
    <w:p w14:paraId="568C48DF" w14:textId="3D241D4B" w:rsidR="6009D5C6" w:rsidRPr="00C32C2B" w:rsidRDefault="00C32C2B" w:rsidP="6009D5C6">
      <w:pPr>
        <w:rPr>
          <w:rFonts w:ascii="Times New Roman" w:eastAsia="Calibri" w:hAnsi="Times New Roman" w:cs="Times New Roman"/>
          <w:sz w:val="24"/>
          <w:szCs w:val="24"/>
        </w:rPr>
      </w:pPr>
      <w:r w:rsidRPr="00C32C2B">
        <w:rPr>
          <w:rFonts w:ascii="Times New Roman" w:eastAsia="Calibri" w:hAnsi="Times New Roman" w:cs="Times New Roman"/>
          <w:sz w:val="24"/>
          <w:szCs w:val="24"/>
        </w:rPr>
        <w:t>Shamail Haider</w:t>
      </w:r>
    </w:p>
    <w:p w14:paraId="20BCDEBA" w14:textId="7A60B4C0" w:rsidR="6009D5C6" w:rsidRPr="00C32C2B" w:rsidRDefault="00C32C2B" w:rsidP="6009D5C6">
      <w:pPr>
        <w:rPr>
          <w:rFonts w:ascii="Times New Roman" w:eastAsia="Calibri" w:hAnsi="Times New Roman" w:cs="Times New Roman"/>
          <w:sz w:val="24"/>
          <w:szCs w:val="24"/>
        </w:rPr>
      </w:pPr>
      <w:r w:rsidRPr="00C32C2B">
        <w:rPr>
          <w:rFonts w:ascii="Times New Roman" w:eastAsia="Calibri" w:hAnsi="Times New Roman" w:cs="Times New Roman"/>
          <w:sz w:val="24"/>
          <w:szCs w:val="24"/>
        </w:rPr>
        <w:t>S222408241@deakin.edu.au</w:t>
      </w:r>
    </w:p>
    <w:p w14:paraId="3B8E6FBF" w14:textId="3567A5C4" w:rsidR="6009D5C6" w:rsidRPr="00C32C2B" w:rsidRDefault="2EB418EB" w:rsidP="72389DA4">
      <w:p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C32C2B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Pentest Leader Feedback.</w:t>
      </w:r>
    </w:p>
    <w:p w14:paraId="399CA9A2" w14:textId="72474764" w:rsidR="6009D5C6" w:rsidRPr="00C32C2B" w:rsidRDefault="00686EE4" w:rsidP="6FA0C22C">
      <w:pPr>
        <w:rPr>
          <w:rFonts w:ascii="Times New Roman" w:eastAsia="Calibri" w:hAnsi="Times New Roman" w:cs="Times New Roman"/>
          <w:color w:val="7030A0"/>
          <w:sz w:val="24"/>
          <w:szCs w:val="24"/>
        </w:rPr>
      </w:pPr>
      <w:r w:rsidRPr="00C32C2B">
        <w:rPr>
          <w:rFonts w:ascii="Times New Roman" w:eastAsia="Calibri" w:hAnsi="Times New Roman" w:cs="Times New Roman"/>
          <w:color w:val="7030A0"/>
          <w:sz w:val="24"/>
          <w:szCs w:val="24"/>
        </w:rPr>
        <w:t>The lead will provide feedback to enact on</w:t>
      </w:r>
      <w:r w:rsidR="00C2F475" w:rsidRPr="00C32C2B">
        <w:rPr>
          <w:rFonts w:ascii="Times New Roman" w:eastAsia="Calibri" w:hAnsi="Times New Roman" w:cs="Times New Roman"/>
          <w:color w:val="7030A0"/>
          <w:sz w:val="24"/>
          <w:szCs w:val="24"/>
        </w:rPr>
        <w:t>.</w:t>
      </w:r>
    </w:p>
    <w:sectPr w:rsidR="6009D5C6" w:rsidRPr="00C32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37CF1" w14:textId="77777777" w:rsidR="00071149" w:rsidRDefault="00071149" w:rsidP="00CA27D7">
      <w:pPr>
        <w:spacing w:after="0" w:line="240" w:lineRule="auto"/>
      </w:pPr>
      <w:r>
        <w:separator/>
      </w:r>
    </w:p>
  </w:endnote>
  <w:endnote w:type="continuationSeparator" w:id="0">
    <w:p w14:paraId="1B5C33EF" w14:textId="77777777" w:rsidR="00071149" w:rsidRDefault="00071149" w:rsidP="00CA27D7">
      <w:pPr>
        <w:spacing w:after="0" w:line="240" w:lineRule="auto"/>
      </w:pPr>
      <w:r>
        <w:continuationSeparator/>
      </w:r>
    </w:p>
  </w:endnote>
  <w:endnote w:type="continuationNotice" w:id="1">
    <w:p w14:paraId="4B60C35E" w14:textId="77777777" w:rsidR="00071149" w:rsidRDefault="000711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2984F" w14:textId="77777777" w:rsidR="00071149" w:rsidRDefault="00071149" w:rsidP="00CA27D7">
      <w:pPr>
        <w:spacing w:after="0" w:line="240" w:lineRule="auto"/>
      </w:pPr>
      <w:r>
        <w:separator/>
      </w:r>
    </w:p>
  </w:footnote>
  <w:footnote w:type="continuationSeparator" w:id="0">
    <w:p w14:paraId="355E1380" w14:textId="77777777" w:rsidR="00071149" w:rsidRDefault="00071149" w:rsidP="00CA27D7">
      <w:pPr>
        <w:spacing w:after="0" w:line="240" w:lineRule="auto"/>
      </w:pPr>
      <w:r>
        <w:continuationSeparator/>
      </w:r>
    </w:p>
  </w:footnote>
  <w:footnote w:type="continuationNotice" w:id="1">
    <w:p w14:paraId="3F85C621" w14:textId="77777777" w:rsidR="00071149" w:rsidRDefault="0007114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6F82"/>
    <w:multiLevelType w:val="hybridMultilevel"/>
    <w:tmpl w:val="896C9E9E"/>
    <w:lvl w:ilvl="0" w:tplc="BF025D9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746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6E1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943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04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5EA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5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5C8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0A73"/>
    <w:multiLevelType w:val="hybridMultilevel"/>
    <w:tmpl w:val="2130B4C4"/>
    <w:lvl w:ilvl="0" w:tplc="5CAA55EA">
      <w:start w:val="1"/>
      <w:numFmt w:val="decimal"/>
      <w:lvlText w:val="%1."/>
      <w:lvlJc w:val="left"/>
      <w:pPr>
        <w:ind w:left="720" w:hanging="360"/>
      </w:pPr>
    </w:lvl>
    <w:lvl w:ilvl="1" w:tplc="69320B52">
      <w:start w:val="1"/>
      <w:numFmt w:val="lowerLetter"/>
      <w:lvlText w:val="%2."/>
      <w:lvlJc w:val="left"/>
      <w:pPr>
        <w:ind w:left="1440" w:hanging="360"/>
      </w:pPr>
    </w:lvl>
    <w:lvl w:ilvl="2" w:tplc="B61CD654">
      <w:start w:val="1"/>
      <w:numFmt w:val="lowerRoman"/>
      <w:lvlText w:val="%3."/>
      <w:lvlJc w:val="right"/>
      <w:pPr>
        <w:ind w:left="2160" w:hanging="180"/>
      </w:pPr>
    </w:lvl>
    <w:lvl w:ilvl="3" w:tplc="0F1CED2C">
      <w:start w:val="1"/>
      <w:numFmt w:val="decimal"/>
      <w:lvlText w:val="%4."/>
      <w:lvlJc w:val="left"/>
      <w:pPr>
        <w:ind w:left="2880" w:hanging="360"/>
      </w:pPr>
    </w:lvl>
    <w:lvl w:ilvl="4" w:tplc="38162986">
      <w:start w:val="1"/>
      <w:numFmt w:val="lowerLetter"/>
      <w:lvlText w:val="%5."/>
      <w:lvlJc w:val="left"/>
      <w:pPr>
        <w:ind w:left="3600" w:hanging="360"/>
      </w:pPr>
    </w:lvl>
    <w:lvl w:ilvl="5" w:tplc="6F9E81DC">
      <w:start w:val="1"/>
      <w:numFmt w:val="lowerRoman"/>
      <w:lvlText w:val="%6."/>
      <w:lvlJc w:val="right"/>
      <w:pPr>
        <w:ind w:left="4320" w:hanging="180"/>
      </w:pPr>
    </w:lvl>
    <w:lvl w:ilvl="6" w:tplc="79180B9E">
      <w:start w:val="1"/>
      <w:numFmt w:val="decimal"/>
      <w:lvlText w:val="%7."/>
      <w:lvlJc w:val="left"/>
      <w:pPr>
        <w:ind w:left="5040" w:hanging="360"/>
      </w:pPr>
    </w:lvl>
    <w:lvl w:ilvl="7" w:tplc="21C4CF1C">
      <w:start w:val="1"/>
      <w:numFmt w:val="lowerLetter"/>
      <w:lvlText w:val="%8."/>
      <w:lvlJc w:val="left"/>
      <w:pPr>
        <w:ind w:left="5760" w:hanging="360"/>
      </w:pPr>
    </w:lvl>
    <w:lvl w:ilvl="8" w:tplc="FBEC240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41F4"/>
    <w:multiLevelType w:val="hybridMultilevel"/>
    <w:tmpl w:val="63F6639E"/>
    <w:lvl w:ilvl="0" w:tplc="32D20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06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CB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FA9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4C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66B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00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22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5BC1"/>
    <w:multiLevelType w:val="hybridMultilevel"/>
    <w:tmpl w:val="6A327436"/>
    <w:lvl w:ilvl="0" w:tplc="9E2A3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48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A3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EC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4D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89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6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0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F65FD"/>
    <w:multiLevelType w:val="hybridMultilevel"/>
    <w:tmpl w:val="DF4C21BC"/>
    <w:lvl w:ilvl="0" w:tplc="81341416">
      <w:start w:val="1"/>
      <w:numFmt w:val="decimal"/>
      <w:lvlText w:val="%1."/>
      <w:lvlJc w:val="left"/>
      <w:pPr>
        <w:ind w:left="720" w:hanging="360"/>
      </w:pPr>
    </w:lvl>
    <w:lvl w:ilvl="1" w:tplc="ED8A4E78">
      <w:start w:val="1"/>
      <w:numFmt w:val="lowerLetter"/>
      <w:lvlText w:val="%2."/>
      <w:lvlJc w:val="left"/>
      <w:pPr>
        <w:ind w:left="1440" w:hanging="360"/>
      </w:pPr>
    </w:lvl>
    <w:lvl w:ilvl="2" w:tplc="ACE8B006">
      <w:start w:val="1"/>
      <w:numFmt w:val="lowerRoman"/>
      <w:lvlText w:val="%3."/>
      <w:lvlJc w:val="right"/>
      <w:pPr>
        <w:ind w:left="2160" w:hanging="180"/>
      </w:pPr>
    </w:lvl>
    <w:lvl w:ilvl="3" w:tplc="77B624BE">
      <w:start w:val="1"/>
      <w:numFmt w:val="decimal"/>
      <w:lvlText w:val="%4."/>
      <w:lvlJc w:val="left"/>
      <w:pPr>
        <w:ind w:left="2880" w:hanging="360"/>
      </w:pPr>
    </w:lvl>
    <w:lvl w:ilvl="4" w:tplc="FBB25D7A">
      <w:start w:val="1"/>
      <w:numFmt w:val="lowerLetter"/>
      <w:lvlText w:val="%5."/>
      <w:lvlJc w:val="left"/>
      <w:pPr>
        <w:ind w:left="3600" w:hanging="360"/>
      </w:pPr>
    </w:lvl>
    <w:lvl w:ilvl="5" w:tplc="6C0EEE6E">
      <w:start w:val="1"/>
      <w:numFmt w:val="lowerRoman"/>
      <w:lvlText w:val="%6."/>
      <w:lvlJc w:val="right"/>
      <w:pPr>
        <w:ind w:left="4320" w:hanging="180"/>
      </w:pPr>
    </w:lvl>
    <w:lvl w:ilvl="6" w:tplc="83387416">
      <w:start w:val="1"/>
      <w:numFmt w:val="decimal"/>
      <w:lvlText w:val="%7."/>
      <w:lvlJc w:val="left"/>
      <w:pPr>
        <w:ind w:left="5040" w:hanging="360"/>
      </w:pPr>
    </w:lvl>
    <w:lvl w:ilvl="7" w:tplc="EF041446">
      <w:start w:val="1"/>
      <w:numFmt w:val="lowerLetter"/>
      <w:lvlText w:val="%8."/>
      <w:lvlJc w:val="left"/>
      <w:pPr>
        <w:ind w:left="5760" w:hanging="360"/>
      </w:pPr>
    </w:lvl>
    <w:lvl w:ilvl="8" w:tplc="1D14CC3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155B9"/>
    <w:multiLevelType w:val="hybridMultilevel"/>
    <w:tmpl w:val="6AF48B14"/>
    <w:lvl w:ilvl="0" w:tplc="FC8649E8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D42C1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DD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08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E3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C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4F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BE6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6E5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81A2B"/>
    <w:multiLevelType w:val="hybridMultilevel"/>
    <w:tmpl w:val="F8F0C5BC"/>
    <w:lvl w:ilvl="0" w:tplc="68B8B5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8ACC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1E6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4DE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C3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41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DCF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6A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64000">
    <w:abstractNumId w:val="0"/>
  </w:num>
  <w:num w:numId="2" w16cid:durableId="633683039">
    <w:abstractNumId w:val="5"/>
  </w:num>
  <w:num w:numId="3" w16cid:durableId="901720464">
    <w:abstractNumId w:val="6"/>
  </w:num>
  <w:num w:numId="4" w16cid:durableId="1650404008">
    <w:abstractNumId w:val="2"/>
  </w:num>
  <w:num w:numId="5" w16cid:durableId="1337536224">
    <w:abstractNumId w:val="4"/>
  </w:num>
  <w:num w:numId="6" w16cid:durableId="2111317919">
    <w:abstractNumId w:val="1"/>
  </w:num>
  <w:num w:numId="7" w16cid:durableId="1112163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E0NLI0NLYwtLSwNzcyUdpeDU4uLM/DyQAsNaAE7+ojgsAAAA"/>
  </w:docVars>
  <w:rsids>
    <w:rsidRoot w:val="0E8AF78F"/>
    <w:rsid w:val="000618DE"/>
    <w:rsid w:val="00071149"/>
    <w:rsid w:val="001038AC"/>
    <w:rsid w:val="003D5C2E"/>
    <w:rsid w:val="0044D314"/>
    <w:rsid w:val="00533EA6"/>
    <w:rsid w:val="00640B7F"/>
    <w:rsid w:val="00657296"/>
    <w:rsid w:val="00686EE4"/>
    <w:rsid w:val="00721338"/>
    <w:rsid w:val="00AD543F"/>
    <w:rsid w:val="00BE3237"/>
    <w:rsid w:val="00C2F475"/>
    <w:rsid w:val="00C32C2B"/>
    <w:rsid w:val="00CA065C"/>
    <w:rsid w:val="00CA27D7"/>
    <w:rsid w:val="00CC4ECA"/>
    <w:rsid w:val="00D048C7"/>
    <w:rsid w:val="00EA5E6D"/>
    <w:rsid w:val="00F35EE7"/>
    <w:rsid w:val="04C764AE"/>
    <w:rsid w:val="04DC9B94"/>
    <w:rsid w:val="0A44E58B"/>
    <w:rsid w:val="0A6955F7"/>
    <w:rsid w:val="0DA0F6B9"/>
    <w:rsid w:val="0E8AF78F"/>
    <w:rsid w:val="0E8B6B60"/>
    <w:rsid w:val="0FB600B7"/>
    <w:rsid w:val="154112F7"/>
    <w:rsid w:val="15591512"/>
    <w:rsid w:val="15611D62"/>
    <w:rsid w:val="1B59EEB3"/>
    <w:rsid w:val="1E172337"/>
    <w:rsid w:val="1F3CAA3E"/>
    <w:rsid w:val="21C955DB"/>
    <w:rsid w:val="25265F02"/>
    <w:rsid w:val="25422E65"/>
    <w:rsid w:val="25C0DC2A"/>
    <w:rsid w:val="28AB7EA3"/>
    <w:rsid w:val="2953A169"/>
    <w:rsid w:val="2C09D706"/>
    <w:rsid w:val="2E8E0530"/>
    <w:rsid w:val="2EB418EB"/>
    <w:rsid w:val="33AA5DC2"/>
    <w:rsid w:val="33B591E3"/>
    <w:rsid w:val="35E866B1"/>
    <w:rsid w:val="383A444B"/>
    <w:rsid w:val="3C57A835"/>
    <w:rsid w:val="40E462CF"/>
    <w:rsid w:val="40E6B9E1"/>
    <w:rsid w:val="40E97C68"/>
    <w:rsid w:val="41616493"/>
    <w:rsid w:val="433401D2"/>
    <w:rsid w:val="443C4007"/>
    <w:rsid w:val="45D8E078"/>
    <w:rsid w:val="46A9ED73"/>
    <w:rsid w:val="47A85AA7"/>
    <w:rsid w:val="48B6BD98"/>
    <w:rsid w:val="48BD0A10"/>
    <w:rsid w:val="4925A5D6"/>
    <w:rsid w:val="493E18C3"/>
    <w:rsid w:val="4AF31C8B"/>
    <w:rsid w:val="4BD8442E"/>
    <w:rsid w:val="4EFA2131"/>
    <w:rsid w:val="56F00AE7"/>
    <w:rsid w:val="58312153"/>
    <w:rsid w:val="589BB971"/>
    <w:rsid w:val="59129F9D"/>
    <w:rsid w:val="5994D52E"/>
    <w:rsid w:val="5FEE1DB3"/>
    <w:rsid w:val="5FF76BFF"/>
    <w:rsid w:val="6009D5C6"/>
    <w:rsid w:val="607DC4D0"/>
    <w:rsid w:val="615A4585"/>
    <w:rsid w:val="6494AD44"/>
    <w:rsid w:val="657189CA"/>
    <w:rsid w:val="661BC247"/>
    <w:rsid w:val="66A530AD"/>
    <w:rsid w:val="677873BC"/>
    <w:rsid w:val="684744FF"/>
    <w:rsid w:val="68A92A8C"/>
    <w:rsid w:val="6C28004D"/>
    <w:rsid w:val="6D7C9BAF"/>
    <w:rsid w:val="6F186C10"/>
    <w:rsid w:val="6FA0C22C"/>
    <w:rsid w:val="70392E87"/>
    <w:rsid w:val="71D4FEE8"/>
    <w:rsid w:val="72389DA4"/>
    <w:rsid w:val="7470AEC9"/>
    <w:rsid w:val="76C8B8A8"/>
    <w:rsid w:val="7713A3E4"/>
    <w:rsid w:val="7B4BA388"/>
    <w:rsid w:val="7B9C29CB"/>
    <w:rsid w:val="7CF63D1F"/>
    <w:rsid w:val="7DFE68B2"/>
    <w:rsid w:val="7ED3C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F78F"/>
  <w15:chartTrackingRefBased/>
  <w15:docId w15:val="{17325B22-6751-42E1-87A0-7444E632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D7"/>
  </w:style>
  <w:style w:type="paragraph" w:styleId="Footer">
    <w:name w:val="footer"/>
    <w:basedOn w:val="Normal"/>
    <w:link w:val="FooterChar"/>
    <w:uiPriority w:val="99"/>
    <w:unhideWhenUsed/>
    <w:rsid w:val="00CA2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D7"/>
  </w:style>
  <w:style w:type="character" w:customStyle="1" w:styleId="Heading1Char">
    <w:name w:val="Heading 1 Char"/>
    <w:basedOn w:val="DefaultParagraphFont"/>
    <w:link w:val="Heading1"/>
    <w:uiPriority w:val="9"/>
    <w:rsid w:val="00F35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1038AC"/>
  </w:style>
  <w:style w:type="character" w:customStyle="1" w:styleId="eop">
    <w:name w:val="eop"/>
    <w:basedOn w:val="DefaultParagraphFont"/>
    <w:rsid w:val="001038AC"/>
  </w:style>
  <w:style w:type="character" w:styleId="Hyperlink">
    <w:name w:val="Hyperlink"/>
    <w:basedOn w:val="DefaultParagraphFont"/>
    <w:uiPriority w:val="99"/>
    <w:unhideWhenUsed/>
    <w:rsid w:val="00C32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artellosecurity.com/kb/mitre/cwe/916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we.mitre.org/data/definitions/916.html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  <SharedWithUsers xmlns="d3f73e42-daf7-45f1-a950-0ef4cc04dd1a">
      <UserInfo>
        <DisplayName/>
        <AccountId xsi:nil="true"/>
        <AccountType/>
      </UserInfo>
    </SharedWithUsers>
    <MediaLengthInSeconds xmlns="77252ad1-05a0-43c0-94e8-7b806562f2e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7" ma:contentTypeDescription="Create a new document." ma:contentTypeScope="" ma:versionID="ca3d51235cbfb32bffa40cb9c066b5e9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8210325995eaabcc0cd13158c17950f2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20c2063-d642-43a3-b8b1-c9cdc3b9bb73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519386-38F1-4290-822F-F8DBE6E386BF}">
  <ds:schemaRefs>
    <ds:schemaRef ds:uri="http://schemas.microsoft.com/office/2006/metadata/properties"/>
    <ds:schemaRef ds:uri="http://schemas.microsoft.com/office/infopath/2007/PartnerControls"/>
    <ds:schemaRef ds:uri="77252ad1-05a0-43c0-94e8-7b806562f2e0"/>
    <ds:schemaRef ds:uri="d3f73e42-daf7-45f1-a950-0ef4cc04dd1a"/>
  </ds:schemaRefs>
</ds:datastoreItem>
</file>

<file path=customXml/itemProps2.xml><?xml version="1.0" encoding="utf-8"?>
<ds:datastoreItem xmlns:ds="http://schemas.openxmlformats.org/officeDocument/2006/customXml" ds:itemID="{E015AA3F-D2AA-4AC8-B28F-E6B79478B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252ad1-05a0-43c0-94e8-7b806562f2e0"/>
    <ds:schemaRef ds:uri="d3f73e42-daf7-45f1-a950-0ef4cc04dd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F8F3FE-38FB-4E2D-904D-872CF3EF30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WIGG</dc:creator>
  <cp:keywords/>
  <dc:description/>
  <cp:lastModifiedBy>SHAMAIL HAIDER</cp:lastModifiedBy>
  <cp:revision>2</cp:revision>
  <dcterms:created xsi:type="dcterms:W3CDTF">2024-04-09T01:29:00Z</dcterms:created>
  <dcterms:modified xsi:type="dcterms:W3CDTF">2024-04-09T01:29:00Z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  <property fmtid="{D5CDD505-2E9C-101B-9397-08002B2CF9AE}" pid="3" name="MediaServiceImageTags">
    <vt:lpwstr/>
  </property>
  <property fmtid="{D5CDD505-2E9C-101B-9397-08002B2CF9AE}" pid="4" name="Order">
    <vt:r8>258900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