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ADAB" w14:textId="77777777" w:rsidR="00BE3237" w:rsidRPr="00BE3237" w:rsidRDefault="7B4BA388" w:rsidP="00BE3237">
      <w:pPr>
        <w:jc w:val="both"/>
        <w:rPr>
          <w:rFonts w:ascii="Century Gothic" w:hAnsi="Century Gothic"/>
        </w:rPr>
      </w:pPr>
      <w:r w:rsidRPr="00BE3237">
        <w:rPr>
          <w:rFonts w:ascii="Century Gothic" w:hAnsi="Century Gothic"/>
          <w:noProof/>
        </w:rPr>
        <w:drawing>
          <wp:inline distT="0" distB="0" distL="0" distR="0" wp14:anchorId="647AD919" wp14:editId="65E161A0">
            <wp:extent cx="5996940" cy="590550"/>
            <wp:effectExtent l="0" t="0" r="3810" b="0"/>
            <wp:docPr id="684732911" name="Picture 684732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7329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0499" w14:textId="68A801AB" w:rsidR="7B4BA388" w:rsidRPr="00BE3237" w:rsidRDefault="00BE3237" w:rsidP="56F00AE7">
      <w:pPr>
        <w:rPr>
          <w:rFonts w:ascii="Century Gothic" w:hAnsi="Century Gothic"/>
          <w:color w:val="0070C0"/>
        </w:rPr>
      </w:pPr>
      <w:r w:rsidRPr="56F00AE7">
        <w:rPr>
          <w:rFonts w:ascii="Century Gothic" w:hAnsi="Century Gothic"/>
          <w:b/>
          <w:bCs/>
          <w:sz w:val="28"/>
          <w:szCs w:val="28"/>
        </w:rPr>
        <w:t xml:space="preserve">Finding Name: </w:t>
      </w:r>
      <w:r w:rsidR="00AC290B">
        <w:rPr>
          <w:rFonts w:ascii="Century Gothic" w:hAnsi="Century Gothic"/>
          <w:color w:val="0070C0"/>
        </w:rPr>
        <w:t>Exposure of data element to wrong session</w:t>
      </w:r>
    </w:p>
    <w:tbl>
      <w:tblPr>
        <w:tblStyle w:val="TableGrid"/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693"/>
        <w:gridCol w:w="1037"/>
        <w:gridCol w:w="1440"/>
        <w:gridCol w:w="1095"/>
        <w:gridCol w:w="1995"/>
        <w:gridCol w:w="2088"/>
      </w:tblGrid>
      <w:tr w:rsidR="4EFA2131" w:rsidRPr="00BE3237" w14:paraId="259987A1" w14:textId="77777777" w:rsidTr="778B6C7E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5168774B" w14:textId="5D10EF16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Name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2A9E3D40" w14:textId="0FF00506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Team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13CFDC13" w14:textId="6CDE76B1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Role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0AD163FF" w14:textId="3766B6C2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Project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11A739B0" w14:textId="23670DE1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Quality Assurance</w:t>
            </w: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7B188F1C" w14:textId="529160C4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Is this a re-tested Finding?</w:t>
            </w:r>
          </w:p>
        </w:tc>
      </w:tr>
      <w:tr w:rsidR="4EFA2131" w:rsidRPr="00BE3237" w14:paraId="2D4018AC" w14:textId="77777777" w:rsidTr="778B6C7E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7A0AE70A" w14:textId="2F108234" w:rsidR="4EFA2131" w:rsidRPr="00533EA6" w:rsidRDefault="145FBBD9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 w:rsidRPr="778B6C7E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 xml:space="preserve">Payas </w:t>
            </w:r>
            <w:r w:rsidR="00AE5EAF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Paul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5D321C9C" w14:textId="23A14842" w:rsidR="4EFA2131" w:rsidRPr="00533EA6" w:rsidRDefault="145FBBD9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 w:rsidRPr="778B6C7E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SCR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604D3771" w14:textId="0FB583F6" w:rsidR="4EFA2131" w:rsidRPr="00533EA6" w:rsidRDefault="145FBBD9" w:rsidP="778B6C7E">
            <w:pPr>
              <w:spacing w:line="259" w:lineRule="auto"/>
              <w:rPr>
                <w:rFonts w:ascii="Century Gothic" w:eastAsia="Century Gothic" w:hAnsi="Century Gothic" w:cs="Century Gothic"/>
                <w:color w:val="0070C0"/>
                <w:sz w:val="18"/>
                <w:szCs w:val="18"/>
              </w:rPr>
            </w:pPr>
            <w:r w:rsidRPr="778B6C7E">
              <w:rPr>
                <w:rFonts w:ascii="Century Gothic" w:eastAsia="Century Gothic" w:hAnsi="Century Gothic" w:cs="Century Gothic"/>
                <w:color w:val="0070C0"/>
                <w:sz w:val="18"/>
                <w:szCs w:val="18"/>
              </w:rPr>
              <w:t>Senior Lead</w:t>
            </w:r>
          </w:p>
          <w:p w14:paraId="548E61B0" w14:textId="70120EFC" w:rsidR="4EFA2131" w:rsidRPr="00533EA6" w:rsidRDefault="4EFA2131" w:rsidP="70392E87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06B080F4" w14:textId="6848CBE6" w:rsidR="4EFA2131" w:rsidRPr="00533EA6" w:rsidRDefault="00BE3237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 w:rsidRPr="00533EA6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Ontrack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05A11C1B" w14:textId="31AFF48B" w:rsidR="4EFA2131" w:rsidRPr="00533EA6" w:rsidRDefault="000C519E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proofErr w:type="spellStart"/>
            <w:r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Jaspriya</w:t>
            </w:r>
            <w:proofErr w:type="spellEnd"/>
            <w:r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 xml:space="preserve"> Kaur</w:t>
            </w: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09BF272D" w14:textId="14BA758C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</w:tr>
      <w:tr w:rsidR="4EFA2131" w:rsidRPr="00BE3237" w14:paraId="0B819D07" w14:textId="77777777" w:rsidTr="778B6C7E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2F2594D7" w14:textId="3FC446D6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12CCD170" w14:textId="7D6089F9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2A4B4AF5" w14:textId="65DE9079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1828EB61" w14:textId="60EF6453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11C35E56" w14:textId="520B2967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53DBD9FD" w14:textId="45EF7F77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</w:tr>
    </w:tbl>
    <w:p w14:paraId="26CD8E7F" w14:textId="1B9359F5" w:rsidR="6009D5C6" w:rsidRPr="00BE3237" w:rsidRDefault="6009D5C6" w:rsidP="6009D5C6">
      <w:pPr>
        <w:rPr>
          <w:rFonts w:ascii="Century Gothic" w:hAnsi="Century Gothic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50"/>
      </w:tblGrid>
      <w:tr w:rsidR="6009D5C6" w:rsidRPr="00BE3237" w14:paraId="71751991" w14:textId="77777777" w:rsidTr="154112F7">
        <w:trPr>
          <w:trHeight w:val="300"/>
          <w:jc w:val="center"/>
        </w:trPr>
        <w:tc>
          <w:tcPr>
            <w:tcW w:w="3150" w:type="dxa"/>
          </w:tcPr>
          <w:p w14:paraId="73335A23" w14:textId="44B7F5B8" w:rsidR="41616493" w:rsidRPr="00BE3237" w:rsidRDefault="41616493" w:rsidP="6009D5C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BE3237">
              <w:rPr>
                <w:rFonts w:ascii="Century Gothic" w:hAnsi="Century Gothic"/>
                <w:b/>
                <w:bCs/>
                <w:sz w:val="24"/>
                <w:szCs w:val="24"/>
              </w:rPr>
              <w:t>Was this Finding Successful?</w:t>
            </w:r>
          </w:p>
        </w:tc>
      </w:tr>
      <w:tr w:rsidR="6009D5C6" w:rsidRPr="00BE3237" w14:paraId="13F3528C" w14:textId="77777777" w:rsidTr="154112F7">
        <w:trPr>
          <w:trHeight w:val="300"/>
          <w:jc w:val="center"/>
        </w:trPr>
        <w:tc>
          <w:tcPr>
            <w:tcW w:w="3150" w:type="dxa"/>
          </w:tcPr>
          <w:p w14:paraId="7C82835A" w14:textId="3668C220" w:rsidR="41616493" w:rsidRPr="00BE3237" w:rsidRDefault="7CF63D1F" w:rsidP="6009D5C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33EA6">
              <w:rPr>
                <w:rFonts w:ascii="Century Gothic" w:hAnsi="Century Gothic"/>
                <w:color w:val="0070C0"/>
                <w:sz w:val="24"/>
                <w:szCs w:val="24"/>
              </w:rPr>
              <w:t>Yes</w:t>
            </w:r>
          </w:p>
        </w:tc>
      </w:tr>
    </w:tbl>
    <w:p w14:paraId="34D95126" w14:textId="78309FBB" w:rsidR="45D8E078" w:rsidRDefault="45D8E078" w:rsidP="154112F7">
      <w:pPr>
        <w:rPr>
          <w:rFonts w:ascii="Century Gothic" w:hAnsi="Century Gothic"/>
          <w:b/>
          <w:bCs/>
          <w:sz w:val="24"/>
          <w:szCs w:val="24"/>
        </w:rPr>
      </w:pPr>
      <w:r w:rsidRPr="00BE3237">
        <w:rPr>
          <w:rFonts w:ascii="Century Gothic" w:hAnsi="Century Gothic"/>
          <w:b/>
          <w:bCs/>
          <w:sz w:val="24"/>
          <w:szCs w:val="24"/>
        </w:rPr>
        <w:t>Finding Description</w:t>
      </w:r>
    </w:p>
    <w:p w14:paraId="49E14809" w14:textId="5D3100AA" w:rsidR="00AE5EAF" w:rsidRPr="00BE3237" w:rsidRDefault="005E65D5" w:rsidP="154112F7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"Exposure of Data Element to Wrong Session" vulnerability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ActionPack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, tracked as CVE-2024-26144, is a high severity vulnerability. It occurs due to the default behavior of sending a Set-Cookie header along with the user's session cookie when serving blobs and setting Cache-Control to public. Certain proxies may cache the Set-Cookie header, leading to an information leak. This vulnerability could allow an attacker to cause users to share sessions, potentially leading to unauthorized access to sensitive information.</w:t>
      </w:r>
    </w:p>
    <w:p w14:paraId="605C6082" w14:textId="3EBBD728" w:rsidR="48BD0A10" w:rsidRPr="00533EA6" w:rsidRDefault="48BD0A10" w:rsidP="48BD0A10">
      <w:pPr>
        <w:rPr>
          <w:rFonts w:ascii="Century Gothic" w:hAnsi="Century Gothic"/>
          <w:color w:val="0070C0"/>
        </w:rPr>
      </w:pPr>
    </w:p>
    <w:p w14:paraId="50911984" w14:textId="18294CEC" w:rsidR="2953A169" w:rsidRPr="00BE3237" w:rsidRDefault="2953A169" w:rsidP="56F00AE7">
      <w:pPr>
        <w:rPr>
          <w:rFonts w:ascii="Century Gothic" w:hAnsi="Century Gothic"/>
        </w:rPr>
      </w:pPr>
      <w:r w:rsidRPr="4AF31C8B">
        <w:rPr>
          <w:rFonts w:ascii="Century Gothic" w:hAnsi="Century Gothic"/>
          <w:b/>
          <w:bCs/>
          <w:sz w:val="24"/>
          <w:szCs w:val="24"/>
        </w:rPr>
        <w:t>Risk Rating</w:t>
      </w:r>
      <w:r>
        <w:br/>
      </w:r>
      <w:r w:rsidRPr="4AF31C8B">
        <w:rPr>
          <w:rFonts w:ascii="Century Gothic" w:hAnsi="Century Gothic"/>
        </w:rPr>
        <w:t>Impact:</w:t>
      </w:r>
      <w:r w:rsidR="00AE5EAF">
        <w:rPr>
          <w:rFonts w:ascii="Century Gothic" w:hAnsi="Century Gothic"/>
        </w:rPr>
        <w:t xml:space="preserve"> Significant </w:t>
      </w:r>
      <w:r>
        <w:br/>
      </w:r>
      <w:r w:rsidR="40E462CF" w:rsidRPr="4AF31C8B">
        <w:rPr>
          <w:rFonts w:ascii="Century Gothic" w:hAnsi="Century Gothic"/>
        </w:rPr>
        <w:t xml:space="preserve">Likelihood: </w:t>
      </w:r>
      <w:r w:rsidR="00AE5EAF">
        <w:rPr>
          <w:rFonts w:ascii="Century Gothic" w:hAnsi="Century Gothic"/>
        </w:rPr>
        <w:t>Moderate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6009D5C6" w:rsidRPr="00BE3237" w14:paraId="59F88E79" w14:textId="77777777" w:rsidTr="6009D5C6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14:paraId="0A1BA377" w14:textId="1814EB91" w:rsidR="6009D5C6" w:rsidRPr="00BE3237" w:rsidRDefault="6009D5C6" w:rsidP="6009D5C6">
            <w:pPr>
              <w:spacing w:line="259" w:lineRule="auto"/>
              <w:jc w:val="center"/>
              <w:rPr>
                <w:rFonts w:ascii="Century Gothic" w:eastAsia="Calibri" w:hAnsi="Century Gothic" w:cs="Calibri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lang w:val="en-AU"/>
              </w:rPr>
              <w:t>Impact values</w:t>
            </w:r>
          </w:p>
        </w:tc>
      </w:tr>
      <w:tr w:rsidR="6009D5C6" w:rsidRPr="00BE3237" w14:paraId="3924D0CB" w14:textId="77777777" w:rsidTr="6009D5C6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14:paraId="068DFE44" w14:textId="083D6C6E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Very Minor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14:paraId="7BBC778C" w14:textId="1B84B4D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Minor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14:paraId="06DD3453" w14:textId="483E45C2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Significant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14:paraId="6E3A0B1D" w14:textId="31A73DA9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Major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14:paraId="6DABEA98" w14:textId="1246DC17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Severe</w:t>
            </w:r>
          </w:p>
        </w:tc>
      </w:tr>
      <w:tr w:rsidR="6009D5C6" w:rsidRPr="00BE3237" w14:paraId="31C095A2" w14:textId="77777777" w:rsidTr="6009D5C6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41E60F7E" w14:textId="689C59D0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little to no impact. Will not cause damage and regular activity can continue.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1135681A" w14:textId="529300AA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minor form of impact, but not significant enough to be of threat. Can cause some damage but not enough to impede regular activity.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54CBCCCD" w14:textId="68EF6A38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enough impact to be somewhat of a threat. Will cause damage that can impede regular activity but will be able to run normally.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0757C7A1" w14:textId="3A02789D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major impact to be of threat. Will cause damage that will impede regular activity and will not be able to run normally.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1D674ADC" w14:textId="178667F7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severe impact and is a threat. Will cause critical damage that can cease activity to be run.  </w:t>
            </w:r>
          </w:p>
        </w:tc>
      </w:tr>
    </w:tbl>
    <w:p w14:paraId="5AD1EB83" w14:textId="52EB6AF0" w:rsidR="6009D5C6" w:rsidRPr="00BE3237" w:rsidRDefault="6009D5C6" w:rsidP="6009D5C6">
      <w:pPr>
        <w:rPr>
          <w:rFonts w:ascii="Century Gothic" w:eastAsia="Calibri" w:hAnsi="Century Gothic" w:cs="Calibri"/>
          <w:color w:val="000000" w:themeColor="text1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6009D5C6" w:rsidRPr="00BE3237" w14:paraId="20F5C51D" w14:textId="77777777" w:rsidTr="6009D5C6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14:paraId="4AC0BDA1" w14:textId="39CAFD64" w:rsidR="6009D5C6" w:rsidRPr="00BE3237" w:rsidRDefault="6009D5C6" w:rsidP="6009D5C6">
            <w:pPr>
              <w:spacing w:line="259" w:lineRule="auto"/>
              <w:jc w:val="center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Likelihood</w:t>
            </w:r>
          </w:p>
        </w:tc>
      </w:tr>
      <w:tr w:rsidR="6009D5C6" w:rsidRPr="00BE3237" w14:paraId="6DD646EF" w14:textId="77777777" w:rsidTr="6009D5C6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14:paraId="3198CEC2" w14:textId="0238FDB5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lastRenderedPageBreak/>
              <w:t>Rare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14:paraId="3CCC0FC6" w14:textId="4514BF2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Unlikely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14:paraId="08A163A9" w14:textId="33115B3B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Moderate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14:paraId="67E6575C" w14:textId="6084CC28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High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14:paraId="03524C87" w14:textId="1CFAD39E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Certain</w:t>
            </w:r>
          </w:p>
        </w:tc>
      </w:tr>
      <w:tr w:rsidR="6009D5C6" w:rsidRPr="00BE3237" w14:paraId="7E454566" w14:textId="77777777" w:rsidTr="6009D5C6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CA8DFFB" w14:textId="1EACBEF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may occur and/or if it did, it happens in specific circumstances.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7D021DE4" w14:textId="3581CF85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could occur occasionally and/or could happen (at some point)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2ACA7D49" w14:textId="00DEA8EA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may occur and/or happens.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42FECC20" w14:textId="3DC160E1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occurs at times and/or probably happens a lot.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71EBB1DD" w14:textId="621A3EA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is occurring now and/or happens frequently. </w:t>
            </w:r>
          </w:p>
        </w:tc>
      </w:tr>
    </w:tbl>
    <w:p w14:paraId="3826AE37" w14:textId="3009E2ED" w:rsidR="6009D5C6" w:rsidRPr="00BE3237" w:rsidRDefault="6009D5C6" w:rsidP="6009D5C6">
      <w:pPr>
        <w:rPr>
          <w:rFonts w:ascii="Century Gothic" w:eastAsia="Calibri" w:hAnsi="Century Gothic" w:cs="Calibri"/>
          <w:color w:val="000000" w:themeColor="text1"/>
        </w:rPr>
      </w:pPr>
    </w:p>
    <w:p w14:paraId="5E37D020" w14:textId="55A1ED07" w:rsidR="589BB971" w:rsidRPr="00BE3237" w:rsidRDefault="589BB971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Business Impact</w:t>
      </w:r>
    </w:p>
    <w:p w14:paraId="344D7158" w14:textId="77777777" w:rsidR="000C519E" w:rsidRPr="000C519E" w:rsidRDefault="003F7E2F" w:rsidP="000C519E">
      <w:pPr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3F7E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r w:rsidR="000C519E"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Denial of Service (DoS) Vulnerability:</w:t>
      </w:r>
    </w:p>
    <w:p w14:paraId="1A020C65" w14:textId="77777777" w:rsidR="000C519E" w:rsidRPr="000C519E" w:rsidRDefault="000C519E" w:rsidP="000C519E">
      <w:pPr>
        <w:numPr>
          <w:ilvl w:val="1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The CVE-2023-26141 vulnerability in the </w:t>
      </w:r>
      <w:proofErr w:type="spellStart"/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sidekiq</w:t>
      </w:r>
      <w:proofErr w:type="spellEnd"/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package could allow an attacker to cause a DoS condition by manipulating the </w:t>
      </w:r>
      <w:proofErr w:type="spellStart"/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localStorage</w:t>
      </w:r>
      <w:proofErr w:type="spellEnd"/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value.</w:t>
      </w:r>
    </w:p>
    <w:p w14:paraId="5BA246D9" w14:textId="77777777" w:rsidR="000C519E" w:rsidRPr="000C519E" w:rsidRDefault="000C519E" w:rsidP="000C519E">
      <w:pPr>
        <w:numPr>
          <w:ilvl w:val="1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 successful DoS attack could disrupt the availability of the affected systems and services, leading to downtime, loss of productivity, and potential reputational damage.</w:t>
      </w:r>
    </w:p>
    <w:p w14:paraId="7B84C998" w14:textId="77777777" w:rsidR="000C519E" w:rsidRPr="000C519E" w:rsidRDefault="000C519E" w:rsidP="000C519E">
      <w:pPr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Potential Data Exposure:</w:t>
      </w:r>
    </w:p>
    <w:p w14:paraId="3036D976" w14:textId="77777777" w:rsidR="000C519E" w:rsidRPr="000C519E" w:rsidRDefault="000C519E" w:rsidP="000C519E">
      <w:pPr>
        <w:numPr>
          <w:ilvl w:val="1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The vulnerability is described as an "Exposure of Data Element to Wrong Session" issue, which could result in the leakage of sensitive user session information.</w:t>
      </w:r>
    </w:p>
    <w:p w14:paraId="4341467B" w14:textId="77777777" w:rsidR="000C519E" w:rsidRPr="000C519E" w:rsidRDefault="000C519E" w:rsidP="000C519E">
      <w:pPr>
        <w:numPr>
          <w:ilvl w:val="1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Data exposure incidents can have severe consequences, including the compromise of user accounts, theft of confidential data, and regulatory compliance issues (e.g., GDPR, HIPAA).</w:t>
      </w:r>
    </w:p>
    <w:p w14:paraId="3A39A284" w14:textId="77777777" w:rsidR="000C519E" w:rsidRPr="000C519E" w:rsidRDefault="000C519E" w:rsidP="000C519E">
      <w:pPr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Exploitation and Public Disclosure:</w:t>
      </w:r>
    </w:p>
    <w:p w14:paraId="501C86E2" w14:textId="77777777" w:rsidR="000C519E" w:rsidRPr="000C519E" w:rsidRDefault="000C519E" w:rsidP="000C519E">
      <w:pPr>
        <w:numPr>
          <w:ilvl w:val="1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The search results indicate that the vulnerability has been publicly disclosed, meaning that details about the issue are available to potential attackers.</w:t>
      </w:r>
    </w:p>
    <w:p w14:paraId="716F5946" w14:textId="77777777" w:rsidR="000C519E" w:rsidRPr="000C519E" w:rsidRDefault="000C519E" w:rsidP="000C519E">
      <w:pPr>
        <w:numPr>
          <w:ilvl w:val="1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The availability of exploit information increases the risk of the vulnerability being actively exploited, which could lead to further data breaches, system compromises, and financial losses.</w:t>
      </w:r>
    </w:p>
    <w:p w14:paraId="57C0D614" w14:textId="77777777" w:rsidR="000C519E" w:rsidRPr="000C519E" w:rsidRDefault="000C519E" w:rsidP="000C519E">
      <w:pPr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Potential Cascading Effects:</w:t>
      </w:r>
    </w:p>
    <w:p w14:paraId="1BE19CA7" w14:textId="77777777" w:rsidR="000C519E" w:rsidRPr="000C519E" w:rsidRDefault="000C519E" w:rsidP="000C519E">
      <w:pPr>
        <w:numPr>
          <w:ilvl w:val="1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If the vulnerable </w:t>
      </w:r>
      <w:proofErr w:type="spellStart"/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sidekiq</w:t>
      </w:r>
      <w:proofErr w:type="spellEnd"/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package is used in other applications or systems, the impact of the vulnerability could extend beyond the initial affected component.</w:t>
      </w:r>
    </w:p>
    <w:p w14:paraId="39436EE9" w14:textId="77777777" w:rsidR="000C519E" w:rsidRPr="000C519E" w:rsidRDefault="000C519E" w:rsidP="000C519E">
      <w:pPr>
        <w:numPr>
          <w:ilvl w:val="1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This could result in a wider security breach, affecting multiple systems and potentially exposing additional sensitive data or resources.</w:t>
      </w:r>
    </w:p>
    <w:p w14:paraId="7253CF2E" w14:textId="6B02BBFB" w:rsidR="5994D52E" w:rsidRPr="003F7E2F" w:rsidRDefault="003F7E2F" w:rsidP="003F7E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3F7E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="5994D52E"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Affected Assets</w:t>
      </w:r>
    </w:p>
    <w:p w14:paraId="776F7BAB" w14:textId="3985900B" w:rsidR="000C519E" w:rsidRPr="000C519E" w:rsidRDefault="000C519E" w:rsidP="000C519E">
      <w:pPr>
        <w:numPr>
          <w:ilvl w:val="0"/>
          <w:numId w:val="9"/>
        </w:numPr>
        <w:rPr>
          <w:rFonts w:ascii="Century Gothic" w:eastAsia="Calibri" w:hAnsi="Century Gothic" w:cs="Calibri"/>
          <w:sz w:val="24"/>
          <w:szCs w:val="24"/>
          <w:lang w:val="en-AU"/>
        </w:rPr>
      </w:pPr>
      <w:r w:rsidRPr="000C519E">
        <w:rPr>
          <w:rFonts w:ascii="Century Gothic" w:eastAsia="Calibri" w:hAnsi="Century Gothic" w:cs="Calibri"/>
          <w:sz w:val="24"/>
          <w:szCs w:val="24"/>
          <w:lang w:val="en-AU"/>
        </w:rPr>
        <w:lastRenderedPageBreak/>
        <w:t xml:space="preserve">Versions of the package </w:t>
      </w:r>
      <w:proofErr w:type="spellStart"/>
      <w:r w:rsidRPr="000C519E">
        <w:rPr>
          <w:rFonts w:ascii="Century Gothic" w:eastAsia="Calibri" w:hAnsi="Century Gothic" w:cs="Calibri"/>
          <w:sz w:val="24"/>
          <w:szCs w:val="24"/>
          <w:lang w:val="en-AU"/>
        </w:rPr>
        <w:t>sidekiq</w:t>
      </w:r>
      <w:proofErr w:type="spellEnd"/>
      <w:r w:rsidRPr="000C519E">
        <w:rPr>
          <w:rFonts w:ascii="Century Gothic" w:eastAsia="Calibri" w:hAnsi="Century Gothic" w:cs="Calibri"/>
          <w:sz w:val="24"/>
          <w:szCs w:val="24"/>
          <w:lang w:val="en-AU"/>
        </w:rPr>
        <w:t xml:space="preserve"> before 7.1.3.</w:t>
      </w:r>
    </w:p>
    <w:p w14:paraId="7D7BA0F5" w14:textId="0AE858FE" w:rsidR="6009D5C6" w:rsidRPr="000C519E" w:rsidRDefault="000C519E" w:rsidP="000C519E">
      <w:pPr>
        <w:rPr>
          <w:rFonts w:ascii="Century Gothic" w:eastAsia="Calibri" w:hAnsi="Century Gothic" w:cs="Calibri"/>
          <w:sz w:val="24"/>
          <w:szCs w:val="24"/>
        </w:rPr>
      </w:pPr>
      <w:r w:rsidRPr="000C519E">
        <w:rPr>
          <w:rFonts w:ascii="Century Gothic" w:eastAsia="Calibri" w:hAnsi="Century Gothic" w:cs="Calibri"/>
          <w:sz w:val="24"/>
          <w:szCs w:val="24"/>
          <w:lang w:val="en-AU"/>
        </w:rPr>
        <w:t xml:space="preserve">The vulnerability description states that "Versions of the package </w:t>
      </w:r>
      <w:proofErr w:type="spellStart"/>
      <w:r w:rsidRPr="000C519E">
        <w:rPr>
          <w:rFonts w:ascii="Century Gothic" w:eastAsia="Calibri" w:hAnsi="Century Gothic" w:cs="Calibri"/>
          <w:sz w:val="24"/>
          <w:szCs w:val="24"/>
          <w:lang w:val="en-AU"/>
        </w:rPr>
        <w:t>sidekiq</w:t>
      </w:r>
      <w:proofErr w:type="spellEnd"/>
      <w:r w:rsidRPr="000C519E">
        <w:rPr>
          <w:rFonts w:ascii="Century Gothic" w:eastAsia="Calibri" w:hAnsi="Century Gothic" w:cs="Calibri"/>
          <w:sz w:val="24"/>
          <w:szCs w:val="24"/>
          <w:lang w:val="en-AU"/>
        </w:rPr>
        <w:t xml:space="preserve"> before 7.1.3 are vulnerable to Denial of Service (DoS) due to insufficient checks in the dashboard-charts.js </w:t>
      </w:r>
      <w:proofErr w:type="spellStart"/>
      <w:r w:rsidRPr="000C519E">
        <w:rPr>
          <w:rFonts w:ascii="Century Gothic" w:eastAsia="Calibri" w:hAnsi="Century Gothic" w:cs="Calibri"/>
          <w:sz w:val="24"/>
          <w:szCs w:val="24"/>
          <w:lang w:val="en-AU"/>
        </w:rPr>
        <w:t>file."This</w:t>
      </w:r>
      <w:proofErr w:type="spellEnd"/>
      <w:r w:rsidRPr="000C519E">
        <w:rPr>
          <w:rFonts w:ascii="Century Gothic" w:eastAsia="Calibri" w:hAnsi="Century Gothic" w:cs="Calibri"/>
          <w:sz w:val="24"/>
          <w:szCs w:val="24"/>
          <w:lang w:val="en-AU"/>
        </w:rPr>
        <w:t xml:space="preserve"> indicates that the vulnerable component is the </w:t>
      </w:r>
      <w:proofErr w:type="spellStart"/>
      <w:r w:rsidRPr="000C519E">
        <w:rPr>
          <w:rFonts w:ascii="Century Gothic" w:eastAsia="Calibri" w:hAnsi="Century Gothic" w:cs="Calibri"/>
          <w:sz w:val="24"/>
          <w:szCs w:val="24"/>
          <w:lang w:val="en-AU"/>
        </w:rPr>
        <w:t>sidekiq</w:t>
      </w:r>
      <w:proofErr w:type="spellEnd"/>
      <w:r w:rsidRPr="000C519E">
        <w:rPr>
          <w:rFonts w:ascii="Century Gothic" w:eastAsia="Calibri" w:hAnsi="Century Gothic" w:cs="Calibri"/>
          <w:sz w:val="24"/>
          <w:szCs w:val="24"/>
          <w:lang w:val="en-AU"/>
        </w:rPr>
        <w:t xml:space="preserve"> package, specifically versions prior to 7.1.3. An attacker can exploit this vulnerability by manipulating the </w:t>
      </w:r>
      <w:proofErr w:type="spellStart"/>
      <w:r w:rsidRPr="000C519E">
        <w:rPr>
          <w:rFonts w:ascii="Century Gothic" w:eastAsia="Calibri" w:hAnsi="Century Gothic" w:cs="Calibri"/>
          <w:sz w:val="24"/>
          <w:szCs w:val="24"/>
          <w:lang w:val="en-AU"/>
        </w:rPr>
        <w:t>localStorage</w:t>
      </w:r>
      <w:proofErr w:type="spellEnd"/>
      <w:r w:rsidRPr="000C519E">
        <w:rPr>
          <w:rFonts w:ascii="Century Gothic" w:eastAsia="Calibri" w:hAnsi="Century Gothic" w:cs="Calibri"/>
          <w:sz w:val="24"/>
          <w:szCs w:val="24"/>
          <w:lang w:val="en-AU"/>
        </w:rPr>
        <w:t xml:space="preserve"> value, which will cause excessive polling requests and lead to a Denial of Service (DoS) condition.</w:t>
      </w:r>
    </w:p>
    <w:p w14:paraId="69B7DB13" w14:textId="7D947FB1" w:rsidR="5994D52E" w:rsidRDefault="5994D52E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Evidence</w:t>
      </w:r>
    </w:p>
    <w:p w14:paraId="44ECCB12" w14:textId="2B388B44" w:rsidR="00CC4ECA" w:rsidRPr="00686EE4" w:rsidRDefault="00CC4ECA" w:rsidP="6009D5C6">
      <w:pPr>
        <w:rPr>
          <w:rFonts w:ascii="Century Gothic" w:eastAsia="Calibri" w:hAnsi="Century Gothic" w:cs="Calibri"/>
          <w:color w:val="0070C0"/>
          <w:sz w:val="24"/>
          <w:szCs w:val="24"/>
        </w:rPr>
      </w:pPr>
      <w:r w:rsidRPr="00686EE4">
        <w:rPr>
          <w:rFonts w:ascii="Century Gothic" w:eastAsia="Calibri" w:hAnsi="Century Gothic" w:cs="Calibri"/>
          <w:color w:val="0070C0"/>
          <w:sz w:val="24"/>
          <w:szCs w:val="24"/>
        </w:rPr>
        <w:t xml:space="preserve">Provide a </w:t>
      </w:r>
      <w:proofErr w:type="gramStart"/>
      <w:r w:rsidRPr="00686EE4">
        <w:rPr>
          <w:rFonts w:ascii="Century Gothic" w:eastAsia="Calibri" w:hAnsi="Century Gothic" w:cs="Calibri"/>
          <w:color w:val="0070C0"/>
          <w:sz w:val="24"/>
          <w:szCs w:val="24"/>
        </w:rPr>
        <w:t>step by step</w:t>
      </w:r>
      <w:proofErr w:type="gramEnd"/>
      <w:r w:rsidRPr="00686EE4">
        <w:rPr>
          <w:rFonts w:ascii="Century Gothic" w:eastAsia="Calibri" w:hAnsi="Century Gothic" w:cs="Calibri"/>
          <w:color w:val="0070C0"/>
          <w:sz w:val="24"/>
          <w:szCs w:val="24"/>
        </w:rPr>
        <w:t xml:space="preserve"> guide on how to reproduce the vulnerability</w:t>
      </w:r>
      <w:r w:rsidR="00686EE4" w:rsidRPr="00686EE4">
        <w:rPr>
          <w:rFonts w:ascii="Century Gothic" w:eastAsia="Calibri" w:hAnsi="Century Gothic" w:cs="Calibri"/>
          <w:color w:val="0070C0"/>
          <w:sz w:val="24"/>
          <w:szCs w:val="24"/>
        </w:rPr>
        <w:t xml:space="preserve"> with screenshots</w:t>
      </w:r>
    </w:p>
    <w:p w14:paraId="1478894A" w14:textId="2FF42BE4" w:rsidR="33AA5DC2" w:rsidRDefault="33AA5DC2" w:rsidP="6009D5C6">
      <w:pPr>
        <w:rPr>
          <w:rFonts w:ascii="Century Gothic" w:eastAsia="Calibri" w:hAnsi="Century Gothic" w:cs="Calibri"/>
          <w:b/>
          <w:bCs/>
          <w:color w:val="0070C0"/>
        </w:rPr>
      </w:pPr>
      <w:r w:rsidRPr="00686EE4">
        <w:rPr>
          <w:rFonts w:ascii="Century Gothic" w:eastAsia="Calibri" w:hAnsi="Century Gothic" w:cs="Calibri"/>
          <w:b/>
          <w:bCs/>
          <w:color w:val="0070C0"/>
        </w:rPr>
        <w:t xml:space="preserve">Step 1. </w:t>
      </w:r>
    </w:p>
    <w:p w14:paraId="4E66D4F0" w14:textId="640D37FF" w:rsidR="00AE5EAF" w:rsidRPr="00686EE4" w:rsidRDefault="00AE5EAF" w:rsidP="6009D5C6">
      <w:pPr>
        <w:rPr>
          <w:rFonts w:ascii="Century Gothic" w:eastAsia="Calibri" w:hAnsi="Century Gothic" w:cs="Calibri"/>
          <w:b/>
          <w:bCs/>
          <w:color w:val="0070C0"/>
        </w:rPr>
      </w:pPr>
      <w:r>
        <w:rPr>
          <w:rFonts w:ascii="Century Gothic" w:eastAsia="Calibri" w:hAnsi="Century Gothic" w:cs="Calibri"/>
          <w:b/>
          <w:bCs/>
          <w:color w:val="0070C0"/>
        </w:rPr>
        <w:t xml:space="preserve">Go to </w:t>
      </w:r>
      <w:proofErr w:type="spellStart"/>
      <w:r>
        <w:rPr>
          <w:rFonts w:ascii="Century Gothic" w:eastAsia="Calibri" w:hAnsi="Century Gothic" w:cs="Calibri"/>
          <w:b/>
          <w:bCs/>
          <w:color w:val="0070C0"/>
        </w:rPr>
        <w:t>doubtfire</w:t>
      </w:r>
      <w:proofErr w:type="spellEnd"/>
      <w:r>
        <w:rPr>
          <w:rFonts w:ascii="Century Gothic" w:eastAsia="Calibri" w:hAnsi="Century Gothic" w:cs="Calibri"/>
          <w:b/>
          <w:bCs/>
          <w:color w:val="0070C0"/>
        </w:rPr>
        <w:t>-deploy/</w:t>
      </w:r>
      <w:proofErr w:type="spellStart"/>
      <w:r>
        <w:rPr>
          <w:rFonts w:ascii="Century Gothic" w:eastAsia="Calibri" w:hAnsi="Century Gothic" w:cs="Calibri"/>
          <w:b/>
          <w:bCs/>
          <w:color w:val="0070C0"/>
        </w:rPr>
        <w:t>doubtfire-api</w:t>
      </w:r>
      <w:proofErr w:type="spellEnd"/>
      <w:r>
        <w:rPr>
          <w:rFonts w:ascii="Century Gothic" w:eastAsia="Calibri" w:hAnsi="Century Gothic" w:cs="Calibri"/>
          <w:b/>
          <w:bCs/>
          <w:color w:val="0070C0"/>
        </w:rPr>
        <w:t>/</w:t>
      </w:r>
      <w:proofErr w:type="spellStart"/>
      <w:r>
        <w:rPr>
          <w:rFonts w:ascii="Century Gothic" w:eastAsia="Calibri" w:hAnsi="Century Gothic" w:cs="Calibri"/>
          <w:b/>
          <w:bCs/>
          <w:color w:val="0070C0"/>
        </w:rPr>
        <w:t>Gemfile.lock</w:t>
      </w:r>
      <w:proofErr w:type="spellEnd"/>
      <w:r>
        <w:rPr>
          <w:rFonts w:ascii="Century Gothic" w:eastAsia="Calibri" w:hAnsi="Century Gothic" w:cs="Calibri"/>
          <w:b/>
          <w:bCs/>
          <w:color w:val="0070C0"/>
        </w:rPr>
        <w:t xml:space="preserve"> - </w:t>
      </w:r>
      <w:r>
        <w:rPr>
          <w:rFonts w:ascii="Century Gothic" w:eastAsia="Calibri" w:hAnsi="Century Gothic" w:cs="Calibri"/>
          <w:b/>
          <w:bCs/>
          <w:color w:val="0070C0"/>
        </w:rPr>
        <w:tab/>
        <w:t xml:space="preserve">Line </w:t>
      </w:r>
      <w:r w:rsidR="00AC290B">
        <w:rPr>
          <w:rFonts w:ascii="Century Gothic" w:eastAsia="Calibri" w:hAnsi="Century Gothic" w:cs="Calibri"/>
          <w:b/>
          <w:bCs/>
          <w:color w:val="0070C0"/>
        </w:rPr>
        <w:t>257</w:t>
      </w:r>
    </w:p>
    <w:p w14:paraId="7B6E1590" w14:textId="771D77D3" w:rsidR="33AA5DC2" w:rsidRDefault="33AA5DC2" w:rsidP="6009D5C6">
      <w:pPr>
        <w:rPr>
          <w:rFonts w:ascii="Century Gothic" w:eastAsia="Calibri" w:hAnsi="Century Gothic" w:cs="Calibri"/>
          <w:b/>
          <w:bCs/>
          <w:color w:val="0070C0"/>
        </w:rPr>
      </w:pPr>
      <w:r w:rsidRPr="00686EE4">
        <w:rPr>
          <w:rFonts w:ascii="Century Gothic" w:eastAsia="Calibri" w:hAnsi="Century Gothic" w:cs="Calibri"/>
          <w:b/>
          <w:bCs/>
          <w:color w:val="0070C0"/>
        </w:rPr>
        <w:t>Step 2.</w:t>
      </w:r>
    </w:p>
    <w:p w14:paraId="11008E69" w14:textId="4470EF01" w:rsidR="003F7E2F" w:rsidRPr="00686EE4" w:rsidRDefault="00AC290B" w:rsidP="6009D5C6">
      <w:pPr>
        <w:rPr>
          <w:rFonts w:ascii="Century Gothic" w:eastAsia="Calibri" w:hAnsi="Century Gothic" w:cs="Calibri"/>
          <w:b/>
          <w:bCs/>
          <w:color w:val="0070C0"/>
        </w:rPr>
      </w:pPr>
      <w:r w:rsidRPr="00AC290B">
        <w:rPr>
          <w:rFonts w:ascii="Century Gothic" w:eastAsia="Calibri" w:hAnsi="Century Gothic" w:cs="Calibri"/>
          <w:b/>
          <w:bCs/>
          <w:noProof/>
          <w:color w:val="0070C0"/>
        </w:rPr>
        <w:drawing>
          <wp:inline distT="0" distB="0" distL="0" distR="0" wp14:anchorId="3B8DC4F7" wp14:editId="4437D00B">
            <wp:extent cx="5943600" cy="2630170"/>
            <wp:effectExtent l="0" t="0" r="0" b="0"/>
            <wp:docPr id="182763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30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C88B" w14:textId="51F08885" w:rsidR="33AA5DC2" w:rsidRPr="00686EE4" w:rsidRDefault="33AA5DC2" w:rsidP="6009D5C6">
      <w:pPr>
        <w:rPr>
          <w:rFonts w:ascii="Century Gothic" w:eastAsia="Calibri" w:hAnsi="Century Gothic" w:cs="Calibri"/>
          <w:b/>
          <w:bCs/>
          <w:color w:val="0070C0"/>
        </w:rPr>
      </w:pPr>
    </w:p>
    <w:p w14:paraId="6ED60111" w14:textId="1CFCE064" w:rsidR="6009D5C6" w:rsidRPr="00BE3237" w:rsidRDefault="6009D5C6" w:rsidP="6009D5C6">
      <w:pPr>
        <w:rPr>
          <w:rFonts w:ascii="Century Gothic" w:eastAsia="Calibri" w:hAnsi="Century Gothic" w:cs="Calibri"/>
          <w:b/>
          <w:bCs/>
          <w:color w:val="000000" w:themeColor="text1"/>
        </w:rPr>
      </w:pPr>
    </w:p>
    <w:p w14:paraId="13995464" w14:textId="6AD46832" w:rsidR="5994D52E" w:rsidRDefault="5994D52E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Remediation Advice</w:t>
      </w:r>
    </w:p>
    <w:p w14:paraId="060B4E12" w14:textId="74C8BF8C" w:rsidR="003F7E2F" w:rsidRDefault="003F7E2F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The following steps can be taken to fix this issue.</w:t>
      </w:r>
    </w:p>
    <w:p w14:paraId="1C168272" w14:textId="77777777" w:rsidR="000C519E" w:rsidRPr="000C519E" w:rsidRDefault="000C519E" w:rsidP="000C519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Upgrade the affected package to a version that resolves the "Exposure of Data Element to Wrong Session" issue.</w:t>
      </w:r>
    </w:p>
    <w:p w14:paraId="26972103" w14:textId="77777777" w:rsidR="000C519E" w:rsidRPr="000C519E" w:rsidRDefault="000C519E" w:rsidP="000C519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Change the default </w:t>
      </w:r>
      <w:proofErr w:type="spellStart"/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behavior</w:t>
      </w:r>
      <w:proofErr w:type="spellEnd"/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to prevent sending a Set-Cookie header along with the user's session cookie when serving blobs.</w:t>
      </w:r>
    </w:p>
    <w:p w14:paraId="0EDA4284" w14:textId="77777777" w:rsidR="000C519E" w:rsidRPr="000C519E" w:rsidRDefault="000C519E" w:rsidP="000C519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Set Cache-Control to private to avoid potential information leakage.</w:t>
      </w:r>
    </w:p>
    <w:p w14:paraId="66366DEF" w14:textId="77777777" w:rsidR="000C519E" w:rsidRDefault="000C519E" w:rsidP="000C519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lastRenderedPageBreak/>
        <w:t>Ensure proxies do not cache the Set-Cookie header to prevent unintended sharing of the session.</w:t>
      </w:r>
    </w:p>
    <w:p w14:paraId="1368D57C" w14:textId="77777777" w:rsidR="000C519E" w:rsidRPr="000C519E" w:rsidRDefault="000C519E" w:rsidP="000C519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Promptly apply the available patch or upgrade to the affected </w:t>
      </w:r>
      <w:proofErr w:type="spellStart"/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sidekiq</w:t>
      </w:r>
      <w:proofErr w:type="spellEnd"/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package to address the vulnerability.</w:t>
      </w:r>
    </w:p>
    <w:p w14:paraId="37D2C46C" w14:textId="77777777" w:rsidR="000C519E" w:rsidRPr="000C519E" w:rsidRDefault="000C519E" w:rsidP="000C519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Assess the potential impact on any other systems or applications that may be using the vulnerable package.</w:t>
      </w:r>
    </w:p>
    <w:p w14:paraId="2BC63CED" w14:textId="77777777" w:rsidR="000C519E" w:rsidRPr="000C519E" w:rsidRDefault="000C519E" w:rsidP="000C519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Review and strengthen security controls, such as network segmentation, access management, and monitoring, to detect and respond to any potential exploitation attempts.</w:t>
      </w:r>
    </w:p>
    <w:p w14:paraId="5C7B81F8" w14:textId="77777777" w:rsidR="000C519E" w:rsidRPr="000C519E" w:rsidRDefault="000C519E" w:rsidP="000C51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62FD341F" w14:textId="6C711D2F" w:rsidR="003F7E2F" w:rsidRPr="003F7E2F" w:rsidRDefault="003F7E2F" w:rsidP="003F7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3F7E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</w:p>
    <w:p w14:paraId="7BF24CA9" w14:textId="42BF0425" w:rsidR="6009D5C6" w:rsidRPr="00BE3237" w:rsidRDefault="6009D5C6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7B1F8889" w14:textId="4E8BC41E" w:rsidR="1E172337" w:rsidRDefault="1E172337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References</w:t>
      </w:r>
    </w:p>
    <w:p w14:paraId="1E254538" w14:textId="6638E2B5" w:rsidR="008A0450" w:rsidRDefault="008A0450" w:rsidP="6009D5C6">
      <w:pPr>
        <w:rPr>
          <w:rFonts w:ascii="Segoe UI" w:hAnsi="Segoe UI" w:cs="Segoe UI"/>
          <w:color w:val="0D0D0D"/>
          <w:shd w:val="clear" w:color="auto" w:fill="FFFFFF"/>
        </w:rPr>
      </w:pPr>
      <w:r w:rsidRPr="008A0450">
        <w:rPr>
          <w:rFonts w:ascii="Segoe UI" w:hAnsi="Segoe UI" w:cs="Segoe UI"/>
          <w:b/>
          <w:bCs/>
          <w:color w:val="0D0D0D"/>
          <w:shd w:val="clear" w:color="auto" w:fill="FFFFFF"/>
        </w:rPr>
        <w:t>online tutorials</w:t>
      </w:r>
      <w:r>
        <w:rPr>
          <w:rFonts w:ascii="Segoe UI" w:hAnsi="Segoe UI" w:cs="Segoe UI"/>
          <w:color w:val="0D0D0D"/>
          <w:shd w:val="clear" w:color="auto" w:fill="FFFFFF"/>
        </w:rPr>
        <w:t xml:space="preserve"> - </w:t>
      </w:r>
      <w:hyperlink r:id="rId12" w:history="1">
        <w:r w:rsidR="005E65D5" w:rsidRPr="004B3B58">
          <w:rPr>
            <w:rStyle w:val="Hyperlink"/>
            <w:rFonts w:ascii="Segoe UI" w:hAnsi="Segoe UI" w:cs="Segoe UI"/>
            <w:shd w:val="clear" w:color="auto" w:fill="FFFFFF"/>
          </w:rPr>
          <w:t>https://github.com/github/securitylab/issues/329</w:t>
        </w:r>
      </w:hyperlink>
      <w:r w:rsidR="005E65D5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29A52B07" w14:textId="7FD8D077" w:rsidR="005E65D5" w:rsidRPr="005E65D5" w:rsidRDefault="005E65D5" w:rsidP="005E65D5">
      <w:pPr>
        <w:rPr>
          <w:rFonts w:ascii="Century Gothic" w:eastAsia="Calibri" w:hAnsi="Century Gothic" w:cs="Calibri"/>
          <w:b/>
          <w:bCs/>
          <w:color w:val="000000" w:themeColor="text1"/>
          <w:lang w:val="en-AU"/>
        </w:rPr>
      </w:pPr>
      <w:r w:rsidRPr="005E65D5">
        <w:rPr>
          <w:rFonts w:ascii="Century Gothic" w:eastAsia="Calibri" w:hAnsi="Century Gothic" w:cs="Calibri"/>
          <w:b/>
          <w:bCs/>
          <w:color w:val="000000" w:themeColor="text1"/>
          <w:lang w:val="en-AU"/>
        </w:rPr>
        <w:t>OWASP: The Open Web Application Security Project (OWASP) provides detailed information about session fixation, including examples and mitigation techniques. You can find more information on the OWASP website: OWASP Session Fixation.</w:t>
      </w:r>
      <w:r>
        <w:rPr>
          <w:rFonts w:ascii="Century Gothic" w:eastAsia="Calibri" w:hAnsi="Century Gothic" w:cs="Calibri"/>
          <w:b/>
          <w:bCs/>
          <w:color w:val="000000" w:themeColor="text1"/>
          <w:lang w:val="en-AU"/>
        </w:rPr>
        <w:t xml:space="preserve"> </w:t>
      </w:r>
      <w:hyperlink r:id="rId13" w:history="1">
        <w:r w:rsidRPr="000F73E4">
          <w:rPr>
            <w:rStyle w:val="Hyperlink"/>
            <w:rFonts w:ascii="Century Gothic" w:eastAsia="Calibri" w:hAnsi="Century Gothic" w:cs="Calibri"/>
            <w:b/>
            <w:bCs/>
            <w:lang w:val="en-AU"/>
          </w:rPr>
          <w:t>https://owasp.org/www-community/attacks/Session_fixation</w:t>
        </w:r>
      </w:hyperlink>
      <w:r>
        <w:rPr>
          <w:rFonts w:ascii="Century Gothic" w:eastAsia="Calibri" w:hAnsi="Century Gothic" w:cs="Calibri"/>
          <w:b/>
          <w:bCs/>
          <w:color w:val="000000" w:themeColor="text1"/>
          <w:lang w:val="en-AU"/>
        </w:rPr>
        <w:t xml:space="preserve"> </w:t>
      </w:r>
    </w:p>
    <w:p w14:paraId="0D0AEE69" w14:textId="760C28F5" w:rsidR="005E65D5" w:rsidRPr="00BE3237" w:rsidRDefault="005E65D5" w:rsidP="6009D5C6">
      <w:pPr>
        <w:rPr>
          <w:rFonts w:ascii="Century Gothic" w:eastAsia="Calibri" w:hAnsi="Century Gothic" w:cs="Calibri"/>
          <w:b/>
          <w:bCs/>
          <w:color w:val="000000" w:themeColor="text1"/>
        </w:rPr>
      </w:pPr>
      <w:proofErr w:type="spellStart"/>
      <w:r w:rsidRPr="005E65D5">
        <w:rPr>
          <w:rFonts w:ascii="Century Gothic" w:eastAsia="Calibri" w:hAnsi="Century Gothic" w:cs="Calibri"/>
          <w:b/>
          <w:bCs/>
          <w:color w:val="000000" w:themeColor="text1"/>
        </w:rPr>
        <w:t>PortSwigger</w:t>
      </w:r>
      <w:proofErr w:type="spellEnd"/>
      <w:r w:rsidRPr="005E65D5">
        <w:rPr>
          <w:rFonts w:ascii="Century Gothic" w:eastAsia="Calibri" w:hAnsi="Century Gothic" w:cs="Calibri"/>
          <w:b/>
          <w:bCs/>
          <w:color w:val="000000" w:themeColor="text1"/>
        </w:rPr>
        <w:t xml:space="preserve">: </w:t>
      </w:r>
      <w:proofErr w:type="spellStart"/>
      <w:r w:rsidRPr="005E65D5">
        <w:rPr>
          <w:rFonts w:ascii="Century Gothic" w:eastAsia="Calibri" w:hAnsi="Century Gothic" w:cs="Calibri"/>
          <w:b/>
          <w:bCs/>
          <w:color w:val="000000" w:themeColor="text1"/>
        </w:rPr>
        <w:t>PortSwigger's</w:t>
      </w:r>
      <w:proofErr w:type="spellEnd"/>
      <w:r w:rsidRPr="005E65D5">
        <w:rPr>
          <w:rFonts w:ascii="Century Gothic" w:eastAsia="Calibri" w:hAnsi="Century Gothic" w:cs="Calibri"/>
          <w:b/>
          <w:bCs/>
          <w:color w:val="000000" w:themeColor="text1"/>
        </w:rPr>
        <w:t xml:space="preserve"> Web Security Academy has a section on session fixation, which explains the </w:t>
      </w:r>
      <w:proofErr w:type="gramStart"/>
      <w:r w:rsidRPr="005E65D5">
        <w:rPr>
          <w:rFonts w:ascii="Century Gothic" w:eastAsia="Calibri" w:hAnsi="Century Gothic" w:cs="Calibri"/>
          <w:b/>
          <w:bCs/>
          <w:color w:val="000000" w:themeColor="text1"/>
        </w:rPr>
        <w:t>vulnerability  Session</w:t>
      </w:r>
      <w:proofErr w:type="gramEnd"/>
      <w:r w:rsidRPr="005E65D5">
        <w:rPr>
          <w:rFonts w:ascii="Century Gothic" w:eastAsia="Calibri" w:hAnsi="Century Gothic" w:cs="Calibri"/>
          <w:b/>
          <w:bCs/>
          <w:color w:val="000000" w:themeColor="text1"/>
        </w:rPr>
        <w:t xml:space="preserve"> Fixation.</w:t>
      </w:r>
      <w:r>
        <w:rPr>
          <w:rFonts w:ascii="Century Gothic" w:eastAsia="Calibri" w:hAnsi="Century Gothic" w:cs="Calibri"/>
          <w:b/>
          <w:bCs/>
          <w:color w:val="000000" w:themeColor="text1"/>
        </w:rPr>
        <w:t xml:space="preserve"> </w:t>
      </w:r>
      <w:hyperlink r:id="rId14" w:history="1">
        <w:r w:rsidRPr="000F73E4">
          <w:rPr>
            <w:rStyle w:val="Hyperlink"/>
            <w:rFonts w:ascii="Century Gothic" w:eastAsia="Calibri" w:hAnsi="Century Gothic" w:cs="Calibri"/>
            <w:b/>
            <w:bCs/>
          </w:rPr>
          <w:t>https://portswigger.net/support/using-burp-to-attack-session-management</w:t>
        </w:r>
      </w:hyperlink>
      <w:r>
        <w:rPr>
          <w:rFonts w:ascii="Century Gothic" w:eastAsia="Calibri" w:hAnsi="Century Gothic" w:cs="Calibri"/>
          <w:b/>
          <w:bCs/>
          <w:color w:val="000000" w:themeColor="text1"/>
        </w:rPr>
        <w:t xml:space="preserve"> </w:t>
      </w:r>
    </w:p>
    <w:p w14:paraId="623F4A6E" w14:textId="4AD71AFB" w:rsidR="15591512" w:rsidRDefault="15591512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Contact Details</w:t>
      </w:r>
    </w:p>
    <w:p w14:paraId="568C48DF" w14:textId="7B661413" w:rsidR="6009D5C6" w:rsidRDefault="008A0450" w:rsidP="6009D5C6">
      <w:pPr>
        <w:rPr>
          <w:rFonts w:ascii="Century Gothic" w:eastAsia="Calibri" w:hAnsi="Century Gothic" w:cs="Calibri"/>
          <w:color w:val="0070C0"/>
          <w:sz w:val="24"/>
          <w:szCs w:val="24"/>
        </w:rPr>
      </w:pPr>
      <w:r>
        <w:rPr>
          <w:rFonts w:ascii="Century Gothic" w:eastAsia="Calibri" w:hAnsi="Century Gothic" w:cs="Calibri"/>
          <w:color w:val="0070C0"/>
          <w:sz w:val="24"/>
          <w:szCs w:val="24"/>
        </w:rPr>
        <w:t>Payas Paul</w:t>
      </w:r>
    </w:p>
    <w:p w14:paraId="776815BD" w14:textId="5585D8B0" w:rsidR="008A0450" w:rsidRPr="00686EE4" w:rsidRDefault="008A0450" w:rsidP="6009D5C6">
      <w:pPr>
        <w:rPr>
          <w:rFonts w:ascii="Century Gothic" w:eastAsia="Calibri" w:hAnsi="Century Gothic" w:cs="Calibri"/>
          <w:color w:val="0070C0"/>
          <w:sz w:val="24"/>
          <w:szCs w:val="24"/>
        </w:rPr>
      </w:pPr>
      <w:r>
        <w:rPr>
          <w:rFonts w:ascii="Century Gothic" w:eastAsia="Calibri" w:hAnsi="Century Gothic" w:cs="Calibri"/>
          <w:color w:val="0070C0"/>
          <w:sz w:val="24"/>
          <w:szCs w:val="24"/>
        </w:rPr>
        <w:t>612payaspaul@gmail.com</w:t>
      </w:r>
    </w:p>
    <w:p w14:paraId="20BCDEBA" w14:textId="189B6845" w:rsidR="6009D5C6" w:rsidRPr="00BE3237" w:rsidRDefault="6009D5C6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3B8E6FBF" w14:textId="3567A5C4" w:rsidR="6009D5C6" w:rsidRDefault="2EB418EB" w:rsidP="72389DA4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Pentest Leader Feedback.</w:t>
      </w:r>
    </w:p>
    <w:p w14:paraId="399CA9A2" w14:textId="72474764" w:rsidR="6009D5C6" w:rsidRPr="00BE3237" w:rsidRDefault="00686EE4" w:rsidP="6FA0C22C">
      <w:pPr>
        <w:rPr>
          <w:rFonts w:ascii="Century Gothic" w:eastAsia="Calibri" w:hAnsi="Century Gothic" w:cs="Calibri"/>
          <w:color w:val="7030A0"/>
          <w:sz w:val="24"/>
          <w:szCs w:val="24"/>
        </w:rPr>
      </w:pPr>
      <w:r w:rsidRPr="6FA0C22C">
        <w:rPr>
          <w:rFonts w:ascii="Century Gothic" w:eastAsia="Calibri" w:hAnsi="Century Gothic" w:cs="Calibri"/>
          <w:color w:val="7030A0"/>
          <w:sz w:val="24"/>
          <w:szCs w:val="24"/>
        </w:rPr>
        <w:t>The lead will provide feedback to enact on</w:t>
      </w:r>
      <w:r w:rsidR="00C2F475" w:rsidRPr="6FA0C22C">
        <w:rPr>
          <w:rFonts w:ascii="Century Gothic" w:eastAsia="Calibri" w:hAnsi="Century Gothic" w:cs="Calibri"/>
          <w:color w:val="7030A0"/>
          <w:sz w:val="24"/>
          <w:szCs w:val="24"/>
        </w:rPr>
        <w:t>.</w:t>
      </w:r>
    </w:p>
    <w:sectPr w:rsidR="6009D5C6" w:rsidRPr="00BE3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68FF8" w14:textId="77777777" w:rsidR="00095E99" w:rsidRDefault="00095E99" w:rsidP="00CA27D7">
      <w:pPr>
        <w:spacing w:after="0" w:line="240" w:lineRule="auto"/>
      </w:pPr>
      <w:r>
        <w:separator/>
      </w:r>
    </w:p>
  </w:endnote>
  <w:endnote w:type="continuationSeparator" w:id="0">
    <w:p w14:paraId="255F1DA8" w14:textId="77777777" w:rsidR="00095E99" w:rsidRDefault="00095E99" w:rsidP="00CA27D7">
      <w:pPr>
        <w:spacing w:after="0" w:line="240" w:lineRule="auto"/>
      </w:pPr>
      <w:r>
        <w:continuationSeparator/>
      </w:r>
    </w:p>
  </w:endnote>
  <w:endnote w:type="continuationNotice" w:id="1">
    <w:p w14:paraId="4B2DC6E8" w14:textId="77777777" w:rsidR="00095E99" w:rsidRDefault="00095E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99C8C" w14:textId="77777777" w:rsidR="00095E99" w:rsidRDefault="00095E99" w:rsidP="00CA27D7">
      <w:pPr>
        <w:spacing w:after="0" w:line="240" w:lineRule="auto"/>
      </w:pPr>
      <w:r>
        <w:separator/>
      </w:r>
    </w:p>
  </w:footnote>
  <w:footnote w:type="continuationSeparator" w:id="0">
    <w:p w14:paraId="7E935687" w14:textId="77777777" w:rsidR="00095E99" w:rsidRDefault="00095E99" w:rsidP="00CA27D7">
      <w:pPr>
        <w:spacing w:after="0" w:line="240" w:lineRule="auto"/>
      </w:pPr>
      <w:r>
        <w:continuationSeparator/>
      </w:r>
    </w:p>
  </w:footnote>
  <w:footnote w:type="continuationNotice" w:id="1">
    <w:p w14:paraId="35036FA2" w14:textId="77777777" w:rsidR="00095E99" w:rsidRDefault="00095E99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6F82"/>
    <w:multiLevelType w:val="hybridMultilevel"/>
    <w:tmpl w:val="896C9E9E"/>
    <w:lvl w:ilvl="0" w:tplc="BF025D9A">
      <w:start w:val="1"/>
      <w:numFmt w:val="bullet"/>
      <w:lvlText w:val="♦"/>
      <w:lvlJc w:val="left"/>
      <w:pPr>
        <w:ind w:left="501" w:hanging="360"/>
      </w:pPr>
      <w:rPr>
        <w:rFonts w:ascii="Courier New" w:hAnsi="Courier New" w:hint="default"/>
      </w:rPr>
    </w:lvl>
    <w:lvl w:ilvl="1" w:tplc="674643A8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DC6E1D86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20943F16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9E604462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D75EA916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EB84110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984E51DE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255C8D44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079E6164"/>
    <w:multiLevelType w:val="multilevel"/>
    <w:tmpl w:val="29E8F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F0A73"/>
    <w:multiLevelType w:val="hybridMultilevel"/>
    <w:tmpl w:val="2130B4C4"/>
    <w:lvl w:ilvl="0" w:tplc="5CAA55EA">
      <w:start w:val="1"/>
      <w:numFmt w:val="decimal"/>
      <w:lvlText w:val="%1."/>
      <w:lvlJc w:val="left"/>
      <w:pPr>
        <w:ind w:left="720" w:hanging="360"/>
      </w:pPr>
    </w:lvl>
    <w:lvl w:ilvl="1" w:tplc="69320B52">
      <w:start w:val="1"/>
      <w:numFmt w:val="lowerLetter"/>
      <w:lvlText w:val="%2."/>
      <w:lvlJc w:val="left"/>
      <w:pPr>
        <w:ind w:left="1440" w:hanging="360"/>
      </w:pPr>
    </w:lvl>
    <w:lvl w:ilvl="2" w:tplc="B61CD654">
      <w:start w:val="1"/>
      <w:numFmt w:val="lowerRoman"/>
      <w:lvlText w:val="%3."/>
      <w:lvlJc w:val="right"/>
      <w:pPr>
        <w:ind w:left="2160" w:hanging="180"/>
      </w:pPr>
    </w:lvl>
    <w:lvl w:ilvl="3" w:tplc="0F1CED2C">
      <w:start w:val="1"/>
      <w:numFmt w:val="decimal"/>
      <w:lvlText w:val="%4."/>
      <w:lvlJc w:val="left"/>
      <w:pPr>
        <w:ind w:left="2880" w:hanging="360"/>
      </w:pPr>
    </w:lvl>
    <w:lvl w:ilvl="4" w:tplc="38162986">
      <w:start w:val="1"/>
      <w:numFmt w:val="lowerLetter"/>
      <w:lvlText w:val="%5."/>
      <w:lvlJc w:val="left"/>
      <w:pPr>
        <w:ind w:left="3600" w:hanging="360"/>
      </w:pPr>
    </w:lvl>
    <w:lvl w:ilvl="5" w:tplc="6F9E81DC">
      <w:start w:val="1"/>
      <w:numFmt w:val="lowerRoman"/>
      <w:lvlText w:val="%6."/>
      <w:lvlJc w:val="right"/>
      <w:pPr>
        <w:ind w:left="4320" w:hanging="180"/>
      </w:pPr>
    </w:lvl>
    <w:lvl w:ilvl="6" w:tplc="79180B9E">
      <w:start w:val="1"/>
      <w:numFmt w:val="decimal"/>
      <w:lvlText w:val="%7."/>
      <w:lvlJc w:val="left"/>
      <w:pPr>
        <w:ind w:left="5040" w:hanging="360"/>
      </w:pPr>
    </w:lvl>
    <w:lvl w:ilvl="7" w:tplc="21C4CF1C">
      <w:start w:val="1"/>
      <w:numFmt w:val="lowerLetter"/>
      <w:lvlText w:val="%8."/>
      <w:lvlJc w:val="left"/>
      <w:pPr>
        <w:ind w:left="5760" w:hanging="360"/>
      </w:pPr>
    </w:lvl>
    <w:lvl w:ilvl="8" w:tplc="FBEC240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12603"/>
    <w:multiLevelType w:val="multilevel"/>
    <w:tmpl w:val="D5A8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8D41F4"/>
    <w:multiLevelType w:val="hybridMultilevel"/>
    <w:tmpl w:val="63F6639E"/>
    <w:lvl w:ilvl="0" w:tplc="32D20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406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7CB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FA9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D69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4C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B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00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22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15BC1"/>
    <w:multiLevelType w:val="hybridMultilevel"/>
    <w:tmpl w:val="6A327436"/>
    <w:lvl w:ilvl="0" w:tplc="9E2A3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C48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A3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E7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EC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4D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A89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6B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7E05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F65FD"/>
    <w:multiLevelType w:val="hybridMultilevel"/>
    <w:tmpl w:val="DF4C21BC"/>
    <w:lvl w:ilvl="0" w:tplc="81341416">
      <w:start w:val="1"/>
      <w:numFmt w:val="decimal"/>
      <w:lvlText w:val="%1."/>
      <w:lvlJc w:val="left"/>
      <w:pPr>
        <w:ind w:left="720" w:hanging="360"/>
      </w:pPr>
    </w:lvl>
    <w:lvl w:ilvl="1" w:tplc="ED8A4E78">
      <w:start w:val="1"/>
      <w:numFmt w:val="lowerLetter"/>
      <w:lvlText w:val="%2."/>
      <w:lvlJc w:val="left"/>
      <w:pPr>
        <w:ind w:left="1440" w:hanging="360"/>
      </w:pPr>
    </w:lvl>
    <w:lvl w:ilvl="2" w:tplc="ACE8B006">
      <w:start w:val="1"/>
      <w:numFmt w:val="lowerRoman"/>
      <w:lvlText w:val="%3."/>
      <w:lvlJc w:val="right"/>
      <w:pPr>
        <w:ind w:left="2160" w:hanging="180"/>
      </w:pPr>
    </w:lvl>
    <w:lvl w:ilvl="3" w:tplc="77B624BE">
      <w:start w:val="1"/>
      <w:numFmt w:val="decimal"/>
      <w:lvlText w:val="%4."/>
      <w:lvlJc w:val="left"/>
      <w:pPr>
        <w:ind w:left="2880" w:hanging="360"/>
      </w:pPr>
    </w:lvl>
    <w:lvl w:ilvl="4" w:tplc="FBB25D7A">
      <w:start w:val="1"/>
      <w:numFmt w:val="lowerLetter"/>
      <w:lvlText w:val="%5."/>
      <w:lvlJc w:val="left"/>
      <w:pPr>
        <w:ind w:left="3600" w:hanging="360"/>
      </w:pPr>
    </w:lvl>
    <w:lvl w:ilvl="5" w:tplc="6C0EEE6E">
      <w:start w:val="1"/>
      <w:numFmt w:val="lowerRoman"/>
      <w:lvlText w:val="%6."/>
      <w:lvlJc w:val="right"/>
      <w:pPr>
        <w:ind w:left="4320" w:hanging="180"/>
      </w:pPr>
    </w:lvl>
    <w:lvl w:ilvl="6" w:tplc="83387416">
      <w:start w:val="1"/>
      <w:numFmt w:val="decimal"/>
      <w:lvlText w:val="%7."/>
      <w:lvlJc w:val="left"/>
      <w:pPr>
        <w:ind w:left="5040" w:hanging="360"/>
      </w:pPr>
    </w:lvl>
    <w:lvl w:ilvl="7" w:tplc="EF041446">
      <w:start w:val="1"/>
      <w:numFmt w:val="lowerLetter"/>
      <w:lvlText w:val="%8."/>
      <w:lvlJc w:val="left"/>
      <w:pPr>
        <w:ind w:left="5760" w:hanging="360"/>
      </w:pPr>
    </w:lvl>
    <w:lvl w:ilvl="8" w:tplc="1D14CC3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155B9"/>
    <w:multiLevelType w:val="hybridMultilevel"/>
    <w:tmpl w:val="6AF48B14"/>
    <w:lvl w:ilvl="0" w:tplc="FC8649E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D42C1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6D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08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E3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AAC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4F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E6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6E5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04124"/>
    <w:multiLevelType w:val="multilevel"/>
    <w:tmpl w:val="782EE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A81A2B"/>
    <w:multiLevelType w:val="hybridMultilevel"/>
    <w:tmpl w:val="F8F0C5BC"/>
    <w:lvl w:ilvl="0" w:tplc="68B8B5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8ACC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1E6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14D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C3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2ED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41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DCF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E6A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D3A16"/>
    <w:multiLevelType w:val="multilevel"/>
    <w:tmpl w:val="3E14F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8564000">
    <w:abstractNumId w:val="0"/>
  </w:num>
  <w:num w:numId="2" w16cid:durableId="633683039">
    <w:abstractNumId w:val="7"/>
  </w:num>
  <w:num w:numId="3" w16cid:durableId="901720464">
    <w:abstractNumId w:val="9"/>
  </w:num>
  <w:num w:numId="4" w16cid:durableId="1650404008">
    <w:abstractNumId w:val="4"/>
  </w:num>
  <w:num w:numId="5" w16cid:durableId="1337536224">
    <w:abstractNumId w:val="6"/>
  </w:num>
  <w:num w:numId="6" w16cid:durableId="2111317919">
    <w:abstractNumId w:val="2"/>
  </w:num>
  <w:num w:numId="7" w16cid:durableId="1112163528">
    <w:abstractNumId w:val="5"/>
  </w:num>
  <w:num w:numId="8" w16cid:durableId="1579288897">
    <w:abstractNumId w:val="3"/>
  </w:num>
  <w:num w:numId="9" w16cid:durableId="940068565">
    <w:abstractNumId w:val="1"/>
  </w:num>
  <w:num w:numId="10" w16cid:durableId="849491184">
    <w:abstractNumId w:val="10"/>
  </w:num>
  <w:num w:numId="11" w16cid:durableId="10261018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E0NLI0NLYwtLSwNzcyUdpeDU4uLM/DyQAsNaAE7+ojgsAAAA"/>
  </w:docVars>
  <w:rsids>
    <w:rsidRoot w:val="0E8AF78F"/>
    <w:rsid w:val="000618DE"/>
    <w:rsid w:val="00095E99"/>
    <w:rsid w:val="000C519E"/>
    <w:rsid w:val="003D5C2E"/>
    <w:rsid w:val="003F7E2F"/>
    <w:rsid w:val="0044D314"/>
    <w:rsid w:val="00533EA6"/>
    <w:rsid w:val="005E65D5"/>
    <w:rsid w:val="00640B7F"/>
    <w:rsid w:val="00657296"/>
    <w:rsid w:val="00686EE4"/>
    <w:rsid w:val="00721338"/>
    <w:rsid w:val="008A0450"/>
    <w:rsid w:val="00AC290B"/>
    <w:rsid w:val="00AD543F"/>
    <w:rsid w:val="00AE5EAF"/>
    <w:rsid w:val="00B27E9C"/>
    <w:rsid w:val="00B82369"/>
    <w:rsid w:val="00BE3237"/>
    <w:rsid w:val="00C2F475"/>
    <w:rsid w:val="00CA065C"/>
    <w:rsid w:val="00CA27D7"/>
    <w:rsid w:val="00CA7C18"/>
    <w:rsid w:val="00CC4ECA"/>
    <w:rsid w:val="00E6431E"/>
    <w:rsid w:val="00EA5E6D"/>
    <w:rsid w:val="00F35EE7"/>
    <w:rsid w:val="04C764AE"/>
    <w:rsid w:val="04DC9B94"/>
    <w:rsid w:val="0A44E58B"/>
    <w:rsid w:val="0A6955F7"/>
    <w:rsid w:val="0DA0F6B9"/>
    <w:rsid w:val="0E8AF78F"/>
    <w:rsid w:val="0E8B6B60"/>
    <w:rsid w:val="0FB600B7"/>
    <w:rsid w:val="145FBBD9"/>
    <w:rsid w:val="154112F7"/>
    <w:rsid w:val="15591512"/>
    <w:rsid w:val="15611D62"/>
    <w:rsid w:val="1B59EEB3"/>
    <w:rsid w:val="1E172337"/>
    <w:rsid w:val="1F3CAA3E"/>
    <w:rsid w:val="21C955DB"/>
    <w:rsid w:val="25265F02"/>
    <w:rsid w:val="25422E65"/>
    <w:rsid w:val="25C0DC2A"/>
    <w:rsid w:val="28AB7EA3"/>
    <w:rsid w:val="2953A169"/>
    <w:rsid w:val="2C09D706"/>
    <w:rsid w:val="2E8E0530"/>
    <w:rsid w:val="2EB418EB"/>
    <w:rsid w:val="33AA5DC2"/>
    <w:rsid w:val="33B591E3"/>
    <w:rsid w:val="35E866B1"/>
    <w:rsid w:val="383A444B"/>
    <w:rsid w:val="3C57A835"/>
    <w:rsid w:val="40E462CF"/>
    <w:rsid w:val="40E6B9E1"/>
    <w:rsid w:val="40E97C68"/>
    <w:rsid w:val="41616493"/>
    <w:rsid w:val="433401D2"/>
    <w:rsid w:val="443C4007"/>
    <w:rsid w:val="45D8E078"/>
    <w:rsid w:val="46A9ED73"/>
    <w:rsid w:val="47A85AA7"/>
    <w:rsid w:val="48B6BD98"/>
    <w:rsid w:val="48BD0A10"/>
    <w:rsid w:val="4925A5D6"/>
    <w:rsid w:val="493E18C3"/>
    <w:rsid w:val="4AF31C8B"/>
    <w:rsid w:val="4BD8442E"/>
    <w:rsid w:val="4EFA2131"/>
    <w:rsid w:val="56F00AE7"/>
    <w:rsid w:val="58312153"/>
    <w:rsid w:val="589BB971"/>
    <w:rsid w:val="59129F9D"/>
    <w:rsid w:val="5994D52E"/>
    <w:rsid w:val="5FEE1DB3"/>
    <w:rsid w:val="5FF76BFF"/>
    <w:rsid w:val="6009D5C6"/>
    <w:rsid w:val="607DC4D0"/>
    <w:rsid w:val="615A4585"/>
    <w:rsid w:val="6494AD44"/>
    <w:rsid w:val="657189CA"/>
    <w:rsid w:val="661BC247"/>
    <w:rsid w:val="66A530AD"/>
    <w:rsid w:val="677873BC"/>
    <w:rsid w:val="684744FF"/>
    <w:rsid w:val="68A92A8C"/>
    <w:rsid w:val="6C28004D"/>
    <w:rsid w:val="6D7C9BAF"/>
    <w:rsid w:val="6F186C10"/>
    <w:rsid w:val="6FA0C22C"/>
    <w:rsid w:val="70392E87"/>
    <w:rsid w:val="71D4FEE8"/>
    <w:rsid w:val="72389DA4"/>
    <w:rsid w:val="7470AEC9"/>
    <w:rsid w:val="76C8B8A8"/>
    <w:rsid w:val="7713A3E4"/>
    <w:rsid w:val="778B6C7E"/>
    <w:rsid w:val="7B4BA388"/>
    <w:rsid w:val="7B9C29CB"/>
    <w:rsid w:val="7CF63D1F"/>
    <w:rsid w:val="7DFE68B2"/>
    <w:rsid w:val="7ED3C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AF78F"/>
  <w15:chartTrackingRefBased/>
  <w15:docId w15:val="{17325B22-6751-42E1-87A0-7444E632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7D7"/>
  </w:style>
  <w:style w:type="paragraph" w:styleId="Footer">
    <w:name w:val="footer"/>
    <w:basedOn w:val="Normal"/>
    <w:link w:val="Foot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7D7"/>
  </w:style>
  <w:style w:type="character" w:customStyle="1" w:styleId="Heading1Char">
    <w:name w:val="Heading 1 Char"/>
    <w:basedOn w:val="DefaultParagraphFont"/>
    <w:link w:val="Heading1"/>
    <w:uiPriority w:val="9"/>
    <w:rsid w:val="00F35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F7E2F"/>
    <w:rPr>
      <w:b/>
      <w:bCs/>
    </w:rPr>
  </w:style>
  <w:style w:type="character" w:styleId="Hyperlink">
    <w:name w:val="Hyperlink"/>
    <w:basedOn w:val="DefaultParagraphFont"/>
    <w:uiPriority w:val="99"/>
    <w:unhideWhenUsed/>
    <w:rsid w:val="003F7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owasp.org/www-community/attacks/Session_fix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github/securitylab/issues/329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ortswigger.net/support/using-burp-to-attack-session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071D4685B725449ABC17ABA1110B70" ma:contentTypeVersion="17" ma:contentTypeDescription="Create a new document." ma:contentTypeScope="" ma:versionID="ca3d51235cbfb32bffa40cb9c066b5e9">
  <xsd:schema xmlns:xsd="http://www.w3.org/2001/XMLSchema" xmlns:xs="http://www.w3.org/2001/XMLSchema" xmlns:p="http://schemas.microsoft.com/office/2006/metadata/properties" xmlns:ns2="77252ad1-05a0-43c0-94e8-7b806562f2e0" xmlns:ns3="d3f73e42-daf7-45f1-a950-0ef4cc04dd1a" targetNamespace="http://schemas.microsoft.com/office/2006/metadata/properties" ma:root="true" ma:fieldsID="8210325995eaabcc0cd13158c17950f2" ns2:_="" ns3:_="">
    <xsd:import namespace="77252ad1-05a0-43c0-94e8-7b806562f2e0"/>
    <xsd:import namespace="d3f73e42-daf7-45f1-a950-0ef4cc04dd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52ad1-05a0-43c0-94e8-7b806562f2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73e42-daf7-45f1-a950-0ef4cc04dd1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20c2063-d642-43a3-b8b1-c9cdc3b9bb73}" ma:internalName="TaxCatchAll" ma:showField="CatchAllData" ma:web="d3f73e42-daf7-45f1-a950-0ef4cc04dd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252ad1-05a0-43c0-94e8-7b806562f2e0">
      <Terms xmlns="http://schemas.microsoft.com/office/infopath/2007/PartnerControls"/>
    </lcf76f155ced4ddcb4097134ff3c332f>
    <TaxCatchAll xmlns="d3f73e42-daf7-45f1-a950-0ef4cc04dd1a" xsi:nil="true"/>
    <SharedWithUsers xmlns="d3f73e42-daf7-45f1-a950-0ef4cc04dd1a">
      <UserInfo>
        <DisplayName/>
        <AccountId xsi:nil="true"/>
        <AccountType/>
      </UserInfo>
    </SharedWithUsers>
    <MediaLengthInSeconds xmlns="77252ad1-05a0-43c0-94e8-7b806562f2e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15AA3F-D2AA-4AC8-B28F-E6B79478B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252ad1-05a0-43c0-94e8-7b806562f2e0"/>
    <ds:schemaRef ds:uri="d3f73e42-daf7-45f1-a950-0ef4cc04dd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519386-38F1-4290-822F-F8DBE6E386BF}">
  <ds:schemaRefs>
    <ds:schemaRef ds:uri="http://schemas.microsoft.com/office/2006/metadata/properties"/>
    <ds:schemaRef ds:uri="http://schemas.microsoft.com/office/infopath/2007/PartnerControls"/>
    <ds:schemaRef ds:uri="77252ad1-05a0-43c0-94e8-7b806562f2e0"/>
    <ds:schemaRef ds:uri="d3f73e42-daf7-45f1-a950-0ef4cc04dd1a"/>
  </ds:schemaRefs>
</ds:datastoreItem>
</file>

<file path=customXml/itemProps3.xml><?xml version="1.0" encoding="utf-8"?>
<ds:datastoreItem xmlns:ds="http://schemas.openxmlformats.org/officeDocument/2006/customXml" ds:itemID="{FEF8F3FE-38FB-4E2D-904D-872CF3EF30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WIGG</dc:creator>
  <cp:keywords/>
  <dc:description/>
  <cp:lastModifiedBy>PAYAS PAUL</cp:lastModifiedBy>
  <cp:revision>3</cp:revision>
  <dcterms:created xsi:type="dcterms:W3CDTF">2024-04-14T14:37:00Z</dcterms:created>
  <dcterms:modified xsi:type="dcterms:W3CDTF">2024-04-18T00:56:00Z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0x010100B7071D4685B725449ABC17ABA1110B70</vt:lpwstr>
  </property>
  <property fmtid="{D5CDD505-2E9C-101B-9397-08002B2CF9AE}" pid="3" name="MediaServiceImageTags">
    <vt:lpwstr/>
  </property>
  <property fmtid="{D5CDD505-2E9C-101B-9397-08002B2CF9AE}" pid="4" name="Order">
    <vt:r8>258900</vt:r8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