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ADAB" w14:textId="77777777" w:rsidR="00BE3237" w:rsidRPr="00BE3237" w:rsidRDefault="7B4BA388" w:rsidP="00BE3237">
      <w:pPr>
        <w:jc w:val="both"/>
        <w:rPr>
          <w:rFonts w:ascii="Century Gothic" w:hAnsi="Century Gothic"/>
        </w:rPr>
      </w:pPr>
      <w:r w:rsidRPr="00BE3237">
        <w:rPr>
          <w:rFonts w:ascii="Century Gothic" w:hAnsi="Century Gothic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1EF776EC" w:rsidR="7B4BA388" w:rsidRPr="00BE3237" w:rsidRDefault="00BE3237" w:rsidP="56F00AE7">
      <w:pPr>
        <w:rPr>
          <w:rFonts w:ascii="Century Gothic" w:hAnsi="Century Gothic"/>
          <w:color w:val="0070C0"/>
        </w:rPr>
      </w:pPr>
      <w:r w:rsidRPr="56F00AE7">
        <w:rPr>
          <w:rFonts w:ascii="Century Gothic" w:hAnsi="Century Gothic"/>
          <w:b/>
          <w:bCs/>
          <w:sz w:val="28"/>
          <w:szCs w:val="28"/>
        </w:rPr>
        <w:t xml:space="preserve">Finding Name: </w:t>
      </w:r>
      <w:r w:rsidR="005632AA" w:rsidRPr="005632AA">
        <w:rPr>
          <w:rFonts w:ascii="Century Gothic" w:hAnsi="Century Gothic"/>
          <w:b/>
          <w:bCs/>
          <w:sz w:val="28"/>
          <w:szCs w:val="28"/>
        </w:rPr>
        <w:t xml:space="preserve">Use of Password Hash </w:t>
      </w:r>
      <w:proofErr w:type="gramStart"/>
      <w:r w:rsidR="005632AA" w:rsidRPr="005632AA">
        <w:rPr>
          <w:rFonts w:ascii="Century Gothic" w:hAnsi="Century Gothic"/>
          <w:b/>
          <w:bCs/>
          <w:sz w:val="28"/>
          <w:szCs w:val="28"/>
        </w:rPr>
        <w:t>With</w:t>
      </w:r>
      <w:proofErr w:type="gramEnd"/>
      <w:r w:rsidR="005632AA" w:rsidRPr="005632AA">
        <w:rPr>
          <w:rFonts w:ascii="Century Gothic" w:hAnsi="Century Gothic"/>
          <w:b/>
          <w:bCs/>
          <w:sz w:val="28"/>
          <w:szCs w:val="28"/>
        </w:rPr>
        <w:t xml:space="preserve"> Insufficient Computational Effort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BE3237" w14:paraId="259987A1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BE3237" w:rsidRDefault="4EFA2131" w:rsidP="4EFA2131">
            <w:pPr>
              <w:spacing w:line="259" w:lineRule="auto"/>
              <w:jc w:val="center"/>
              <w:rPr>
                <w:rFonts w:ascii="Century Gothic" w:eastAsia="Calibri Light" w:hAnsi="Century Gothic" w:cs="Calibri Light"/>
                <w:color w:val="000000" w:themeColor="text1"/>
              </w:rPr>
            </w:pPr>
            <w:r w:rsidRPr="00BE3237">
              <w:rPr>
                <w:rFonts w:ascii="Century Gothic" w:eastAsia="Calibri Light" w:hAnsi="Century Gothic" w:cs="Calibri Light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BE3237" w14:paraId="2D4018AC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00E69FF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Payas </w:t>
            </w:r>
            <w:r w:rsidR="00417570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Paul 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23A14842" w:rsidR="4EFA2131" w:rsidRPr="00533EA6" w:rsidRDefault="145FBBD9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FB583F6" w:rsidR="4EFA2131" w:rsidRPr="00533EA6" w:rsidRDefault="145FBBD9" w:rsidP="778B6C7E">
            <w:pPr>
              <w:spacing w:line="259" w:lineRule="auto"/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</w:pPr>
            <w:r w:rsidRPr="778B6C7E">
              <w:rPr>
                <w:rFonts w:ascii="Century Gothic" w:eastAsia="Century Gothic" w:hAnsi="Century Gothic" w:cs="Century Gothic"/>
                <w:color w:val="0070C0"/>
                <w:sz w:val="18"/>
                <w:szCs w:val="18"/>
              </w:rPr>
              <w:t>Senior Lead</w:t>
            </w:r>
          </w:p>
          <w:p w14:paraId="548E61B0" w14:textId="70120EFC" w:rsidR="4EFA2131" w:rsidRPr="00533EA6" w:rsidRDefault="4EFA2131" w:rsidP="70392E87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533EA6" w:rsidRDefault="00BE3237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r w:rsidRPr="00533EA6"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734FE45B" w:rsidR="4EFA2131" w:rsidRPr="00533EA6" w:rsidRDefault="005632AA" w:rsidP="4EFA2131">
            <w:pPr>
              <w:spacing w:line="259" w:lineRule="auto"/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Jaspriya</w:t>
            </w:r>
            <w:proofErr w:type="spell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>k ,</w:t>
            </w:r>
            <w:proofErr w:type="gramEnd"/>
            <w:r>
              <w:rPr>
                <w:rFonts w:ascii="Century Gothic" w:eastAsia="Segoe UI" w:hAnsi="Century Gothic" w:cs="Segoe UI"/>
                <w:color w:val="0070C0"/>
                <w:sz w:val="18"/>
                <w:szCs w:val="18"/>
              </w:rPr>
              <w:t xml:space="preserve"> Natalia K 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  <w:tr w:rsidR="4EFA2131" w:rsidRPr="00BE3237" w14:paraId="0B819D07" w14:textId="77777777" w:rsidTr="778B6C7E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BE3237" w:rsidRDefault="4EFA2131" w:rsidP="4EFA2131">
            <w:pPr>
              <w:spacing w:line="259" w:lineRule="auto"/>
              <w:rPr>
                <w:rFonts w:ascii="Century Gothic" w:eastAsia="Segoe UI" w:hAnsi="Century Gothic" w:cs="Segoe UI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BE3237" w:rsidRDefault="6009D5C6" w:rsidP="6009D5C6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BE3237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BE3237" w:rsidRDefault="41616493" w:rsidP="6009D5C6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E3237">
              <w:rPr>
                <w:rFonts w:ascii="Century Gothic" w:hAnsi="Century Gothic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BE3237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64B097C9" w:rsidR="41616493" w:rsidRPr="00BE3237" w:rsidRDefault="7CF63D1F" w:rsidP="6009D5C6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33EA6">
              <w:rPr>
                <w:rFonts w:ascii="Century Gothic" w:hAnsi="Century Gothic"/>
                <w:color w:val="0070C0"/>
                <w:sz w:val="24"/>
                <w:szCs w:val="24"/>
              </w:rPr>
              <w:t>Y</w:t>
            </w:r>
            <w:r w:rsidR="00417570">
              <w:rPr>
                <w:rFonts w:ascii="Century Gothic" w:hAnsi="Century Gothic"/>
                <w:color w:val="0070C0"/>
                <w:sz w:val="24"/>
                <w:szCs w:val="24"/>
              </w:rPr>
              <w:t>es</w:t>
            </w:r>
          </w:p>
        </w:tc>
      </w:tr>
    </w:tbl>
    <w:p w14:paraId="34D95126" w14:textId="04F7F194" w:rsidR="45D8E078" w:rsidRPr="00BE3237" w:rsidRDefault="45D8E078" w:rsidP="154112F7">
      <w:pPr>
        <w:rPr>
          <w:rFonts w:ascii="Century Gothic" w:hAnsi="Century Gothic"/>
          <w:b/>
          <w:bCs/>
          <w:sz w:val="24"/>
          <w:szCs w:val="24"/>
        </w:rPr>
      </w:pPr>
      <w:r w:rsidRPr="00BE3237">
        <w:rPr>
          <w:rFonts w:ascii="Century Gothic" w:hAnsi="Century Gothic"/>
          <w:b/>
          <w:bCs/>
          <w:sz w:val="24"/>
          <w:szCs w:val="24"/>
        </w:rPr>
        <w:t>Finding Description</w:t>
      </w:r>
      <w:r w:rsidR="00440CCF">
        <w:rPr>
          <w:rFonts w:ascii="Century Gothic" w:hAnsi="Century Gothic"/>
          <w:b/>
          <w:bCs/>
          <w:sz w:val="24"/>
          <w:szCs w:val="24"/>
        </w:rPr>
        <w:t xml:space="preserve">- Hashing </w:t>
      </w:r>
    </w:p>
    <w:p w14:paraId="22AA7632" w14:textId="04352BF6" w:rsidR="001E32C7" w:rsidRDefault="005632AA" w:rsidP="48BD0A10">
      <w:pPr>
        <w:rPr>
          <w:rFonts w:ascii="Segoe UI" w:hAnsi="Segoe UI" w:cs="Segoe UI"/>
          <w:color w:val="0D0D0D"/>
          <w:shd w:val="clear" w:color="auto" w:fill="FFFFFF"/>
        </w:rPr>
      </w:pPr>
      <w:r w:rsidRPr="005632AA">
        <w:rPr>
          <w:rFonts w:ascii="Segoe UI" w:hAnsi="Segoe UI" w:cs="Segoe UI"/>
          <w:color w:val="0D0D0D"/>
          <w:shd w:val="clear" w:color="auto" w:fill="FFFFFF"/>
        </w:rPr>
        <w:t>: MD5 hash (used in ts-md5/</w:t>
      </w:r>
      <w:proofErr w:type="spellStart"/>
      <w:r w:rsidRPr="005632AA">
        <w:rPr>
          <w:rFonts w:ascii="Segoe UI" w:hAnsi="Segoe UI" w:cs="Segoe UI"/>
          <w:color w:val="0D0D0D"/>
          <w:shd w:val="clear" w:color="auto" w:fill="FFFFFF"/>
        </w:rPr>
        <w:t>dist</w:t>
      </w:r>
      <w:proofErr w:type="spellEnd"/>
      <w:r w:rsidRPr="005632AA">
        <w:rPr>
          <w:rFonts w:ascii="Segoe UI" w:hAnsi="Segoe UI" w:cs="Segoe UI"/>
          <w:color w:val="0D0D0D"/>
          <w:shd w:val="clear" w:color="auto" w:fill="FFFFFF"/>
        </w:rPr>
        <w:t>/md5.Md</w:t>
      </w:r>
      <w:proofErr w:type="gramStart"/>
      <w:r w:rsidRPr="005632AA">
        <w:rPr>
          <w:rFonts w:ascii="Segoe UI" w:hAnsi="Segoe UI" w:cs="Segoe UI"/>
          <w:color w:val="0D0D0D"/>
          <w:shd w:val="clear" w:color="auto" w:fill="FFFFFF"/>
        </w:rPr>
        <w:t>5.hashStr</w:t>
      </w:r>
      <w:proofErr w:type="gramEnd"/>
      <w:r w:rsidRPr="005632AA">
        <w:rPr>
          <w:rFonts w:ascii="Segoe UI" w:hAnsi="Segoe UI" w:cs="Segoe UI"/>
          <w:color w:val="0D0D0D"/>
          <w:shd w:val="clear" w:color="auto" w:fill="FFFFFF"/>
        </w:rPr>
        <w:t>) is insecure. Consider changing it to a secure hashing algorithm.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50911984" w14:textId="3C17E405" w:rsidR="2953A169" w:rsidRPr="00BE3237" w:rsidRDefault="2953A169" w:rsidP="56F00AE7">
      <w:pPr>
        <w:rPr>
          <w:rFonts w:ascii="Century Gothic" w:hAnsi="Century Gothic"/>
        </w:rPr>
      </w:pPr>
      <w:r w:rsidRPr="4AF31C8B">
        <w:rPr>
          <w:rFonts w:ascii="Century Gothic" w:hAnsi="Century Gothic"/>
          <w:b/>
          <w:bCs/>
          <w:sz w:val="24"/>
          <w:szCs w:val="24"/>
        </w:rPr>
        <w:t>Risk Rating</w:t>
      </w:r>
      <w:r>
        <w:br/>
      </w:r>
      <w:r w:rsidRPr="4AF31C8B">
        <w:rPr>
          <w:rFonts w:ascii="Century Gothic" w:hAnsi="Century Gothic"/>
        </w:rPr>
        <w:t>Impact:</w:t>
      </w:r>
      <w:r w:rsidR="001E32C7">
        <w:rPr>
          <w:rFonts w:ascii="Century Gothic" w:hAnsi="Century Gothic"/>
        </w:rPr>
        <w:t xml:space="preserve"> </w:t>
      </w:r>
      <w:r w:rsidR="005632AA">
        <w:rPr>
          <w:rFonts w:ascii="Century Gothic" w:hAnsi="Century Gothic"/>
        </w:rPr>
        <w:t>minor</w:t>
      </w:r>
      <w:r>
        <w:br/>
      </w:r>
      <w:r w:rsidR="40E462CF" w:rsidRPr="4AF31C8B">
        <w:rPr>
          <w:rFonts w:ascii="Century Gothic" w:hAnsi="Century Gothic"/>
        </w:rPr>
        <w:t xml:space="preserve">Likelihood: </w:t>
      </w:r>
      <w:proofErr w:type="gramStart"/>
      <w:r w:rsidR="005632AA">
        <w:rPr>
          <w:rFonts w:ascii="Century Gothic" w:hAnsi="Century Gothic"/>
        </w:rPr>
        <w:t>moderate</w:t>
      </w:r>
      <w:proofErr w:type="gramEnd"/>
      <w:r w:rsidR="005632AA">
        <w:rPr>
          <w:rFonts w:ascii="Century Gothic" w:hAnsi="Century Gothic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lang w:val="en-AU"/>
              </w:rPr>
              <w:t>Impact values</w:t>
            </w:r>
          </w:p>
        </w:tc>
      </w:tr>
      <w:tr w:rsidR="6009D5C6" w:rsidRPr="00BE3237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BE3237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minor form of impact, but not significant enough to be of threat. Can cause some damage but not enough to impede regular activity.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5AD1EB83" w14:textId="52EB6AF0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BE3237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BE3237" w:rsidRDefault="6009D5C6" w:rsidP="6009D5C6">
            <w:pPr>
              <w:spacing w:line="259" w:lineRule="auto"/>
              <w:jc w:val="center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BE3237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BE3237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may occur and/or if it did, it happens in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 xml:space="preserve">Event could occur occasionally and/or could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 (at some point)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BE3237" w:rsidRDefault="6009D5C6" w:rsidP="6009D5C6">
            <w:pPr>
              <w:spacing w:line="259" w:lineRule="auto"/>
              <w:rPr>
                <w:rFonts w:ascii="Century Gothic" w:eastAsia="Calibri" w:hAnsi="Century Gothic" w:cs="Calibri"/>
                <w:sz w:val="20"/>
                <w:szCs w:val="20"/>
              </w:rPr>
            </w:pP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t xml:space="preserve">Event is occurring now and/or </w:t>
            </w:r>
            <w:r w:rsidRPr="00BE3237">
              <w:rPr>
                <w:rFonts w:ascii="Century Gothic" w:eastAsia="Calibri" w:hAnsi="Century Gothic" w:cs="Calibri"/>
                <w:sz w:val="20"/>
                <w:szCs w:val="20"/>
                <w:lang w:val="en-AU"/>
              </w:rPr>
              <w:lastRenderedPageBreak/>
              <w:t>happens frequently. </w:t>
            </w:r>
          </w:p>
        </w:tc>
      </w:tr>
    </w:tbl>
    <w:p w14:paraId="3826AE37" w14:textId="3009E2ED" w:rsidR="6009D5C6" w:rsidRPr="00BE3237" w:rsidRDefault="6009D5C6" w:rsidP="6009D5C6">
      <w:pPr>
        <w:rPr>
          <w:rFonts w:ascii="Century Gothic" w:eastAsia="Calibri" w:hAnsi="Century Gothic" w:cs="Calibri"/>
          <w:color w:val="000000" w:themeColor="text1"/>
        </w:rPr>
      </w:pPr>
    </w:p>
    <w:p w14:paraId="5E37D020" w14:textId="55A1ED07" w:rsidR="589BB971" w:rsidRPr="00BE3237" w:rsidRDefault="589BB971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Business Impact</w:t>
      </w:r>
    </w:p>
    <w:p w14:paraId="098C37C2" w14:textId="77777777" w:rsidR="000E031C" w:rsidRPr="008C117C" w:rsidRDefault="000E031C" w:rsidP="000E031C">
      <w:pPr>
        <w:rPr>
          <w:rFonts w:ascii="Century Gothic" w:eastAsia="Calibri" w:hAnsi="Century Gothic" w:cs="Calibri"/>
          <w:b/>
          <w:bCs/>
          <w:color w:val="000000" w:themeColor="text1"/>
        </w:rPr>
      </w:pPr>
      <w:r w:rsidRPr="008C117C">
        <w:rPr>
          <w:rFonts w:ascii="Century Gothic" w:eastAsia="Calibri" w:hAnsi="Century Gothic" w:cs="Calibri"/>
          <w:b/>
          <w:bCs/>
          <w:color w:val="000000" w:themeColor="text1"/>
        </w:rPr>
        <w:t>Impact on the Company</w:t>
      </w:r>
    </w:p>
    <w:p w14:paraId="5D690C84" w14:textId="77777777" w:rsidR="005632AA" w:rsidRPr="005632AA" w:rsidRDefault="005632AA" w:rsidP="005632AA">
      <w:pPr>
        <w:rPr>
          <w:rFonts w:ascii="Century Gothic" w:eastAsia="Calibri" w:hAnsi="Century Gothic" w:cs="Calibri"/>
          <w:color w:val="000000" w:themeColor="text1"/>
        </w:rPr>
      </w:pPr>
      <w:r w:rsidRPr="005632AA">
        <w:rPr>
          <w:rFonts w:ascii="Century Gothic" w:eastAsia="Calibri" w:hAnsi="Century Gothic" w:cs="Calibri"/>
          <w:color w:val="000000" w:themeColor="text1"/>
        </w:rPr>
        <w:t xml:space="preserve">Risk of Password Cracking Increased: MD5 is regarded as unsafe and is vulnerable to hash collisions and brute-force attacks due to documented flaws. This implies that user accounts could be </w:t>
      </w:r>
      <w:proofErr w:type="gramStart"/>
      <w:r w:rsidRPr="005632AA">
        <w:rPr>
          <w:rFonts w:ascii="Century Gothic" w:eastAsia="Calibri" w:hAnsi="Century Gothic" w:cs="Calibri"/>
          <w:color w:val="000000" w:themeColor="text1"/>
        </w:rPr>
        <w:t>accessed</w:t>
      </w:r>
      <w:proofErr w:type="gramEnd"/>
      <w:r w:rsidRPr="005632AA">
        <w:rPr>
          <w:rFonts w:ascii="Century Gothic" w:eastAsia="Calibri" w:hAnsi="Century Gothic" w:cs="Calibri"/>
          <w:color w:val="000000" w:themeColor="text1"/>
        </w:rPr>
        <w:t xml:space="preserve"> and passwords hashed by an attacker.</w:t>
      </w:r>
    </w:p>
    <w:p w14:paraId="22121014" w14:textId="77777777" w:rsidR="005632AA" w:rsidRPr="005632AA" w:rsidRDefault="005632AA" w:rsidP="005632AA">
      <w:pPr>
        <w:rPr>
          <w:rFonts w:ascii="Century Gothic" w:eastAsia="Calibri" w:hAnsi="Century Gothic" w:cs="Calibri"/>
          <w:color w:val="000000" w:themeColor="text1"/>
        </w:rPr>
      </w:pPr>
      <w:r w:rsidRPr="005632AA">
        <w:rPr>
          <w:rFonts w:ascii="Century Gothic" w:eastAsia="Calibri" w:hAnsi="Century Gothic" w:cs="Calibri"/>
          <w:color w:val="000000" w:themeColor="text1"/>
        </w:rPr>
        <w:t>Loss of Confidentiality: The confidentiality of sensitive user data may be compromised if an attacker manages to decipher hashed passwords and obtains unauthorized access to user accounts.</w:t>
      </w:r>
    </w:p>
    <w:p w14:paraId="29FF86DD" w14:textId="77777777" w:rsidR="005632AA" w:rsidRPr="005632AA" w:rsidRDefault="005632AA" w:rsidP="005632AA">
      <w:pPr>
        <w:rPr>
          <w:rFonts w:ascii="Century Gothic" w:eastAsia="Calibri" w:hAnsi="Century Gothic" w:cs="Calibri"/>
          <w:color w:val="000000" w:themeColor="text1"/>
        </w:rPr>
      </w:pPr>
      <w:r w:rsidRPr="005632AA">
        <w:rPr>
          <w:rFonts w:ascii="Century Gothic" w:eastAsia="Calibri" w:hAnsi="Century Gothic" w:cs="Calibri"/>
          <w:color w:val="000000" w:themeColor="text1"/>
        </w:rPr>
        <w:t>Reputational Damage: If unsafe hashing algorithms are used, there could be a security breach that harms your company's standing. Consumers might stop believing in your offerings, which would result in a decline in sales and clientele.</w:t>
      </w:r>
    </w:p>
    <w:p w14:paraId="7681B157" w14:textId="4AE59D95" w:rsidR="007A54E7" w:rsidRDefault="005632AA" w:rsidP="005632AA">
      <w:pPr>
        <w:rPr>
          <w:rFonts w:ascii="Century Gothic" w:eastAsia="Calibri" w:hAnsi="Century Gothic" w:cs="Calibri"/>
          <w:color w:val="000000" w:themeColor="text1"/>
        </w:rPr>
      </w:pPr>
      <w:r w:rsidRPr="005632AA">
        <w:rPr>
          <w:rFonts w:ascii="Century Gothic" w:eastAsia="Calibri" w:hAnsi="Century Gothic" w:cs="Calibri"/>
          <w:color w:val="000000" w:themeColor="text1"/>
        </w:rPr>
        <w:t>Problems with Regulatory Compliance: Insecure hashing algorithms may be used in violation of industry and regional regulations safeguarding user data (e.g., GDPR, HIPAA).</w:t>
      </w:r>
    </w:p>
    <w:p w14:paraId="6EA8EF74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253CF2E" w14:textId="409D53E9" w:rsidR="5994D52E" w:rsidRPr="00BE3237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Affected Assets</w:t>
      </w:r>
    </w:p>
    <w:p w14:paraId="1F1F426B" w14:textId="77777777" w:rsidR="005632AA" w:rsidRPr="005632AA" w:rsidRDefault="005632AA" w:rsidP="005632AA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5632AA">
        <w:rPr>
          <w:rFonts w:ascii="Century Gothic" w:eastAsia="Calibri" w:hAnsi="Century Gothic" w:cs="Calibri"/>
          <w:sz w:val="24"/>
          <w:szCs w:val="24"/>
          <w:lang w:val="en-AU"/>
        </w:rPr>
        <w:t>User Accounts: Using MD5 for password hashing has a direct effect on user account security. Attackers may be able to access user accounts without authorization if passwords are cracked.</w:t>
      </w:r>
    </w:p>
    <w:p w14:paraId="0D43C38A" w14:textId="77777777" w:rsidR="005632AA" w:rsidRPr="005632AA" w:rsidRDefault="005632AA" w:rsidP="005632AA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5632AA">
        <w:rPr>
          <w:rFonts w:ascii="Century Gothic" w:eastAsia="Calibri" w:hAnsi="Century Gothic" w:cs="Calibri"/>
          <w:sz w:val="24"/>
          <w:szCs w:val="24"/>
          <w:lang w:val="en-AU"/>
        </w:rPr>
        <w:t>User Data: If hackers manage to access user accounts, they may be able to access user data contained in the program, which may include sensitive and/or personally identifiable information.</w:t>
      </w:r>
    </w:p>
    <w:p w14:paraId="7BB1463E" w14:textId="77777777" w:rsidR="005632AA" w:rsidRPr="005632AA" w:rsidRDefault="005632AA" w:rsidP="005632AA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5632AA">
        <w:rPr>
          <w:rFonts w:ascii="Century Gothic" w:eastAsia="Calibri" w:hAnsi="Century Gothic" w:cs="Calibri"/>
          <w:sz w:val="24"/>
          <w:szCs w:val="24"/>
          <w:lang w:val="en-AU"/>
        </w:rPr>
        <w:t>Application Integrity: If attackers are successful in using the insecure hashing algorithm to obtain unauthorized access or carry out other malicious actions, the application's overall integrity may be jeopardized.</w:t>
      </w:r>
    </w:p>
    <w:p w14:paraId="5117D822" w14:textId="13DE7F91" w:rsidR="00A3307F" w:rsidRPr="00A3307F" w:rsidRDefault="005632AA" w:rsidP="005632AA">
      <w:pPr>
        <w:rPr>
          <w:rFonts w:ascii="Century Gothic" w:eastAsia="Calibri" w:hAnsi="Century Gothic" w:cs="Calibri"/>
          <w:sz w:val="24"/>
          <w:szCs w:val="24"/>
          <w:lang w:val="en-AU"/>
        </w:rPr>
      </w:pPr>
      <w:r w:rsidRPr="005632AA">
        <w:rPr>
          <w:rFonts w:ascii="Century Gothic" w:eastAsia="Calibri" w:hAnsi="Century Gothic" w:cs="Calibri"/>
          <w:sz w:val="24"/>
          <w:szCs w:val="24"/>
          <w:lang w:val="en-AU"/>
        </w:rPr>
        <w:t>Reputation: If consumers believe that their data is not being sufficiently protected, confidence may be lost and there may be possible negative effects on the organization's company</w:t>
      </w:r>
      <w:r w:rsidR="00A3307F" w:rsidRPr="00A3307F">
        <w:rPr>
          <w:rFonts w:ascii="Century Gothic" w:eastAsia="Calibri" w:hAnsi="Century Gothic" w:cs="Calibri"/>
          <w:sz w:val="24"/>
          <w:szCs w:val="24"/>
          <w:lang w:val="en-AU"/>
        </w:rPr>
        <w:t>.</w:t>
      </w:r>
    </w:p>
    <w:p w14:paraId="7D7BA0F5" w14:textId="3576333F" w:rsidR="6009D5C6" w:rsidRPr="00CC4ECA" w:rsidRDefault="6009D5C6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</w:p>
    <w:p w14:paraId="6067E983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0A0E7362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2FF66E9" w14:textId="77777777" w:rsidR="00417570" w:rsidRDefault="00417570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69B7DB13" w14:textId="676D310B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Evidence</w:t>
      </w:r>
    </w:p>
    <w:p w14:paraId="1478894A" w14:textId="2FF42BE4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 xml:space="preserve">Step 1. </w:t>
      </w:r>
    </w:p>
    <w:p w14:paraId="7B9BFAE1" w14:textId="6659A4DA" w:rsidR="00F71057" w:rsidRPr="00686EE4" w:rsidRDefault="00F71057" w:rsidP="6009D5C6">
      <w:pPr>
        <w:rPr>
          <w:rFonts w:ascii="Century Gothic" w:eastAsia="Calibri" w:hAnsi="Century Gothic" w:cs="Calibri"/>
          <w:b/>
          <w:bCs/>
          <w:color w:val="0070C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this case, the vulnerability </w:t>
      </w:r>
      <w:r w:rsidR="005632AA">
        <w:rPr>
          <w:rFonts w:ascii="Segoe UI" w:hAnsi="Segoe UI" w:cs="Segoe UI"/>
          <w:color w:val="0D0D0D"/>
          <w:shd w:val="clear" w:color="auto" w:fill="FFFFFF"/>
        </w:rPr>
        <w:t xml:space="preserve">is </w:t>
      </w:r>
      <w:r w:rsidR="005632AA">
        <w:rPr>
          <w:rFonts w:ascii="Segoe UI" w:hAnsi="Segoe UI" w:cs="Segoe UI"/>
          <w:color w:val="0D0D0D"/>
          <w:shd w:val="clear" w:color="auto" w:fill="FFFFFF"/>
        </w:rPr>
        <w:t xml:space="preserve">Path: </w:t>
      </w:r>
      <w:proofErr w:type="spellStart"/>
      <w:r w:rsidR="005632AA">
        <w:rPr>
          <w:rFonts w:ascii="Segoe UI" w:hAnsi="Segoe UI" w:cs="Segoe UI"/>
          <w:color w:val="0D0D0D"/>
          <w:shd w:val="clear" w:color="auto" w:fill="FFFFFF"/>
        </w:rPr>
        <w:t>src</w:t>
      </w:r>
      <w:proofErr w:type="spellEnd"/>
      <w:r w:rsidR="005632AA">
        <w:rPr>
          <w:rFonts w:ascii="Segoe UI" w:hAnsi="Segoe UI" w:cs="Segoe UI"/>
          <w:color w:val="0D0D0D"/>
          <w:shd w:val="clear" w:color="auto" w:fill="FFFFFF"/>
        </w:rPr>
        <w:t>/app/common/user-icon/user-</w:t>
      </w:r>
      <w:proofErr w:type="spellStart"/>
      <w:r w:rsidR="005632AA">
        <w:rPr>
          <w:rFonts w:ascii="Segoe UI" w:hAnsi="Segoe UI" w:cs="Segoe UI"/>
          <w:color w:val="0D0D0D"/>
          <w:shd w:val="clear" w:color="auto" w:fill="FFFFFF"/>
        </w:rPr>
        <w:t>icon.component.ts</w:t>
      </w:r>
      <w:proofErr w:type="spellEnd"/>
      <w:r w:rsidR="005632AA">
        <w:rPr>
          <w:rFonts w:ascii="Segoe UI" w:hAnsi="Segoe UI" w:cs="Segoe UI"/>
          <w:color w:val="0D0D0D"/>
          <w:shd w:val="clear" w:color="auto" w:fill="FFFFFF"/>
        </w:rPr>
        <w:t xml:space="preserve">, line </w:t>
      </w:r>
      <w:proofErr w:type="gramStart"/>
      <w:r w:rsidR="005632AA">
        <w:rPr>
          <w:rFonts w:ascii="Segoe UI" w:hAnsi="Segoe UI" w:cs="Segoe UI"/>
          <w:color w:val="0D0D0D"/>
          <w:shd w:val="clear" w:color="auto" w:fill="FFFFFF"/>
        </w:rPr>
        <w:t>39</w:t>
      </w:r>
      <w:proofErr w:type="gramEnd"/>
      <w:r w:rsidR="005632AA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7B6E1590" w14:textId="771D77D3" w:rsidR="33AA5DC2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2.</w:t>
      </w:r>
    </w:p>
    <w:p w14:paraId="41B58107" w14:textId="13BE694E" w:rsidR="00F71057" w:rsidRPr="00686EE4" w:rsidRDefault="005632AA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5632AA">
        <w:rPr>
          <w:rFonts w:ascii="Century Gothic" w:eastAsia="Calibri" w:hAnsi="Century Gothic" w:cs="Calibri"/>
          <w:b/>
          <w:bCs/>
          <w:color w:val="0070C0"/>
        </w:rPr>
        <w:drawing>
          <wp:inline distT="0" distB="0" distL="0" distR="0" wp14:anchorId="0ADA8DE9" wp14:editId="2E85C579">
            <wp:extent cx="5943600" cy="2230755"/>
            <wp:effectExtent l="0" t="0" r="0" b="0"/>
            <wp:docPr id="38959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08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AD7" w14:textId="68B12D15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  <w:r w:rsidRPr="00686EE4">
        <w:rPr>
          <w:rFonts w:ascii="Century Gothic" w:eastAsia="Calibri" w:hAnsi="Century Gothic" w:cs="Calibri"/>
          <w:b/>
          <w:bCs/>
          <w:color w:val="0070C0"/>
        </w:rPr>
        <w:t>Step 3.</w:t>
      </w:r>
    </w:p>
    <w:p w14:paraId="35B4C88B" w14:textId="33D16499" w:rsidR="33AA5DC2" w:rsidRPr="00686EE4" w:rsidRDefault="33AA5DC2" w:rsidP="6009D5C6">
      <w:pPr>
        <w:rPr>
          <w:rFonts w:ascii="Century Gothic" w:eastAsia="Calibri" w:hAnsi="Century Gothic" w:cs="Calibri"/>
          <w:b/>
          <w:bCs/>
          <w:color w:val="0070C0"/>
        </w:rPr>
      </w:pPr>
    </w:p>
    <w:p w14:paraId="6ED60111" w14:textId="1CFCE064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13995464" w14:textId="6AD46832" w:rsidR="5994D52E" w:rsidRDefault="5994D52E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Remediation Advice</w:t>
      </w:r>
    </w:p>
    <w:p w14:paraId="14358B2D" w14:textId="77777777" w:rsidR="005632AA" w:rsidRPr="005632AA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5632AA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Take these actions to rectify the password hashing using MD5:</w:t>
      </w:r>
    </w:p>
    <w:p w14:paraId="6528FBB0" w14:textId="77777777" w:rsidR="005632AA" w:rsidRPr="005632AA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04C6D92" w14:textId="77777777" w:rsidR="005632AA" w:rsidRPr="00440CCF" w:rsidRDefault="005632AA" w:rsidP="005632AA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Change to a Secure Hashing Algorithm: Rather than using MD5, use a secure hashing algorithm made especially for hashing passwords, like </w:t>
      </w:r>
      <w:proofErr w:type="spellStart"/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>bcrypt</w:t>
      </w:r>
      <w:proofErr w:type="spellEnd"/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>, Argon2, or PBKDF2. These algorithms offer a better level of security and are impervious to brute-force attacks.</w:t>
      </w:r>
    </w:p>
    <w:p w14:paraId="3F1463B0" w14:textId="77777777" w:rsidR="005632AA" w:rsidRPr="00440CCF" w:rsidRDefault="005632AA" w:rsidP="005632AA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>Put Salting into Practice: Before hashing, use a different salt for every password to protect yourself from rainbow table attacks. Even when the passwords are the same, each hash is distinct thanks to the addition of a salt—a random value—to the password before hashing.</w:t>
      </w:r>
    </w:p>
    <w:p w14:paraId="7BF24CA9" w14:textId="3CA58C35" w:rsidR="6009D5C6" w:rsidRPr="00440CCF" w:rsidRDefault="005632AA" w:rsidP="005632AA">
      <w:pPr>
        <w:rPr>
          <w:rFonts w:ascii="Century Gothic" w:eastAsia="Calibri" w:hAnsi="Century Gothic" w:cs="Calibri"/>
          <w:color w:val="000000" w:themeColor="text1"/>
          <w:sz w:val="24"/>
          <w:szCs w:val="24"/>
        </w:rPr>
      </w:pPr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Upgrade Current Passwords: If your current passwords are hashed with MD5, you should think about coming up with a plan to switch them to the new, secure hashing method. This can entail offering users the option to reset their passwords or </w:t>
      </w:r>
      <w:proofErr w:type="gramStart"/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>putting</w:t>
      </w:r>
      <w:proofErr w:type="gramEnd"/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 xml:space="preserve"> in place a one-time</w:t>
      </w:r>
      <w:r w:rsidRPr="00440CCF">
        <w:rPr>
          <w:rFonts w:ascii="Century Gothic" w:eastAsia="Calibri" w:hAnsi="Century Gothic" w:cs="Calibri"/>
          <w:color w:val="000000" w:themeColor="text1"/>
          <w:sz w:val="24"/>
          <w:szCs w:val="24"/>
        </w:rPr>
        <w:t>.</w:t>
      </w:r>
    </w:p>
    <w:p w14:paraId="7CDFD02F" w14:textId="77777777" w:rsidR="005632AA" w:rsidRPr="005632AA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  <w:lang w:val="en-AU"/>
        </w:rPr>
      </w:pP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lastRenderedPageBreak/>
        <w:t xml:space="preserve">Update Code and Libraries: Make sure the new secure hashing method is used in lieu of every MD5 hashing instance in your codebase. Update any third-party libraries or dependencies that might be hashing passwords with MD5 as well. </w:t>
      </w: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</w: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>Inform Developers: Provide information to developers regarding safe password storage techniques and the significance of utilizing secure hashing methods. Educate people on the correct use of salting and hashing passwords.</w:t>
      </w: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 xml:space="preserve">Security Testing: To make sure the new password hashing implementation is safe from assaults, perform security testing, including penetration testing and vulnerability assessments. </w:t>
      </w: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</w:r>
      <w:r w:rsidRPr="005632AA">
        <w:rPr>
          <w:rFonts w:ascii="Century Gothic" w:eastAsia="Calibri" w:hAnsi="Century Gothic" w:cs="Calibri"/>
          <w:color w:val="000000" w:themeColor="text1"/>
          <w:sz w:val="24"/>
          <w:szCs w:val="24"/>
          <w:lang w:val="en-AU"/>
        </w:rPr>
        <w:br/>
        <w:t>Keep an eye out for Security Breach: Put monitoring and logs in place to find out about any strange activity connected to hashing passwords or possible security breaches. Investigate and address security incidents as soon as possible</w:t>
      </w:r>
      <w:r w:rsidRPr="005632AA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  <w:lang w:val="en-AU"/>
        </w:rPr>
        <w:t xml:space="preserve">. </w:t>
      </w:r>
    </w:p>
    <w:p w14:paraId="4F7673A7" w14:textId="77777777" w:rsidR="005632AA" w:rsidRPr="00BE3237" w:rsidRDefault="005632AA" w:rsidP="005632AA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7B1F8889" w14:textId="4E8BC41E" w:rsidR="1E172337" w:rsidRDefault="1E172337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References</w:t>
      </w:r>
    </w:p>
    <w:p w14:paraId="51D52513" w14:textId="7FDE7677" w:rsidR="00440CCF" w:rsidRPr="00440CCF" w:rsidRDefault="00440CCF" w:rsidP="00440CCF">
      <w:pPr>
        <w:numPr>
          <w:ilvl w:val="0"/>
          <w:numId w:val="8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OWASP Password Storage Cheat Sheet: The Open Web Application Security Project (OWASP) provides guidance on securely storing passwords, including recommendations for using </w:t>
      </w:r>
      <w:proofErr w:type="spellStart"/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bcrypt</w:t>
      </w:r>
      <w:proofErr w:type="spellEnd"/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, Argon2, or PBKDF2 instead of MD5. OWASP Password Storage Cheat Sheet</w:t>
      </w:r>
      <w:r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 </w:t>
      </w:r>
    </w:p>
    <w:p w14:paraId="78FC3B31" w14:textId="77777777" w:rsidR="00440CCF" w:rsidRPr="00440CCF" w:rsidRDefault="00440CCF" w:rsidP="00440CCF">
      <w:pPr>
        <w:numPr>
          <w:ilvl w:val="0"/>
          <w:numId w:val="8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NIST Special Publication 800-63B: The National Institute of Standards and Technology (NIST) provides guidelines for digital identity, including recommendations for secure password hashing algorithms. </w:t>
      </w:r>
      <w:hyperlink r:id="rId12" w:tgtFrame="_new" w:history="1">
        <w:r w:rsidRPr="00440CCF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NIST SP 800-63B</w:t>
        </w:r>
      </w:hyperlink>
    </w:p>
    <w:p w14:paraId="7F77B936" w14:textId="77777777" w:rsidR="00440CCF" w:rsidRPr="00440CCF" w:rsidRDefault="00440CCF" w:rsidP="00440CCF">
      <w:pPr>
        <w:numPr>
          <w:ilvl w:val="0"/>
          <w:numId w:val="8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Password Hashing Competition: The Password Hashing Competition website provides information about modern password hashing algorithms, including </w:t>
      </w:r>
      <w:proofErr w:type="spellStart"/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>bcrypt</w:t>
      </w:r>
      <w:proofErr w:type="spellEnd"/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, Argon2, and others. </w:t>
      </w:r>
      <w:hyperlink r:id="rId13" w:tgtFrame="_new" w:history="1">
        <w:r w:rsidRPr="00440CCF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Password Hashing Competition</w:t>
        </w:r>
      </w:hyperlink>
    </w:p>
    <w:p w14:paraId="2F095AE8" w14:textId="77777777" w:rsidR="00440CCF" w:rsidRPr="00440CCF" w:rsidRDefault="00440CCF" w:rsidP="00440CCF">
      <w:pPr>
        <w:numPr>
          <w:ilvl w:val="0"/>
          <w:numId w:val="8"/>
        </w:numPr>
        <w:rPr>
          <w:rFonts w:ascii="Century Gothic" w:eastAsia="Calibri" w:hAnsi="Century Gothic" w:cs="Calibri"/>
          <w:b/>
          <w:bCs/>
          <w:color w:val="000000" w:themeColor="text1"/>
          <w:lang w:val="en-AU"/>
        </w:rPr>
      </w:pPr>
      <w:r w:rsidRPr="00440CCF">
        <w:rPr>
          <w:rFonts w:ascii="Century Gothic" w:eastAsia="Calibri" w:hAnsi="Century Gothic" w:cs="Calibri"/>
          <w:b/>
          <w:bCs/>
          <w:color w:val="000000" w:themeColor="text1"/>
          <w:lang w:val="en-AU"/>
        </w:rPr>
        <w:t xml:space="preserve">Mozilla Web Security Guidelines: Mozilla's Web Security Guidelines include best practices for secure password storage and recommendations for using secure hashing algorithms. </w:t>
      </w:r>
      <w:hyperlink r:id="rId14" w:tgtFrame="_new" w:history="1">
        <w:r w:rsidRPr="00440CCF">
          <w:rPr>
            <w:rStyle w:val="Hyperlink"/>
            <w:rFonts w:ascii="Century Gothic" w:eastAsia="Calibri" w:hAnsi="Century Gothic" w:cs="Calibri"/>
            <w:b/>
            <w:bCs/>
            <w:lang w:val="en-AU"/>
          </w:rPr>
          <w:t>Mozilla Web Security Guidelines</w:t>
        </w:r>
      </w:hyperlink>
    </w:p>
    <w:p w14:paraId="3F6E611E" w14:textId="3639A4CF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</w:rPr>
      </w:pPr>
    </w:p>
    <w:p w14:paraId="623F4A6E" w14:textId="4AD71AFB" w:rsidR="15591512" w:rsidRDefault="15591512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Contact Details</w:t>
      </w:r>
    </w:p>
    <w:p w14:paraId="147646B4" w14:textId="1D292FB3" w:rsidR="002A141D" w:rsidRDefault="002A141D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r>
        <w:rPr>
          <w:rFonts w:ascii="Century Gothic" w:eastAsia="Calibri" w:hAnsi="Century Gothic" w:cs="Calibri"/>
          <w:color w:val="0070C0"/>
          <w:sz w:val="24"/>
          <w:szCs w:val="24"/>
        </w:rPr>
        <w:t xml:space="preserve">Payas Paul (Senor Lead)  </w:t>
      </w:r>
    </w:p>
    <w:p w14:paraId="64D838FB" w14:textId="01DC1870" w:rsidR="002A141D" w:rsidRPr="00686EE4" w:rsidRDefault="00FE43B9" w:rsidP="6009D5C6">
      <w:pPr>
        <w:rPr>
          <w:rFonts w:ascii="Century Gothic" w:eastAsia="Calibri" w:hAnsi="Century Gothic" w:cs="Calibri"/>
          <w:color w:val="0070C0"/>
          <w:sz w:val="24"/>
          <w:szCs w:val="24"/>
        </w:rPr>
      </w:pPr>
      <w:hyperlink r:id="rId15" w:history="1">
        <w:r w:rsidR="000F37F9" w:rsidRPr="00D1668B">
          <w:rPr>
            <w:rStyle w:val="Hyperlink"/>
            <w:rFonts w:ascii="Century Gothic" w:eastAsia="Calibri" w:hAnsi="Century Gothic" w:cs="Calibri"/>
            <w:sz w:val="24"/>
            <w:szCs w:val="24"/>
          </w:rPr>
          <w:t>612payaspaul@gmail.com</w:t>
        </w:r>
      </w:hyperlink>
      <w:r w:rsidR="000F37F9">
        <w:rPr>
          <w:rFonts w:ascii="Century Gothic" w:eastAsia="Calibri" w:hAnsi="Century Gothic" w:cs="Calibri"/>
          <w:color w:val="0070C0"/>
          <w:sz w:val="24"/>
          <w:szCs w:val="24"/>
        </w:rPr>
        <w:t xml:space="preserve"> </w:t>
      </w:r>
    </w:p>
    <w:p w14:paraId="20BCDEBA" w14:textId="189B6845" w:rsidR="6009D5C6" w:rsidRPr="00BE3237" w:rsidRDefault="6009D5C6" w:rsidP="6009D5C6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</w:p>
    <w:p w14:paraId="3B8E6FBF" w14:textId="3567A5C4" w:rsidR="6009D5C6" w:rsidRDefault="2EB418EB" w:rsidP="72389DA4">
      <w:pPr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</w:pPr>
      <w:r w:rsidRPr="00BE3237">
        <w:rPr>
          <w:rFonts w:ascii="Century Gothic" w:eastAsia="Calibri" w:hAnsi="Century Gothic" w:cs="Calibri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BE3237" w:rsidRDefault="00686EE4" w:rsidP="6FA0C22C">
      <w:pPr>
        <w:rPr>
          <w:rFonts w:ascii="Century Gothic" w:eastAsia="Calibri" w:hAnsi="Century Gothic" w:cs="Calibri"/>
          <w:color w:val="7030A0"/>
          <w:sz w:val="24"/>
          <w:szCs w:val="24"/>
        </w:rPr>
      </w:pPr>
      <w:r w:rsidRPr="6FA0C22C">
        <w:rPr>
          <w:rFonts w:ascii="Century Gothic" w:eastAsia="Calibri" w:hAnsi="Century Gothic" w:cs="Calibri"/>
          <w:color w:val="7030A0"/>
          <w:sz w:val="24"/>
          <w:szCs w:val="24"/>
        </w:rPr>
        <w:lastRenderedPageBreak/>
        <w:t>The lead will provide feedback to enact on</w:t>
      </w:r>
      <w:r w:rsidR="00C2F475" w:rsidRPr="6FA0C22C">
        <w:rPr>
          <w:rFonts w:ascii="Century Gothic" w:eastAsia="Calibri" w:hAnsi="Century Gothic" w:cs="Calibri"/>
          <w:color w:val="7030A0"/>
          <w:sz w:val="24"/>
          <w:szCs w:val="24"/>
        </w:rPr>
        <w:t>.</w:t>
      </w:r>
    </w:p>
    <w:sectPr w:rsidR="6009D5C6" w:rsidRPr="00BE3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D1532" w14:textId="77777777" w:rsidR="00116C29" w:rsidRDefault="00116C29" w:rsidP="00CA27D7">
      <w:pPr>
        <w:spacing w:after="0" w:line="240" w:lineRule="auto"/>
      </w:pPr>
      <w:r>
        <w:separator/>
      </w:r>
    </w:p>
  </w:endnote>
  <w:endnote w:type="continuationSeparator" w:id="0">
    <w:p w14:paraId="2BE1B999" w14:textId="77777777" w:rsidR="00116C29" w:rsidRDefault="00116C29" w:rsidP="00CA27D7">
      <w:pPr>
        <w:spacing w:after="0" w:line="240" w:lineRule="auto"/>
      </w:pPr>
      <w:r>
        <w:continuationSeparator/>
      </w:r>
    </w:p>
  </w:endnote>
  <w:endnote w:type="continuationNotice" w:id="1">
    <w:p w14:paraId="650E6894" w14:textId="77777777" w:rsidR="00116C29" w:rsidRDefault="00116C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0B5F" w14:textId="77777777" w:rsidR="00116C29" w:rsidRDefault="00116C29" w:rsidP="00CA27D7">
      <w:pPr>
        <w:spacing w:after="0" w:line="240" w:lineRule="auto"/>
      </w:pPr>
      <w:r>
        <w:separator/>
      </w:r>
    </w:p>
  </w:footnote>
  <w:footnote w:type="continuationSeparator" w:id="0">
    <w:p w14:paraId="339B0A45" w14:textId="77777777" w:rsidR="00116C29" w:rsidRDefault="00116C29" w:rsidP="00CA27D7">
      <w:pPr>
        <w:spacing w:after="0" w:line="240" w:lineRule="auto"/>
      </w:pPr>
      <w:r>
        <w:continuationSeparator/>
      </w:r>
    </w:p>
  </w:footnote>
  <w:footnote w:type="continuationNotice" w:id="1">
    <w:p w14:paraId="51078BEC" w14:textId="77777777" w:rsidR="00116C29" w:rsidRDefault="00116C2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618EC"/>
    <w:multiLevelType w:val="multilevel"/>
    <w:tmpl w:val="997A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6"/>
  </w:num>
  <w:num w:numId="3" w16cid:durableId="901720464">
    <w:abstractNumId w:val="7"/>
  </w:num>
  <w:num w:numId="4" w16cid:durableId="1650404008">
    <w:abstractNumId w:val="3"/>
  </w:num>
  <w:num w:numId="5" w16cid:durableId="1337536224">
    <w:abstractNumId w:val="5"/>
  </w:num>
  <w:num w:numId="6" w16cid:durableId="2111317919">
    <w:abstractNumId w:val="1"/>
  </w:num>
  <w:num w:numId="7" w16cid:durableId="1112163528">
    <w:abstractNumId w:val="4"/>
  </w:num>
  <w:num w:numId="8" w16cid:durableId="195775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E031C"/>
    <w:rsid w:val="000F37F9"/>
    <w:rsid w:val="00116C29"/>
    <w:rsid w:val="00146F5D"/>
    <w:rsid w:val="001E32C7"/>
    <w:rsid w:val="002A141D"/>
    <w:rsid w:val="003940EF"/>
    <w:rsid w:val="003D5C2E"/>
    <w:rsid w:val="00417570"/>
    <w:rsid w:val="00440CCF"/>
    <w:rsid w:val="0044D314"/>
    <w:rsid w:val="00533EA6"/>
    <w:rsid w:val="005632AA"/>
    <w:rsid w:val="005F191B"/>
    <w:rsid w:val="00640B7F"/>
    <w:rsid w:val="00657296"/>
    <w:rsid w:val="00686EE4"/>
    <w:rsid w:val="006927F2"/>
    <w:rsid w:val="00721338"/>
    <w:rsid w:val="0075433B"/>
    <w:rsid w:val="007A54E7"/>
    <w:rsid w:val="008C117C"/>
    <w:rsid w:val="00A3307F"/>
    <w:rsid w:val="00AD543F"/>
    <w:rsid w:val="00B4674D"/>
    <w:rsid w:val="00BE3237"/>
    <w:rsid w:val="00C03C83"/>
    <w:rsid w:val="00C2F475"/>
    <w:rsid w:val="00C46C31"/>
    <w:rsid w:val="00CA065C"/>
    <w:rsid w:val="00CA27D7"/>
    <w:rsid w:val="00CC2745"/>
    <w:rsid w:val="00CC4ECA"/>
    <w:rsid w:val="00CC585E"/>
    <w:rsid w:val="00DB06DB"/>
    <w:rsid w:val="00E96CFB"/>
    <w:rsid w:val="00EA5E6D"/>
    <w:rsid w:val="00EE320A"/>
    <w:rsid w:val="00F35EE7"/>
    <w:rsid w:val="00F71057"/>
    <w:rsid w:val="04C764AE"/>
    <w:rsid w:val="04DC9B94"/>
    <w:rsid w:val="0A44E58B"/>
    <w:rsid w:val="0A6955F7"/>
    <w:rsid w:val="0DA0F6B9"/>
    <w:rsid w:val="0E8AF78F"/>
    <w:rsid w:val="0E8B6B60"/>
    <w:rsid w:val="0FB600B7"/>
    <w:rsid w:val="145FBBD9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78B6C7E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710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5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85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assword-hashing.net/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vlpubs.nist.gov/nistpubs/SpecialPublications/NIST.SP.800-63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mailto:612payaspaul@gmail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nfosec.mozilla.org/guidelines/web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f02609-4c75-43c4-9962-b476a81eb5f1">
      <UserInfo>
        <DisplayName/>
        <AccountId xsi:nil="true"/>
        <AccountType/>
      </UserInfo>
    </SharedWithUsers>
    <MediaLengthInSeconds xmlns="febe0a23-80c4-4c30-a1d7-070f94740492" xsi:nil="true"/>
    <_activity xmlns="febe0a23-80c4-4c30-a1d7-070f9474049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95478C313C84FAAF3386FAD85ED26" ma:contentTypeVersion="11" ma:contentTypeDescription="Create a new document." ma:contentTypeScope="" ma:versionID="5822d90db3cb4de31ec5651c8b72d0ce">
  <xsd:schema xmlns:xsd="http://www.w3.org/2001/XMLSchema" xmlns:xs="http://www.w3.org/2001/XMLSchema" xmlns:p="http://schemas.microsoft.com/office/2006/metadata/properties" xmlns:ns3="febe0a23-80c4-4c30-a1d7-070f94740492" xmlns:ns4="03f02609-4c75-43c4-9962-b476a81eb5f1" targetNamespace="http://schemas.microsoft.com/office/2006/metadata/properties" ma:root="true" ma:fieldsID="7ffa4caabc948f3ede9d95a6d8e9f440" ns3:_="" ns4:_="">
    <xsd:import namespace="febe0a23-80c4-4c30-a1d7-070f94740492"/>
    <xsd:import namespace="03f02609-4c75-43c4-9962-b476a81eb5f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e0a23-80c4-4c30-a1d7-070f9474049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2609-4c75-43c4-9962-b476a81eb5f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19386-38F1-4290-822F-F8DBE6E386BF}">
  <ds:schemaRefs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febe0a23-80c4-4c30-a1d7-070f94740492"/>
    <ds:schemaRef ds:uri="http://schemas.openxmlformats.org/package/2006/metadata/core-properties"/>
    <ds:schemaRef ds:uri="03f02609-4c75-43c4-9962-b476a81eb5f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571DF-ADCD-42E1-83C5-4A2A646E4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e0a23-80c4-4c30-a1d7-070f94740492"/>
    <ds:schemaRef ds:uri="03f02609-4c75-43c4-9962-b476a81eb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PAYAS PAUL</cp:lastModifiedBy>
  <cp:revision>2</cp:revision>
  <dcterms:created xsi:type="dcterms:W3CDTF">2024-04-26T01:59:00Z</dcterms:created>
  <dcterms:modified xsi:type="dcterms:W3CDTF">2024-04-26T01:59:00Z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0x01010046395478C313C84FAAF3386FAD85ED26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