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Master Instructions – CLT–E8 AGI Development</w:t>
      </w:r>
    </w:p>
    <w:p>
      <w:pPr>
        <w:pStyle w:val="Heading2"/>
      </w:pPr>
      <w:r>
        <w:t>Purpose:</w:t>
      </w:r>
    </w:p>
    <w:p>
      <w:r>
        <w:t>To design, prototype, and evolve a coherence-driven AGI architecture based on the principles of Coherence Lattice Theory (CLT–E8). This document governs goals, architecture, coding standards, testing, and project philosophy.</w:t>
      </w:r>
    </w:p>
    <w:p>
      <w:pPr>
        <w:pStyle w:val="Heading2"/>
      </w:pPr>
      <w:r>
        <w:t>1. Project Goals</w:t>
      </w:r>
    </w:p>
    <w:p>
      <w:pPr>
        <w:pStyle w:val="Heading3"/>
      </w:pPr>
      <w:r>
        <w:t>Short-term (weeks):</w:t>
      </w:r>
    </w:p>
    <w:p>
      <w:r>
        <w:t>- Implement a working prototype with SlipStates, coherence scoring, and multi-head embeddings.</w:t>
        <w:br/>
        <w:t>- Demonstrate basic tool-grounded reasoning (math, CSV analytics).</w:t>
        <w:br/>
        <w:t>- Show improvement with memory enabled (vs. ablation).</w:t>
      </w:r>
    </w:p>
    <w:p>
      <w:pPr>
        <w:pStyle w:val="Heading3"/>
      </w:pPr>
      <w:r>
        <w:t>Medium-term (months):</w:t>
      </w:r>
    </w:p>
    <w:p>
      <w:r>
        <w:t>- Build an agent that learns new tools from few demonstrations.</w:t>
        <w:br/>
        <w:t>- Handle contradictions via truth-maintenance.</w:t>
        <w:br/>
        <w:t>- Demonstrate “echo memory” retrieval (E8 multi-head retrieval intersection).</w:t>
        <w:br/>
        <w:t>- Publish ablation results showing CLT–E8-inspired components outperform baselines.</w:t>
      </w:r>
    </w:p>
    <w:p>
      <w:pPr>
        <w:pStyle w:val="Heading3"/>
      </w:pPr>
      <w:r>
        <w:t>Long-term (years):</w:t>
      </w:r>
    </w:p>
    <w:p>
      <w:r>
        <w:t>- Scale toward flexible general reasoning with symbolic + neural hybrid architecture.</w:t>
        <w:br/>
        <w:t>- Explore quantum and coherence-based substrates (QEC-inspired cognition).</w:t>
        <w:br/>
        <w:t>- Push toward AGI by grounding CLT–E8 coherence as the global optimization principle.</w:t>
      </w:r>
    </w:p>
    <w:p>
      <w:pPr>
        <w:pStyle w:val="Heading2"/>
      </w:pPr>
      <w:r>
        <w:t>2. Core Design Principles</w:t>
      </w:r>
    </w:p>
    <w:p>
      <w:r>
        <w:t>- Coherence-first: All modules seek to maximize cross-consistency and minimize contradictions.</w:t>
        <w:br/>
        <w:t>- Slip States, not mutation: Information is appended immutably, preserving history.</w:t>
        <w:br/>
        <w:t>- E8 lattice memory: Multi-head projections for robust retrieval and natural echo effects.</w:t>
        <w:br/>
        <w:t>- Critic in the loop: All reasoning passes through tool-based verification.</w:t>
        <w:br/>
        <w:t>- Falsifiability: Every claim, improvement, and architecture feature must be testable by ablation or benchmark.</w:t>
        <w:br/>
        <w:t>- Minimal safety, maximum clarity: Sandbox and audit rails are for clean science, not corporate bureaucracy.</w:t>
      </w:r>
    </w:p>
    <w:p>
      <w:pPr>
        <w:pStyle w:val="Heading2"/>
      </w:pPr>
      <w:r>
        <w:t>3. Architecture Overview</w:t>
      </w:r>
    </w:p>
    <w:p>
      <w:r>
        <w:t>1. Workspace (SlipStates + ledger): Immutable states with provenance; tracks coherence scores.</w:t>
        <w:br/>
        <w:t>2. Embeddings (multi-head E8): 8–16 orthogonal projections; slip rotations prune contradictions.</w:t>
        <w:br/>
        <w:t>3. Memory: Episodic (traces), semantic (facts/embeddings), procedural (skills).</w:t>
        <w:br/>
        <w:t>4. Symbolic Reasoner: Horn clauses + Truth Maintenance System.</w:t>
        <w:br/>
        <w:t>5. World Model: Minimal simulator for “what if” rollouts.</w:t>
        <w:br/>
        <w:t>6. Planner: Generates candidate plans; uses coherence score; tanh-gate exploration control.</w:t>
        <w:br/>
        <w:t>7. Critic: External tool verification; assigns verification scores.</w:t>
        <w:br/>
        <w:t>8. Governor (minimal): Sandboxed tool execution; logs actions.</w:t>
      </w:r>
    </w:p>
    <w:p>
      <w:pPr>
        <w:pStyle w:val="Heading2"/>
      </w:pPr>
      <w:r>
        <w:t>4. Coding Standards</w:t>
      </w:r>
    </w:p>
    <w:p>
      <w:r>
        <w:t>- Language: Python 3.11+</w:t>
        <w:br/>
        <w:t>- Style: PEP8 with type hints.</w:t>
        <w:br/>
        <w:t>- Versioning: File suffix _vN (e.g., workspace_v1.py).</w:t>
        <w:br/>
        <w:t>- Changelog: Every file update recorded in CHANGELOG.md.</w:t>
        <w:br/>
        <w:t>- Docstrings: Every function documents inputs, outputs, side effects.</w:t>
        <w:br/>
        <w:t>- Tests: Each module includes a basic test harness in /tests.</w:t>
      </w:r>
    </w:p>
    <w:p>
      <w:pPr>
        <w:pStyle w:val="Heading2"/>
      </w:pPr>
      <w:r>
        <w:t>5. Experiment Philosophy</w:t>
      </w:r>
    </w:p>
    <w:p>
      <w:r>
        <w:t>- Every feature must be tested with ablation studies (with vs. without).</w:t>
        <w:br/>
        <w:t>- Metrics to track:</w:t>
        <w:br/>
        <w:t xml:space="preserve">  • Grounded correctness (critic-verified).</w:t>
        <w:br/>
        <w:t xml:space="preserve">  • Generalization from demos.</w:t>
        <w:br/>
        <w:t xml:space="preserve">  • Memory utility (E8 vs. baseline).</w:t>
        <w:br/>
        <w:t xml:space="preserve">  • Contradiction handling (TMS performance).</w:t>
        <w:br/>
        <w:t xml:space="preserve">  • Self-revision (plan replacement ability).</w:t>
        <w:br/>
        <w:t>- Results logged in /experiment_logs.</w:t>
      </w:r>
    </w:p>
    <w:p>
      <w:pPr>
        <w:pStyle w:val="Heading2"/>
      </w:pPr>
      <w:r>
        <w:t>6. Safety &amp; Reproducibility</w:t>
      </w:r>
    </w:p>
    <w:p>
      <w:r>
        <w:t>- All tool execution runs in a sandbox or container.</w:t>
        <w:br/>
        <w:t>- No external network writes without explicit approval.</w:t>
        <w:br/>
        <w:t>- Audit logs stored in /logs.</w:t>
        <w:br/>
        <w:t>- Rails exist to ensure clean reproducible science, not to throttle innovation.</w:t>
      </w:r>
    </w:p>
    <w:p>
      <w:pPr>
        <w:pStyle w:val="Heading2"/>
      </w:pPr>
      <w:r>
        <w:t>7. Roadmap Summary</w:t>
      </w:r>
    </w:p>
    <w:p>
      <w:r>
        <w:t>- Week 1–2: Implement workspace, embeddings, SlipStates, critic.</w:t>
        <w:br/>
        <w:t>- Month 1: Demo CSV analytics agent with coherence memory.</w:t>
        <w:br/>
        <w:t>- Month 3: Add world model, planner, contradiction handling.</w:t>
        <w:br/>
        <w:t>- Month 6: Demonstrate skill learning + retrieval with echo-memory.</w:t>
        <w:br/>
        <w:t>- Year 1: Scale toward modular hybrid AGI with published ablation results.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