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49A" w:rsidRPr="008F185E" w:rsidRDefault="006405B0" w:rsidP="006405B0">
      <w:pPr>
        <w:spacing w:line="360" w:lineRule="auto"/>
        <w:ind w:firstLine="720"/>
        <w:jc w:val="center"/>
        <w:rPr>
          <w:rFonts w:ascii="Arial" w:eastAsiaTheme="minorEastAsia" w:hAnsi="Arial" w:cs="Arial"/>
          <w:b/>
          <w:sz w:val="28"/>
          <w:szCs w:val="28"/>
          <w:lang w:val="es-VE"/>
        </w:rPr>
      </w:pPr>
      <w:r>
        <w:rPr>
          <w:rFonts w:ascii="Arial" w:hAnsi="Arial" w:cs="Arial"/>
          <w:b/>
          <w:sz w:val="24"/>
          <w:szCs w:val="24"/>
          <w:lang w:val="es-VE"/>
        </w:rPr>
        <w:t>Unidad N°1</w:t>
      </w:r>
      <w:r w:rsidR="00B869C7">
        <w:rPr>
          <w:rFonts w:ascii="Arial" w:hAnsi="Arial" w:cs="Arial"/>
          <w:b/>
          <w:sz w:val="24"/>
          <w:szCs w:val="24"/>
          <w:lang w:val="es-VE"/>
        </w:rPr>
        <w:t xml:space="preserve"> </w:t>
      </w:r>
      <w:r>
        <w:rPr>
          <w:rFonts w:ascii="Arial" w:hAnsi="Arial" w:cs="Arial"/>
          <w:b/>
          <w:sz w:val="24"/>
          <w:szCs w:val="24"/>
          <w:lang w:val="es-VE"/>
        </w:rPr>
        <w:t>Equipos</w:t>
      </w:r>
      <w:r w:rsidRPr="008F185E">
        <w:rPr>
          <w:rFonts w:ascii="Arial" w:eastAsiaTheme="minorEastAsia" w:hAnsi="Arial" w:cs="Arial"/>
          <w:b/>
          <w:sz w:val="28"/>
          <w:szCs w:val="28"/>
          <w:lang w:val="es-VE"/>
        </w:rPr>
        <w:t xml:space="preserve"> </w:t>
      </w:r>
      <w:r>
        <w:rPr>
          <w:rFonts w:ascii="Arial" w:eastAsiaTheme="minorEastAsia" w:hAnsi="Arial" w:cs="Arial"/>
          <w:b/>
          <w:sz w:val="24"/>
          <w:szCs w:val="24"/>
          <w:lang w:val="es-VE"/>
        </w:rPr>
        <w:t>que Integran u</w:t>
      </w:r>
      <w:r w:rsidRPr="006405B0">
        <w:rPr>
          <w:rFonts w:ascii="Arial" w:eastAsiaTheme="minorEastAsia" w:hAnsi="Arial" w:cs="Arial"/>
          <w:b/>
          <w:sz w:val="24"/>
          <w:szCs w:val="24"/>
          <w:lang w:val="es-VE"/>
        </w:rPr>
        <w:t>na Subestación</w:t>
      </w:r>
    </w:p>
    <w:p w:rsidR="006405B0" w:rsidRDefault="006405B0" w:rsidP="00F62B06">
      <w:pPr>
        <w:spacing w:line="360" w:lineRule="auto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</w:p>
    <w:p w:rsidR="00E5149A" w:rsidRDefault="006405B0" w:rsidP="00F62B06">
      <w:pPr>
        <w:spacing w:line="360" w:lineRule="auto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  <w:r>
        <w:rPr>
          <w:rFonts w:ascii="Arial" w:eastAsiaTheme="minorEastAsia" w:hAnsi="Arial" w:cs="Arial"/>
          <w:b/>
          <w:sz w:val="24"/>
          <w:szCs w:val="24"/>
          <w:lang w:val="es-VE"/>
        </w:rPr>
        <w:t>1.</w:t>
      </w:r>
      <w:r w:rsidR="00E5149A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 ¿Qué es un de Transformador de potencia? </w:t>
      </w:r>
    </w:p>
    <w:p w:rsidR="00E5149A" w:rsidRDefault="00E5149A" w:rsidP="006405B0">
      <w:pPr>
        <w:spacing w:line="360" w:lineRule="auto"/>
        <w:ind w:firstLine="284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>
        <w:rPr>
          <w:rFonts w:ascii="Arial" w:eastAsiaTheme="minorEastAsia" w:hAnsi="Arial" w:cs="Arial"/>
          <w:sz w:val="24"/>
          <w:szCs w:val="24"/>
          <w:lang w:val="es-VE"/>
        </w:rPr>
        <w:t>E</w:t>
      </w:r>
      <w:r w:rsidRPr="0042477B">
        <w:rPr>
          <w:rFonts w:ascii="Arial" w:eastAsiaTheme="minorEastAsia" w:hAnsi="Arial" w:cs="Arial"/>
          <w:sz w:val="24"/>
          <w:szCs w:val="24"/>
          <w:lang w:val="es-VE"/>
        </w:rPr>
        <w:t>s un aparato estático, el cual mediante inducción electromagnética transfiere la energía eléctrica de un punto del sistema conectado a la fuente de energía,</w:t>
      </w:r>
      <w:r>
        <w:rPr>
          <w:rFonts w:ascii="Arial" w:eastAsiaTheme="minorEastAsia" w:hAnsi="Arial" w:cs="Arial"/>
          <w:sz w:val="24"/>
          <w:szCs w:val="24"/>
          <w:lang w:val="es-VE"/>
        </w:rPr>
        <w:t xml:space="preserve"> a otro conectado a la carga, variado generalmente, parámetros de entrada (voltaje y corriente) para adaptarlos al centro de consumo.</w:t>
      </w:r>
    </w:p>
    <w:p w:rsidR="006405B0" w:rsidRDefault="006405B0" w:rsidP="006405B0">
      <w:p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6405B0">
        <w:rPr>
          <w:rFonts w:ascii="Arial" w:eastAsiaTheme="minorEastAsia" w:hAnsi="Arial" w:cs="Arial"/>
          <w:noProof/>
          <w:sz w:val="24"/>
          <w:szCs w:val="24"/>
        </w:rPr>
        <w:drawing>
          <wp:inline distT="0" distB="0" distL="0" distR="0">
            <wp:extent cx="5250702" cy="5103628"/>
            <wp:effectExtent l="0" t="0" r="7620" b="1905"/>
            <wp:docPr id="1" name="Imagen 1" descr="C:\Users\Kmu\Desktop\transformaf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mu\Desktop\transformafo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784" cy="514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5B0" w:rsidRDefault="006405B0" w:rsidP="00F62B06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VE"/>
        </w:rPr>
      </w:pPr>
    </w:p>
    <w:p w:rsidR="00E5149A" w:rsidRPr="009F6E7E" w:rsidRDefault="006405B0" w:rsidP="00F62B06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VE"/>
        </w:rPr>
      </w:pPr>
      <w:r>
        <w:rPr>
          <w:rFonts w:ascii="Arial" w:hAnsi="Arial" w:cs="Arial"/>
          <w:b/>
          <w:sz w:val="24"/>
          <w:szCs w:val="24"/>
          <w:lang w:val="es-VE"/>
        </w:rPr>
        <w:lastRenderedPageBreak/>
        <w:t>2.</w:t>
      </w:r>
      <w:r w:rsidR="00E5149A">
        <w:rPr>
          <w:rFonts w:ascii="Arial" w:hAnsi="Arial" w:cs="Arial"/>
          <w:b/>
          <w:sz w:val="24"/>
          <w:szCs w:val="24"/>
          <w:lang w:val="es-VE"/>
        </w:rPr>
        <w:t xml:space="preserve"> </w:t>
      </w:r>
      <w:r w:rsidR="00E5149A" w:rsidRPr="009F6E7E">
        <w:rPr>
          <w:rFonts w:ascii="Arial" w:hAnsi="Arial" w:cs="Arial"/>
          <w:b/>
          <w:sz w:val="24"/>
          <w:szCs w:val="24"/>
          <w:lang w:val="es-VE"/>
        </w:rPr>
        <w:t>¿</w:t>
      </w:r>
      <w:r w:rsidR="00E5149A">
        <w:rPr>
          <w:rFonts w:ascii="Arial" w:hAnsi="Arial" w:cs="Arial"/>
          <w:b/>
          <w:sz w:val="24"/>
          <w:szCs w:val="24"/>
          <w:lang w:val="es-VE"/>
        </w:rPr>
        <w:t>Equipos</w:t>
      </w:r>
      <w:r w:rsidR="00E5149A" w:rsidRPr="009F6E7E">
        <w:rPr>
          <w:rFonts w:ascii="Arial" w:hAnsi="Arial" w:cs="Arial"/>
          <w:b/>
          <w:sz w:val="24"/>
          <w:szCs w:val="24"/>
          <w:lang w:val="es-VE"/>
        </w:rPr>
        <w:t xml:space="preserve"> de maniobras?</w:t>
      </w:r>
    </w:p>
    <w:p w:rsidR="00E5149A" w:rsidRDefault="00E5149A" w:rsidP="006405B0">
      <w:pPr>
        <w:spacing w:line="360" w:lineRule="auto"/>
        <w:ind w:firstLine="284"/>
        <w:jc w:val="both"/>
        <w:rPr>
          <w:rFonts w:ascii="Arial" w:hAnsi="Arial" w:cs="Arial"/>
          <w:sz w:val="24"/>
          <w:szCs w:val="24"/>
          <w:lang w:val="es-VE"/>
        </w:rPr>
      </w:pPr>
      <w:r>
        <w:rPr>
          <w:rFonts w:ascii="Arial" w:hAnsi="Arial" w:cs="Arial"/>
          <w:sz w:val="24"/>
          <w:szCs w:val="24"/>
          <w:lang w:val="es-VE"/>
        </w:rPr>
        <w:t xml:space="preserve">Son todos aquello equipos de potencia instalados en la subestación para abrir o cerrar un circuito eléctrico. </w:t>
      </w:r>
    </w:p>
    <w:p w:rsidR="00E5149A" w:rsidRPr="009F6E7E" w:rsidRDefault="00D846C6" w:rsidP="00F62B06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VE"/>
        </w:rPr>
      </w:pPr>
      <w:r>
        <w:rPr>
          <w:rFonts w:ascii="Arial" w:hAnsi="Arial" w:cs="Arial"/>
          <w:b/>
          <w:sz w:val="24"/>
          <w:szCs w:val="24"/>
          <w:lang w:val="es-VE"/>
        </w:rPr>
        <w:t>2.1</w:t>
      </w:r>
      <w:r w:rsidR="006405B0">
        <w:rPr>
          <w:rFonts w:ascii="Arial" w:hAnsi="Arial" w:cs="Arial"/>
          <w:b/>
          <w:sz w:val="24"/>
          <w:szCs w:val="24"/>
          <w:lang w:val="es-VE"/>
        </w:rPr>
        <w:t xml:space="preserve">. </w:t>
      </w:r>
      <w:r w:rsidR="00E5149A" w:rsidRPr="009F6E7E">
        <w:rPr>
          <w:rFonts w:ascii="Arial" w:hAnsi="Arial" w:cs="Arial"/>
          <w:b/>
          <w:sz w:val="24"/>
          <w:szCs w:val="24"/>
          <w:lang w:val="es-VE"/>
        </w:rPr>
        <w:t>¿Cómo se clasifican?</w:t>
      </w:r>
    </w:p>
    <w:p w:rsidR="00E5149A" w:rsidRDefault="00E5149A" w:rsidP="006405B0">
      <w:pPr>
        <w:spacing w:line="360" w:lineRule="auto"/>
        <w:ind w:firstLine="284"/>
        <w:jc w:val="both"/>
        <w:rPr>
          <w:rFonts w:ascii="Arial" w:hAnsi="Arial" w:cs="Arial"/>
          <w:sz w:val="24"/>
          <w:szCs w:val="24"/>
          <w:lang w:val="es-VE"/>
        </w:rPr>
      </w:pPr>
      <w:r>
        <w:rPr>
          <w:rFonts w:ascii="Arial" w:hAnsi="Arial" w:cs="Arial"/>
          <w:sz w:val="24"/>
          <w:szCs w:val="24"/>
          <w:lang w:val="es-VE"/>
        </w:rPr>
        <w:t>En las subestaciones de CADAFE existen tres (3) tipos:</w:t>
      </w:r>
    </w:p>
    <w:p w:rsidR="00D846C6" w:rsidRPr="00D846C6" w:rsidRDefault="00D846C6" w:rsidP="00D846C6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s-VE"/>
        </w:rPr>
      </w:pPr>
      <w:r w:rsidRPr="00D846C6">
        <w:rPr>
          <w:rFonts w:ascii="Arial" w:hAnsi="Arial" w:cs="Arial"/>
          <w:sz w:val="24"/>
          <w:szCs w:val="24"/>
          <w:lang w:val="es-VE"/>
        </w:rPr>
        <w:t>Disyuntor</w:t>
      </w:r>
      <w:r>
        <w:rPr>
          <w:rFonts w:ascii="Arial" w:hAnsi="Arial" w:cs="Arial"/>
          <w:sz w:val="24"/>
          <w:szCs w:val="24"/>
          <w:lang w:val="es-VE"/>
        </w:rPr>
        <w:t>.</w:t>
      </w:r>
    </w:p>
    <w:p w:rsidR="00D846C6" w:rsidRPr="00D846C6" w:rsidRDefault="00D846C6" w:rsidP="00D846C6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s-VE"/>
        </w:rPr>
      </w:pPr>
      <w:r w:rsidRPr="00D846C6">
        <w:rPr>
          <w:rFonts w:ascii="Arial" w:hAnsi="Arial" w:cs="Arial"/>
          <w:sz w:val="24"/>
          <w:szCs w:val="24"/>
          <w:lang w:val="es-VE"/>
        </w:rPr>
        <w:t>Seccionador</w:t>
      </w:r>
      <w:r>
        <w:rPr>
          <w:rFonts w:ascii="Arial" w:hAnsi="Arial" w:cs="Arial"/>
          <w:sz w:val="24"/>
          <w:szCs w:val="24"/>
          <w:lang w:val="es-VE"/>
        </w:rPr>
        <w:t>.</w:t>
      </w:r>
    </w:p>
    <w:p w:rsidR="00D846C6" w:rsidRPr="00D846C6" w:rsidRDefault="00D846C6" w:rsidP="00D846C6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s-VE"/>
        </w:rPr>
      </w:pPr>
      <w:r w:rsidRPr="00D846C6">
        <w:rPr>
          <w:rFonts w:ascii="Arial" w:hAnsi="Arial" w:cs="Arial"/>
          <w:sz w:val="24"/>
          <w:szCs w:val="24"/>
          <w:lang w:val="es-VE"/>
        </w:rPr>
        <w:t>Reconectador</w:t>
      </w:r>
      <w:r>
        <w:rPr>
          <w:rFonts w:ascii="Arial" w:hAnsi="Arial" w:cs="Arial"/>
          <w:sz w:val="24"/>
          <w:szCs w:val="24"/>
          <w:lang w:val="es-VE"/>
        </w:rPr>
        <w:t>.</w:t>
      </w:r>
    </w:p>
    <w:p w:rsidR="00D846C6" w:rsidRDefault="00D846C6" w:rsidP="00D846C6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VE"/>
        </w:rPr>
      </w:pPr>
      <w:r>
        <w:rPr>
          <w:rFonts w:ascii="Arial" w:hAnsi="Arial" w:cs="Arial"/>
          <w:b/>
          <w:sz w:val="24"/>
          <w:szCs w:val="24"/>
          <w:lang w:val="es-VE"/>
        </w:rPr>
        <w:t xml:space="preserve">3. ¿Qué es un </w:t>
      </w:r>
      <w:r w:rsidR="00E5149A" w:rsidRPr="009E7D9E">
        <w:rPr>
          <w:rFonts w:ascii="Arial" w:hAnsi="Arial" w:cs="Arial"/>
          <w:b/>
          <w:sz w:val="24"/>
          <w:szCs w:val="24"/>
          <w:lang w:val="es-VE"/>
        </w:rPr>
        <w:t>Disyuntor</w:t>
      </w:r>
      <w:r>
        <w:rPr>
          <w:rFonts w:ascii="Arial" w:hAnsi="Arial" w:cs="Arial"/>
          <w:b/>
          <w:sz w:val="24"/>
          <w:szCs w:val="24"/>
          <w:lang w:val="es-VE"/>
        </w:rPr>
        <w:t>?</w:t>
      </w:r>
    </w:p>
    <w:p w:rsidR="00E5149A" w:rsidRPr="00D846C6" w:rsidRDefault="00E5149A" w:rsidP="00D846C6">
      <w:pPr>
        <w:spacing w:line="360" w:lineRule="auto"/>
        <w:ind w:firstLine="284"/>
        <w:jc w:val="both"/>
        <w:rPr>
          <w:rFonts w:ascii="Arial" w:hAnsi="Arial" w:cs="Arial"/>
          <w:b/>
          <w:sz w:val="24"/>
          <w:szCs w:val="24"/>
          <w:lang w:val="es-VE"/>
        </w:rPr>
      </w:pPr>
      <w:r>
        <w:rPr>
          <w:rFonts w:ascii="Arial" w:hAnsi="Arial" w:cs="Arial"/>
          <w:sz w:val="24"/>
          <w:szCs w:val="24"/>
          <w:lang w:val="es-VE"/>
        </w:rPr>
        <w:t xml:space="preserve"> Es un equipo de potencia diseñado para abrir o cerrar uno o más circuitos eléctricos, bajo condiciones normales de operación o de falla.</w:t>
      </w:r>
    </w:p>
    <w:p w:rsidR="006405B0" w:rsidRDefault="006405B0" w:rsidP="006405B0">
      <w:pPr>
        <w:spacing w:line="360" w:lineRule="auto"/>
        <w:jc w:val="center"/>
        <w:rPr>
          <w:rFonts w:ascii="Arial" w:hAnsi="Arial" w:cs="Arial"/>
          <w:sz w:val="24"/>
          <w:szCs w:val="24"/>
          <w:lang w:val="es-VE"/>
        </w:rPr>
      </w:pPr>
      <w:r w:rsidRPr="006405B0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889154" cy="2522482"/>
            <wp:effectExtent l="0" t="0" r="0" b="0"/>
            <wp:docPr id="2" name="Imagen 2" descr="C:\Users\Kmu\Desktop\Sin tídf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mu\Desktop\Sin tídftul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080" cy="255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9CF" w:rsidRDefault="00BC79CF" w:rsidP="00D846C6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VE"/>
        </w:rPr>
      </w:pPr>
    </w:p>
    <w:p w:rsidR="00D846C6" w:rsidRPr="00D846C6" w:rsidRDefault="00D846C6" w:rsidP="00D846C6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VE"/>
        </w:rPr>
      </w:pPr>
      <w:r w:rsidRPr="00D846C6">
        <w:rPr>
          <w:rFonts w:ascii="Arial" w:hAnsi="Arial" w:cs="Arial"/>
          <w:b/>
          <w:sz w:val="24"/>
          <w:szCs w:val="24"/>
          <w:lang w:val="es-VE"/>
        </w:rPr>
        <w:t>4. ¿Qué es un Seccionador?</w:t>
      </w:r>
      <w:r w:rsidR="00E5149A" w:rsidRPr="00D846C6">
        <w:rPr>
          <w:rFonts w:ascii="Arial" w:hAnsi="Arial" w:cs="Arial"/>
          <w:b/>
          <w:sz w:val="24"/>
          <w:szCs w:val="24"/>
          <w:lang w:val="es-VE"/>
        </w:rPr>
        <w:t xml:space="preserve"> </w:t>
      </w:r>
    </w:p>
    <w:p w:rsidR="006405B0" w:rsidRDefault="00E5149A" w:rsidP="00D846C6">
      <w:pPr>
        <w:spacing w:line="360" w:lineRule="auto"/>
        <w:ind w:firstLine="284"/>
        <w:jc w:val="both"/>
        <w:rPr>
          <w:rFonts w:ascii="Arial" w:hAnsi="Arial" w:cs="Arial"/>
          <w:sz w:val="24"/>
          <w:szCs w:val="24"/>
          <w:lang w:val="es-VE"/>
        </w:rPr>
      </w:pPr>
      <w:r>
        <w:rPr>
          <w:rFonts w:ascii="Arial" w:hAnsi="Arial" w:cs="Arial"/>
          <w:sz w:val="24"/>
          <w:szCs w:val="24"/>
          <w:lang w:val="es-VE"/>
        </w:rPr>
        <w:t>Es un equipo de maniobra diseñado solo para abrir o cerrar circuitos eléctricos en condiciones energizadas o no, pero sin circulación de corriente de carga o cortocircuito</w:t>
      </w:r>
      <w:r w:rsidR="006405B0">
        <w:rPr>
          <w:rFonts w:ascii="Arial" w:hAnsi="Arial" w:cs="Arial"/>
          <w:sz w:val="24"/>
          <w:szCs w:val="24"/>
          <w:lang w:val="es-VE"/>
        </w:rPr>
        <w:t>.</w:t>
      </w:r>
    </w:p>
    <w:p w:rsidR="00E5149A" w:rsidRDefault="006405B0" w:rsidP="006405B0">
      <w:pPr>
        <w:spacing w:line="360" w:lineRule="auto"/>
        <w:ind w:firstLine="284"/>
        <w:jc w:val="center"/>
        <w:rPr>
          <w:rFonts w:ascii="Arial" w:hAnsi="Arial" w:cs="Arial"/>
          <w:sz w:val="24"/>
          <w:szCs w:val="24"/>
          <w:lang w:val="es-VE"/>
        </w:rPr>
      </w:pPr>
      <w:r w:rsidRPr="006405B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600000" cy="2156400"/>
            <wp:effectExtent l="0" t="0" r="635" b="0"/>
            <wp:docPr id="3" name="Imagen 3" descr="C:\Users\Kmu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mu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6C6" w:rsidRDefault="00D846C6" w:rsidP="006405B0">
      <w:pPr>
        <w:spacing w:line="360" w:lineRule="auto"/>
        <w:ind w:firstLine="284"/>
        <w:jc w:val="both"/>
        <w:rPr>
          <w:rFonts w:ascii="Arial" w:hAnsi="Arial" w:cs="Arial"/>
          <w:sz w:val="24"/>
          <w:szCs w:val="24"/>
          <w:lang w:val="es-VE"/>
        </w:rPr>
      </w:pPr>
    </w:p>
    <w:p w:rsidR="00D846C6" w:rsidRDefault="00D846C6" w:rsidP="00D846C6">
      <w:pPr>
        <w:spacing w:line="360" w:lineRule="auto"/>
        <w:jc w:val="both"/>
        <w:rPr>
          <w:rFonts w:ascii="Arial" w:hAnsi="Arial" w:cs="Arial"/>
          <w:sz w:val="24"/>
          <w:szCs w:val="24"/>
          <w:lang w:val="es-VE"/>
        </w:rPr>
      </w:pPr>
      <w:r>
        <w:rPr>
          <w:rFonts w:ascii="Arial" w:hAnsi="Arial" w:cs="Arial"/>
          <w:b/>
          <w:sz w:val="24"/>
          <w:szCs w:val="24"/>
          <w:lang w:val="es-VE"/>
        </w:rPr>
        <w:t>5 ¿Qué es un Reconectado?</w:t>
      </w:r>
    </w:p>
    <w:p w:rsidR="00E5149A" w:rsidRDefault="00E5149A" w:rsidP="00D846C6">
      <w:pPr>
        <w:spacing w:line="360" w:lineRule="auto"/>
        <w:ind w:firstLine="284"/>
        <w:jc w:val="both"/>
        <w:rPr>
          <w:rFonts w:ascii="Arial" w:hAnsi="Arial" w:cs="Arial"/>
          <w:sz w:val="24"/>
          <w:szCs w:val="24"/>
          <w:lang w:val="es-VE"/>
        </w:rPr>
      </w:pPr>
      <w:r>
        <w:rPr>
          <w:rFonts w:ascii="Arial" w:hAnsi="Arial" w:cs="Arial"/>
          <w:sz w:val="24"/>
          <w:szCs w:val="24"/>
          <w:lang w:val="es-VE"/>
        </w:rPr>
        <w:t>Es un equipo, diseñado para abrir o cerrar un circuito eléctrico bajo condiciones normales de operación o de falla, en este último caso realiza la reconexión automática del circuito, si la falla es permanente, abre definitivamente después de un ciclo de operaciones preestablecido.</w:t>
      </w:r>
    </w:p>
    <w:p w:rsidR="00E5149A" w:rsidRDefault="006405B0" w:rsidP="00F62B06">
      <w:pPr>
        <w:spacing w:line="360" w:lineRule="auto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  <w:r>
        <w:rPr>
          <w:rFonts w:ascii="Arial" w:eastAsiaTheme="minorEastAsia" w:hAnsi="Arial" w:cs="Arial"/>
          <w:b/>
          <w:sz w:val="24"/>
          <w:szCs w:val="24"/>
          <w:lang w:val="es-VE"/>
        </w:rPr>
        <w:t>4.</w:t>
      </w:r>
      <w:r w:rsidR="00E5149A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 </w:t>
      </w:r>
      <w:r w:rsidR="00E5149A" w:rsidRPr="008F185E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¿Qué es una barra? </w:t>
      </w:r>
    </w:p>
    <w:p w:rsidR="00E5149A" w:rsidRDefault="00E5149A" w:rsidP="006405B0">
      <w:pPr>
        <w:spacing w:line="360" w:lineRule="auto"/>
        <w:ind w:firstLine="284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>
        <w:rPr>
          <w:rFonts w:ascii="Arial" w:eastAsiaTheme="minorEastAsia" w:hAnsi="Arial" w:cs="Arial"/>
          <w:sz w:val="24"/>
          <w:szCs w:val="24"/>
          <w:lang w:val="es-VE"/>
        </w:rPr>
        <w:t>Es el conjunto de conductores principales por nivel de tensión, a partir de los cuales se derivan las conexiones de los diferentes equipos que integra una subestación.</w:t>
      </w:r>
    </w:p>
    <w:p w:rsidR="00E5149A" w:rsidRPr="008F185E" w:rsidRDefault="000B7A3D" w:rsidP="00F62B06">
      <w:pPr>
        <w:spacing w:line="360" w:lineRule="auto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  <w:r>
        <w:rPr>
          <w:rFonts w:ascii="Arial" w:eastAsiaTheme="minorEastAsia" w:hAnsi="Arial" w:cs="Arial"/>
          <w:b/>
          <w:sz w:val="24"/>
          <w:szCs w:val="24"/>
          <w:lang w:val="es-VE"/>
        </w:rPr>
        <w:t>4.1</w:t>
      </w:r>
      <w:r w:rsidR="006405B0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. </w:t>
      </w:r>
      <w:r>
        <w:rPr>
          <w:rFonts w:ascii="Arial" w:eastAsiaTheme="minorEastAsia" w:hAnsi="Arial" w:cs="Arial"/>
          <w:b/>
          <w:sz w:val="24"/>
          <w:szCs w:val="24"/>
          <w:lang w:val="es-VE"/>
        </w:rPr>
        <w:t>¿Cuáles s</w:t>
      </w:r>
      <w:r w:rsidR="00E5149A" w:rsidRPr="008F185E">
        <w:rPr>
          <w:rFonts w:ascii="Arial" w:eastAsiaTheme="minorEastAsia" w:hAnsi="Arial" w:cs="Arial"/>
          <w:b/>
          <w:sz w:val="24"/>
          <w:szCs w:val="24"/>
          <w:lang w:val="es-VE"/>
        </w:rPr>
        <w:t>on los tipos de barras?</w:t>
      </w:r>
    </w:p>
    <w:p w:rsidR="00E5149A" w:rsidRDefault="00E5149A" w:rsidP="006405B0">
      <w:pPr>
        <w:spacing w:line="360" w:lineRule="auto"/>
        <w:ind w:firstLine="284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8F185E">
        <w:rPr>
          <w:rFonts w:ascii="Arial" w:eastAsiaTheme="minorEastAsia" w:hAnsi="Arial" w:cs="Arial"/>
          <w:b/>
          <w:sz w:val="24"/>
          <w:szCs w:val="24"/>
          <w:lang w:val="es-VE"/>
        </w:rPr>
        <w:t>Barra tendida:</w:t>
      </w:r>
      <w:r>
        <w:rPr>
          <w:rFonts w:ascii="Arial" w:eastAsiaTheme="minorEastAsia" w:hAnsi="Arial" w:cs="Arial"/>
          <w:sz w:val="24"/>
          <w:szCs w:val="24"/>
          <w:lang w:val="es-VE"/>
        </w:rPr>
        <w:t xml:space="preserve"> Son aquellas, formadas por conductores flexibles desnudos, sostenidos por cadenas de aisladores de amarre y suspensión.</w:t>
      </w:r>
    </w:p>
    <w:p w:rsidR="00E5149A" w:rsidRDefault="00E5149A" w:rsidP="006405B0">
      <w:pPr>
        <w:spacing w:line="360" w:lineRule="auto"/>
        <w:ind w:firstLine="284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8F185E">
        <w:rPr>
          <w:rFonts w:ascii="Arial" w:eastAsiaTheme="minorEastAsia" w:hAnsi="Arial" w:cs="Arial"/>
          <w:b/>
          <w:sz w:val="24"/>
          <w:szCs w:val="24"/>
          <w:lang w:val="es-VE"/>
        </w:rPr>
        <w:t>Barras soportadas:</w:t>
      </w:r>
      <w:r>
        <w:rPr>
          <w:rFonts w:ascii="Arial" w:eastAsiaTheme="minorEastAsia" w:hAnsi="Arial" w:cs="Arial"/>
          <w:sz w:val="24"/>
          <w:szCs w:val="24"/>
          <w:lang w:val="es-VE"/>
        </w:rPr>
        <w:t xml:space="preserve"> Son aquellas, formadas por conductores tabulares soportados mediante aisladores soportes o equipos, tales como seccionadores, transformadores, disyuntores, etc.</w:t>
      </w:r>
    </w:p>
    <w:p w:rsidR="00C86251" w:rsidRPr="00C86251" w:rsidRDefault="00C86251" w:rsidP="00650F42">
      <w:pPr>
        <w:spacing w:line="360" w:lineRule="auto"/>
        <w:jc w:val="both"/>
        <w:rPr>
          <w:rFonts w:ascii="Arial" w:hAnsi="Arial" w:cs="Arial"/>
          <w:sz w:val="24"/>
          <w:szCs w:val="24"/>
          <w:lang w:val="es-VE"/>
        </w:rPr>
      </w:pPr>
      <w:bookmarkStart w:id="0" w:name="_GoBack"/>
      <w:bookmarkEnd w:id="0"/>
    </w:p>
    <w:sectPr w:rsidR="00C86251" w:rsidRPr="00C86251" w:rsidSect="008C25AB">
      <w:headerReference w:type="default" r:id="rId10"/>
      <w:pgSz w:w="12240" w:h="15840"/>
      <w:pgMar w:top="1701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5B74" w:rsidRDefault="00CC5B74" w:rsidP="00BC79CF">
      <w:pPr>
        <w:spacing w:after="0" w:line="240" w:lineRule="auto"/>
      </w:pPr>
      <w:r>
        <w:separator/>
      </w:r>
    </w:p>
  </w:endnote>
  <w:endnote w:type="continuationSeparator" w:id="0">
    <w:p w:rsidR="00CC5B74" w:rsidRDefault="00CC5B74" w:rsidP="00BC79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5B74" w:rsidRDefault="00CC5B74" w:rsidP="00BC79CF">
      <w:pPr>
        <w:spacing w:after="0" w:line="240" w:lineRule="auto"/>
      </w:pPr>
      <w:r>
        <w:separator/>
      </w:r>
    </w:p>
  </w:footnote>
  <w:footnote w:type="continuationSeparator" w:id="0">
    <w:p w:rsidR="00CC5B74" w:rsidRDefault="00CC5B74" w:rsidP="00BC79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79CF" w:rsidRDefault="00BC79CF">
    <w:pPr>
      <w:pStyle w:val="Encabezado"/>
    </w:pPr>
    <w:r w:rsidRPr="000110E2">
      <w:rPr>
        <w:rFonts w:ascii="Calibri" w:eastAsia="Calibri" w:hAnsi="Calibri" w:cs="Times New Roman"/>
        <w:noProof/>
      </w:rPr>
      <w:drawing>
        <wp:anchor distT="0" distB="0" distL="114300" distR="114300" simplePos="0" relativeHeight="251659264" behindDoc="1" locked="0" layoutInCell="1" allowOverlap="1" wp14:anchorId="53163006" wp14:editId="153D4800">
          <wp:simplePos x="0" y="0"/>
          <wp:positionH relativeFrom="page">
            <wp:posOffset>-63062</wp:posOffset>
          </wp:positionH>
          <wp:positionV relativeFrom="paragraph">
            <wp:posOffset>-418049</wp:posOffset>
          </wp:positionV>
          <wp:extent cx="8009119" cy="8908415"/>
          <wp:effectExtent l="0" t="0" r="0" b="6985"/>
          <wp:wrapNone/>
          <wp:docPr id="4" name="Imagen 1" descr="formato de papelería-03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ormato de papelería-03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13020" cy="891275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6C09C6"/>
    <w:multiLevelType w:val="hybridMultilevel"/>
    <w:tmpl w:val="9A86A8C6"/>
    <w:lvl w:ilvl="0" w:tplc="4E14DA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037762"/>
    <w:multiLevelType w:val="hybridMultilevel"/>
    <w:tmpl w:val="9116A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49A"/>
    <w:rsid w:val="000817D2"/>
    <w:rsid w:val="000B7A3D"/>
    <w:rsid w:val="000E2F37"/>
    <w:rsid w:val="001916F7"/>
    <w:rsid w:val="002C5E88"/>
    <w:rsid w:val="00342AEA"/>
    <w:rsid w:val="005827D6"/>
    <w:rsid w:val="0060168C"/>
    <w:rsid w:val="00613CEE"/>
    <w:rsid w:val="006405B0"/>
    <w:rsid w:val="00650F42"/>
    <w:rsid w:val="008C25AB"/>
    <w:rsid w:val="008E44CF"/>
    <w:rsid w:val="009233F7"/>
    <w:rsid w:val="009B1E35"/>
    <w:rsid w:val="00A43F5C"/>
    <w:rsid w:val="00AD5637"/>
    <w:rsid w:val="00B869C7"/>
    <w:rsid w:val="00BB129A"/>
    <w:rsid w:val="00BC79CF"/>
    <w:rsid w:val="00C86251"/>
    <w:rsid w:val="00CC5B74"/>
    <w:rsid w:val="00CF3726"/>
    <w:rsid w:val="00D55048"/>
    <w:rsid w:val="00D846C6"/>
    <w:rsid w:val="00E5149A"/>
    <w:rsid w:val="00E725A6"/>
    <w:rsid w:val="00F62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8FE9E"/>
  <w15:chartTrackingRefBased/>
  <w15:docId w15:val="{4B6C1A7C-F0B2-4EBE-ADE5-8B8AF9A5E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149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42AE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C79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79CF"/>
  </w:style>
  <w:style w:type="paragraph" w:styleId="Piedepgina">
    <w:name w:val="footer"/>
    <w:basedOn w:val="Normal"/>
    <w:link w:val="PiedepginaCar"/>
    <w:uiPriority w:val="99"/>
    <w:unhideWhenUsed/>
    <w:rsid w:val="00BC79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79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3</Pages>
  <Words>278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20</cp:revision>
  <dcterms:created xsi:type="dcterms:W3CDTF">2018-02-02T14:14:00Z</dcterms:created>
  <dcterms:modified xsi:type="dcterms:W3CDTF">2018-02-08T14:35:00Z</dcterms:modified>
</cp:coreProperties>
</file>