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600"/>
              <w:left w:type="dxa" w:w="600"/>
              <w:bottom w:type="dxa" w:w="600"/>
              <w:right w:type="dxa" w:w="600"/>
            </w:tcMar>
          </w:tcPr>
          <w:p>
            <w:pPr>
              <w:spacing w:after="200"/>
              <w:jc w:val="center"/>
            </w:pPr>
            <w:r>
              <w:rPr>
                <w:rFonts w:ascii="Arial" w:cs="Arial" w:eastAsia="Arial" w:hAnsi="Arial"/>
                <w:b/>
                <w:bCs/>
                <w:color w:val="FFFFFF"/>
                <w:sz w:val="64"/>
                <w:szCs w:val="64"/>
              </w:rPr>
              <w:t xml:space="preserve">CESIZen</w:t>
            </w:r>
          </w:p>
          <w:p>
            <w:pPr>
              <w:spacing w:after="200"/>
              <w:jc w:val="center"/>
            </w:pPr>
            <w:r>
              <w:rPr>
                <w:rFonts w:ascii="Arial" w:cs="Arial" w:eastAsia="Arial" w:hAnsi="Arial"/>
                <w:color w:val="D5E8F4"/>
                <w:sz w:val="40"/>
                <w:szCs w:val="40"/>
              </w:rPr>
              <w:t xml:space="preserve">Plan de déploiement</w:t>
            </w:r>
          </w:p>
          <w:p>
            <w:pPr>
              <w:jc w:val="center"/>
            </w:pPr>
            <w:r>
              <w:rPr>
                <w:rFonts w:ascii="Arial" w:cs="Arial" w:eastAsia="Arial" w:hAnsi="Arial"/>
                <w:i/>
                <w:iCs/>
                <w:color w:val="E0E0E0"/>
                <w:sz w:val="24"/>
                <w:szCs w:val="24"/>
              </w:rPr>
              <w:t xml:space="preserve">Bloc 3 — Déployer et sécuriser les applications informatiques</w:t>
            </w:r>
          </w:p>
        </w:tc>
      </w:tr>
    </w:tbl>
    <w:p>
      <w:pPr>
        <w:spacing w:after="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3A5F"/>
                <w:sz w:val="22"/>
                <w:szCs w:val="22"/>
              </w:rPr>
              <w:t xml:space="preserve">Auteur :</w:t>
            </w:r>
          </w:p>
        </w:tc>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Corentin Dapremont</w:t>
            </w:r>
          </w:p>
        </w:tc>
      </w:tr>
      <w:tr>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3A5F"/>
                <w:sz w:val="22"/>
                <w:szCs w:val="22"/>
              </w:rPr>
              <w:t xml:space="preserve">Formation :</w:t>
            </w:r>
          </w:p>
        </w:tc>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Concepteur Développeur d'Applications (CDA)</w:t>
            </w:r>
          </w:p>
        </w:tc>
      </w:tr>
      <w:tr>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3A5F"/>
                <w:sz w:val="22"/>
                <w:szCs w:val="22"/>
              </w:rPr>
              <w:t xml:space="preserve">Date :</w:t>
            </w:r>
          </w:p>
        </w:tc>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Juin 2026</w:t>
            </w:r>
          </w:p>
        </w:tc>
      </w:tr>
      <w:tr>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3A5F"/>
                <w:sz w:val="22"/>
                <w:szCs w:val="22"/>
              </w:rPr>
              <w:t xml:space="preserve">Version :</w:t>
            </w:r>
          </w:p>
        </w:tc>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1.0.0</w:t>
            </w:r>
          </w:p>
        </w:tc>
      </w:tr>
    </w:tbl>
    <w:p>
      <w:r>
        <w:br w:type="page"/>
      </w:r>
    </w:p>
    <w:p>
      <w:pPr>
        <w:pStyle w:val="Heading1"/>
        <w:spacing w:after="200" w:before="240"/>
      </w:pPr>
      <w:r>
        <w:rPr>
          <w:rFonts w:ascii="Arial" w:cs="Arial" w:eastAsia="Arial" w:hAnsi="Arial"/>
          <w:b/>
          <w:bCs/>
          <w:color w:val="1E3A5F"/>
          <w:sz w:val="28"/>
          <w:szCs w:val="2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1. Introduction et contexte du projet</w:t>
      </w:r>
    </w:p>
    <w:p>
      <w:pPr>
        <w:spacing w:after="8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1.1 Présentation du projet CESIZen</w:t>
      </w:r>
    </w:p>
    <w:p>
      <w:pPr>
        <w:spacing w:after="120"/>
      </w:pPr>
      <w:r>
        <w:rPr>
          <w:rFonts w:ascii="Arial" w:cs="Arial" w:eastAsia="Arial" w:hAnsi="Arial"/>
          <w:sz w:val="22"/>
          <w:szCs w:val="22"/>
        </w:rPr>
        <w:t xml:space="preserve">CESIZen est une application web de suivi de la santé mentale développée dans le cadre du titre Concepteur Développeur d'Applications (CDA) délivré par le CESI. Son objectif est de proposer une plateforme grand public permettant à chaque utilisateur de mieux comprendre et gérer son stress au quotidien.</w:t>
      </w:r>
    </w:p>
    <w:p>
      <w:pPr>
        <w:spacing w:after="120"/>
      </w:pPr>
      <w:r>
        <w:rPr>
          <w:rFonts w:ascii="Arial" w:cs="Arial" w:eastAsia="Arial" w:hAnsi="Arial"/>
          <w:sz w:val="22"/>
          <w:szCs w:val="22"/>
        </w:rPr>
        <w:t xml:space="preserve">L'application propose les fonctionnalités suivantes :</w:t>
      </w:r>
    </w:p>
    <w:p>
      <w:pPr>
        <w:pStyle w:val="ListParagraph"/>
        <w:numPr>
          <w:ilvl w:val="0"/>
          <w:numId w:val="2"/>
        </w:numPr>
        <w:spacing w:after="80"/>
      </w:pPr>
      <w:r>
        <w:rPr>
          <w:rFonts w:ascii="Arial" w:cs="Arial" w:eastAsia="Arial" w:hAnsi="Arial"/>
          <w:b w:val="false"/>
          <w:bCs w:val="false"/>
          <w:sz w:val="22"/>
          <w:szCs w:val="22"/>
        </w:rPr>
        <w:t xml:space="preserve">Gestion des comptes utilisateurs (inscription, connexion, profil)</w:t>
      </w:r>
    </w:p>
    <w:p>
      <w:pPr>
        <w:pStyle w:val="ListParagraph"/>
        <w:numPr>
          <w:ilvl w:val="0"/>
          <w:numId w:val="2"/>
        </w:numPr>
        <w:spacing w:after="80"/>
      </w:pPr>
      <w:r>
        <w:rPr>
          <w:rFonts w:ascii="Arial" w:cs="Arial" w:eastAsia="Arial" w:hAnsi="Arial"/>
          <w:b w:val="false"/>
          <w:bCs w:val="false"/>
          <w:sz w:val="22"/>
          <w:szCs w:val="22"/>
        </w:rPr>
        <w:t xml:space="preserve">Pages d'information sur la santé mentale et la prévention</w:t>
      </w:r>
    </w:p>
    <w:p>
      <w:pPr>
        <w:pStyle w:val="ListParagraph"/>
        <w:numPr>
          <w:ilvl w:val="0"/>
          <w:numId w:val="2"/>
        </w:numPr>
        <w:spacing w:after="80"/>
      </w:pPr>
      <w:r>
        <w:rPr>
          <w:rFonts w:ascii="Arial" w:cs="Arial" w:eastAsia="Arial" w:hAnsi="Arial"/>
          <w:b w:val="false"/>
          <w:bCs w:val="false"/>
          <w:sz w:val="22"/>
          <w:szCs w:val="22"/>
        </w:rPr>
        <w:t xml:space="preserve">Tracker d'émotions avec hiérarchie (émotions primaires et sous-émotions)</w:t>
      </w:r>
    </w:p>
    <w:p>
      <w:pPr>
        <w:pStyle w:val="ListParagraph"/>
        <w:numPr>
          <w:ilvl w:val="0"/>
          <w:numId w:val="2"/>
        </w:numPr>
        <w:spacing w:after="80"/>
      </w:pPr>
      <w:r>
        <w:rPr>
          <w:rFonts w:ascii="Arial" w:cs="Arial" w:eastAsia="Arial" w:hAnsi="Arial"/>
          <w:b w:val="false"/>
          <w:bCs w:val="false"/>
          <w:sz w:val="22"/>
          <w:szCs w:val="22"/>
        </w:rPr>
        <w:t xml:space="preserve">Journal de bord avec historique et statistiques mensuelles</w:t>
      </w:r>
    </w:p>
    <w:p>
      <w:pPr>
        <w:pStyle w:val="ListParagraph"/>
        <w:numPr>
          <w:ilvl w:val="0"/>
          <w:numId w:val="2"/>
        </w:numPr>
        <w:spacing w:after="80"/>
      </w:pPr>
      <w:r>
        <w:rPr>
          <w:rFonts w:ascii="Arial" w:cs="Arial" w:eastAsia="Arial" w:hAnsi="Arial"/>
          <w:b w:val="false"/>
          <w:bCs w:val="false"/>
          <w:sz w:val="22"/>
          <w:szCs w:val="22"/>
        </w:rPr>
        <w:t xml:space="preserve">Interface d'administration pour la gestion des utilisateurs, émotions et contenus</w:t>
      </w:r>
    </w:p>
    <w:p>
      <w:pPr>
        <w:spacing w:after="12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1.2 Stack technique</w:t>
      </w:r>
    </w:p>
    <w:p>
      <w:pPr>
        <w:spacing w:after="120"/>
      </w:pPr>
      <w:r>
        <w:rPr>
          <w:rFonts w:ascii="Arial" w:cs="Arial" w:eastAsia="Arial" w:hAnsi="Arial"/>
          <w:sz w:val="22"/>
          <w:szCs w:val="22"/>
        </w:rPr>
        <w:t xml:space="preserve">L'application repose sur une architecture full-stack moderne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1500"/>
        <w:gridCol w:w="2426"/>
      </w:tblGrid>
      <w:tr>
        <w:trPr>
          <w:tblHeader/>
        </w:trPr>
        <w:tc>
          <w:tcPr>
            <w:tcW w:type="dxa" w:w="2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Couche</w:t>
            </w:r>
          </w:p>
        </w:tc>
        <w:tc>
          <w:tcPr>
            <w:tcW w:type="dxa" w:w="26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Technologie</w:t>
            </w:r>
          </w:p>
        </w:tc>
        <w:tc>
          <w:tcPr>
            <w:tcW w:type="dxa" w:w="1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Version</w:t>
            </w:r>
          </w:p>
        </w:tc>
        <w:tc>
          <w:tcPr>
            <w:tcW w:type="dxa" w:w="24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React + TypeScript + Vite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18.x / 5.x</w:t>
            </w:r>
          </w:p>
        </w:tc>
        <w:tc>
          <w:tcPr>
            <w:tcW w:type="dxa" w:w="2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Interface utilisateur SPA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Backend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Node.js + Express + TypeScript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20.x / 4.x</w:t>
            </w:r>
          </w:p>
        </w:tc>
        <w:tc>
          <w:tcPr>
            <w:tcW w:type="dxa" w:w="24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API 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Base de données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PostgreSQL + Prisma 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15.x / 5.x</w:t>
            </w:r>
          </w:p>
        </w:tc>
        <w:tc>
          <w:tcPr>
            <w:tcW w:type="dxa" w:w="2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Persistance des données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Infrastructure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Docker + Docker Compose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24.x / 2.x</w:t>
            </w:r>
          </w:p>
        </w:tc>
        <w:tc>
          <w:tcPr>
            <w:tcW w:type="dxa" w:w="24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Conteneurisation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Reverse proxy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Nginx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1.25.x</w:t>
            </w:r>
          </w:p>
        </w:tc>
        <w:tc>
          <w:tcPr>
            <w:tcW w:type="dxa" w:w="2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Serveur web &amp; proxy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CI/CD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GitHub Actions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Intégration et déploiement continus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Versioning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 GitHub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2.x</w:t>
            </w:r>
          </w:p>
        </w:tc>
        <w:tc>
          <w:tcPr>
            <w:tcW w:type="dxa" w:w="2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Gestion du code source</w:t>
            </w:r>
          </w:p>
        </w:tc>
      </w:tr>
    </w:tbl>
    <w:p>
      <w:pPr>
        <w:spacing w:after="12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1.3 Objectifs du plan de déploiement</w:t>
      </w:r>
    </w:p>
    <w:p>
      <w:pPr>
        <w:spacing w:after="120"/>
      </w:pPr>
      <w:r>
        <w:rPr>
          <w:rFonts w:ascii="Arial" w:cs="Arial" w:eastAsia="Arial" w:hAnsi="Arial"/>
          <w:sz w:val="22"/>
          <w:szCs w:val="22"/>
        </w:rPr>
        <w:t xml:space="preserve">Ce document décrit l'ensemble du processus permettant de passer du code source à une application déployée en production. Il couvre :</w:t>
      </w:r>
    </w:p>
    <w:p>
      <w:pPr>
        <w:pStyle w:val="ListParagraph"/>
        <w:numPr>
          <w:ilvl w:val="0"/>
          <w:numId w:val="2"/>
        </w:numPr>
        <w:spacing w:after="80"/>
      </w:pPr>
      <w:r>
        <w:rPr>
          <w:rFonts w:ascii="Arial" w:cs="Arial" w:eastAsia="Arial" w:hAnsi="Arial"/>
          <w:b w:val="false"/>
          <w:bCs w:val="false"/>
          <w:sz w:val="22"/>
          <w:szCs w:val="22"/>
        </w:rPr>
        <w:t xml:space="preserve">La description détaillée de chaque environnement (développement, tests, production)</w:t>
      </w:r>
    </w:p>
    <w:p>
      <w:pPr>
        <w:pStyle w:val="ListParagraph"/>
        <w:numPr>
          <w:ilvl w:val="0"/>
          <w:numId w:val="2"/>
        </w:numPr>
        <w:spacing w:after="80"/>
      </w:pPr>
      <w:r>
        <w:rPr>
          <w:rFonts w:ascii="Arial" w:cs="Arial" w:eastAsia="Arial" w:hAnsi="Arial"/>
          <w:b w:val="false"/>
          <w:bCs w:val="false"/>
          <w:sz w:val="22"/>
          <w:szCs w:val="22"/>
        </w:rPr>
        <w:t xml:space="preserve">Les ressources matérielles et logicielles nécessaires à chaque étape</w:t>
      </w:r>
    </w:p>
    <w:p>
      <w:pPr>
        <w:pStyle w:val="ListParagraph"/>
        <w:numPr>
          <w:ilvl w:val="0"/>
          <w:numId w:val="2"/>
        </w:numPr>
        <w:spacing w:after="80"/>
      </w:pPr>
      <w:r>
        <w:rPr>
          <w:rFonts w:ascii="Arial" w:cs="Arial" w:eastAsia="Arial" w:hAnsi="Arial"/>
          <w:b w:val="false"/>
          <w:bCs w:val="false"/>
          <w:sz w:val="22"/>
          <w:szCs w:val="22"/>
        </w:rPr>
        <w:t xml:space="preserve">Les étapes précises de déploiement par environnement</w:t>
      </w:r>
    </w:p>
    <w:p>
      <w:pPr>
        <w:pStyle w:val="ListParagraph"/>
        <w:numPr>
          <w:ilvl w:val="0"/>
          <w:numId w:val="2"/>
        </w:numPr>
        <w:spacing w:after="80"/>
      </w:pPr>
      <w:r>
        <w:rPr>
          <w:rFonts w:ascii="Arial" w:cs="Arial" w:eastAsia="Arial" w:hAnsi="Arial"/>
          <w:b w:val="false"/>
          <w:bCs w:val="false"/>
          <w:sz w:val="22"/>
          <w:szCs w:val="22"/>
        </w:rPr>
        <w:t xml:space="preserve">La stratégie de versioning du code source</w:t>
      </w:r>
    </w:p>
    <w:p>
      <w:pPr>
        <w:pStyle w:val="ListParagraph"/>
        <w:numPr>
          <w:ilvl w:val="0"/>
          <w:numId w:val="2"/>
        </w:numPr>
        <w:spacing w:after="80"/>
      </w:pPr>
      <w:r>
        <w:rPr>
          <w:rFonts w:ascii="Arial" w:cs="Arial" w:eastAsia="Arial" w:hAnsi="Arial"/>
          <w:b w:val="false"/>
          <w:bCs w:val="false"/>
          <w:sz w:val="22"/>
          <w:szCs w:val="22"/>
        </w:rPr>
        <w:t xml:space="preserve">L'automatisation via l'intégration continue et le déploiement continu (CI/CD)</w:t>
      </w:r>
    </w:p>
    <w:p>
      <w:pPr>
        <w:pStyle w:val="ListParagraph"/>
        <w:numPr>
          <w:ilvl w:val="0"/>
          <w:numId w:val="2"/>
        </w:numPr>
        <w:spacing w:after="80"/>
      </w:pPr>
      <w:r>
        <w:rPr>
          <w:rFonts w:ascii="Arial" w:cs="Arial" w:eastAsia="Arial" w:hAnsi="Arial"/>
          <w:b w:val="false"/>
          <w:bCs w:val="false"/>
          <w:sz w:val="22"/>
          <w:szCs w:val="22"/>
        </w:rPr>
        <w:t xml:space="preserve">La gestion des versions et des releases</w:t>
      </w:r>
    </w:p>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2. Architecture générale</w:t>
      </w:r>
    </w:p>
    <w:p>
      <w:pPr>
        <w:spacing w:after="8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2.1 Architecture applicative</w:t>
      </w:r>
    </w:p>
    <w:p>
      <w:pPr>
        <w:spacing w:after="120"/>
      </w:pPr>
      <w:r>
        <w:rPr>
          <w:rFonts w:ascii="Arial" w:cs="Arial" w:eastAsia="Arial" w:hAnsi="Arial"/>
          <w:sz w:val="22"/>
          <w:szCs w:val="22"/>
        </w:rPr>
        <w:t xml:space="preserve">CESIZen adopte une architecture en couches (Layered Architecture) strictement séparée entre le frontend et le backend, communiquant exclusivement via une API REST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Couche</w:t>
            </w:r>
          </w:p>
        </w:tc>
        <w:tc>
          <w:tcPr>
            <w:tcW w:type="dxa" w:w="4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Description</w:t>
            </w:r>
          </w:p>
        </w:tc>
        <w:tc>
          <w:tcPr>
            <w:tcW w:type="dxa" w:w="2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Technologies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Présentation (Web)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Interface React servie par Nginx, communication avec l'API via Axios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React, TypeScript, Nginx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API REST (Backend)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Routage Express, Controllers, Services, Repositories (pattern MVC 4 couches)</w:t>
            </w:r>
          </w:p>
        </w:tc>
        <w:tc>
          <w:tcPr>
            <w:tcW w:type="dxa" w:w="2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Node.js, Express, TypeScript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ORM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Abstraction de la base de données avec migrations automatiques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Prisma ORM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Persistance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Base relationnelle PostgreSQL avec soft-delete pour la conformité RGPD</w:t>
            </w:r>
          </w:p>
        </w:tc>
        <w:tc>
          <w:tcPr>
            <w:tcW w:type="dxa" w:w="2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PostgreSQL 15</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2.2 Architecture de déploiement Docker</w:t>
      </w:r>
    </w:p>
    <w:p>
      <w:pPr>
        <w:spacing w:after="120"/>
      </w:pPr>
      <w:r>
        <w:rPr>
          <w:rFonts w:ascii="Arial" w:cs="Arial" w:eastAsia="Arial" w:hAnsi="Arial"/>
          <w:sz w:val="22"/>
          <w:szCs w:val="22"/>
        </w:rPr>
        <w:t xml:space="preserve">L'ensemble des services est conteneurisé via Docker. Le fichier docker-compose.yml orchestre les trois services principaux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2726"/>
      </w:tblGrid>
      <w:tr>
        <w:trPr>
          <w:tblHeader/>
        </w:trPr>
        <w:tc>
          <w:tcPr>
            <w:tcW w:type="dxa" w:w="2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Service</w:t>
            </w:r>
          </w:p>
        </w:tc>
        <w:tc>
          <w:tcPr>
            <w:tcW w:type="dxa" w:w="2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Image Docker</w:t>
            </w:r>
          </w:p>
        </w:tc>
        <w:tc>
          <w:tcPr>
            <w:tcW w:type="dxa" w:w="1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Port exposé</w:t>
            </w:r>
          </w:p>
        </w:tc>
        <w:tc>
          <w:tcPr>
            <w:tcW w:type="dxa" w:w="27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Dépendances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cesizen_db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postgres:15-alpine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5432</w:t>
            </w:r>
          </w:p>
        </w:tc>
        <w:tc>
          <w:tcPr>
            <w:tcW w:type="dxa" w:w="27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cesizen_api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Build local (apps/api)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3000</w:t>
            </w:r>
          </w:p>
        </w:tc>
        <w:tc>
          <w:tcPr>
            <w:tcW w:type="dxa" w:w="27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cesizen_db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cesizen_web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Build local (apps/web) + Nginx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80 / 443</w:t>
            </w:r>
          </w:p>
        </w:tc>
        <w:tc>
          <w:tcPr>
            <w:tcW w:type="dxa" w:w="27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cesizen_api</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2.3 Structure du dépôt Git</w:t>
      </w:r>
    </w:p>
    <w:p>
      <w:pPr>
        <w:spacing w:after="120"/>
      </w:pPr>
      <w:r>
        <w:rPr>
          <w:rFonts w:ascii="Arial" w:cs="Arial" w:eastAsia="Arial" w:hAnsi="Arial"/>
          <w:sz w:val="22"/>
          <w:szCs w:val="22"/>
        </w:rPr>
        <w:t xml:space="preserve">Le projet adopte une organisation monorepo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1E" w:val="clear"/>
            <w:tcMar>
              <w:top w:type="dxa" w:w="120"/>
              <w:left w:type="dxa" w:w="240"/>
              <w:bottom w:type="dxa" w:w="120"/>
              <w:right w:type="dxa" w:w="240"/>
            </w:tcMar>
          </w:tcPr>
          <w:p>
            <w:pPr>
              <w:spacing w:after="60"/>
            </w:pPr>
            <w:r>
              <w:rPr>
                <w:rFonts w:ascii="Courier New" w:cs="Courier New" w:eastAsia="Courier New" w:hAnsi="Courier New"/>
                <w:b/>
                <w:bCs/>
                <w:color w:val="4FC3F7"/>
                <w:sz w:val="20"/>
                <w:szCs w:val="20"/>
              </w:rPr>
              <w:t xml:space="preserve">cesizen/</w:t>
            </w:r>
          </w:p>
          <w:p>
            <w:pPr>
              <w:spacing w:after="40"/>
            </w:pPr>
            <w:r>
              <w:rPr>
                <w:rFonts w:ascii="Courier New" w:cs="Courier New" w:eastAsia="Courier New" w:hAnsi="Courier New"/>
                <w:color w:val="A5D6A7"/>
                <w:sz w:val="20"/>
                <w:szCs w:val="20"/>
              </w:rPr>
              <w:t xml:space="preserve">├── .github/workflows/    # Pipelines CI/CD GitHub Actions</w:t>
            </w:r>
          </w:p>
          <w:p>
            <w:pPr>
              <w:spacing w:after="40"/>
            </w:pPr>
            <w:r>
              <w:rPr>
                <w:rFonts w:ascii="Courier New" w:cs="Courier New" w:eastAsia="Courier New" w:hAnsi="Courier New"/>
                <w:color w:val="4FC3F7"/>
                <w:sz w:val="20"/>
                <w:szCs w:val="20"/>
              </w:rPr>
              <w:t xml:space="preserve">├── apps/</w:t>
            </w:r>
          </w:p>
          <w:p>
            <w:pPr>
              <w:spacing w:after="40"/>
            </w:pPr>
            <w:r>
              <w:rPr>
                <w:rFonts w:ascii="Courier New" w:cs="Courier New" w:eastAsia="Courier New" w:hAnsi="Courier New"/>
                <w:color w:val="FFF9C4"/>
                <w:sz w:val="20"/>
                <w:szCs w:val="20"/>
              </w:rPr>
              <w:t xml:space="preserve">│   ├── api/              # Backend Node.js/Express</w:t>
            </w:r>
          </w:p>
          <w:p>
            <w:pPr>
              <w:spacing w:after="40"/>
            </w:pPr>
            <w:r>
              <w:rPr>
                <w:rFonts w:ascii="Courier New" w:cs="Courier New" w:eastAsia="Courier New" w:hAnsi="Courier New"/>
                <w:color w:val="FFF9C4"/>
                <w:sz w:val="20"/>
                <w:szCs w:val="20"/>
              </w:rPr>
              <w:t xml:space="preserve">│   │   ├── prisma/       # Schéma &amp; migrations Prisma</w:t>
            </w:r>
          </w:p>
          <w:p>
            <w:pPr>
              <w:spacing w:after="40"/>
            </w:pPr>
            <w:r>
              <w:rPr>
                <w:rFonts w:ascii="Courier New" w:cs="Courier New" w:eastAsia="Courier New" w:hAnsi="Courier New"/>
                <w:color w:val="FFF9C4"/>
                <w:sz w:val="20"/>
                <w:szCs w:val="20"/>
              </w:rPr>
              <w:t xml:space="preserve">│   │   └── src/          # Routes, Controllers, Services, Repos</w:t>
            </w:r>
          </w:p>
          <w:p>
            <w:pPr>
              <w:spacing w:after="40"/>
            </w:pPr>
            <w:r>
              <w:rPr>
                <w:rFonts w:ascii="Courier New" w:cs="Courier New" w:eastAsia="Courier New" w:hAnsi="Courier New"/>
                <w:color w:val="FFF9C4"/>
                <w:sz w:val="20"/>
                <w:szCs w:val="20"/>
              </w:rPr>
              <w:t xml:space="preserve">│   ├── web/              # Frontend React/TypeScript</w:t>
            </w:r>
          </w:p>
          <w:p>
            <w:pPr>
              <w:spacing w:after="40"/>
            </w:pPr>
            <w:r>
              <w:rPr>
                <w:rFonts w:ascii="Courier New" w:cs="Courier New" w:eastAsia="Courier New" w:hAnsi="Courier New"/>
                <w:color w:val="FFF9C4"/>
                <w:sz w:val="20"/>
                <w:szCs w:val="20"/>
              </w:rPr>
              <w:t xml:space="preserve">│   └── mobile/           # Application mobile React Native</w:t>
            </w:r>
          </w:p>
          <w:p>
            <w:pPr>
              <w:spacing w:after="40"/>
            </w:pPr>
            <w:r>
              <w:rPr>
                <w:rFonts w:ascii="Courier New" w:cs="Courier New" w:eastAsia="Courier New" w:hAnsi="Courier New"/>
                <w:color w:val="A5D6A7"/>
                <w:sz w:val="20"/>
                <w:szCs w:val="20"/>
              </w:rPr>
              <w:t xml:space="preserve">├── docs/                 # Documentation technique</w:t>
            </w:r>
          </w:p>
          <w:p>
            <w:pPr>
              <w:spacing w:after="40"/>
            </w:pPr>
            <w:r>
              <w:rPr>
                <w:rFonts w:ascii="Courier New" w:cs="Courier New" w:eastAsia="Courier New" w:hAnsi="Courier New"/>
                <w:color w:val="A5D6A7"/>
                <w:sz w:val="20"/>
                <w:szCs w:val="20"/>
              </w:rPr>
              <w:t xml:space="preserve">├── docker-compose.yml    # Orchestration des conteneurs</w:t>
            </w:r>
          </w:p>
          <w:p>
            <w:pPr>
              <w:spacing w:after="0"/>
            </w:pPr>
            <w:r>
              <w:rPr>
                <w:rFonts w:ascii="Courier New" w:cs="Courier New" w:eastAsia="Courier New" w:hAnsi="Courier New"/>
                <w:color w:val="A5D6A7"/>
                <w:sz w:val="20"/>
                <w:szCs w:val="20"/>
              </w:rPr>
              <w:t xml:space="preserve">└── README.md</w:t>
            </w:r>
          </w:p>
        </w:tc>
      </w:tr>
    </w:tbl>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3. Stratégie de versioning</w:t>
      </w:r>
    </w:p>
    <w:p>
      <w:pPr>
        <w:spacing w:after="8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3.1 Outil retenu : Git + GitHub</w:t>
      </w:r>
    </w:p>
    <w:p>
      <w:pPr>
        <w:spacing w:after="120"/>
      </w:pPr>
      <w:r>
        <w:rPr>
          <w:rFonts w:ascii="Arial" w:cs="Arial" w:eastAsia="Arial" w:hAnsi="Arial"/>
          <w:sz w:val="22"/>
          <w:szCs w:val="22"/>
        </w:rPr>
        <w:t xml:space="preserve">Git a été choisi comme système de versioning pour les raisons suivantes :</w:t>
      </w:r>
    </w:p>
    <w:p>
      <w:pPr>
        <w:pStyle w:val="ListParagraph"/>
        <w:numPr>
          <w:ilvl w:val="0"/>
          <w:numId w:val="2"/>
        </w:numPr>
        <w:spacing w:after="80"/>
      </w:pPr>
      <w:r>
        <w:rPr>
          <w:rFonts w:ascii="Arial" w:cs="Arial" w:eastAsia="Arial" w:hAnsi="Arial"/>
          <w:b w:val="false"/>
          <w:bCs w:val="false"/>
          <w:sz w:val="22"/>
          <w:szCs w:val="22"/>
        </w:rPr>
        <w:t xml:space="preserve">Standard de l'industrie, adoption universelle</w:t>
      </w:r>
    </w:p>
    <w:p>
      <w:pPr>
        <w:pStyle w:val="ListParagraph"/>
        <w:numPr>
          <w:ilvl w:val="0"/>
          <w:numId w:val="2"/>
        </w:numPr>
        <w:spacing w:after="80"/>
      </w:pPr>
      <w:r>
        <w:rPr>
          <w:rFonts w:ascii="Arial" w:cs="Arial" w:eastAsia="Arial" w:hAnsi="Arial"/>
          <w:b w:val="false"/>
          <w:bCs w:val="false"/>
          <w:sz w:val="22"/>
          <w:szCs w:val="22"/>
        </w:rPr>
        <w:t xml:space="preserve">Gestion native des branches et des merges</w:t>
      </w:r>
    </w:p>
    <w:p>
      <w:pPr>
        <w:pStyle w:val="ListParagraph"/>
        <w:numPr>
          <w:ilvl w:val="0"/>
          <w:numId w:val="2"/>
        </w:numPr>
        <w:spacing w:after="80"/>
      </w:pPr>
      <w:r>
        <w:rPr>
          <w:rFonts w:ascii="Arial" w:cs="Arial" w:eastAsia="Arial" w:hAnsi="Arial"/>
          <w:b w:val="false"/>
          <w:bCs w:val="false"/>
          <w:sz w:val="22"/>
          <w:szCs w:val="22"/>
        </w:rPr>
        <w:t xml:space="preserve">Intégration native avec GitHub Actions pour la CI/CD</w:t>
      </w:r>
    </w:p>
    <w:p>
      <w:pPr>
        <w:pStyle w:val="ListParagraph"/>
        <w:numPr>
          <w:ilvl w:val="0"/>
          <w:numId w:val="2"/>
        </w:numPr>
        <w:spacing w:after="80"/>
      </w:pPr>
      <w:r>
        <w:rPr>
          <w:rFonts w:ascii="Arial" w:cs="Arial" w:eastAsia="Arial" w:hAnsi="Arial"/>
          <w:b w:val="false"/>
          <w:bCs w:val="false"/>
          <w:sz w:val="22"/>
          <w:szCs w:val="22"/>
        </w:rPr>
        <w:t xml:space="preserve">Traçabilité complète de l'historique des modifications</w:t>
      </w:r>
    </w:p>
    <w:p>
      <w:pPr>
        <w:pStyle w:val="ListParagraph"/>
        <w:numPr>
          <w:ilvl w:val="0"/>
          <w:numId w:val="2"/>
        </w:numPr>
        <w:spacing w:after="80"/>
      </w:pPr>
      <w:r>
        <w:rPr>
          <w:rFonts w:ascii="Arial" w:cs="Arial" w:eastAsia="Arial" w:hAnsi="Arial"/>
          <w:b w:val="false"/>
          <w:bCs w:val="false"/>
          <w:sz w:val="22"/>
          <w:szCs w:val="22"/>
        </w:rPr>
        <w:t xml:space="preserve">Collaboration facilitée (pull requests, code review)</w:t>
      </w:r>
    </w:p>
    <w:p>
      <w:pPr>
        <w:spacing w:after="12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3.2 Stratégie de branches (Git Flow simplifié)</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426"/>
      </w:tblGrid>
      <w:tr>
        <w:trPr>
          <w:tblHeader/>
        </w:trPr>
        <w:tc>
          <w:tcPr>
            <w:tcW w:type="dxa" w:w="1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Branche</w:t>
            </w:r>
          </w:p>
        </w:tc>
        <w:tc>
          <w:tcPr>
            <w:tcW w:type="dxa" w:w="28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Rôle</w:t>
            </w:r>
          </w:p>
        </w:tc>
        <w:tc>
          <w:tcPr>
            <w:tcW w:type="dxa" w:w="2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Environnement cible</w:t>
            </w:r>
          </w:p>
        </w:tc>
        <w:tc>
          <w:tcPr>
            <w:tcW w:type="dxa" w:w="24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Protection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Code stable, prêt pour la 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Production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Oui — PR obligatoire + tests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develop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Intégration des développements en cours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Tests / Staging</w:t>
            </w:r>
          </w:p>
        </w:tc>
        <w:tc>
          <w:tcPr>
            <w:tcW w:type="dxa" w:w="24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Oui — PR obligatoire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feature/*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Développement d'une fonctionnalité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Local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fix/*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Correction d'un bug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Local</w:t>
            </w:r>
          </w:p>
        </w:tc>
        <w:tc>
          <w:tcPr>
            <w:tcW w:type="dxa" w:w="24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hotfix/*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Correctif urgent en 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Production (via main)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release/*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Préparation d'une version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Staging</w:t>
            </w:r>
          </w:p>
        </w:tc>
        <w:tc>
          <w:tcPr>
            <w:tcW w:type="dxa" w:w="24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Non</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3.3 Convention de nommage des commits</w:t>
      </w:r>
    </w:p>
    <w:p>
      <w:pPr>
        <w:spacing w:after="120"/>
      </w:pPr>
      <w:r>
        <w:rPr>
          <w:rFonts w:ascii="Arial" w:cs="Arial" w:eastAsia="Arial" w:hAnsi="Arial"/>
          <w:sz w:val="22"/>
          <w:szCs w:val="22"/>
        </w:rPr>
        <w:t xml:space="preserve">Les messages de commit suivent la convention Conventional Commits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1E" w:val="clear"/>
            <w:tcMar>
              <w:top w:type="dxa" w:w="120"/>
              <w:left w:type="dxa" w:w="240"/>
              <w:bottom w:type="dxa" w:w="120"/>
              <w:right w:type="dxa" w:w="240"/>
            </w:tcMar>
          </w:tcPr>
          <w:p>
            <w:pPr>
              <w:spacing w:after="100"/>
            </w:pPr>
            <w:r>
              <w:rPr>
                <w:rFonts w:ascii="Courier New" w:cs="Courier New" w:eastAsia="Courier New" w:hAnsi="Courier New"/>
                <w:color w:val="4FC3F7"/>
                <w:sz w:val="20"/>
                <w:szCs w:val="20"/>
              </w:rPr>
              <w:t xml:space="preserve">&lt;type&gt;(&lt;scope&gt;): &lt;description courte&gt;</w:t>
            </w:r>
          </w:p>
          <w:p>
            <w:pPr>
              <w:spacing w:after="60"/>
            </w:pPr>
            <w:r>
              <w:rPr>
                <w:rFonts w:ascii="Courier New" w:cs="Courier New" w:eastAsia="Courier New" w:hAnsi="Courier New"/>
                <w:color w:val="EEEEEE"/>
                <w:sz w:val="20"/>
                <w:szCs w:val="20"/>
              </w:rPr>
              <w:t xml:space="preserve"/>
            </w:r>
          </w:p>
          <w:p>
            <w:pPr>
              <w:spacing w:after="40"/>
            </w:pPr>
            <w:r>
              <w:rPr>
                <w:rFonts w:ascii="Courier New" w:cs="Courier New" w:eastAsia="Courier New" w:hAnsi="Courier New"/>
                <w:color w:val="A5D6A7"/>
                <w:sz w:val="20"/>
                <w:szCs w:val="20"/>
              </w:rPr>
              <w:t xml:space="preserve">feat(auth): add JWT refresh token endpoint</w:t>
            </w:r>
          </w:p>
          <w:p>
            <w:pPr>
              <w:spacing w:after="40"/>
            </w:pPr>
            <w:r>
              <w:rPr>
                <w:rFonts w:ascii="Courier New" w:cs="Courier New" w:eastAsia="Courier New" w:hAnsi="Courier New"/>
                <w:color w:val="A5D6A7"/>
                <w:sz w:val="20"/>
                <w:szCs w:val="20"/>
              </w:rPr>
              <w:t xml:space="preserve">fix(tracker): correct emotion hierarchy query</w:t>
            </w:r>
          </w:p>
          <w:p>
            <w:pPr>
              <w:spacing w:after="40"/>
            </w:pPr>
            <w:r>
              <w:rPr>
                <w:rFonts w:ascii="Courier New" w:cs="Courier New" w:eastAsia="Courier New" w:hAnsi="Courier New"/>
                <w:color w:val="A5D6A7"/>
                <w:sz w:val="20"/>
                <w:szCs w:val="20"/>
              </w:rPr>
              <w:t xml:space="preserve">docs(readme): update deployment instructions</w:t>
            </w:r>
          </w:p>
          <w:p>
            <w:pPr>
              <w:spacing w:after="0"/>
            </w:pPr>
            <w:r>
              <w:rPr>
                <w:rFonts w:ascii="Courier New" w:cs="Courier New" w:eastAsia="Courier New" w:hAnsi="Courier New"/>
                <w:color w:val="A5D6A7"/>
                <w:sz w:val="20"/>
                <w:szCs w:val="20"/>
              </w:rPr>
              <w:t xml:space="preserve">chore(deps): bump prisma to 5.14</w:t>
            </w:r>
          </w:p>
        </w:tc>
      </w:tr>
    </w:tbl>
    <w:p>
      <w:pPr>
        <w:spacing w:after="12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3.4 Gestion des versions (semantic versioning)</w:t>
      </w:r>
    </w:p>
    <w:p>
      <w:pPr>
        <w:spacing w:after="120"/>
      </w:pPr>
      <w:r>
        <w:rPr>
          <w:rFonts w:ascii="Arial" w:cs="Arial" w:eastAsia="Arial" w:hAnsi="Arial"/>
          <w:sz w:val="22"/>
          <w:szCs w:val="22"/>
        </w:rPr>
        <w:t xml:space="preserve">Les releases suivent le semantic versioning (SemVer) : MAJEUR.MINEUR.CORRECTIF</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Incrément</w:t>
            </w:r>
          </w:p>
        </w:tc>
        <w:tc>
          <w:tcPr>
            <w:tcW w:type="dxa" w:w="4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Signification</w:t>
            </w:r>
          </w:p>
        </w:tc>
        <w:tc>
          <w:tcPr>
            <w:tcW w:type="dxa" w:w="2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Exemple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MAJEUR (X.0.0)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Changement incompatible avec la version précédente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1.0.0 → 2.0.0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MINEUR (0.X.0)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Nouvelle fonctionnalité rétrocompatible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1.0.0 → 1.1.0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CORRECTIF (0.0.X)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Correction de bug rétrocompatible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1.0.0 → 1.0.1</w:t>
            </w:r>
          </w:p>
        </w:tc>
      </w:tr>
    </w:tbl>
    <w:p>
      <w:pPr>
        <w:spacing w:after="120"/>
      </w:pPr>
      <w:r>
        <w:t xml:space="preserve"/>
      </w:r>
    </w:p>
    <w:p>
      <w:pPr>
        <w:spacing w:after="120"/>
      </w:pPr>
      <w:r>
        <w:rPr>
          <w:rFonts w:ascii="Arial" w:cs="Arial" w:eastAsia="Arial" w:hAnsi="Arial"/>
          <w:sz w:val="22"/>
          <w:szCs w:val="22"/>
        </w:rPr>
        <w:t xml:space="preserve">Chaque version est taguée dans Git : git tag -a v1.0.0 -m "Version 1.0.0 — release initiale"</w:t>
      </w:r>
    </w:p>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4. Description des environnements de déploiement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4"/>
              <w:left w:val="single" w:color="2E6DA4" w:sz="16"/>
              <w:bottom w:val="single" w:color="2E6DA4" w:sz="4"/>
              <w:right w:val="none" w:color="FFFFFF" w:sz="0"/>
            </w:tcBorders>
            <w:shd w:fill="EBF3FB" w:val="clear"/>
            <w:tcMar>
              <w:top w:type="dxa" w:w="120"/>
              <w:left w:type="dxa" w:w="200"/>
              <w:bottom w:type="dxa" w:w="120"/>
              <w:right w:type="dxa" w:w="200"/>
            </w:tcMar>
          </w:tcPr>
          <w:p>
            <w:r>
              <w:rPr>
                <w:rFonts w:ascii="Arial" w:cs="Arial" w:eastAsia="Arial" w:hAnsi="Arial"/>
                <w:i/>
                <w:iCs/>
                <w:color w:val="1E3A5F"/>
                <w:sz w:val="22"/>
                <w:szCs w:val="22"/>
              </w:rPr>
              <w:t xml:space="preserve">Conformément aux exigences du projet, un seul environnement est réellement configuré et déployé : l'environnement de développement/démonstration via Docker Compose. Les environnements de tests et de production sont documentés et configurés, prêts à être instanciés.</w:t>
            </w:r>
          </w:p>
        </w:tc>
      </w:tr>
    </w:tbl>
    <w:p>
      <w:pPr>
        <w:spacing w:after="20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4.1 Environnement de développement (DEV)</w:t>
      </w:r>
    </w:p>
    <w:p>
      <w:pPr>
        <w:spacing w:after="80"/>
      </w:pPr>
      <w:r>
        <w:t xml:space="preserve"/>
      </w:r>
    </w:p>
    <w:p>
      <w:pPr>
        <w:pStyle w:val="Heading3"/>
        <w:spacing w:after="120" w:before="200"/>
      </w:pPr>
      <w:r>
        <w:rPr>
          <w:rFonts w:ascii="Arial" w:cs="Arial" w:eastAsia="Arial" w:hAnsi="Arial"/>
          <w:b/>
          <w:bCs/>
          <w:color w:val="2E6DA4"/>
          <w:sz w:val="24"/>
          <w:szCs w:val="24"/>
        </w:rPr>
        <w:t xml:space="preserve">Objectif</w:t>
      </w:r>
    </w:p>
    <w:p>
      <w:pPr>
        <w:spacing w:after="120"/>
      </w:pPr>
      <w:r>
        <w:rPr>
          <w:rFonts w:ascii="Arial" w:cs="Arial" w:eastAsia="Arial" w:hAnsi="Arial"/>
          <w:sz w:val="22"/>
          <w:szCs w:val="22"/>
        </w:rPr>
        <w:t xml:space="preserve">Permettre aux développeurs de travailler localement sur l'application avec rechargement à chaud et outils de débogage.</w:t>
      </w:r>
    </w:p>
    <w:p>
      <w:pPr>
        <w:pStyle w:val="Heading3"/>
        <w:spacing w:after="120" w:before="200"/>
      </w:pPr>
      <w:r>
        <w:rPr>
          <w:rFonts w:ascii="Arial" w:cs="Arial" w:eastAsia="Arial" w:hAnsi="Arial"/>
          <w:b/>
          <w:bCs/>
          <w:color w:val="2E6DA4"/>
          <w:sz w:val="24"/>
          <w:szCs w:val="24"/>
        </w:rPr>
        <w:t xml:space="preserve">Configuration technique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Composant</w:t>
            </w:r>
          </w:p>
        </w:tc>
        <w:tc>
          <w:tcPr>
            <w:tcW w:type="dxa" w:w="5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Détail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Système d'exploitation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Windows 11 / macOS / Ubuntu 22.04 LTS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CPU minimum</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4 cœurs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RAM minimum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8 Go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Espace disque</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10 Go libres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Node.js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v20.x LTS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Docker</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v24.x + Docker Compose v2.x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Base de données (DEV)</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PostgreSQL 15 via conteneur Docker (port 5432)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Frontend (DEV)</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Vite dev server — http://localhost:5173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Backend (DEV)</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ts-node-dev avec hot reload — http://localhost:3000</w:t>
            </w:r>
          </w:p>
        </w:tc>
      </w:tr>
    </w:tbl>
    <w:p>
      <w:pPr>
        <w:spacing w:after="120"/>
      </w:pPr>
      <w:r>
        <w:t xml:space="preserve"/>
      </w:r>
    </w:p>
    <w:p>
      <w:pPr>
        <w:pStyle w:val="Heading3"/>
        <w:spacing w:after="120" w:before="200"/>
      </w:pPr>
      <w:r>
        <w:rPr>
          <w:rFonts w:ascii="Arial" w:cs="Arial" w:eastAsia="Arial" w:hAnsi="Arial"/>
          <w:b/>
          <w:bCs/>
          <w:color w:val="2E6DA4"/>
          <w:sz w:val="24"/>
          <w:szCs w:val="24"/>
        </w:rPr>
        <w:t xml:space="preserve">Variables d'environnement (.env)</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1E" w:val="clear"/>
            <w:tcMar>
              <w:top w:type="dxa" w:w="100"/>
              <w:left w:type="dxa" w:w="240"/>
              <w:bottom w:type="dxa" w:w="100"/>
              <w:right w:type="dxa" w:w="240"/>
            </w:tcMar>
          </w:tcPr>
          <w:p>
            <w:pPr>
              <w:spacing w:after="60"/>
            </w:pPr>
            <w:r>
              <w:rPr>
                <w:rFonts w:ascii="Courier New" w:cs="Courier New" w:eastAsia="Courier New" w:hAnsi="Courier New"/>
                <w:color w:val="888888"/>
                <w:sz w:val="20"/>
                <w:szCs w:val="20"/>
              </w:rPr>
              <w:t xml:space="preserve"># apps/api/.env</w:t>
            </w:r>
          </w:p>
          <w:p>
            <w:pPr>
              <w:spacing w:after="40"/>
            </w:pPr>
            <w:r>
              <w:rPr>
                <w:rFonts w:ascii="Courier New" w:cs="Courier New" w:eastAsia="Courier New" w:hAnsi="Courier New"/>
                <w:color w:val="FFF9C4"/>
                <w:sz w:val="20"/>
                <w:szCs w:val="20"/>
              </w:rPr>
              <w:t xml:space="preserve">DATABASE_URL="postgresql://cesizen:cesizen_secret@localhost:5432/cesizen_db"</w:t>
            </w:r>
          </w:p>
          <w:p>
            <w:pPr>
              <w:spacing w:after="40"/>
            </w:pPr>
            <w:r>
              <w:rPr>
                <w:rFonts w:ascii="Courier New" w:cs="Courier New" w:eastAsia="Courier New" w:hAnsi="Courier New"/>
                <w:color w:val="FFF9C4"/>
                <w:sz w:val="20"/>
                <w:szCs w:val="20"/>
              </w:rPr>
              <w:t xml:space="preserve">JWT_SECRET="cesizen_jwt_super_secret_dev_2025"</w:t>
            </w:r>
          </w:p>
          <w:p>
            <w:pPr>
              <w:spacing w:after="40"/>
            </w:pPr>
            <w:r>
              <w:rPr>
                <w:rFonts w:ascii="Courier New" w:cs="Courier New" w:eastAsia="Courier New" w:hAnsi="Courier New"/>
                <w:color w:val="FFF9C4"/>
                <w:sz w:val="20"/>
                <w:szCs w:val="20"/>
              </w:rPr>
              <w:t xml:space="preserve">PORT=3000</w:t>
            </w:r>
          </w:p>
          <w:p>
            <w:pPr>
              <w:spacing w:after="0"/>
            </w:pPr>
            <w:r>
              <w:rPr>
                <w:rFonts w:ascii="Courier New" w:cs="Courier New" w:eastAsia="Courier New" w:hAnsi="Courier New"/>
                <w:color w:val="FFF9C4"/>
                <w:sz w:val="20"/>
                <w:szCs w:val="20"/>
              </w:rPr>
              <w:t xml:space="preserve">NODE_ENV=development</w:t>
            </w:r>
          </w:p>
        </w:tc>
      </w:tr>
    </w:tbl>
    <w:p>
      <w:pPr>
        <w:spacing w:after="120"/>
      </w:pPr>
      <w:r>
        <w:t xml:space="preserve"/>
      </w:r>
    </w:p>
    <w:p>
      <w:pPr>
        <w:pStyle w:val="Heading3"/>
        <w:spacing w:after="120" w:before="200"/>
      </w:pPr>
      <w:r>
        <w:rPr>
          <w:rFonts w:ascii="Arial" w:cs="Arial" w:eastAsia="Arial" w:hAnsi="Arial"/>
          <w:b/>
          <w:bCs/>
          <w:color w:val="2E6DA4"/>
          <w:sz w:val="24"/>
          <w:szCs w:val="24"/>
        </w:rPr>
        <w:t xml:space="preserve">Étapes de démarrage en développement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Étape</w:t>
            </w:r>
          </w:p>
        </w:tc>
        <w:tc>
          <w:tcPr>
            <w:tcW w:type="dxa" w:w="3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Commande</w:t>
            </w:r>
          </w:p>
        </w:tc>
        <w:tc>
          <w:tcPr>
            <w:tcW w:type="dxa" w:w="3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Résultat attendu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 Cloner le dépôt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 clone &lt;url&gt; &amp;&amp; cd cesizen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Dépôt local disponible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2. Démarrer PostgreSQL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docker compose up -d postgres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cesizen_db démarré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 Configurer le 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cp apps/api/.env.example apps/api/.env</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Fichier .env créé</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4. Installer les dépendances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cd apps/api &amp;&amp; npm install</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node_modules installés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 Appliquer les migrations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npx prisma migrate dev --name init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Tables créées en DB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6. Peupler la base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npx ts-node prisma/seed.ts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Données de démo insérées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7. Lancer l'API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npm run dev</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API sur localhost:3000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8. Lancer le frontend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cd apps/web &amp;&amp; npm install &amp;&amp; npm run dev</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Web sur localhost:5173</w:t>
            </w:r>
          </w:p>
        </w:tc>
      </w:tr>
    </w:tbl>
    <w:p>
      <w:pPr>
        <w:spacing w:after="20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4.2 Environnement de tests (TEST)</w:t>
      </w:r>
    </w:p>
    <w:p>
      <w:pPr>
        <w:spacing w:after="80"/>
      </w:pPr>
      <w:r>
        <w:t xml:space="preserve"/>
      </w:r>
    </w:p>
    <w:p>
      <w:pPr>
        <w:pStyle w:val="Heading3"/>
        <w:spacing w:after="120" w:before="200"/>
      </w:pPr>
      <w:r>
        <w:rPr>
          <w:rFonts w:ascii="Arial" w:cs="Arial" w:eastAsia="Arial" w:hAnsi="Arial"/>
          <w:b/>
          <w:bCs/>
          <w:color w:val="2E6DA4"/>
          <w:sz w:val="24"/>
          <w:szCs w:val="24"/>
        </w:rPr>
        <w:t xml:space="preserve">Objectif</w:t>
      </w:r>
    </w:p>
    <w:p>
      <w:pPr>
        <w:spacing w:after="120"/>
      </w:pPr>
      <w:r>
        <w:rPr>
          <w:rFonts w:ascii="Arial" w:cs="Arial" w:eastAsia="Arial" w:hAnsi="Arial"/>
          <w:sz w:val="22"/>
          <w:szCs w:val="22"/>
        </w:rPr>
        <w:t xml:space="preserve">Valider le comportement de l'application dans des conditions proches de la production, avant chaque release. Cet environnement est utilisé par la CI/CD et par le client pour la recette.</w:t>
      </w:r>
    </w:p>
    <w:p>
      <w:pPr>
        <w:pStyle w:val="Heading3"/>
        <w:spacing w:after="120" w:before="200"/>
      </w:pPr>
      <w:r>
        <w:rPr>
          <w:rFonts w:ascii="Arial" w:cs="Arial" w:eastAsia="Arial" w:hAnsi="Arial"/>
          <w:b/>
          <w:bCs/>
          <w:color w:val="2E6DA4"/>
          <w:sz w:val="24"/>
          <w:szCs w:val="24"/>
        </w:rPr>
        <w:t xml:space="preserve">Configuration technique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Composant</w:t>
            </w:r>
          </w:p>
        </w:tc>
        <w:tc>
          <w:tcPr>
            <w:tcW w:type="dxa" w:w="5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Détail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Infrastructure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Serveur VPS ou conteneurs Docker isolés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CPU</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2 vCPU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RAM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4 Go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Base de données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PostgreSQL 15 dédié (schéma cesizen_test)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Réseau</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Accessible uniquement en interne / VPN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Données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Données synthétiques (seed de test) — pas de données réelles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URL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http://staging.cesizen.local (réseau interne)</w:t>
            </w:r>
          </w:p>
        </w:tc>
      </w:tr>
    </w:tbl>
    <w:p>
      <w:pPr>
        <w:spacing w:after="120"/>
      </w:pPr>
      <w:r>
        <w:t xml:space="preserve"/>
      </w:r>
    </w:p>
    <w:p>
      <w:pPr>
        <w:pStyle w:val="Heading3"/>
        <w:spacing w:after="120" w:before="200"/>
      </w:pPr>
      <w:r>
        <w:rPr>
          <w:rFonts w:ascii="Arial" w:cs="Arial" w:eastAsia="Arial" w:hAnsi="Arial"/>
          <w:b/>
          <w:bCs/>
          <w:color w:val="2E6DA4"/>
          <w:sz w:val="24"/>
          <w:szCs w:val="24"/>
        </w:rPr>
        <w:t xml:space="preserve">Types de tests exécutés</w:t>
      </w:r>
    </w:p>
    <w:p>
      <w:pPr>
        <w:pStyle w:val="ListParagraph"/>
        <w:numPr>
          <w:ilvl w:val="0"/>
          <w:numId w:val="2"/>
        </w:numPr>
        <w:spacing w:after="80"/>
      </w:pPr>
      <w:r>
        <w:rPr>
          <w:rFonts w:ascii="Arial" w:cs="Arial" w:eastAsia="Arial" w:hAnsi="Arial"/>
          <w:b w:val="false"/>
          <w:bCs w:val="false"/>
          <w:sz w:val="22"/>
          <w:szCs w:val="22"/>
        </w:rPr>
        <w:t xml:space="preserve">Tests unitaires — validation de la logique métier des services</w:t>
      </w:r>
    </w:p>
    <w:p>
      <w:pPr>
        <w:pStyle w:val="ListParagraph"/>
        <w:numPr>
          <w:ilvl w:val="0"/>
          <w:numId w:val="2"/>
        </w:numPr>
        <w:spacing w:after="80"/>
      </w:pPr>
      <w:r>
        <w:rPr>
          <w:rFonts w:ascii="Arial" w:cs="Arial" w:eastAsia="Arial" w:hAnsi="Arial"/>
          <w:b w:val="false"/>
          <w:bCs w:val="false"/>
          <w:sz w:val="22"/>
          <w:szCs w:val="22"/>
        </w:rPr>
        <w:t xml:space="preserve">Tests d'intégration — validation des routes API avec base de données réelle</w:t>
      </w:r>
    </w:p>
    <w:p>
      <w:pPr>
        <w:pStyle w:val="ListParagraph"/>
        <w:numPr>
          <w:ilvl w:val="0"/>
          <w:numId w:val="2"/>
        </w:numPr>
        <w:spacing w:after="80"/>
      </w:pPr>
      <w:r>
        <w:rPr>
          <w:rFonts w:ascii="Arial" w:cs="Arial" w:eastAsia="Arial" w:hAnsi="Arial"/>
          <w:b w:val="false"/>
          <w:bCs w:val="false"/>
          <w:sz w:val="22"/>
          <w:szCs w:val="22"/>
        </w:rPr>
        <w:t xml:space="preserve">Tests de recette — validation fonctionnelle par le client (cahier de recette)</w:t>
      </w:r>
    </w:p>
    <w:p>
      <w:pPr>
        <w:pStyle w:val="ListParagraph"/>
        <w:numPr>
          <w:ilvl w:val="0"/>
          <w:numId w:val="2"/>
        </w:numPr>
        <w:spacing w:after="80"/>
      </w:pPr>
      <w:r>
        <w:rPr>
          <w:rFonts w:ascii="Arial" w:cs="Arial" w:eastAsia="Arial" w:hAnsi="Arial"/>
          <w:b w:val="false"/>
          <w:bCs w:val="false"/>
          <w:sz w:val="22"/>
          <w:szCs w:val="22"/>
        </w:rPr>
        <w:t xml:space="preserve">Tests de non-régression — vérification que les nouvelles features ne cassent pas l'existant</w:t>
      </w:r>
    </w:p>
    <w:p>
      <w:pPr>
        <w:spacing w:after="160"/>
      </w:pPr>
      <w:r>
        <w:t xml:space="preserve"/>
      </w:r>
    </w:p>
    <w:p>
      <w:pPr>
        <w:pStyle w:val="Heading3"/>
        <w:spacing w:after="120" w:before="200"/>
      </w:pPr>
      <w:r>
        <w:rPr>
          <w:rFonts w:ascii="Arial" w:cs="Arial" w:eastAsia="Arial" w:hAnsi="Arial"/>
          <w:b/>
          <w:bCs/>
          <w:color w:val="2E6DA4"/>
          <w:sz w:val="24"/>
          <w:szCs w:val="24"/>
        </w:rPr>
        <w:t xml:space="preserve">Étapes de déploiement en environnement de tests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Étape</w:t>
            </w:r>
          </w:p>
        </w:tc>
        <w:tc>
          <w:tcPr>
            <w:tcW w:type="dxa" w:w="4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Description</w:t>
            </w:r>
          </w:p>
        </w:tc>
        <w:tc>
          <w:tcPr>
            <w:tcW w:type="dxa" w:w="3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Responsable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 Déclenchement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Push sur la branche develop → CI/CD GitHub Actions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Automatique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2. Build images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Construction des images Docker API et Web</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CI/CD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 Tests automatisés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Exécution de la suite de tests (Jest)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CI/CD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4. Push registry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Publication des images sur ghcr.io si tests OK</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CI/CD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 Déploiement staging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docker compose pull &amp;&amp; docker compose up -d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CI/CD ou Manuel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6. Recette client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Tests fonctionnels manuels avec le cahier de recette</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Développeur / Client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7. Validation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Approbation du déploiement en production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Chef de projet</w:t>
            </w:r>
          </w:p>
        </w:tc>
      </w:tr>
    </w:tbl>
    <w:p>
      <w:r>
        <w:br w:type="page"/>
      </w:r>
    </w:p>
    <w:p>
      <w:pPr>
        <w:pStyle w:val="Heading2"/>
        <w:pBdr>
          <w:bottom w:val="single" w:color="2E6DA4" w:sz="4" w:space="1"/>
        </w:pBdr>
        <w:spacing w:after="160" w:before="300"/>
      </w:pPr>
      <w:r>
        <w:rPr>
          <w:rFonts w:ascii="Arial" w:cs="Arial" w:eastAsia="Arial" w:hAnsi="Arial"/>
          <w:b/>
          <w:bCs/>
          <w:color w:val="1E3A5F"/>
          <w:sz w:val="26"/>
          <w:szCs w:val="26"/>
        </w:rPr>
        <w:t xml:space="preserve">4.3 Environnement de production (PROD)</w:t>
      </w:r>
    </w:p>
    <w:p>
      <w:pPr>
        <w:spacing w:after="80"/>
      </w:pPr>
      <w:r>
        <w:t xml:space="preserve"/>
      </w:r>
    </w:p>
    <w:p>
      <w:pPr>
        <w:pStyle w:val="Heading3"/>
        <w:spacing w:after="120" w:before="200"/>
      </w:pPr>
      <w:r>
        <w:rPr>
          <w:rFonts w:ascii="Arial" w:cs="Arial" w:eastAsia="Arial" w:hAnsi="Arial"/>
          <w:b/>
          <w:bCs/>
          <w:color w:val="2E6DA4"/>
          <w:sz w:val="24"/>
          <w:szCs w:val="24"/>
        </w:rPr>
        <w:t xml:space="preserve">Objectif</w:t>
      </w:r>
    </w:p>
    <w:p>
      <w:pPr>
        <w:spacing w:after="120"/>
      </w:pPr>
      <w:r>
        <w:rPr>
          <w:rFonts w:ascii="Arial" w:cs="Arial" w:eastAsia="Arial" w:hAnsi="Arial"/>
          <w:sz w:val="22"/>
          <w:szCs w:val="22"/>
        </w:rPr>
        <w:t xml:space="preserve">Héberger l'application accessible aux utilisateurs finaux de CESIZen. Cet environnement exige une haute disponibilité, des sauvegardes régulières et une surveillance active.</w:t>
      </w:r>
    </w:p>
    <w:p>
      <w:pPr>
        <w:pStyle w:val="Heading3"/>
        <w:spacing w:after="120" w:before="200"/>
      </w:pPr>
      <w:r>
        <w:rPr>
          <w:rFonts w:ascii="Arial" w:cs="Arial" w:eastAsia="Arial" w:hAnsi="Arial"/>
          <w:b/>
          <w:bCs/>
          <w:color w:val="2E6DA4"/>
          <w:sz w:val="24"/>
          <w:szCs w:val="24"/>
        </w:rPr>
        <w:t xml:space="preserve">Configuration matérielle recommandée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Composant</w:t>
            </w:r>
          </w:p>
        </w:tc>
        <w:tc>
          <w:tcPr>
            <w:tcW w:type="dxa" w:w="3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Spécification minimale</w:t>
            </w:r>
          </w:p>
        </w:tc>
        <w:tc>
          <w:tcPr>
            <w:tcW w:type="dxa" w:w="3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Spécification recommandée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Serveur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VPS Cloud (OVH / Scaleway)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VPS Cloud avec SLA 99.9%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CPU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2 vCPU</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4 vCPU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4 Go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8 Go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Stockage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40 Go SSD NVMe</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80 Go SSD NVMe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Réseau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100 Mbit/s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 Gbit/s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Ubuntu 22.04 LTS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Ubuntu 22.04 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Localisation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Union Européenne (conformité RGPD)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France (OVH Strasbourg)</w:t>
            </w:r>
          </w:p>
        </w:tc>
      </w:tr>
    </w:tbl>
    <w:p>
      <w:pPr>
        <w:spacing w:after="120"/>
      </w:pPr>
      <w:r>
        <w:t xml:space="preserve"/>
      </w:r>
    </w:p>
    <w:p>
      <w:pPr>
        <w:pStyle w:val="Heading3"/>
        <w:spacing w:after="120" w:before="200"/>
      </w:pPr>
      <w:r>
        <w:rPr>
          <w:rFonts w:ascii="Arial" w:cs="Arial" w:eastAsia="Arial" w:hAnsi="Arial"/>
          <w:b/>
          <w:bCs/>
          <w:color w:val="2E6DA4"/>
          <w:sz w:val="24"/>
          <w:szCs w:val="24"/>
        </w:rPr>
        <w:t xml:space="preserve">Configuration logicielle de production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Composant</w:t>
            </w:r>
          </w:p>
        </w:tc>
        <w:tc>
          <w:tcPr>
            <w:tcW w:type="dxa" w:w="5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URL publique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https://cesizen.fr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Certificat SSL/TLS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Let's Encrypt (renouvellement automatique)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Reverse proxy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Nginx avec configuration HTTPS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Base de données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PostgreSQL 15 — données persistées sur volume Docker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Sauvegardes DB</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Quotidiennes — pg_dump — conservation 30 jours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Monitoring</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Uptime Kuma (surveillance des endpoints)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Logs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docker compose logs — rotation automatique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NODE_ENV</w:t>
            </w:r>
          </w:p>
        </w:tc>
        <w:tc>
          <w:tcPr>
            <w:tcW w:type="dxa" w:w="5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production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JWT_SECRET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Clé de 256 bits générée aléatoirement (secrets GitHub)</w:t>
            </w:r>
          </w:p>
        </w:tc>
      </w:tr>
    </w:tbl>
    <w:p>
      <w:pPr>
        <w:spacing w:after="120"/>
      </w:pPr>
      <w:r>
        <w:t xml:space="preserve"/>
      </w:r>
    </w:p>
    <w:p>
      <w:pPr>
        <w:pStyle w:val="Heading3"/>
        <w:spacing w:after="120" w:before="200"/>
      </w:pPr>
      <w:r>
        <w:rPr>
          <w:rFonts w:ascii="Arial" w:cs="Arial" w:eastAsia="Arial" w:hAnsi="Arial"/>
          <w:b/>
          <w:bCs/>
          <w:color w:val="2E6DA4"/>
          <w:sz w:val="24"/>
          <w:szCs w:val="24"/>
        </w:rPr>
        <w:t xml:space="preserve">Variables d'environnement de production (secrets GitHub)</w:t>
      </w:r>
    </w:p>
    <w:p>
      <w:pPr>
        <w:spacing w:after="120"/>
      </w:pPr>
      <w:r>
        <w:rPr>
          <w:rFonts w:ascii="Arial" w:cs="Arial" w:eastAsia="Arial" w:hAnsi="Arial"/>
          <w:sz w:val="22"/>
          <w:szCs w:val="22"/>
        </w:rPr>
        <w:t xml:space="preserve">En production, toutes les variables sensibles sont stockées dans les secrets GitHub et injectées par la CI/CD :</w:t>
      </w:r>
    </w:p>
    <w:p>
      <w:pPr>
        <w:pStyle w:val="ListParagraph"/>
        <w:numPr>
          <w:ilvl w:val="0"/>
          <w:numId w:val="2"/>
        </w:numPr>
        <w:spacing w:after="80"/>
      </w:pPr>
      <w:r>
        <w:rPr>
          <w:rFonts w:ascii="Arial" w:cs="Arial" w:eastAsia="Arial" w:hAnsi="Arial"/>
          <w:b w:val="false"/>
          <w:bCs w:val="false"/>
          <w:sz w:val="22"/>
          <w:szCs w:val="22"/>
        </w:rPr>
        <w:t xml:space="preserve">PROD_HOST — IP du serveur de production</w:t>
      </w:r>
    </w:p>
    <w:p>
      <w:pPr>
        <w:pStyle w:val="ListParagraph"/>
        <w:numPr>
          <w:ilvl w:val="0"/>
          <w:numId w:val="2"/>
        </w:numPr>
        <w:spacing w:after="80"/>
      </w:pPr>
      <w:r>
        <w:rPr>
          <w:rFonts w:ascii="Arial" w:cs="Arial" w:eastAsia="Arial" w:hAnsi="Arial"/>
          <w:b w:val="false"/>
          <w:bCs w:val="false"/>
          <w:sz w:val="22"/>
          <w:szCs w:val="22"/>
        </w:rPr>
        <w:t xml:space="preserve">PROD_USER — Utilisateur SSH</w:t>
      </w:r>
    </w:p>
    <w:p>
      <w:pPr>
        <w:pStyle w:val="ListParagraph"/>
        <w:numPr>
          <w:ilvl w:val="0"/>
          <w:numId w:val="2"/>
        </w:numPr>
        <w:spacing w:after="80"/>
      </w:pPr>
      <w:r>
        <w:rPr>
          <w:rFonts w:ascii="Arial" w:cs="Arial" w:eastAsia="Arial" w:hAnsi="Arial"/>
          <w:b w:val="false"/>
          <w:bCs w:val="false"/>
          <w:sz w:val="22"/>
          <w:szCs w:val="22"/>
        </w:rPr>
        <w:t xml:space="preserve">PROD_SSH_KEY — Clé SSH privée pour le déploiement automatisé</w:t>
      </w:r>
    </w:p>
    <w:p>
      <w:pPr>
        <w:pStyle w:val="ListParagraph"/>
        <w:numPr>
          <w:ilvl w:val="0"/>
          <w:numId w:val="2"/>
        </w:numPr>
        <w:spacing w:after="80"/>
      </w:pPr>
      <w:r>
        <w:rPr>
          <w:rFonts w:ascii="Arial" w:cs="Arial" w:eastAsia="Arial" w:hAnsi="Arial"/>
          <w:b w:val="false"/>
          <w:bCs w:val="false"/>
          <w:sz w:val="22"/>
          <w:szCs w:val="22"/>
        </w:rPr>
        <w:t xml:space="preserve">PROD_DATABASE_URL — URL de connexion PostgreSQL avec credentials sécurisés</w:t>
      </w:r>
    </w:p>
    <w:p>
      <w:pPr>
        <w:pStyle w:val="ListParagraph"/>
        <w:numPr>
          <w:ilvl w:val="0"/>
          <w:numId w:val="2"/>
        </w:numPr>
        <w:spacing w:after="80"/>
      </w:pPr>
      <w:r>
        <w:rPr>
          <w:rFonts w:ascii="Arial" w:cs="Arial" w:eastAsia="Arial" w:hAnsi="Arial"/>
          <w:b w:val="false"/>
          <w:bCs w:val="false"/>
          <w:sz w:val="22"/>
          <w:szCs w:val="22"/>
        </w:rPr>
        <w:t xml:space="preserve">PROD_JWT_SECRET — Secret JWT de 256 bits minimum</w:t>
      </w:r>
    </w:p>
    <w:p>
      <w:pPr>
        <w:spacing w:after="120"/>
      </w:pPr>
      <w:r>
        <w:t xml:space="preserve"/>
      </w:r>
    </w:p>
    <w:p>
      <w:pPr>
        <w:pStyle w:val="Heading3"/>
        <w:spacing w:after="120" w:before="200"/>
      </w:pPr>
      <w:r>
        <w:rPr>
          <w:rFonts w:ascii="Arial" w:cs="Arial" w:eastAsia="Arial" w:hAnsi="Arial"/>
          <w:b/>
          <w:bCs/>
          <w:color w:val="2E6DA4"/>
          <w:sz w:val="24"/>
          <w:szCs w:val="24"/>
        </w:rPr>
        <w:t xml:space="preserve">Étapes de déploiement en production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526"/>
      </w:tblGrid>
      <w:tr>
        <w:trPr>
          <w:tblHeader/>
        </w:trPr>
        <w:tc>
          <w:tcPr>
            <w:tcW w:type="dxa" w:w="13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Étape</w:t>
            </w:r>
          </w:p>
        </w:tc>
        <w:tc>
          <w:tcPr>
            <w:tcW w:type="dxa" w:w="42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Description</w:t>
            </w:r>
          </w:p>
        </w:tc>
        <w:tc>
          <w:tcPr>
            <w:tcW w:type="dxa" w:w="3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Déclenchement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 Validation staging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Recette validée sur l'environnement de tests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Manuel</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2. Merge sur main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PR approuvée et mergée sur la branche main</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Manuel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 Build &amp; tests CI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GitHub Actions : tests + build images Docker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Automatique</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4. Push images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Images taguées (latest + sha) poussées sur ghcr.io</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Automatique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 Déploiement SSH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Connexion SSH au serveur, docker compose pull + up</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Automatique</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6. Migrations DB</w:t>
            </w:r>
          </w:p>
        </w:tc>
        <w:tc>
          <w:tcPr>
            <w:tcW w:type="dxa" w:w="4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npx prisma migrate deploy (sans perte de données)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Automatique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7. Health check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Vérification de l'endpoint /api/health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Automatique</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8. Tag Git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git tag -a vX.Y.Z pour tracer la release</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Manuel</w:t>
            </w:r>
          </w:p>
        </w:tc>
      </w:tr>
    </w:tbl>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5. Automatisation et intégration continue (CI/CD)</w:t>
      </w:r>
    </w:p>
    <w:p>
      <w:pPr>
        <w:spacing w:after="8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5.1 Outil retenu : GitHub Actions</w:t>
      </w:r>
    </w:p>
    <w:p>
      <w:pPr>
        <w:spacing w:after="120"/>
      </w:pPr>
      <w:r>
        <w:rPr>
          <w:rFonts w:ascii="Arial" w:cs="Arial" w:eastAsia="Arial" w:hAnsi="Arial"/>
          <w:sz w:val="22"/>
          <w:szCs w:val="22"/>
        </w:rPr>
        <w:t xml:space="preserve">GitHub Actions a été retenu pour l'automatisation CI/CD pour les raisons suivantes :</w:t>
      </w:r>
    </w:p>
    <w:p>
      <w:pPr>
        <w:pStyle w:val="ListParagraph"/>
        <w:numPr>
          <w:ilvl w:val="0"/>
          <w:numId w:val="2"/>
        </w:numPr>
        <w:spacing w:after="80"/>
      </w:pPr>
      <w:r>
        <w:rPr>
          <w:rFonts w:ascii="Arial" w:cs="Arial" w:eastAsia="Arial" w:hAnsi="Arial"/>
          <w:b w:val="false"/>
          <w:bCs w:val="false"/>
          <w:sz w:val="22"/>
          <w:szCs w:val="22"/>
        </w:rPr>
        <w:t xml:space="preserve">Intégration native avec le dépôt GitHub — pas d'infrastructure supplémentaire</w:t>
      </w:r>
    </w:p>
    <w:p>
      <w:pPr>
        <w:pStyle w:val="ListParagraph"/>
        <w:numPr>
          <w:ilvl w:val="0"/>
          <w:numId w:val="2"/>
        </w:numPr>
        <w:spacing w:after="80"/>
      </w:pPr>
      <w:r>
        <w:rPr>
          <w:rFonts w:ascii="Arial" w:cs="Arial" w:eastAsia="Arial" w:hAnsi="Arial"/>
          <w:b w:val="false"/>
          <w:bCs w:val="false"/>
          <w:sz w:val="22"/>
          <w:szCs w:val="22"/>
        </w:rPr>
        <w:t xml:space="preserve">Gratuit pour les projets publics (2 000 minutes/mois pour les projets privés)</w:t>
      </w:r>
    </w:p>
    <w:p>
      <w:pPr>
        <w:pStyle w:val="ListParagraph"/>
        <w:numPr>
          <w:ilvl w:val="0"/>
          <w:numId w:val="2"/>
        </w:numPr>
        <w:spacing w:after="80"/>
      </w:pPr>
      <w:r>
        <w:rPr>
          <w:rFonts w:ascii="Arial" w:cs="Arial" w:eastAsia="Arial" w:hAnsi="Arial"/>
          <w:b w:val="false"/>
          <w:bCs w:val="false"/>
          <w:sz w:val="22"/>
          <w:szCs w:val="22"/>
        </w:rPr>
        <w:t xml:space="preserve">Écosystème riche d'actions réutilisables</w:t>
      </w:r>
    </w:p>
    <w:p>
      <w:pPr>
        <w:pStyle w:val="ListParagraph"/>
        <w:numPr>
          <w:ilvl w:val="0"/>
          <w:numId w:val="2"/>
        </w:numPr>
        <w:spacing w:after="80"/>
      </w:pPr>
      <w:r>
        <w:rPr>
          <w:rFonts w:ascii="Arial" w:cs="Arial" w:eastAsia="Arial" w:hAnsi="Arial"/>
          <w:b w:val="false"/>
          <w:bCs w:val="false"/>
          <w:sz w:val="22"/>
          <w:szCs w:val="22"/>
        </w:rPr>
        <w:t xml:space="preserve">Configuration en YAML versionné avec le code source</w:t>
      </w:r>
    </w:p>
    <w:p>
      <w:pPr>
        <w:pStyle w:val="ListParagraph"/>
        <w:numPr>
          <w:ilvl w:val="0"/>
          <w:numId w:val="2"/>
        </w:numPr>
        <w:spacing w:after="80"/>
      </w:pPr>
      <w:r>
        <w:rPr>
          <w:rFonts w:ascii="Arial" w:cs="Arial" w:eastAsia="Arial" w:hAnsi="Arial"/>
          <w:b w:val="false"/>
          <w:bCs w:val="false"/>
          <w:sz w:val="22"/>
          <w:szCs w:val="22"/>
        </w:rPr>
        <w:t xml:space="preserve">Support natif des secrets et des environnements de déploiement</w:t>
      </w:r>
    </w:p>
    <w:p>
      <w:pPr>
        <w:spacing w:after="12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5.2 Structure du pipeline CI/CD</w:t>
      </w:r>
    </w:p>
    <w:p>
      <w:pPr>
        <w:spacing w:after="120"/>
      </w:pPr>
      <w:r>
        <w:rPr>
          <w:rFonts w:ascii="Arial" w:cs="Arial" w:eastAsia="Arial" w:hAnsi="Arial"/>
          <w:sz w:val="22"/>
          <w:szCs w:val="22"/>
        </w:rPr>
        <w:t xml:space="preserve">Le pipeline est défini dans le fichier .github/workflows/ci.yml et comprend 4 jobs distincts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00"/>
        <w:gridCol w:w="2326"/>
      </w:tblGrid>
      <w:tr>
        <w:trPr>
          <w:tblHeader/>
        </w:trPr>
        <w:tc>
          <w:tcPr>
            <w:tcW w:type="dxa" w:w="1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Job</w:t>
            </w:r>
          </w:p>
        </w:tc>
        <w:tc>
          <w:tcPr>
            <w:tcW w:type="dxa" w:w="22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Déclencheur</w:t>
            </w:r>
          </w:p>
        </w:tc>
        <w:tc>
          <w:tcPr>
            <w:tcW w:type="dxa" w:w="3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Actions</w:t>
            </w:r>
          </w:p>
        </w:tc>
        <w:tc>
          <w:tcPr>
            <w:tcW w:type="dxa" w:w="23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Durée estimée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 test-api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Push sur main/develop, PR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Tests Jest + migrations sur DB PostgreSQL éphémère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 min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2. build-web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Push sur main/develop, PR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npm build + upload de l'artifact dist/</w:t>
            </w:r>
          </w:p>
        </w:tc>
        <w:tc>
          <w:tcPr>
            <w:tcW w:type="dxa" w:w="23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~2 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 build-docker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Push sur main uniquement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Build images Docker + push ghcr.io</w:t>
            </w:r>
          </w:p>
        </w:tc>
        <w:tc>
          <w:tcPr>
            <w:tcW w:type="dxa" w:w="23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 min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4. deploy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Push sur main (après build-docker)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SSH vers le serveur + docker compose up</w:t>
            </w:r>
          </w:p>
        </w:tc>
        <w:tc>
          <w:tcPr>
            <w:tcW w:type="dxa" w:w="23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~2 min</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5.3 Schéma du flux CI/CD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1E" w:val="clear"/>
            <w:tcMar>
              <w:top w:type="dxa" w:w="120"/>
              <w:left w:type="dxa" w:w="240"/>
              <w:bottom w:type="dxa" w:w="120"/>
              <w:right w:type="dxa" w:w="240"/>
            </w:tcMar>
          </w:tcPr>
          <w:p>
            <w:pPr>
              <w:spacing w:after="80"/>
            </w:pPr>
            <w:r>
              <w:rPr>
                <w:rFonts w:ascii="Courier New" w:cs="Courier New" w:eastAsia="Courier New" w:hAnsi="Courier New"/>
                <w:color w:val="888888"/>
                <w:sz w:val="18"/>
                <w:szCs w:val="18"/>
              </w:rPr>
              <w:t xml:space="preserve">  DEV                           CI/CD (GitHub Actions)                PROD</w:t>
            </w:r>
          </w:p>
          <w:p>
            <w:pPr>
              <w:spacing w:after="40"/>
            </w:pPr>
            <w:r>
              <w:rPr>
                <w:rFonts w:ascii="Courier New" w:cs="Courier New" w:eastAsia="Courier New" w:hAnsi="Courier New"/>
                <w:color w:val="EEEEEE"/>
                <w:sz w:val="18"/>
                <w:szCs w:val="18"/>
              </w:rPr>
              <w:t xml:space="preserve"/>
            </w:r>
          </w:p>
          <w:p>
            <w:pPr>
              <w:spacing w:after="40"/>
            </w:pPr>
            <w:r>
              <w:rPr>
                <w:rFonts w:ascii="Courier New" w:cs="Courier New" w:eastAsia="Courier New" w:hAnsi="Courier New"/>
                <w:color w:val="4FC3F7"/>
                <w:sz w:val="18"/>
                <w:szCs w:val="18"/>
              </w:rPr>
              <w:t xml:space="preserve">  git push            ───────►  [Job 1] Tests API (Jest + PG)         </w:t>
            </w:r>
          </w:p>
          <w:p>
            <w:pPr>
              <w:spacing w:after="40"/>
            </w:pPr>
            <w:r>
              <w:rPr>
                <w:rFonts w:ascii="Courier New" w:cs="Courier New" w:eastAsia="Courier New" w:hAnsi="Courier New"/>
                <w:color w:val="888888"/>
                <w:sz w:val="18"/>
                <w:szCs w:val="18"/>
              </w:rPr>
              <w:t xml:space="preserve">  (feature/* → develop)             │                                   </w:t>
            </w:r>
          </w:p>
          <w:p>
            <w:pPr>
              <w:spacing w:after="40"/>
            </w:pPr>
            <w:r>
              <w:rPr>
                <w:rFonts w:ascii="Courier New" w:cs="Courier New" w:eastAsia="Courier New" w:hAnsi="Courier New"/>
                <w:color w:val="4FC3F7"/>
                <w:sz w:val="18"/>
                <w:szCs w:val="18"/>
              </w:rPr>
              <w:t xml:space="preserve">                                [Job 2] Build Frontend (Vite)          </w:t>
            </w:r>
          </w:p>
          <w:p>
            <w:pPr>
              <w:spacing w:after="40"/>
            </w:pPr>
            <w:r>
              <w:rPr>
                <w:rFonts w:ascii="Courier New" w:cs="Courier New" w:eastAsia="Courier New" w:hAnsi="Courier New"/>
                <w:color w:val="888888"/>
                <w:sz w:val="18"/>
                <w:szCs w:val="18"/>
              </w:rPr>
              <w:t xml:space="preserve">                                    │ (si main)                         </w:t>
            </w:r>
          </w:p>
          <w:p>
            <w:pPr>
              <w:spacing w:after="40"/>
            </w:pPr>
            <w:r>
              <w:rPr>
                <w:rFonts w:ascii="Courier New" w:cs="Courier New" w:eastAsia="Courier New" w:hAnsi="Courier New"/>
                <w:color w:val="A5D6A7"/>
                <w:sz w:val="18"/>
                <w:szCs w:val="18"/>
              </w:rPr>
              <w:t xml:space="preserve">                                [Job 3] Build &amp; Push Images Docker      </w:t>
            </w:r>
          </w:p>
          <w:p>
            <w:pPr>
              <w:spacing w:after="40"/>
            </w:pPr>
            <w:r>
              <w:rPr>
                <w:rFonts w:ascii="Courier New" w:cs="Courier New" w:eastAsia="Courier New" w:hAnsi="Courier New"/>
                <w:color w:val="888888"/>
                <w:sz w:val="18"/>
                <w:szCs w:val="18"/>
              </w:rPr>
              <w:t xml:space="preserve">                                    │                                    </w:t>
            </w:r>
          </w:p>
          <w:p>
            <w:pPr>
              <w:spacing w:after="0"/>
            </w:pPr>
            <w:r>
              <w:rPr>
                <w:rFonts w:ascii="Courier New" w:cs="Courier New" w:eastAsia="Courier New" w:hAnsi="Courier New"/>
                <w:color w:val="FFA726"/>
                <w:sz w:val="18"/>
                <w:szCs w:val="18"/>
              </w:rPr>
              <w:t xml:space="preserve">                                [Job 4] Deploy SSH    ──────► cesizen.fr</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5.4 Règles de protection des branches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Règle</w:t>
            </w:r>
          </w:p>
        </w:tc>
        <w:tc>
          <w:tcPr>
            <w:tcW w:type="dxa" w:w="2513"/>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Branche main</w:t>
            </w:r>
          </w:p>
        </w:tc>
        <w:tc>
          <w:tcPr>
            <w:tcW w:type="dxa" w:w="2513"/>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Branche develop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Pull Request obligatoire</w:t>
            </w:r>
          </w:p>
        </w:tc>
        <w:tc>
          <w:tcPr>
            <w:tcW w:type="dxa" w:w="2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Oui</w:t>
            </w:r>
          </w:p>
        </w:tc>
        <w:tc>
          <w:tcPr>
            <w:tcW w:type="dxa" w:w="2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Oui</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Nombre d'approbations requises</w:t>
            </w:r>
          </w:p>
        </w:tc>
        <w:tc>
          <w:tcPr>
            <w:tcW w:type="dxa" w:w="2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1</w:t>
            </w:r>
          </w:p>
        </w:tc>
        <w:tc>
          <w:tcPr>
            <w:tcW w:type="dxa" w:w="2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Tests CI obligatoires (status checks)</w:t>
            </w:r>
          </w:p>
        </w:tc>
        <w:tc>
          <w:tcPr>
            <w:tcW w:type="dxa" w:w="2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Oui</w:t>
            </w:r>
          </w:p>
        </w:tc>
        <w:tc>
          <w:tcPr>
            <w:tcW w:type="dxa" w:w="2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Oui</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Push direct interdit</w:t>
            </w:r>
          </w:p>
        </w:tc>
        <w:tc>
          <w:tcPr>
            <w:tcW w:type="dxa" w:w="2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Oui</w:t>
            </w:r>
          </w:p>
        </w:tc>
        <w:tc>
          <w:tcPr>
            <w:tcW w:type="dxa" w:w="2513"/>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Oui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Merge de commits de fusion uniquement</w:t>
            </w:r>
          </w:p>
        </w:tc>
        <w:tc>
          <w:tcPr>
            <w:tcW w:type="dxa" w:w="2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Oui</w:t>
            </w:r>
          </w:p>
        </w:tc>
        <w:tc>
          <w:tcPr>
            <w:tcW w:type="dxa" w:w="25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Non</w:t>
            </w:r>
          </w:p>
        </w:tc>
      </w:tr>
    </w:tbl>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6. Ressources et dimensionnement</w:t>
      </w:r>
    </w:p>
    <w:p>
      <w:pPr>
        <w:spacing w:after="8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6.1 Ressources humaines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Rôle</w:t>
            </w:r>
          </w:p>
        </w:tc>
        <w:tc>
          <w:tcPr>
            <w:tcW w:type="dxa" w:w="4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Responsabilités</w:t>
            </w:r>
          </w:p>
        </w:tc>
        <w:tc>
          <w:tcPr>
            <w:tcW w:type="dxa" w:w="2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Intervenant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Développeur / DevOps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Développement, configuration CI/CD, déploiements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Corentin Dapremont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Pilote de formation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Validation des livrables, suivi pédagogique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CESI</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6.2 Ressources logicielles et licences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Outil</w:t>
            </w:r>
          </w:p>
        </w:tc>
        <w:tc>
          <w:tcPr>
            <w:tcW w:type="dxa" w:w="3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Usage</w:t>
            </w:r>
          </w:p>
        </w:tc>
        <w:tc>
          <w:tcPr>
            <w:tcW w:type="dxa" w:w="30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Coût / Licence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Versioning du code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Gratuit (open-source)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GitHub</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Hébergement du dépôt + CI/CD</w:t>
            </w:r>
          </w:p>
        </w:tc>
        <w:tc>
          <w:tcPr>
            <w:tcW w:type="dxa" w:w="3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Gratuit (plan Free)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Docker / Docker Compose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Conteneurisation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Gratuit (open-source)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Node.js / npm</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Runtime et gestionnaire de packages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Gratuit (open-source)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PostgreSQL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Base de données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Gratuit (open-source)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Nginx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Reverse proxy / serveur web</w:t>
            </w:r>
          </w:p>
        </w:tc>
        <w:tc>
          <w:tcPr>
            <w:tcW w:type="dxa" w:w="3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Gratuit (open-source)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Let's Encrypt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Certificat SSL/TLS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Gratuit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OVH VPS (production)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Hébergement serveur</w:t>
            </w:r>
          </w:p>
        </w:tc>
        <w:tc>
          <w:tcPr>
            <w:tcW w:type="dxa" w:w="3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~5-10€/mois</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6.3 Estimation des coûts d'infrastructure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Environnement</w:t>
            </w:r>
          </w:p>
        </w:tc>
        <w:tc>
          <w:tcPr>
            <w:tcW w:type="dxa" w:w="3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Infrastructure</w:t>
            </w:r>
          </w:p>
        </w:tc>
        <w:tc>
          <w:tcPr>
            <w:tcW w:type="dxa" w:w="30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Coût mensuel estimé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Développement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Machine locale du développeur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Tests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VPS entrée de gamme (2 vCPU / 4 Go)</w:t>
            </w:r>
          </w:p>
        </w:tc>
        <w:tc>
          <w:tcPr>
            <w:tcW w:type="dxa" w:w="3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~5€/mois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Production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VPS standard (4 vCPU / 8 Go)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~10-15€/mois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Total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~15-20€/mois</w:t>
            </w:r>
          </w:p>
        </w:tc>
      </w:tr>
    </w:tbl>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7. Plan de rollback et continuité de service</w:t>
      </w:r>
    </w:p>
    <w:p>
      <w:pPr>
        <w:spacing w:after="8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7.1 Principe de rollback</w:t>
      </w:r>
    </w:p>
    <w:p>
      <w:pPr>
        <w:spacing w:after="120"/>
      </w:pPr>
      <w:r>
        <w:rPr>
          <w:rFonts w:ascii="Arial" w:cs="Arial" w:eastAsia="Arial" w:hAnsi="Arial"/>
          <w:sz w:val="22"/>
          <w:szCs w:val="22"/>
        </w:rPr>
        <w:t xml:space="preserve">En cas de défaillance après un déploiement en production, une procédure de rollback permet de revenir à la version précédente sans perte de données. Le rollback doit pouvoir être exécuté en moins de 10 minutes.</w:t>
      </w:r>
    </w:p>
    <w:p>
      <w:pPr>
        <w:spacing w:after="12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7.2 Procédure de rollback</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Étape</w:t>
            </w:r>
          </w:p>
        </w:tc>
        <w:tc>
          <w:tcPr>
            <w:tcW w:type="dxa" w:w="3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Action</w:t>
            </w:r>
          </w:p>
        </w:tc>
        <w:tc>
          <w:tcPr>
            <w:tcW w:type="dxa" w:w="4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Commande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 Identifier la panne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Consulter les logs et le monitoring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docker compose logs -f api</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2. Décider du rollback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Si la panne n'est pas réparable rapidement (&gt; 15 min)</w:t>
            </w:r>
          </w:p>
        </w:tc>
        <w:tc>
          <w:tcPr>
            <w:tcW w:type="dxa" w:w="4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 Rollback des conteneurs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Redéployer l'image de la version précédente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docker compose up -d --no-deps api=v1.0.X</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4. Rollback DB si nécessaire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Appliquer la migration inverse (Prisma)</w:t>
            </w:r>
          </w:p>
        </w:tc>
        <w:tc>
          <w:tcPr>
            <w:tcW w:type="dxa" w:w="4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npx prisma migrate resolve --rolled-back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 Vérification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Contrôler l'endpoint health et les logs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curl https://cesizen.fr/api/health</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6. Communication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Informer les utilisateurs de la maintenance</w:t>
            </w:r>
          </w:p>
        </w:tc>
        <w:tc>
          <w:tcPr>
            <w:tcW w:type="dxa" w:w="4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Page de status / email</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7.3 Sauvegardes de la base de données</w:t>
      </w:r>
    </w:p>
    <w:p>
      <w:pPr>
        <w:pStyle w:val="ListParagraph"/>
        <w:numPr>
          <w:ilvl w:val="0"/>
          <w:numId w:val="2"/>
        </w:numPr>
        <w:spacing w:after="80"/>
      </w:pPr>
      <w:r>
        <w:rPr>
          <w:rFonts w:ascii="Arial" w:cs="Arial" w:eastAsia="Arial" w:hAnsi="Arial"/>
          <w:b w:val="false"/>
          <w:bCs w:val="false"/>
          <w:sz w:val="22"/>
          <w:szCs w:val="22"/>
        </w:rPr>
        <w:t xml:space="preserve">Sauvegarde automatique quotidienne via pg_dump (cron 02h00)</w:t>
      </w:r>
    </w:p>
    <w:p>
      <w:pPr>
        <w:pStyle w:val="ListParagraph"/>
        <w:numPr>
          <w:ilvl w:val="0"/>
          <w:numId w:val="2"/>
        </w:numPr>
        <w:spacing w:after="80"/>
      </w:pPr>
      <w:r>
        <w:rPr>
          <w:rFonts w:ascii="Arial" w:cs="Arial" w:eastAsia="Arial" w:hAnsi="Arial"/>
          <w:b w:val="false"/>
          <w:bCs w:val="false"/>
          <w:sz w:val="22"/>
          <w:szCs w:val="22"/>
        </w:rPr>
        <w:t xml:space="preserve">Conservation : 30 jours glissants</w:t>
      </w:r>
    </w:p>
    <w:p>
      <w:pPr>
        <w:pStyle w:val="ListParagraph"/>
        <w:numPr>
          <w:ilvl w:val="0"/>
          <w:numId w:val="2"/>
        </w:numPr>
        <w:spacing w:after="80"/>
      </w:pPr>
      <w:r>
        <w:rPr>
          <w:rFonts w:ascii="Arial" w:cs="Arial" w:eastAsia="Arial" w:hAnsi="Arial"/>
          <w:b w:val="false"/>
          <w:bCs w:val="false"/>
          <w:sz w:val="22"/>
          <w:szCs w:val="22"/>
        </w:rPr>
        <w:t xml:space="preserve">Stockage externe : bucket S3 chiffré (OVH Object Storage)</w:t>
      </w:r>
    </w:p>
    <w:p>
      <w:pPr>
        <w:pStyle w:val="ListParagraph"/>
        <w:numPr>
          <w:ilvl w:val="0"/>
          <w:numId w:val="2"/>
        </w:numPr>
        <w:spacing w:after="80"/>
      </w:pPr>
      <w:r>
        <w:rPr>
          <w:rFonts w:ascii="Arial" w:cs="Arial" w:eastAsia="Arial" w:hAnsi="Arial"/>
          <w:b w:val="false"/>
          <w:bCs w:val="false"/>
          <w:sz w:val="22"/>
          <w:szCs w:val="22"/>
        </w:rPr>
        <w:t xml:space="preserve">Test de restauration : mensuel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1E1E1E" w:val="clear"/>
            <w:tcMar>
              <w:top w:type="dxa" w:w="100"/>
              <w:left w:type="dxa" w:w="240"/>
              <w:bottom w:type="dxa" w:w="100"/>
              <w:right w:type="dxa" w:w="240"/>
            </w:tcMar>
          </w:tcPr>
          <w:p>
            <w:pPr>
              <w:spacing w:after="60"/>
            </w:pPr>
            <w:r>
              <w:rPr>
                <w:rFonts w:ascii="Courier New" w:cs="Courier New" w:eastAsia="Courier New" w:hAnsi="Courier New"/>
                <w:color w:val="888888"/>
                <w:sz w:val="20"/>
                <w:szCs w:val="20"/>
              </w:rPr>
              <w:t xml:space="preserve"># Sauvegarde quotidienne (crontab du serveur)</w:t>
            </w:r>
          </w:p>
          <w:p>
            <w:pPr>
              <w:spacing w:after="40"/>
            </w:pPr>
            <w:r>
              <w:rPr>
                <w:rFonts w:ascii="Courier New" w:cs="Courier New" w:eastAsia="Courier New" w:hAnsi="Courier New"/>
                <w:color w:val="A5D6A7"/>
                <w:sz w:val="20"/>
                <w:szCs w:val="20"/>
              </w:rPr>
              <w:t xml:space="preserve">0 2 * * * docker exec cesizen_db pg_dump -U cesizen cesizen_db \</w:t>
            </w:r>
          </w:p>
          <w:p>
            <w:pPr>
              <w:spacing w:after="0"/>
            </w:pPr>
            <w:r>
              <w:rPr>
                <w:rFonts w:ascii="Courier New" w:cs="Courier New" w:eastAsia="Courier New" w:hAnsi="Courier New"/>
                <w:color w:val="A5D6A7"/>
                <w:sz w:val="20"/>
                <w:szCs w:val="20"/>
              </w:rPr>
              <w:t xml:space="preserve">  | gzip &gt; /backups/cesizen_$(date +%Y%m%d).sql.gz</w:t>
            </w:r>
          </w:p>
        </w:tc>
      </w:tr>
    </w:tbl>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8. Pilotage et suivi des déploiements</w:t>
      </w:r>
    </w:p>
    <w:p>
      <w:pPr>
        <w:spacing w:after="8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8.1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Outil</w:t>
            </w:r>
          </w:p>
        </w:tc>
        <w:tc>
          <w:tcPr>
            <w:tcW w:type="dxa" w:w="35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Rôle</w:t>
            </w:r>
          </w:p>
        </w:tc>
        <w:tc>
          <w:tcPr>
            <w:tcW w:type="dxa" w:w="35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URL / Accès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Uptime Kuma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Surveillance des endpoints HTTP (API + Web)</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http://monitor.cesizen.fr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Docker Compose logs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Logs temps réel des conteneurs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docker compose logs -f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GitHub Actions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Historique des pipelines CI/CD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GitHub → Actions tab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Prisma Studio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Visualisation et inspection de la base de données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npx prisma studio (local)</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8.2 Indicateurs clés (KPIs)</w:t>
      </w:r>
    </w:p>
    <w:p>
      <w:pPr>
        <w:pStyle w:val="ListParagraph"/>
        <w:numPr>
          <w:ilvl w:val="0"/>
          <w:numId w:val="2"/>
        </w:numPr>
        <w:spacing w:after="80"/>
      </w:pPr>
      <w:r>
        <w:rPr>
          <w:rFonts w:ascii="Arial" w:cs="Arial" w:eastAsia="Arial" w:hAnsi="Arial"/>
          <w:b w:val="false"/>
          <w:bCs w:val="false"/>
          <w:sz w:val="22"/>
          <w:szCs w:val="22"/>
        </w:rPr>
        <w:t xml:space="preserve">Uptime de l'application : objectif &gt; 99.5% mensuel</w:t>
      </w:r>
    </w:p>
    <w:p>
      <w:pPr>
        <w:pStyle w:val="ListParagraph"/>
        <w:numPr>
          <w:ilvl w:val="0"/>
          <w:numId w:val="2"/>
        </w:numPr>
        <w:spacing w:after="80"/>
      </w:pPr>
      <w:r>
        <w:rPr>
          <w:rFonts w:ascii="Arial" w:cs="Arial" w:eastAsia="Arial" w:hAnsi="Arial"/>
          <w:b w:val="false"/>
          <w:bCs w:val="false"/>
          <w:sz w:val="22"/>
          <w:szCs w:val="22"/>
        </w:rPr>
        <w:t xml:space="preserve">Durée d'un déploiement de bout en bout : objectif &lt; 15 minutes</w:t>
      </w:r>
    </w:p>
    <w:p>
      <w:pPr>
        <w:pStyle w:val="ListParagraph"/>
        <w:numPr>
          <w:ilvl w:val="0"/>
          <w:numId w:val="2"/>
        </w:numPr>
        <w:spacing w:after="80"/>
      </w:pPr>
      <w:r>
        <w:rPr>
          <w:rFonts w:ascii="Arial" w:cs="Arial" w:eastAsia="Arial" w:hAnsi="Arial"/>
          <w:b w:val="false"/>
          <w:bCs w:val="false"/>
          <w:sz w:val="22"/>
          <w:szCs w:val="22"/>
        </w:rPr>
        <w:t xml:space="preserve">Taux de succès des pipelines CI/CD : objectif &gt; 95%</w:t>
      </w:r>
    </w:p>
    <w:p>
      <w:pPr>
        <w:pStyle w:val="ListParagraph"/>
        <w:numPr>
          <w:ilvl w:val="0"/>
          <w:numId w:val="2"/>
        </w:numPr>
        <w:spacing w:after="80"/>
      </w:pPr>
      <w:r>
        <w:rPr>
          <w:rFonts w:ascii="Arial" w:cs="Arial" w:eastAsia="Arial" w:hAnsi="Arial"/>
          <w:b w:val="false"/>
          <w:bCs w:val="false"/>
          <w:sz w:val="22"/>
          <w:szCs w:val="22"/>
        </w:rPr>
        <w:t xml:space="preserve">Délai de détection des pannes : objectif &lt; 5 minutes</w:t>
      </w:r>
    </w:p>
    <w:p>
      <w:pPr>
        <w:pStyle w:val="ListParagraph"/>
        <w:numPr>
          <w:ilvl w:val="0"/>
          <w:numId w:val="2"/>
        </w:numPr>
        <w:spacing w:after="80"/>
      </w:pPr>
      <w:r>
        <w:rPr>
          <w:rFonts w:ascii="Arial" w:cs="Arial" w:eastAsia="Arial" w:hAnsi="Arial"/>
          <w:b w:val="false"/>
          <w:bCs w:val="false"/>
          <w:sz w:val="22"/>
          <w:szCs w:val="22"/>
        </w:rPr>
        <w:t xml:space="preserve">Délai de résolution des incidents P1 : objectif &lt; 1 heure</w:t>
      </w:r>
    </w:p>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8.3 Tableau de bord des releases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000"/>
        <w:gridCol w:w="4000"/>
        <w:gridCol w:w="1826"/>
      </w:tblGrid>
      <w:tr>
        <w:trPr>
          <w:tblHeader/>
        </w:trPr>
        <w:tc>
          <w:tcPr>
            <w:tcW w:type="dxa" w:w="1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Version</w:t>
            </w:r>
          </w:p>
        </w:tc>
        <w:tc>
          <w:tcPr>
            <w:tcW w:type="dxa" w:w="12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Date</w:t>
            </w:r>
          </w:p>
        </w:tc>
        <w:tc>
          <w:tcPr>
            <w:tcW w:type="dxa" w:w="1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Type</w:t>
            </w:r>
          </w:p>
        </w:tc>
        <w:tc>
          <w:tcPr>
            <w:tcW w:type="dxa" w:w="4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Fonctionnalités principales</w:t>
            </w:r>
          </w:p>
        </w:tc>
        <w:tc>
          <w:tcPr>
            <w:tcW w:type="dxa" w:w="18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Statut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Juin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Release initiale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Auth, Tracker émotions, Pages info, Admin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Déployée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v1.1.0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À planifier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Mineure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Exercices de respiration, Diagnostics</w:t>
            </w:r>
          </w:p>
        </w:tc>
        <w:tc>
          <w:tcPr>
            <w:tcW w:type="dxa" w:w="18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Planifiée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À planifier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Majeure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Application mobile React Native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Roadmap</w:t>
            </w:r>
          </w:p>
        </w:tc>
      </w:tr>
    </w:tbl>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9. Conclusion</w:t>
      </w:r>
    </w:p>
    <w:p>
      <w:pPr>
        <w:spacing w:after="80"/>
      </w:pPr>
      <w:r>
        <w:t xml:space="preserve"/>
      </w:r>
    </w:p>
    <w:p>
      <w:pPr>
        <w:spacing w:after="120"/>
      </w:pPr>
      <w:r>
        <w:rPr>
          <w:rFonts w:ascii="Arial" w:cs="Arial" w:eastAsia="Arial" w:hAnsi="Arial"/>
          <w:sz w:val="22"/>
          <w:szCs w:val="22"/>
        </w:rPr>
        <w:t xml:space="preserve">Ce plan de déploiement définit l'ensemble du cycle de vie de l'application CESIZen, depuis le développement local jusqu'à la mise en production sur un serveur distant. Les points clés de cette stratégie sont :</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Une infrastructure entièrement conteneurisée via Docker, garantissant la reproductibilité et la portabilité entre les environnements</w:t>
      </w:r>
    </w:p>
    <w:p>
      <w:pPr>
        <w:pStyle w:val="ListParagraph"/>
        <w:numPr>
          <w:ilvl w:val="0"/>
          <w:numId w:val="2"/>
        </w:numPr>
        <w:spacing w:after="80"/>
      </w:pPr>
      <w:r>
        <w:rPr>
          <w:rFonts w:ascii="Arial" w:cs="Arial" w:eastAsia="Arial" w:hAnsi="Arial"/>
          <w:b w:val="false"/>
          <w:bCs w:val="false"/>
          <w:sz w:val="22"/>
          <w:szCs w:val="22"/>
        </w:rPr>
        <w:t xml:space="preserve">Un versioning rigoureux basé sur Git Flow simplifié avec une convention de commits Conventional Commits et le semantic versioning pour les releases</w:t>
      </w:r>
    </w:p>
    <w:p>
      <w:pPr>
        <w:pStyle w:val="ListParagraph"/>
        <w:numPr>
          <w:ilvl w:val="0"/>
          <w:numId w:val="2"/>
        </w:numPr>
        <w:spacing w:after="80"/>
      </w:pPr>
      <w:r>
        <w:rPr>
          <w:rFonts w:ascii="Arial" w:cs="Arial" w:eastAsia="Arial" w:hAnsi="Arial"/>
          <w:b w:val="false"/>
          <w:bCs w:val="false"/>
          <w:sz w:val="22"/>
          <w:szCs w:val="22"/>
        </w:rPr>
        <w:t xml:space="preserve">Un pipeline CI/CD automatisé via GitHub Actions qui garantit que seul du code testé et validé est déployé en production</w:t>
      </w:r>
    </w:p>
    <w:p>
      <w:pPr>
        <w:pStyle w:val="ListParagraph"/>
        <w:numPr>
          <w:ilvl w:val="0"/>
          <w:numId w:val="2"/>
        </w:numPr>
        <w:spacing w:after="80"/>
      </w:pPr>
      <w:r>
        <w:rPr>
          <w:rFonts w:ascii="Arial" w:cs="Arial" w:eastAsia="Arial" w:hAnsi="Arial"/>
          <w:b w:val="false"/>
          <w:bCs w:val="false"/>
          <w:sz w:val="22"/>
          <w:szCs w:val="22"/>
        </w:rPr>
        <w:t xml:space="preserve">Une séparation claire des trois environnements (développement, tests, production) avec des ressources et des configurations adaptées à chaque usage</w:t>
      </w:r>
    </w:p>
    <w:p>
      <w:pPr>
        <w:pStyle w:val="ListParagraph"/>
        <w:numPr>
          <w:ilvl w:val="0"/>
          <w:numId w:val="2"/>
        </w:numPr>
        <w:spacing w:after="80"/>
      </w:pPr>
      <w:r>
        <w:rPr>
          <w:rFonts w:ascii="Arial" w:cs="Arial" w:eastAsia="Arial" w:hAnsi="Arial"/>
          <w:b w:val="false"/>
          <w:bCs w:val="false"/>
          <w:sz w:val="22"/>
          <w:szCs w:val="22"/>
        </w:rPr>
        <w:t xml:space="preserve">Des procédures de rollback et de sauvegarde documentées pour assurer la continuité de service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4"/>
              <w:left w:val="single" w:color="2E6DA4" w:sz="16"/>
              <w:bottom w:val="single" w:color="2E6DA4" w:sz="4"/>
              <w:right w:val="none" w:color="FFFFFF" w:sz="0"/>
            </w:tcBorders>
            <w:shd w:fill="EBF3FB" w:val="clear"/>
            <w:tcMar>
              <w:top w:type="dxa" w:w="120"/>
              <w:left w:type="dxa" w:w="200"/>
              <w:bottom w:type="dxa" w:w="120"/>
              <w:right w:type="dxa" w:w="200"/>
            </w:tcMar>
          </w:tcPr>
          <w:p>
            <w:r>
              <w:rPr>
                <w:rFonts w:ascii="Arial" w:cs="Arial" w:eastAsia="Arial" w:hAnsi="Arial"/>
                <w:i/>
                <w:iCs/>
                <w:color w:val="1E3A5F"/>
                <w:sz w:val="22"/>
                <w:szCs w:val="22"/>
              </w:rPr>
              <w:t xml:space="preserve">L'environnement de démonstration est déployé localement via Docker Compose (docker compose up -d --build). Le pipeline GitHub Actions (.github/workflows/ci.yml) est configuré et prêt à l'emploi pour une démonstration de l'intégration continue.</w:t>
            </w:r>
          </w:p>
        </w:tc>
      </w:tr>
    </w:tbl>
    <w:p>
      <w:pPr>
        <w:spacing w:after="20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Récapitulatif des livrables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Livrable</w:t>
            </w:r>
          </w:p>
        </w:tc>
        <w:tc>
          <w:tcPr>
            <w:tcW w:type="dxa" w:w="3000"/>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Emplacement</w:t>
            </w:r>
          </w:p>
        </w:tc>
        <w:tc>
          <w:tcPr>
            <w:tcW w:type="dxa" w:w="3026"/>
            <w:tcBorders>
              <w:top w:val="single" w:color="FFFFFF" w:sz="1"/>
              <w:left w:val="single" w:color="FFFFFF" w:sz="1"/>
              <w:bottom w:val="single" w:color="FFFFFF" w:sz="1"/>
              <w:right w:val="single" w:color="FFFFFF" w:sz="1"/>
            </w:tcBorders>
            <w:shd w:fill="1E3A5F" w:val="clear"/>
            <w:tcMar>
              <w:top w:type="dxa" w:w="80"/>
              <w:left w:type="dxa" w:w="160"/>
              <w:bottom w:type="dxa" w:w="80"/>
              <w:right w:type="dxa" w:w="160"/>
            </w:tcMar>
            <w:vAlign w:val="center"/>
          </w:tcPr>
          <w:p>
            <w:r>
              <w:rPr>
                <w:rFonts w:ascii="Arial" w:cs="Arial" w:eastAsia="Arial" w:hAnsi="Arial"/>
                <w:b/>
                <w:bCs/>
                <w:color w:val="FFFFFF"/>
                <w:sz w:val="20"/>
                <w:szCs w:val="20"/>
              </w:rPr>
              <w:t xml:space="preserve">Statut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docker-compose.yml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Racine du projet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Configuré et fonctionnel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.github/workflows/ci.yml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Racine du projet</w:t>
            </w:r>
          </w:p>
        </w:tc>
        <w:tc>
          <w:tcPr>
            <w:tcW w:type="dxa" w:w="3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Configuré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docs/INSTALL.md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docs/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Rédigé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Plan de déploiement (ce document)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docs/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Rédigé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Dépôt Git avec historique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GitHub</w:t>
            </w:r>
          </w:p>
        </w:tc>
        <w:tc>
          <w:tcPr>
            <w:tcW w:type="dxa" w:w="3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En place (3 commits)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Stratégie de branches documentée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Ce document §3</w:t>
            </w:r>
          </w:p>
        </w:tc>
        <w:tc>
          <w:tcPr>
            <w:tcW w:type="dxa" w:w="3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sz w:val="20"/>
                <w:szCs w:val="20"/>
              </w:rPr>
              <w:t xml:space="preserve">Documenté</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026"/>
      </w:tabs>
      <w:spacing w:before="60"/>
    </w:pPr>
    <w:r>
      <w:rPr>
        <w:rFonts w:ascii="Arial" w:cs="Arial" w:eastAsia="Arial" w:hAnsi="Arial"/>
        <w:color w:val="888888"/>
        <w:sz w:val="18"/>
        <w:szCs w:val="18"/>
      </w:rPr>
      <w:t xml:space="preserve">CESI — CDA 2023-2024</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tabs>
        <w:tab w:val="right" w:pos="9026"/>
      </w:tabs>
      <w:spacing w:after="60"/>
    </w:pPr>
    <w:r>
      <w:rPr>
        <w:rFonts w:ascii="Arial" w:cs="Arial" w:eastAsia="Arial" w:hAnsi="Arial"/>
        <w:b/>
        <w:bCs/>
        <w:color w:val="1E3A5F"/>
        <w:sz w:val="18"/>
        <w:szCs w:val="18"/>
      </w:rPr>
      <w:t xml:space="preserve">CESIZen — Plan de Déploiement</w:t>
    </w:r>
    <w:r>
      <w:rPr>
        <w:rFonts w:ascii="Arial" w:cs="Arial" w:eastAsia="Arial" w:hAnsi="Arial"/>
        <w:color w:val="888888"/>
        <w:sz w:val="18"/>
        <w:szCs w:val="18"/>
      </w:rPr>
      <w:t xml:space="preserve">	v1.0.0 | Bloc 3 INFCDAAL3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E3A5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2026-06-15T12:27:16.509Z</dcterms:created>
  <dcterms:modified xsi:type="dcterms:W3CDTF">2026-06-15T12:27:16.510Z</dcterms:modified>
</cp:coreProperties>
</file>

<file path=docProps/custom.xml><?xml version="1.0" encoding="utf-8"?>
<Properties xmlns="http://schemas.openxmlformats.org/officeDocument/2006/custom-properties" xmlns:vt="http://schemas.openxmlformats.org/officeDocument/2006/docPropsVTypes"/>
</file>