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Label-efficient emulation of conformal reference sets for wearable activity recognition</w:t>
      </w:r>
    </w:p>
    <w:p>
      <w:r>
        <w:rPr>
          <w:rFonts w:ascii="Times New Roman" w:hAnsi="Times New Roman"/>
        </w:rPr>
        <w:t>Xin Feng¹ and Decong Yang¹*</w:t>
      </w:r>
    </w:p>
    <w:p>
      <w:r>
        <w:rPr>
          <w:rFonts w:ascii="Times New Roman" w:hAnsi="Times New Roman"/>
        </w:rPr>
        <w:t>¹ Xinjiang University, Urumqi, China</w:t>
        <w:br/>
        <w:t>* Corresponding author: Decong Yang</w:t>
        <w:br/>
        <w:t>Email: 20232501525@stu.xju.edu.cn</w:t>
      </w:r>
    </w:p>
    <w:p>
      <w:pPr>
        <w:pStyle w:val="Heading1"/>
      </w:pPr>
      <w:r>
        <w:rPr>
          <w:rFonts w:ascii="Times New Roman" w:hAnsi="Times New Roman"/>
        </w:rPr>
        <w:t>Statements and Declarations</w:t>
      </w:r>
    </w:p>
    <w:p>
      <w:pPr>
        <w:pStyle w:val="Heading2"/>
      </w:pPr>
      <w:r>
        <w:rPr>
          <w:rFonts w:ascii="Times New Roman" w:hAnsi="Times New Roman"/>
        </w:rPr>
        <w:t>Funding</w:t>
      </w:r>
    </w:p>
    <w:p>
      <w:r>
        <w:rPr>
          <w:rFonts w:ascii="Times New Roman" w:hAnsi="Times New Roman"/>
        </w:rPr>
        <w:t>The authors received no specific funding for this study.</w:t>
      </w:r>
    </w:p>
    <w:p>
      <w:pPr>
        <w:pStyle w:val="Heading2"/>
      </w:pPr>
      <w:r>
        <w:rPr>
          <w:rFonts w:ascii="Times New Roman" w:hAnsi="Times New Roman"/>
        </w:rPr>
        <w:t>Competing interests</w:t>
      </w:r>
    </w:p>
    <w:p>
      <w:r>
        <w:rPr>
          <w:rFonts w:ascii="Times New Roman" w:hAnsi="Times New Roman"/>
        </w:rPr>
        <w:t>The authors declare no competing interests relevant to this study.</w:t>
      </w:r>
    </w:p>
    <w:p>
      <w:pPr>
        <w:pStyle w:val="Heading2"/>
      </w:pPr>
      <w:r>
        <w:rPr>
          <w:rFonts w:ascii="Times New Roman" w:hAnsi="Times New Roman"/>
        </w:rPr>
        <w:t>Author contributions</w:t>
      </w:r>
    </w:p>
    <w:p>
      <w:r>
        <w:rPr>
          <w:rFonts w:ascii="Times New Roman" w:hAnsi="Times New Roman"/>
        </w:rPr>
        <w:t>Xin Feng: study design, methodology, software, data curation, experiments, formal analysis and original draft preparation. Decong Yang: figure preparation and revision, critical manuscript review and language editing.</w:t>
      </w:r>
    </w:p>
    <w:p>
      <w:pPr>
        <w:pStyle w:val="Heading2"/>
      </w:pPr>
      <w:r>
        <w:rPr>
          <w:rFonts w:ascii="Times New Roman" w:hAnsi="Times New Roman"/>
        </w:rPr>
        <w:t>Data and code availability</w:t>
      </w:r>
    </w:p>
    <w:p>
      <w:r>
        <w:rPr>
          <w:rFonts w:ascii="Times New Roman" w:hAnsi="Times New Roman"/>
        </w:rPr>
        <w:t>The study uses public activity-recognition datasets cited in the manuscript. Code and reproduction instructions are available at https://github.com/Cyrano666/jrc-reference-emulation. Online Resource 1 contains frozen predictions, evaluation tables and protocol records.</w:t>
      </w:r>
    </w:p>
    <w:p>
      <w:pPr>
        <w:pStyle w:val="Heading2"/>
      </w:pPr>
      <w:r>
        <w:rPr>
          <w:rFonts w:ascii="Times New Roman" w:hAnsi="Times New Roman"/>
        </w:rPr>
        <w:t>Ethics and consent</w:t>
      </w:r>
    </w:p>
    <w:p>
      <w:r>
        <w:rPr>
          <w:rFonts w:ascii="Times New Roman" w:hAnsi="Times New Roman"/>
        </w:rPr>
        <w:t>This study analyzes existing public benchmark data. It involved no new participant recruitment or intervention.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and declarations</dc:title>
  <dc:subject/>
  <dc:creator>Xin Feng; Decong Yang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