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1B341" w14:textId="5215FA47" w:rsidR="00516ACD" w:rsidRPr="005752D2" w:rsidRDefault="00C8414F" w:rsidP="007E2595">
      <w:pPr>
        <w:jc w:val="center"/>
        <w:rPr>
          <w:b/>
          <w:sz w:val="23"/>
          <w:szCs w:val="23"/>
        </w:rPr>
      </w:pPr>
      <w:r w:rsidRPr="005752D2">
        <w:rPr>
          <w:b/>
          <w:sz w:val="23"/>
          <w:szCs w:val="23"/>
        </w:rPr>
        <w:t>Math 5068</w:t>
      </w:r>
    </w:p>
    <w:p w14:paraId="5CD49695" w14:textId="5A591F05" w:rsidR="00402F58" w:rsidRPr="005752D2" w:rsidRDefault="007E2595" w:rsidP="00402F58">
      <w:pPr>
        <w:jc w:val="center"/>
        <w:rPr>
          <w:b/>
          <w:i/>
          <w:sz w:val="23"/>
          <w:szCs w:val="23"/>
          <w:u w:val="single"/>
        </w:rPr>
      </w:pPr>
      <w:r w:rsidRPr="005752D2">
        <w:rPr>
          <w:b/>
          <w:sz w:val="23"/>
          <w:szCs w:val="23"/>
          <w:u w:val="single"/>
        </w:rPr>
        <w:t>Excel Project</w:t>
      </w:r>
      <w:r w:rsidR="00402F58" w:rsidRPr="005752D2">
        <w:rPr>
          <w:b/>
          <w:i/>
          <w:sz w:val="23"/>
          <w:szCs w:val="23"/>
          <w:u w:val="single"/>
        </w:rPr>
        <w:t xml:space="preserve">  - Submission</w:t>
      </w:r>
      <w:r w:rsidR="00C8414F" w:rsidRPr="005752D2">
        <w:rPr>
          <w:b/>
          <w:i/>
          <w:sz w:val="23"/>
          <w:szCs w:val="23"/>
          <w:u w:val="single"/>
        </w:rPr>
        <w:t xml:space="preserve"> #4</w:t>
      </w:r>
    </w:p>
    <w:p w14:paraId="56A78D31" w14:textId="77777777" w:rsidR="007E2595" w:rsidRPr="005752D2" w:rsidRDefault="007E2595">
      <w:pPr>
        <w:rPr>
          <w:sz w:val="23"/>
          <w:szCs w:val="23"/>
        </w:rPr>
      </w:pPr>
    </w:p>
    <w:p w14:paraId="74E07307" w14:textId="3A2B350D" w:rsidR="007E2595" w:rsidRPr="005752D2" w:rsidRDefault="00F413A7" w:rsidP="00F413A7">
      <w:pPr>
        <w:pStyle w:val="ListParagraph"/>
        <w:numPr>
          <w:ilvl w:val="0"/>
          <w:numId w:val="5"/>
        </w:numPr>
        <w:rPr>
          <w:sz w:val="23"/>
          <w:szCs w:val="23"/>
        </w:rPr>
      </w:pPr>
      <w:r w:rsidRPr="005752D2">
        <w:rPr>
          <w:sz w:val="23"/>
          <w:szCs w:val="23"/>
        </w:rPr>
        <w:t>Part 11</w:t>
      </w:r>
      <w:r w:rsidR="00036726" w:rsidRPr="005752D2">
        <w:rPr>
          <w:sz w:val="23"/>
          <w:szCs w:val="23"/>
        </w:rPr>
        <w:t xml:space="preserve"> </w:t>
      </w:r>
      <w:r w:rsidR="005B327C" w:rsidRPr="005752D2">
        <w:rPr>
          <w:sz w:val="23"/>
          <w:szCs w:val="23"/>
        </w:rPr>
        <w:t>–</w:t>
      </w:r>
      <w:r w:rsidR="00036726" w:rsidRPr="005752D2">
        <w:rPr>
          <w:sz w:val="23"/>
          <w:szCs w:val="23"/>
        </w:rPr>
        <w:t xml:space="preserve"> </w:t>
      </w:r>
      <w:r w:rsidR="005B327C" w:rsidRPr="005752D2">
        <w:rPr>
          <w:sz w:val="23"/>
          <w:szCs w:val="23"/>
        </w:rPr>
        <w:t xml:space="preserve">Whole Life </w:t>
      </w:r>
      <w:r w:rsidRPr="005752D2">
        <w:rPr>
          <w:sz w:val="23"/>
          <w:szCs w:val="23"/>
        </w:rPr>
        <w:t>Reserve</w:t>
      </w:r>
    </w:p>
    <w:p w14:paraId="1A4BD2F4" w14:textId="166E852F" w:rsidR="00F2227E" w:rsidRPr="005752D2" w:rsidRDefault="00F2227E" w:rsidP="00F2227E">
      <w:pPr>
        <w:rPr>
          <w:sz w:val="23"/>
          <w:szCs w:val="23"/>
        </w:rPr>
      </w:pPr>
      <w:r w:rsidRPr="005752D2">
        <w:rPr>
          <w:sz w:val="23"/>
          <w:szCs w:val="23"/>
        </w:rPr>
        <w:t xml:space="preserve">       For a fully discrete whole life insurance of 1000 on (20):</w:t>
      </w:r>
    </w:p>
    <w:p w14:paraId="69E8A2DF" w14:textId="77777777" w:rsidR="00F2227E" w:rsidRPr="005752D2" w:rsidRDefault="00F2227E" w:rsidP="00F2227E">
      <w:pPr>
        <w:pStyle w:val="ListParagraph"/>
        <w:numPr>
          <w:ilvl w:val="0"/>
          <w:numId w:val="7"/>
        </w:numPr>
        <w:rPr>
          <w:sz w:val="23"/>
          <w:szCs w:val="23"/>
        </w:rPr>
      </w:pPr>
      <w:r w:rsidRPr="005752D2">
        <w:rPr>
          <w:sz w:val="23"/>
          <w:szCs w:val="23"/>
        </w:rPr>
        <w:t xml:space="preserve">Benefit premiums are calculated using the equivalence principle.  </w:t>
      </w:r>
    </w:p>
    <w:p w14:paraId="5BE65A81" w14:textId="1D33F3A9" w:rsidR="00F2227E" w:rsidRPr="005752D2" w:rsidRDefault="00F2227E" w:rsidP="00F2227E">
      <w:pPr>
        <w:pStyle w:val="ListParagraph"/>
        <w:numPr>
          <w:ilvl w:val="0"/>
          <w:numId w:val="7"/>
        </w:numPr>
        <w:rPr>
          <w:sz w:val="23"/>
          <w:szCs w:val="23"/>
        </w:rPr>
      </w:pPr>
      <w:r w:rsidRPr="005752D2">
        <w:rPr>
          <w:sz w:val="23"/>
          <w:szCs w:val="23"/>
        </w:rPr>
        <w:t xml:space="preserve">Mortality follows the Illustrative Life Table </w:t>
      </w:r>
    </w:p>
    <w:p w14:paraId="27CA5CCA" w14:textId="77777777" w:rsidR="00D0243E" w:rsidRPr="005752D2" w:rsidRDefault="00D0243E" w:rsidP="00F2227E">
      <w:pPr>
        <w:pStyle w:val="ListParagraph"/>
        <w:numPr>
          <w:ilvl w:val="0"/>
          <w:numId w:val="7"/>
        </w:numPr>
        <w:rPr>
          <w:sz w:val="23"/>
          <w:szCs w:val="23"/>
        </w:rPr>
      </w:pPr>
      <w:r w:rsidRPr="005752D2">
        <w:rPr>
          <w:position w:val="-6"/>
          <w:sz w:val="23"/>
          <w:szCs w:val="23"/>
        </w:rPr>
        <w:object w:dxaOrig="640" w:dyaOrig="260" w14:anchorId="19567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13.35pt" o:ole="">
            <v:imagedata r:id="rId5" o:title=""/>
          </v:shape>
          <o:OLEObject Type="Embed" ProgID="Equation.3" ShapeID="_x0000_i1025" DrawAspect="Content" ObjectID="_1578823188" r:id="rId6"/>
        </w:object>
      </w:r>
    </w:p>
    <w:p w14:paraId="5906BCDE" w14:textId="5DC1BB0B" w:rsidR="005B327C" w:rsidRPr="005752D2" w:rsidRDefault="00F2227E" w:rsidP="00F2227E">
      <w:pPr>
        <w:pStyle w:val="ListParagraph"/>
        <w:numPr>
          <w:ilvl w:val="1"/>
          <w:numId w:val="5"/>
        </w:numPr>
        <w:ind w:left="773"/>
        <w:rPr>
          <w:sz w:val="23"/>
          <w:szCs w:val="23"/>
        </w:rPr>
      </w:pPr>
      <w:r w:rsidRPr="005752D2">
        <w:rPr>
          <w:sz w:val="23"/>
          <w:szCs w:val="23"/>
        </w:rPr>
        <w:t xml:space="preserve">Calculate </w:t>
      </w:r>
      <w:r w:rsidRPr="005752D2">
        <w:rPr>
          <w:position w:val="-12"/>
          <w:sz w:val="23"/>
          <w:szCs w:val="23"/>
        </w:rPr>
        <w:object w:dxaOrig="1440" w:dyaOrig="340" w14:anchorId="587DAAF0">
          <v:shape id="_x0000_i1026" type="#_x0000_t75" style="width:1in;height:17.35pt" o:ole="">
            <v:imagedata r:id="rId7" o:title=""/>
          </v:shape>
          <o:OLEObject Type="Embed" ProgID="Equation.3" ShapeID="_x0000_i1026" DrawAspect="Content" ObjectID="_1578823189" r:id="rId8"/>
        </w:object>
      </w:r>
      <w:r w:rsidRPr="005752D2">
        <w:rPr>
          <w:sz w:val="23"/>
          <w:szCs w:val="23"/>
        </w:rPr>
        <w:t xml:space="preserve"> for t = 0-90</w:t>
      </w:r>
      <w:r w:rsidR="005B327C" w:rsidRPr="005752D2">
        <w:rPr>
          <w:sz w:val="23"/>
          <w:szCs w:val="23"/>
        </w:rPr>
        <w:t xml:space="preserve"> </w:t>
      </w:r>
      <w:r w:rsidRPr="005752D2">
        <w:rPr>
          <w:sz w:val="23"/>
          <w:szCs w:val="23"/>
        </w:rPr>
        <w:t>using</w:t>
      </w:r>
      <w:r w:rsidR="009B6F54" w:rsidRPr="005752D2">
        <w:rPr>
          <w:sz w:val="23"/>
          <w:szCs w:val="23"/>
        </w:rPr>
        <w:t xml:space="preserve"> the following methods:</w:t>
      </w:r>
    </w:p>
    <w:p w14:paraId="3C8D4907" w14:textId="45952110" w:rsidR="009B6F54" w:rsidRPr="005752D2" w:rsidRDefault="00C8414F" w:rsidP="00F413A7">
      <w:pPr>
        <w:pStyle w:val="ListParagraph"/>
        <w:numPr>
          <w:ilvl w:val="2"/>
          <w:numId w:val="5"/>
        </w:numPr>
        <w:rPr>
          <w:sz w:val="23"/>
          <w:szCs w:val="23"/>
        </w:rPr>
      </w:pPr>
      <w:r w:rsidRPr="005752D2">
        <w:rPr>
          <w:sz w:val="23"/>
          <w:szCs w:val="23"/>
        </w:rPr>
        <w:t>Prospective Formula</w:t>
      </w:r>
    </w:p>
    <w:p w14:paraId="4BEDAF8B" w14:textId="55696EDA" w:rsidR="007E2595" w:rsidRPr="005752D2" w:rsidRDefault="00C8414F" w:rsidP="00F413A7">
      <w:pPr>
        <w:pStyle w:val="ListParagraph"/>
        <w:numPr>
          <w:ilvl w:val="2"/>
          <w:numId w:val="5"/>
        </w:numPr>
        <w:rPr>
          <w:sz w:val="23"/>
          <w:szCs w:val="23"/>
        </w:rPr>
      </w:pPr>
      <w:r w:rsidRPr="005752D2">
        <w:rPr>
          <w:sz w:val="23"/>
          <w:szCs w:val="23"/>
        </w:rPr>
        <w:t>Retrospective Formula</w:t>
      </w:r>
      <w:r w:rsidR="004517AD" w:rsidRPr="005752D2">
        <w:rPr>
          <w:position w:val="-12"/>
          <w:sz w:val="23"/>
          <w:szCs w:val="23"/>
        </w:rPr>
        <w:t xml:space="preserve"> </w:t>
      </w:r>
    </w:p>
    <w:p w14:paraId="023DCFF7" w14:textId="14504E34" w:rsidR="009B6F54" w:rsidRPr="005752D2" w:rsidRDefault="00C8414F" w:rsidP="00F413A7">
      <w:pPr>
        <w:pStyle w:val="ListParagraph"/>
        <w:numPr>
          <w:ilvl w:val="2"/>
          <w:numId w:val="5"/>
        </w:numPr>
        <w:rPr>
          <w:sz w:val="23"/>
          <w:szCs w:val="23"/>
        </w:rPr>
      </w:pPr>
      <w:r w:rsidRPr="005752D2">
        <w:rPr>
          <w:sz w:val="23"/>
          <w:szCs w:val="23"/>
        </w:rPr>
        <w:t>Premium Difference Formula</w:t>
      </w:r>
    </w:p>
    <w:p w14:paraId="3760B6C4" w14:textId="6CEC3469" w:rsidR="00C8414F" w:rsidRPr="005752D2" w:rsidRDefault="00C8414F" w:rsidP="00F413A7">
      <w:pPr>
        <w:pStyle w:val="ListParagraph"/>
        <w:numPr>
          <w:ilvl w:val="2"/>
          <w:numId w:val="5"/>
        </w:numPr>
        <w:rPr>
          <w:sz w:val="23"/>
          <w:szCs w:val="23"/>
        </w:rPr>
      </w:pPr>
      <w:r w:rsidRPr="005752D2">
        <w:rPr>
          <w:sz w:val="23"/>
          <w:szCs w:val="23"/>
        </w:rPr>
        <w:t>Paid-Up Formula</w:t>
      </w:r>
    </w:p>
    <w:p w14:paraId="67D4E1ED" w14:textId="69AD8649" w:rsidR="00C8414F" w:rsidRPr="005752D2" w:rsidRDefault="00C8414F" w:rsidP="00F413A7">
      <w:pPr>
        <w:pStyle w:val="ListParagraph"/>
        <w:numPr>
          <w:ilvl w:val="2"/>
          <w:numId w:val="5"/>
        </w:numPr>
        <w:rPr>
          <w:sz w:val="23"/>
          <w:szCs w:val="23"/>
        </w:rPr>
      </w:pPr>
      <w:r w:rsidRPr="005752D2">
        <w:rPr>
          <w:sz w:val="23"/>
          <w:szCs w:val="23"/>
        </w:rPr>
        <w:t>Annuity-Ratio Formula</w:t>
      </w:r>
    </w:p>
    <w:p w14:paraId="3CA38EE4" w14:textId="0C17B9E1" w:rsidR="00C8414F" w:rsidRPr="005752D2" w:rsidRDefault="00C8414F" w:rsidP="00F413A7">
      <w:pPr>
        <w:pStyle w:val="ListParagraph"/>
        <w:numPr>
          <w:ilvl w:val="2"/>
          <w:numId w:val="5"/>
        </w:numPr>
        <w:rPr>
          <w:sz w:val="23"/>
          <w:szCs w:val="23"/>
        </w:rPr>
      </w:pPr>
      <w:r w:rsidRPr="005752D2">
        <w:rPr>
          <w:sz w:val="23"/>
          <w:szCs w:val="23"/>
        </w:rPr>
        <w:t>Insurance-Ratio Formula</w:t>
      </w:r>
    </w:p>
    <w:p w14:paraId="410586F8" w14:textId="0542A1CB" w:rsidR="00C8414F" w:rsidRPr="005752D2" w:rsidRDefault="00C8414F" w:rsidP="00F413A7">
      <w:pPr>
        <w:pStyle w:val="ListParagraph"/>
        <w:numPr>
          <w:ilvl w:val="2"/>
          <w:numId w:val="5"/>
        </w:numPr>
        <w:rPr>
          <w:sz w:val="23"/>
          <w:szCs w:val="23"/>
        </w:rPr>
      </w:pPr>
      <w:r w:rsidRPr="005752D2">
        <w:rPr>
          <w:sz w:val="23"/>
          <w:szCs w:val="23"/>
        </w:rPr>
        <w:t>Premium-Ratio Formula</w:t>
      </w:r>
    </w:p>
    <w:p w14:paraId="3DDF1469" w14:textId="68FFA260" w:rsidR="00165E0A" w:rsidRPr="005752D2" w:rsidRDefault="00165E0A" w:rsidP="00165E0A">
      <w:pPr>
        <w:pStyle w:val="ListParagraph"/>
        <w:numPr>
          <w:ilvl w:val="2"/>
          <w:numId w:val="5"/>
        </w:numPr>
        <w:rPr>
          <w:sz w:val="23"/>
          <w:szCs w:val="23"/>
        </w:rPr>
      </w:pPr>
      <w:r w:rsidRPr="005752D2">
        <w:rPr>
          <w:sz w:val="23"/>
          <w:szCs w:val="23"/>
        </w:rPr>
        <w:t>Recursive Relationship</w:t>
      </w:r>
    </w:p>
    <w:p w14:paraId="5FF96D37" w14:textId="4E0EA665" w:rsidR="00BC68C4" w:rsidRPr="005752D2" w:rsidRDefault="00F2227E" w:rsidP="00F2227E">
      <w:pPr>
        <w:pStyle w:val="ListParagraph"/>
        <w:numPr>
          <w:ilvl w:val="1"/>
          <w:numId w:val="5"/>
        </w:numPr>
        <w:rPr>
          <w:sz w:val="23"/>
          <w:szCs w:val="23"/>
        </w:rPr>
      </w:pPr>
      <w:r w:rsidRPr="005752D2">
        <w:rPr>
          <w:sz w:val="23"/>
          <w:szCs w:val="23"/>
        </w:rPr>
        <w:t>C</w:t>
      </w:r>
      <w:r w:rsidR="00314C3C" w:rsidRPr="005752D2">
        <w:rPr>
          <w:sz w:val="23"/>
          <w:szCs w:val="23"/>
        </w:rPr>
        <w:t xml:space="preserve">alculate </w:t>
      </w:r>
      <w:r w:rsidR="00C8414F" w:rsidRPr="005752D2">
        <w:rPr>
          <w:position w:val="-12"/>
          <w:sz w:val="23"/>
          <w:szCs w:val="23"/>
        </w:rPr>
        <w:object w:dxaOrig="1620" w:dyaOrig="340" w14:anchorId="31AAB5BB">
          <v:shape id="_x0000_i1027" type="#_x0000_t75" style="width:81.35pt;height:17.35pt" o:ole="">
            <v:imagedata r:id="rId9" o:title=""/>
          </v:shape>
          <o:OLEObject Type="Embed" ProgID="Equation.3" ShapeID="_x0000_i1027" DrawAspect="Content" ObjectID="_1578823190" r:id="rId10"/>
        </w:object>
      </w:r>
      <w:r w:rsidR="009B6F54" w:rsidRPr="005752D2">
        <w:rPr>
          <w:position w:val="-12"/>
          <w:sz w:val="23"/>
          <w:szCs w:val="23"/>
        </w:rPr>
        <w:t xml:space="preserve"> </w:t>
      </w:r>
      <w:r w:rsidRPr="005752D2">
        <w:rPr>
          <w:sz w:val="23"/>
          <w:szCs w:val="23"/>
        </w:rPr>
        <w:t>for t = 0-90.</w:t>
      </w:r>
    </w:p>
    <w:p w14:paraId="59F95A6B" w14:textId="77777777" w:rsidR="00F2227E" w:rsidRPr="005752D2" w:rsidRDefault="00F2227E" w:rsidP="00F2227E">
      <w:pPr>
        <w:pStyle w:val="ListParagraph"/>
        <w:ind w:left="792"/>
        <w:rPr>
          <w:sz w:val="23"/>
          <w:szCs w:val="23"/>
        </w:rPr>
      </w:pPr>
    </w:p>
    <w:p w14:paraId="603B466C" w14:textId="1F34AEE8" w:rsidR="00165E0A" w:rsidRPr="005752D2" w:rsidRDefault="00165E0A" w:rsidP="00165E0A">
      <w:pPr>
        <w:pStyle w:val="ListParagraph"/>
        <w:numPr>
          <w:ilvl w:val="0"/>
          <w:numId w:val="5"/>
        </w:numPr>
        <w:rPr>
          <w:sz w:val="23"/>
          <w:szCs w:val="23"/>
        </w:rPr>
      </w:pPr>
      <w:r w:rsidRPr="005752D2">
        <w:rPr>
          <w:sz w:val="23"/>
          <w:szCs w:val="23"/>
        </w:rPr>
        <w:t>Part 12 – Term Life Reserve</w:t>
      </w:r>
    </w:p>
    <w:p w14:paraId="5D097ABE" w14:textId="376138BC" w:rsidR="00165E0A" w:rsidRPr="005752D2" w:rsidRDefault="00165E0A" w:rsidP="00165E0A">
      <w:pPr>
        <w:rPr>
          <w:sz w:val="23"/>
          <w:szCs w:val="23"/>
        </w:rPr>
      </w:pPr>
      <w:r w:rsidRPr="005752D2">
        <w:rPr>
          <w:sz w:val="23"/>
          <w:szCs w:val="23"/>
        </w:rPr>
        <w:t xml:space="preserve">       For a fully discrete </w:t>
      </w:r>
      <w:r w:rsidR="00D0243E" w:rsidRPr="005752D2">
        <w:rPr>
          <w:sz w:val="23"/>
          <w:szCs w:val="23"/>
        </w:rPr>
        <w:t>20-year Term</w:t>
      </w:r>
      <w:r w:rsidRPr="005752D2">
        <w:rPr>
          <w:sz w:val="23"/>
          <w:szCs w:val="23"/>
        </w:rPr>
        <w:t xml:space="preserve"> life insurance of 1000 on (20):</w:t>
      </w:r>
    </w:p>
    <w:p w14:paraId="4FB6BF3D" w14:textId="77777777" w:rsidR="00165E0A" w:rsidRPr="005752D2" w:rsidRDefault="00165E0A" w:rsidP="00165E0A">
      <w:pPr>
        <w:pStyle w:val="ListParagraph"/>
        <w:numPr>
          <w:ilvl w:val="0"/>
          <w:numId w:val="7"/>
        </w:numPr>
        <w:rPr>
          <w:sz w:val="23"/>
          <w:szCs w:val="23"/>
        </w:rPr>
      </w:pPr>
      <w:r w:rsidRPr="005752D2">
        <w:rPr>
          <w:sz w:val="23"/>
          <w:szCs w:val="23"/>
        </w:rPr>
        <w:t xml:space="preserve">Benefit premiums are calculated using the equivalence principle.  </w:t>
      </w:r>
    </w:p>
    <w:p w14:paraId="30D3566F" w14:textId="77777777" w:rsidR="00165E0A" w:rsidRPr="005752D2" w:rsidRDefault="00165E0A" w:rsidP="00165E0A">
      <w:pPr>
        <w:pStyle w:val="ListParagraph"/>
        <w:numPr>
          <w:ilvl w:val="0"/>
          <w:numId w:val="7"/>
        </w:numPr>
        <w:rPr>
          <w:sz w:val="23"/>
          <w:szCs w:val="23"/>
        </w:rPr>
      </w:pPr>
      <w:r w:rsidRPr="005752D2">
        <w:rPr>
          <w:sz w:val="23"/>
          <w:szCs w:val="23"/>
        </w:rPr>
        <w:t xml:space="preserve">Mortality follows the Illustrative Life Table </w:t>
      </w:r>
    </w:p>
    <w:p w14:paraId="1FCC26E3" w14:textId="74605812" w:rsidR="00D0243E" w:rsidRPr="005752D2" w:rsidRDefault="00D0243E" w:rsidP="00165E0A">
      <w:pPr>
        <w:pStyle w:val="ListParagraph"/>
        <w:numPr>
          <w:ilvl w:val="0"/>
          <w:numId w:val="7"/>
        </w:numPr>
        <w:rPr>
          <w:sz w:val="23"/>
          <w:szCs w:val="23"/>
        </w:rPr>
      </w:pPr>
      <w:r w:rsidRPr="005752D2">
        <w:rPr>
          <w:position w:val="-6"/>
          <w:sz w:val="23"/>
          <w:szCs w:val="23"/>
        </w:rPr>
        <w:object w:dxaOrig="640" w:dyaOrig="260" w14:anchorId="75FC8AA8">
          <v:shape id="_x0000_i1028" type="#_x0000_t75" style="width:32pt;height:13.35pt" o:ole="">
            <v:imagedata r:id="rId5" o:title=""/>
          </v:shape>
          <o:OLEObject Type="Embed" ProgID="Equation.3" ShapeID="_x0000_i1028" DrawAspect="Content" ObjectID="_1578823191" r:id="rId11"/>
        </w:object>
      </w:r>
    </w:p>
    <w:p w14:paraId="36A7C0E8" w14:textId="390D107E" w:rsidR="00165E0A" w:rsidRPr="005752D2" w:rsidRDefault="00165E0A" w:rsidP="00165E0A">
      <w:pPr>
        <w:pStyle w:val="ListParagraph"/>
        <w:numPr>
          <w:ilvl w:val="1"/>
          <w:numId w:val="5"/>
        </w:numPr>
        <w:ind w:left="773"/>
        <w:rPr>
          <w:sz w:val="23"/>
          <w:szCs w:val="23"/>
        </w:rPr>
      </w:pPr>
      <w:r w:rsidRPr="005752D2">
        <w:rPr>
          <w:sz w:val="23"/>
          <w:szCs w:val="23"/>
        </w:rPr>
        <w:t xml:space="preserve">Calculate </w:t>
      </w:r>
      <w:r w:rsidRPr="005752D2">
        <w:rPr>
          <w:position w:val="-12"/>
          <w:sz w:val="23"/>
          <w:szCs w:val="23"/>
        </w:rPr>
        <w:object w:dxaOrig="1440" w:dyaOrig="340" w14:anchorId="39277D64">
          <v:shape id="_x0000_i1029" type="#_x0000_t75" style="width:1in;height:17.35pt" o:ole="">
            <v:imagedata r:id="rId7" o:title=""/>
          </v:shape>
          <o:OLEObject Type="Embed" ProgID="Equation.3" ShapeID="_x0000_i1029" DrawAspect="Content" ObjectID="_1578823192" r:id="rId12"/>
        </w:object>
      </w:r>
      <w:r w:rsidRPr="005752D2">
        <w:rPr>
          <w:sz w:val="23"/>
          <w:szCs w:val="23"/>
        </w:rPr>
        <w:t xml:space="preserve"> for t = 0-20 using the following methods:</w:t>
      </w:r>
    </w:p>
    <w:p w14:paraId="5CA0634A" w14:textId="77777777" w:rsidR="00165E0A" w:rsidRPr="005752D2" w:rsidRDefault="00165E0A" w:rsidP="00165E0A">
      <w:pPr>
        <w:pStyle w:val="ListParagraph"/>
        <w:numPr>
          <w:ilvl w:val="2"/>
          <w:numId w:val="5"/>
        </w:numPr>
        <w:rPr>
          <w:sz w:val="23"/>
          <w:szCs w:val="23"/>
        </w:rPr>
      </w:pPr>
      <w:r w:rsidRPr="005752D2">
        <w:rPr>
          <w:sz w:val="23"/>
          <w:szCs w:val="23"/>
        </w:rPr>
        <w:t>Prospective Formula</w:t>
      </w:r>
    </w:p>
    <w:p w14:paraId="100DF403" w14:textId="77777777" w:rsidR="00165E0A" w:rsidRPr="005752D2" w:rsidRDefault="00165E0A" w:rsidP="00165E0A">
      <w:pPr>
        <w:pStyle w:val="ListParagraph"/>
        <w:numPr>
          <w:ilvl w:val="2"/>
          <w:numId w:val="5"/>
        </w:numPr>
        <w:rPr>
          <w:sz w:val="23"/>
          <w:szCs w:val="23"/>
        </w:rPr>
      </w:pPr>
      <w:r w:rsidRPr="005752D2">
        <w:rPr>
          <w:sz w:val="23"/>
          <w:szCs w:val="23"/>
        </w:rPr>
        <w:t>Retrospective Formula</w:t>
      </w:r>
      <w:r w:rsidRPr="005752D2">
        <w:rPr>
          <w:position w:val="-12"/>
          <w:sz w:val="23"/>
          <w:szCs w:val="23"/>
        </w:rPr>
        <w:t xml:space="preserve"> </w:t>
      </w:r>
    </w:p>
    <w:p w14:paraId="0256E0AC" w14:textId="0E249885" w:rsidR="00165E0A" w:rsidRPr="005752D2" w:rsidRDefault="00165E0A" w:rsidP="00165E0A">
      <w:pPr>
        <w:pStyle w:val="ListParagraph"/>
        <w:numPr>
          <w:ilvl w:val="2"/>
          <w:numId w:val="5"/>
        </w:numPr>
        <w:rPr>
          <w:sz w:val="23"/>
          <w:szCs w:val="23"/>
        </w:rPr>
      </w:pPr>
      <w:r w:rsidRPr="005752D2">
        <w:rPr>
          <w:sz w:val="23"/>
          <w:szCs w:val="23"/>
        </w:rPr>
        <w:t>Recursive Relationship</w:t>
      </w:r>
    </w:p>
    <w:p w14:paraId="149EF644" w14:textId="3595E295" w:rsidR="00036726" w:rsidRPr="005752D2" w:rsidRDefault="00165E0A" w:rsidP="00FC6090">
      <w:pPr>
        <w:pStyle w:val="ListParagraph"/>
        <w:numPr>
          <w:ilvl w:val="1"/>
          <w:numId w:val="5"/>
        </w:numPr>
        <w:rPr>
          <w:sz w:val="23"/>
          <w:szCs w:val="23"/>
        </w:rPr>
      </w:pPr>
      <w:r w:rsidRPr="005752D2">
        <w:rPr>
          <w:sz w:val="23"/>
          <w:szCs w:val="23"/>
        </w:rPr>
        <w:t xml:space="preserve">Calculate </w:t>
      </w:r>
      <w:r w:rsidRPr="005752D2">
        <w:rPr>
          <w:position w:val="-12"/>
          <w:sz w:val="23"/>
          <w:szCs w:val="23"/>
        </w:rPr>
        <w:object w:dxaOrig="1860" w:dyaOrig="340" w14:anchorId="3B023F18">
          <v:shape id="_x0000_i1030" type="#_x0000_t75" style="width:93.35pt;height:17.35pt" o:ole="">
            <v:imagedata r:id="rId13" o:title=""/>
          </v:shape>
          <o:OLEObject Type="Embed" ProgID="Equation.3" ShapeID="_x0000_i1030" DrawAspect="Content" ObjectID="_1578823193" r:id="rId14"/>
        </w:object>
      </w:r>
    </w:p>
    <w:p w14:paraId="44119BB6" w14:textId="77777777" w:rsidR="004000F4" w:rsidRPr="005752D2" w:rsidRDefault="004000F4" w:rsidP="004000F4">
      <w:pPr>
        <w:pStyle w:val="ListParagraph"/>
        <w:ind w:left="792"/>
        <w:rPr>
          <w:sz w:val="23"/>
          <w:szCs w:val="23"/>
        </w:rPr>
      </w:pPr>
    </w:p>
    <w:p w14:paraId="081284CC" w14:textId="7456E163" w:rsidR="004000F4" w:rsidRPr="005752D2" w:rsidRDefault="004000F4" w:rsidP="004000F4">
      <w:pPr>
        <w:pStyle w:val="ListParagraph"/>
        <w:numPr>
          <w:ilvl w:val="0"/>
          <w:numId w:val="5"/>
        </w:numPr>
        <w:rPr>
          <w:sz w:val="23"/>
          <w:szCs w:val="23"/>
        </w:rPr>
      </w:pPr>
      <w:r w:rsidRPr="005752D2">
        <w:rPr>
          <w:sz w:val="23"/>
          <w:szCs w:val="23"/>
        </w:rPr>
        <w:t>Part 13 – Gross Reserves</w:t>
      </w:r>
    </w:p>
    <w:p w14:paraId="6EC32376" w14:textId="5504F9A7" w:rsidR="004000F4" w:rsidRPr="005752D2" w:rsidRDefault="004000F4" w:rsidP="004000F4">
      <w:pPr>
        <w:rPr>
          <w:sz w:val="23"/>
          <w:szCs w:val="23"/>
        </w:rPr>
      </w:pPr>
      <w:r w:rsidRPr="005752D2">
        <w:rPr>
          <w:sz w:val="23"/>
          <w:szCs w:val="23"/>
        </w:rPr>
        <w:t xml:space="preserve">       For a fully discrete whole life insurance of 100</w:t>
      </w:r>
      <w:r w:rsidR="00ED0260" w:rsidRPr="005752D2">
        <w:rPr>
          <w:sz w:val="23"/>
          <w:szCs w:val="23"/>
        </w:rPr>
        <w:t>,00</w:t>
      </w:r>
      <w:r w:rsidRPr="005752D2">
        <w:rPr>
          <w:sz w:val="23"/>
          <w:szCs w:val="23"/>
        </w:rPr>
        <w:t>0 on (20):</w:t>
      </w:r>
    </w:p>
    <w:p w14:paraId="4F345715" w14:textId="30F4D2BA" w:rsidR="004000F4" w:rsidRPr="005752D2" w:rsidRDefault="005752D2" w:rsidP="004000F4">
      <w:pPr>
        <w:pStyle w:val="ListParagraph"/>
        <w:numPr>
          <w:ilvl w:val="0"/>
          <w:numId w:val="7"/>
        </w:numPr>
        <w:rPr>
          <w:sz w:val="23"/>
          <w:szCs w:val="23"/>
        </w:rPr>
      </w:pPr>
      <w:r w:rsidRPr="005752D2">
        <w:rPr>
          <w:sz w:val="23"/>
          <w:szCs w:val="23"/>
        </w:rPr>
        <w:t>P</w:t>
      </w:r>
      <w:r w:rsidR="004000F4" w:rsidRPr="005752D2">
        <w:rPr>
          <w:sz w:val="23"/>
          <w:szCs w:val="23"/>
        </w:rPr>
        <w:t xml:space="preserve">remiums are calculated using the equivalence principle.  </w:t>
      </w:r>
    </w:p>
    <w:p w14:paraId="0D3391A0" w14:textId="63551E75" w:rsidR="004000F4" w:rsidRPr="005752D2" w:rsidRDefault="004000F4" w:rsidP="004000F4">
      <w:pPr>
        <w:pStyle w:val="ListParagraph"/>
        <w:numPr>
          <w:ilvl w:val="0"/>
          <w:numId w:val="7"/>
        </w:numPr>
        <w:jc w:val="both"/>
        <w:rPr>
          <w:sz w:val="23"/>
          <w:szCs w:val="23"/>
        </w:rPr>
      </w:pPr>
      <w:r w:rsidRPr="005752D2">
        <w:rPr>
          <w:sz w:val="23"/>
          <w:szCs w:val="23"/>
        </w:rPr>
        <w:t>Per policy: $10</w:t>
      </w:r>
      <w:r w:rsidR="00ED0260" w:rsidRPr="005752D2">
        <w:rPr>
          <w:sz w:val="23"/>
          <w:szCs w:val="23"/>
        </w:rPr>
        <w:t>0</w:t>
      </w:r>
      <w:r w:rsidRPr="005752D2">
        <w:rPr>
          <w:sz w:val="23"/>
          <w:szCs w:val="23"/>
        </w:rPr>
        <w:t xml:space="preserve"> at issue, $15 at the beginning of each renewal year.</w:t>
      </w:r>
    </w:p>
    <w:p w14:paraId="426E97AD" w14:textId="27BDAECD" w:rsidR="00ED0260" w:rsidRPr="005752D2" w:rsidRDefault="00ED0260" w:rsidP="004000F4">
      <w:pPr>
        <w:pStyle w:val="ListParagraph"/>
        <w:numPr>
          <w:ilvl w:val="0"/>
          <w:numId w:val="7"/>
        </w:numPr>
        <w:jc w:val="both"/>
        <w:rPr>
          <w:sz w:val="23"/>
          <w:szCs w:val="23"/>
        </w:rPr>
      </w:pPr>
      <w:r w:rsidRPr="005752D2">
        <w:rPr>
          <w:sz w:val="23"/>
          <w:szCs w:val="23"/>
        </w:rPr>
        <w:t>Per 1000 face amount: $10 at issue, $1 at the beginning of each renewal year</w:t>
      </w:r>
    </w:p>
    <w:p w14:paraId="3010EFCC" w14:textId="33E13685" w:rsidR="004000F4" w:rsidRPr="005752D2" w:rsidRDefault="004000F4" w:rsidP="004000F4">
      <w:pPr>
        <w:pStyle w:val="ListParagraph"/>
        <w:numPr>
          <w:ilvl w:val="0"/>
          <w:numId w:val="7"/>
        </w:numPr>
        <w:jc w:val="both"/>
        <w:rPr>
          <w:sz w:val="23"/>
          <w:szCs w:val="23"/>
        </w:rPr>
      </w:pPr>
      <w:r w:rsidRPr="005752D2">
        <w:rPr>
          <w:sz w:val="23"/>
          <w:szCs w:val="23"/>
        </w:rPr>
        <w:t>Per premium: 5% at issue, 2% at the beginning of each renewal year.</w:t>
      </w:r>
    </w:p>
    <w:p w14:paraId="25FDAC27" w14:textId="77777777" w:rsidR="004000F4" w:rsidRPr="005752D2" w:rsidRDefault="004000F4" w:rsidP="004000F4">
      <w:pPr>
        <w:pStyle w:val="ListParagraph"/>
        <w:numPr>
          <w:ilvl w:val="0"/>
          <w:numId w:val="7"/>
        </w:numPr>
        <w:rPr>
          <w:sz w:val="23"/>
          <w:szCs w:val="23"/>
        </w:rPr>
      </w:pPr>
      <w:r w:rsidRPr="005752D2">
        <w:rPr>
          <w:sz w:val="23"/>
          <w:szCs w:val="23"/>
        </w:rPr>
        <w:t xml:space="preserve">Mortality follows the Illustrative Life Table </w:t>
      </w:r>
    </w:p>
    <w:p w14:paraId="0FC220BF" w14:textId="77777777" w:rsidR="004000F4" w:rsidRPr="005752D2" w:rsidRDefault="004000F4" w:rsidP="004000F4">
      <w:pPr>
        <w:pStyle w:val="ListParagraph"/>
        <w:numPr>
          <w:ilvl w:val="0"/>
          <w:numId w:val="7"/>
        </w:numPr>
        <w:rPr>
          <w:sz w:val="23"/>
          <w:szCs w:val="23"/>
        </w:rPr>
      </w:pPr>
      <w:r w:rsidRPr="005752D2">
        <w:rPr>
          <w:position w:val="-6"/>
          <w:sz w:val="23"/>
          <w:szCs w:val="23"/>
        </w:rPr>
        <w:object w:dxaOrig="640" w:dyaOrig="260" w14:anchorId="060AF621">
          <v:shape id="_x0000_i1031" type="#_x0000_t75" style="width:32pt;height:13.35pt" o:ole="">
            <v:imagedata r:id="rId5" o:title=""/>
          </v:shape>
          <o:OLEObject Type="Embed" ProgID="Equation.3" ShapeID="_x0000_i1031" DrawAspect="Content" ObjectID="_1578823194" r:id="rId15"/>
        </w:object>
      </w:r>
    </w:p>
    <w:p w14:paraId="437F7D94" w14:textId="7F3250A1" w:rsidR="007839BD" w:rsidRPr="005752D2" w:rsidRDefault="007839BD" w:rsidP="004000F4">
      <w:pPr>
        <w:pStyle w:val="ListParagraph"/>
        <w:numPr>
          <w:ilvl w:val="1"/>
          <w:numId w:val="5"/>
        </w:numPr>
        <w:ind w:left="773"/>
        <w:rPr>
          <w:sz w:val="23"/>
          <w:szCs w:val="23"/>
        </w:rPr>
      </w:pPr>
      <w:r w:rsidRPr="005752D2">
        <w:rPr>
          <w:sz w:val="23"/>
          <w:szCs w:val="23"/>
        </w:rPr>
        <w:t>Calculate</w:t>
      </w:r>
      <w:r w:rsidR="00847417" w:rsidRPr="005752D2">
        <w:rPr>
          <w:sz w:val="23"/>
          <w:szCs w:val="23"/>
        </w:rPr>
        <w:t xml:space="preserve"> the Gross Premium</w:t>
      </w:r>
    </w:p>
    <w:p w14:paraId="73D9A23F" w14:textId="484C3988" w:rsidR="00847417" w:rsidRPr="005752D2" w:rsidRDefault="00847417" w:rsidP="004000F4">
      <w:pPr>
        <w:pStyle w:val="ListParagraph"/>
        <w:numPr>
          <w:ilvl w:val="1"/>
          <w:numId w:val="5"/>
        </w:numPr>
        <w:ind w:left="773"/>
        <w:rPr>
          <w:sz w:val="23"/>
          <w:szCs w:val="23"/>
        </w:rPr>
      </w:pPr>
      <w:r w:rsidRPr="005752D2">
        <w:rPr>
          <w:sz w:val="23"/>
          <w:szCs w:val="23"/>
        </w:rPr>
        <w:t>Calculate the Expense Loading</w:t>
      </w:r>
    </w:p>
    <w:p w14:paraId="0C3B4A30" w14:textId="7A150053" w:rsidR="00490EB2" w:rsidRPr="005752D2" w:rsidRDefault="00490EB2" w:rsidP="004000F4">
      <w:pPr>
        <w:pStyle w:val="ListParagraph"/>
        <w:numPr>
          <w:ilvl w:val="1"/>
          <w:numId w:val="5"/>
        </w:numPr>
        <w:ind w:left="773"/>
        <w:rPr>
          <w:sz w:val="23"/>
          <w:szCs w:val="23"/>
        </w:rPr>
      </w:pPr>
      <w:r w:rsidRPr="005752D2">
        <w:rPr>
          <w:sz w:val="23"/>
          <w:szCs w:val="23"/>
        </w:rPr>
        <w:t>Calculate the yearly total expenses for t = 0-90</w:t>
      </w:r>
    </w:p>
    <w:p w14:paraId="256F0B4B" w14:textId="77777777" w:rsidR="004000F4" w:rsidRPr="005752D2" w:rsidRDefault="004000F4" w:rsidP="004000F4">
      <w:pPr>
        <w:pStyle w:val="ListParagraph"/>
        <w:numPr>
          <w:ilvl w:val="1"/>
          <w:numId w:val="5"/>
        </w:numPr>
        <w:ind w:left="773"/>
        <w:rPr>
          <w:sz w:val="23"/>
          <w:szCs w:val="23"/>
        </w:rPr>
      </w:pPr>
      <w:r w:rsidRPr="005752D2">
        <w:rPr>
          <w:sz w:val="23"/>
          <w:szCs w:val="23"/>
        </w:rPr>
        <w:t xml:space="preserve">Calculate </w:t>
      </w:r>
      <w:r w:rsidRPr="005752D2">
        <w:rPr>
          <w:position w:val="-12"/>
          <w:sz w:val="23"/>
          <w:szCs w:val="23"/>
        </w:rPr>
        <w:object w:dxaOrig="1440" w:dyaOrig="340" w14:anchorId="6D91003D">
          <v:shape id="_x0000_i1032" type="#_x0000_t75" style="width:1in;height:17.35pt" o:ole="">
            <v:imagedata r:id="rId7" o:title=""/>
          </v:shape>
          <o:OLEObject Type="Embed" ProgID="Equation.3" ShapeID="_x0000_i1032" DrawAspect="Content" ObjectID="_1578823195" r:id="rId16"/>
        </w:object>
      </w:r>
      <w:r w:rsidRPr="005752D2">
        <w:rPr>
          <w:sz w:val="23"/>
          <w:szCs w:val="23"/>
        </w:rPr>
        <w:t xml:space="preserve"> for t = 0-90 using the following methods:</w:t>
      </w:r>
    </w:p>
    <w:p w14:paraId="54CFBBF5" w14:textId="77777777" w:rsidR="00ED0260" w:rsidRPr="005752D2" w:rsidRDefault="00ED0260" w:rsidP="00ED0260">
      <w:pPr>
        <w:pStyle w:val="ListParagraph"/>
        <w:numPr>
          <w:ilvl w:val="2"/>
          <w:numId w:val="5"/>
        </w:numPr>
        <w:rPr>
          <w:sz w:val="23"/>
          <w:szCs w:val="23"/>
        </w:rPr>
      </w:pPr>
      <w:r w:rsidRPr="005752D2">
        <w:rPr>
          <w:sz w:val="23"/>
          <w:szCs w:val="23"/>
        </w:rPr>
        <w:t>Prospective Formula</w:t>
      </w:r>
    </w:p>
    <w:p w14:paraId="52B13C61" w14:textId="77777777" w:rsidR="00ED0260" w:rsidRPr="005752D2" w:rsidRDefault="00ED0260" w:rsidP="00ED0260">
      <w:pPr>
        <w:pStyle w:val="ListParagraph"/>
        <w:numPr>
          <w:ilvl w:val="2"/>
          <w:numId w:val="5"/>
        </w:numPr>
        <w:rPr>
          <w:sz w:val="23"/>
          <w:szCs w:val="23"/>
        </w:rPr>
      </w:pPr>
      <w:r w:rsidRPr="005752D2">
        <w:rPr>
          <w:sz w:val="23"/>
          <w:szCs w:val="23"/>
        </w:rPr>
        <w:t>Recursive Relationship</w:t>
      </w:r>
    </w:p>
    <w:p w14:paraId="5CB9634A" w14:textId="562AB632" w:rsidR="00607A09" w:rsidRPr="005752D2" w:rsidRDefault="00490EB2" w:rsidP="00ED0260">
      <w:pPr>
        <w:pStyle w:val="ListParagraph"/>
        <w:numPr>
          <w:ilvl w:val="1"/>
          <w:numId w:val="5"/>
        </w:numPr>
        <w:rPr>
          <w:sz w:val="23"/>
          <w:szCs w:val="23"/>
        </w:rPr>
      </w:pPr>
      <w:r w:rsidRPr="005752D2">
        <w:rPr>
          <w:sz w:val="23"/>
          <w:szCs w:val="23"/>
        </w:rPr>
        <w:t>Calculate the Expense Reserve for t = 0-90 using the following methods:</w:t>
      </w:r>
    </w:p>
    <w:p w14:paraId="7C6552E9" w14:textId="22072975" w:rsidR="00490EB2" w:rsidRPr="005752D2" w:rsidRDefault="00490EB2" w:rsidP="00490EB2">
      <w:pPr>
        <w:pStyle w:val="ListParagraph"/>
        <w:numPr>
          <w:ilvl w:val="2"/>
          <w:numId w:val="5"/>
        </w:numPr>
        <w:rPr>
          <w:sz w:val="23"/>
          <w:szCs w:val="23"/>
        </w:rPr>
      </w:pPr>
      <w:r w:rsidRPr="005752D2">
        <w:rPr>
          <w:sz w:val="23"/>
          <w:szCs w:val="23"/>
        </w:rPr>
        <w:t>Direct calculation of future expense loadings</w:t>
      </w:r>
    </w:p>
    <w:p w14:paraId="0230B7C8" w14:textId="07CE3105" w:rsidR="00490EB2" w:rsidRPr="005752D2" w:rsidRDefault="00490EB2" w:rsidP="00490EB2">
      <w:pPr>
        <w:pStyle w:val="ListParagraph"/>
        <w:numPr>
          <w:ilvl w:val="2"/>
          <w:numId w:val="5"/>
        </w:numPr>
        <w:rPr>
          <w:sz w:val="23"/>
          <w:szCs w:val="23"/>
        </w:rPr>
      </w:pPr>
      <w:r w:rsidRPr="005752D2">
        <w:rPr>
          <w:sz w:val="23"/>
          <w:szCs w:val="23"/>
        </w:rPr>
        <w:t>Using the Gross Reserve</w:t>
      </w:r>
    </w:p>
    <w:p w14:paraId="1BBEECE4" w14:textId="234982C0" w:rsidR="009E61F0" w:rsidRPr="005752D2" w:rsidRDefault="00ED0260" w:rsidP="009E61F0">
      <w:pPr>
        <w:pStyle w:val="ListParagraph"/>
        <w:numPr>
          <w:ilvl w:val="1"/>
          <w:numId w:val="5"/>
        </w:numPr>
        <w:rPr>
          <w:sz w:val="23"/>
          <w:szCs w:val="23"/>
        </w:rPr>
      </w:pPr>
      <w:r w:rsidRPr="005752D2">
        <w:rPr>
          <w:sz w:val="23"/>
          <w:szCs w:val="23"/>
        </w:rPr>
        <w:t xml:space="preserve">Calculate </w:t>
      </w:r>
      <w:r w:rsidRPr="005752D2">
        <w:rPr>
          <w:position w:val="-12"/>
          <w:sz w:val="23"/>
          <w:szCs w:val="23"/>
        </w:rPr>
        <w:object w:dxaOrig="1860" w:dyaOrig="340" w14:anchorId="7D9B95D3">
          <v:shape id="_x0000_i1033" type="#_x0000_t75" style="width:93.35pt;height:17.35pt" o:ole="">
            <v:imagedata r:id="rId13" o:title=""/>
          </v:shape>
          <o:OLEObject Type="Embed" ProgID="Equation.3" ShapeID="_x0000_i1033" DrawAspect="Content" ObjectID="_1578823196" r:id="rId17"/>
        </w:object>
      </w:r>
    </w:p>
    <w:p w14:paraId="3E5E778D" w14:textId="77777777" w:rsidR="005B0A2D" w:rsidRPr="005752D2" w:rsidRDefault="005B0A2D" w:rsidP="009E61F0">
      <w:pPr>
        <w:rPr>
          <w:sz w:val="23"/>
          <w:szCs w:val="23"/>
          <w:u w:val="single"/>
        </w:rPr>
      </w:pPr>
    </w:p>
    <w:p w14:paraId="7ABED4F9" w14:textId="41818109" w:rsidR="00FC6090" w:rsidRPr="005752D2" w:rsidRDefault="009E61F0" w:rsidP="009E61F0">
      <w:pPr>
        <w:rPr>
          <w:sz w:val="23"/>
          <w:szCs w:val="23"/>
        </w:rPr>
      </w:pPr>
      <w:r w:rsidRPr="005752D2">
        <w:rPr>
          <w:sz w:val="23"/>
          <w:szCs w:val="23"/>
        </w:rPr>
        <w:t xml:space="preserve">All cells shaded blue must be filled in with formulas. You may insert or delete cells and columns as needed. You may work in groups however each person needs to submit their own </w:t>
      </w:r>
      <w:r w:rsidR="00062950" w:rsidRPr="005752D2">
        <w:rPr>
          <w:sz w:val="23"/>
          <w:szCs w:val="23"/>
        </w:rPr>
        <w:t>project that</w:t>
      </w:r>
      <w:r w:rsidRPr="005752D2">
        <w:rPr>
          <w:sz w:val="23"/>
          <w:szCs w:val="23"/>
        </w:rPr>
        <w:t xml:space="preserve"> contains their own work.</w:t>
      </w:r>
    </w:p>
    <w:p w14:paraId="79CB7FD8" w14:textId="5B6261B7" w:rsidR="009E61F0" w:rsidRPr="005752D2" w:rsidRDefault="00C8414F" w:rsidP="009E61F0">
      <w:pPr>
        <w:rPr>
          <w:sz w:val="23"/>
          <w:szCs w:val="23"/>
          <w:highlight w:val="yellow"/>
        </w:rPr>
      </w:pPr>
      <w:r w:rsidRPr="005752D2">
        <w:rPr>
          <w:sz w:val="23"/>
          <w:szCs w:val="23"/>
        </w:rPr>
        <w:t>Submission 4</w:t>
      </w:r>
      <w:r w:rsidR="009E61F0" w:rsidRPr="005752D2">
        <w:rPr>
          <w:sz w:val="23"/>
          <w:szCs w:val="23"/>
        </w:rPr>
        <w:t xml:space="preserve"> is due online through moodle </w:t>
      </w:r>
      <w:r w:rsidR="00910250" w:rsidRPr="005752D2">
        <w:rPr>
          <w:sz w:val="23"/>
          <w:szCs w:val="23"/>
        </w:rPr>
        <w:t xml:space="preserve">by </w:t>
      </w:r>
      <w:r w:rsidR="00212383" w:rsidRPr="005752D2">
        <w:rPr>
          <w:b/>
          <w:sz w:val="23"/>
          <w:szCs w:val="23"/>
        </w:rPr>
        <w:t>Monday</w:t>
      </w:r>
      <w:r w:rsidR="00314C3C" w:rsidRPr="005752D2">
        <w:rPr>
          <w:b/>
          <w:sz w:val="23"/>
          <w:szCs w:val="23"/>
        </w:rPr>
        <w:t xml:space="preserve">, </w:t>
      </w:r>
      <w:r w:rsidR="00212383" w:rsidRPr="005752D2">
        <w:rPr>
          <w:b/>
          <w:sz w:val="23"/>
          <w:szCs w:val="23"/>
        </w:rPr>
        <w:t>February 2</w:t>
      </w:r>
      <w:r w:rsidR="007A53EB">
        <w:rPr>
          <w:b/>
          <w:sz w:val="23"/>
          <w:szCs w:val="23"/>
        </w:rPr>
        <w:t>6</w:t>
      </w:r>
      <w:bookmarkStart w:id="0" w:name="_GoBack"/>
      <w:bookmarkEnd w:id="0"/>
      <w:r w:rsidR="009E61F0" w:rsidRPr="005752D2">
        <w:rPr>
          <w:sz w:val="23"/>
          <w:szCs w:val="23"/>
        </w:rPr>
        <w:t xml:space="preserve"> at midnight. </w:t>
      </w:r>
    </w:p>
    <w:sectPr w:rsidR="009E61F0" w:rsidRPr="005752D2" w:rsidSect="005752D2">
      <w:pgSz w:w="12240" w:h="15840"/>
      <w:pgMar w:top="576" w:right="360" w:bottom="576"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80F"/>
    <w:multiLevelType w:val="multilevel"/>
    <w:tmpl w:val="2F88FE3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7505D55"/>
    <w:multiLevelType w:val="multilevel"/>
    <w:tmpl w:val="89481C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BA56528"/>
    <w:multiLevelType w:val="multilevel"/>
    <w:tmpl w:val="6C6CC6F4"/>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95D3135"/>
    <w:multiLevelType w:val="hybridMultilevel"/>
    <w:tmpl w:val="E952B13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4">
    <w:nsid w:val="536E78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DC10C0"/>
    <w:multiLevelType w:val="multilevel"/>
    <w:tmpl w:val="E9C84F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B094120"/>
    <w:multiLevelType w:val="multilevel"/>
    <w:tmpl w:val="6C6CC6F4"/>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D0A2C84"/>
    <w:multiLevelType w:val="hybridMultilevel"/>
    <w:tmpl w:val="22EE847A"/>
    <w:lvl w:ilvl="0" w:tplc="6BD65C30">
      <w:start w:val="1"/>
      <w:numFmt w:val="decimal"/>
      <w:lvlText w:val="%1."/>
      <w:lvlJc w:val="left"/>
      <w:pPr>
        <w:ind w:left="360" w:hanging="360"/>
      </w:pPr>
      <w:rPr>
        <w:b/>
      </w:rPr>
    </w:lvl>
    <w:lvl w:ilvl="1" w:tplc="04090019">
      <w:start w:val="1"/>
      <w:numFmt w:val="lowerLetter"/>
      <w:lvlText w:val="%2."/>
      <w:lvlJc w:val="left"/>
      <w:pPr>
        <w:ind w:left="1080" w:hanging="360"/>
      </w:pPr>
    </w:lvl>
    <w:lvl w:ilvl="2" w:tplc="C4382536">
      <w:start w:val="1"/>
      <w:numFmt w:val="upperLetter"/>
      <w:lvlText w:val="%3."/>
      <w:lvlJc w:val="left"/>
      <w:pPr>
        <w:ind w:left="720" w:hanging="360"/>
      </w:pPr>
      <w:rPr>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95"/>
    <w:rsid w:val="00036726"/>
    <w:rsid w:val="00062950"/>
    <w:rsid w:val="000A662E"/>
    <w:rsid w:val="00154625"/>
    <w:rsid w:val="00165E0A"/>
    <w:rsid w:val="002011FE"/>
    <w:rsid w:val="00212383"/>
    <w:rsid w:val="0021514C"/>
    <w:rsid w:val="00314C3C"/>
    <w:rsid w:val="00385AE2"/>
    <w:rsid w:val="004000F4"/>
    <w:rsid w:val="00402F58"/>
    <w:rsid w:val="004517AD"/>
    <w:rsid w:val="004659C8"/>
    <w:rsid w:val="00465F79"/>
    <w:rsid w:val="00480E5A"/>
    <w:rsid w:val="00490EB2"/>
    <w:rsid w:val="004B5CEB"/>
    <w:rsid w:val="004C6FB7"/>
    <w:rsid w:val="00516ACD"/>
    <w:rsid w:val="005752D2"/>
    <w:rsid w:val="005B0A2D"/>
    <w:rsid w:val="005B327C"/>
    <w:rsid w:val="00607A09"/>
    <w:rsid w:val="00734E8B"/>
    <w:rsid w:val="00766A6F"/>
    <w:rsid w:val="007839BD"/>
    <w:rsid w:val="007A53EB"/>
    <w:rsid w:val="007E2595"/>
    <w:rsid w:val="00827C5E"/>
    <w:rsid w:val="00847417"/>
    <w:rsid w:val="008826CB"/>
    <w:rsid w:val="00910250"/>
    <w:rsid w:val="00990A73"/>
    <w:rsid w:val="009B6F54"/>
    <w:rsid w:val="009E377B"/>
    <w:rsid w:val="009E61F0"/>
    <w:rsid w:val="00A91D08"/>
    <w:rsid w:val="00BC68C4"/>
    <w:rsid w:val="00C8414F"/>
    <w:rsid w:val="00CC38F3"/>
    <w:rsid w:val="00D015BF"/>
    <w:rsid w:val="00D0243E"/>
    <w:rsid w:val="00ED0260"/>
    <w:rsid w:val="00F2227E"/>
    <w:rsid w:val="00F37DE3"/>
    <w:rsid w:val="00F413A7"/>
    <w:rsid w:val="00F502FE"/>
    <w:rsid w:val="00FC6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BE6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95"/>
    <w:pPr>
      <w:ind w:left="720"/>
      <w:contextualSpacing/>
    </w:pPr>
  </w:style>
  <w:style w:type="character" w:styleId="PlaceholderText">
    <w:name w:val="Placeholder Text"/>
    <w:basedOn w:val="DefaultParagraphFont"/>
    <w:uiPriority w:val="99"/>
    <w:semiHidden/>
    <w:rsid w:val="00480E5A"/>
    <w:rPr>
      <w:color w:val="808080"/>
    </w:rPr>
  </w:style>
  <w:style w:type="paragraph" w:styleId="BalloonText">
    <w:name w:val="Balloon Text"/>
    <w:basedOn w:val="Normal"/>
    <w:link w:val="BalloonTextChar"/>
    <w:uiPriority w:val="99"/>
    <w:semiHidden/>
    <w:unhideWhenUsed/>
    <w:rsid w:val="00480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E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4.bin"/><Relationship Id="rId12" Type="http://schemas.openxmlformats.org/officeDocument/2006/relationships/oleObject" Target="embeddings/oleObject5.bin"/><Relationship Id="rId13" Type="http://schemas.openxmlformats.org/officeDocument/2006/relationships/image" Target="media/image4.emf"/><Relationship Id="rId14" Type="http://schemas.openxmlformats.org/officeDocument/2006/relationships/oleObject" Target="embeddings/oleObject6.bin"/><Relationship Id="rId15" Type="http://schemas.openxmlformats.org/officeDocument/2006/relationships/oleObject" Target="embeddings/oleObject7.bin"/><Relationship Id="rId16" Type="http://schemas.openxmlformats.org/officeDocument/2006/relationships/oleObject" Target="embeddings/oleObject8.bin"/><Relationship Id="rId17" Type="http://schemas.openxmlformats.org/officeDocument/2006/relationships/oleObject" Target="embeddings/oleObject9.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Breanne Richins</dc:creator>
  <cp:keywords/>
  <dc:description/>
  <cp:lastModifiedBy>Microsoft Office User</cp:lastModifiedBy>
  <cp:revision>3</cp:revision>
  <cp:lastPrinted>2016-10-17T19:40:00Z</cp:lastPrinted>
  <dcterms:created xsi:type="dcterms:W3CDTF">2018-01-30T18:22:00Z</dcterms:created>
  <dcterms:modified xsi:type="dcterms:W3CDTF">2018-01-30T18:22:00Z</dcterms:modified>
</cp:coreProperties>
</file>