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ttribution"/>
        <w:bidi w:val="0"/>
        <w:sectPr>
          <w:headerReference w:type="default" r:id="rId4"/>
          <w:footerReference w:type="default" r:id="rId5"/>
          <w:pgSz w:w="11900" w:h="16840" w:orient="portrait"/>
          <w:pgMar w:top="1440" w:right="1080" w:bottom="1800" w:left="1080" w:header="500" w:footer="400"/>
          <w:titlePg w:val="1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-4233</wp:posOffset>
            </wp:positionH>
            <wp:positionV relativeFrom="line">
              <wp:posOffset>3196809</wp:posOffset>
            </wp:positionV>
            <wp:extent cx="6184900" cy="1150005"/>
            <wp:effectExtent l="0" t="0" r="0" b="0"/>
            <wp:wrapTopAndBottom distT="152400" distB="152400"/>
            <wp:docPr id="1073741825" name="officeArt object" descr="logo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 1.jpg" descr="logo 1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150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740744</wp:posOffset>
            </wp:positionV>
            <wp:extent cx="7556500" cy="10693401"/>
            <wp:effectExtent l="0" t="0" r="0" b="0"/>
            <wp:wrapNone/>
            <wp:docPr id="1073741826" name="officeArt object" descr="Group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ouper" descr="Grouper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9564" t="0" r="9564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335638</wp:posOffset>
                </wp:positionH>
                <wp:positionV relativeFrom="page">
                  <wp:posOffset>9972709</wp:posOffset>
                </wp:positionV>
                <wp:extent cx="6388100" cy="379777"/>
                <wp:effectExtent l="0" t="0" r="0" b="0"/>
                <wp:wrapNone/>
                <wp:docPr id="1073741827" name="officeArt object" descr="Titre RNCP n°31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0" cy="37977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re 2"/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Titre RNCP n</w:t>
                            </w: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°</w:t>
                            </w:r>
                            <w:r>
                              <w:rPr>
                                <w:outline w:val="0"/>
                                <w:color w:val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31678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6.4pt;margin-top:785.3pt;width:503.0pt;height:29.9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 2"/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Titre RNCP n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°</w:t>
                      </w:r>
                      <w:r>
                        <w:rPr>
                          <w:outline w:val="0"/>
                          <w:color w:val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31678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476639</wp:posOffset>
                </wp:positionH>
                <wp:positionV relativeFrom="page">
                  <wp:posOffset>253624</wp:posOffset>
                </wp:positionV>
                <wp:extent cx="6321837" cy="974239"/>
                <wp:effectExtent l="0" t="0" r="0" b="0"/>
                <wp:wrapNone/>
                <wp:docPr id="1073741830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1837" cy="974239"/>
                          <a:chOff x="0" y="0"/>
                          <a:chExt cx="6321836" cy="974238"/>
                        </a:xfrm>
                      </wpg:grpSpPr>
                      <wps:wsp>
                        <wps:cNvPr id="1073741828" name="21/09/2023"/>
                        <wps:cNvSpPr txBox="1"/>
                        <wps:spPr>
                          <a:xfrm>
                            <a:off x="0" y="598401"/>
                            <a:ext cx="6321837" cy="37583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itre 2"/>
                              </w:pPr>
                              <w:r>
                                <w:rPr>
                                  <w:outline w:val="0"/>
                                  <w:color w:val="000000"/>
                                  <w:rtl w:val="0"/>
                                  <w:lang w:val="fr-FR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21/09/2023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29" name="Cyriac Descubes du Chatenet"/>
                        <wps:cNvSpPr txBox="1"/>
                        <wps:spPr>
                          <a:xfrm>
                            <a:off x="0" y="0"/>
                            <a:ext cx="6321837" cy="50949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Sous-titre"/>
                              </w:pPr>
                              <w:r>
                                <w:rPr>
                                  <w:outline w:val="0"/>
                                  <w:color w:val="000000"/>
                                  <w:rtl w:val="0"/>
                                  <w:lang w:val="fr-FR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Cyriac Descubes du Chatenet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b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37.5pt;margin-top:20.0pt;width:497.8pt;height:76.7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321837,974239">
                <w10:wrap type="none" side="bothSides" anchorx="page" anchory="page"/>
                <v:shape id="_x0000_s1028" type="#_x0000_t202" style="position:absolute;left:0;top:598402;width:6321837;height:37583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itre 2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fr-FR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21/09/2023</w:t>
                        </w:r>
                      </w:p>
                    </w:txbxContent>
                  </v:textbox>
                </v:shape>
                <v:shape id="_x0000_s1029" type="#_x0000_t202" style="position:absolute;left:0;top:0;width:6321837;height:50949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Sous-titre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fr-FR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Cyriac Descubes du Chatenet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5413614</wp:posOffset>
                </wp:positionV>
                <wp:extent cx="6388100" cy="514831"/>
                <wp:effectExtent l="0" t="0" r="0" b="0"/>
                <wp:wrapNone/>
                <wp:docPr id="1073741831" name="officeArt object" descr="Cahier des char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0" cy="5148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ous-titre"/>
                              <w:jc w:val="center"/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54.0pt;margin-top:426.3pt;width:503.0pt;height:40.5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ous-titre"/>
                        <w:jc w:val="center"/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Cahier des charges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Attribution"/>
        <w:bidi w:val="0"/>
        <w:rPr>
          <w:rStyle w:val="Aucun"/>
          <w:sz w:val="56"/>
          <w:szCs w:val="56"/>
        </w:rPr>
      </w:pPr>
      <w:r>
        <w:rPr>
          <w:rStyle w:val="Aucun"/>
          <w:rFonts w:cs="Arial Unicode MS" w:eastAsia="Arial Unicode MS"/>
          <w:sz w:val="56"/>
          <w:szCs w:val="56"/>
          <w:rtl w:val="0"/>
          <w:lang w:val="fr-FR"/>
        </w:rPr>
        <w:t>Sommaire</w:t>
      </w:r>
    </w:p>
    <w:p>
      <w:pPr>
        <w:pStyle w:val="Attribution"/>
        <w:bidi w:val="0"/>
        <w:rPr>
          <w:rStyle w:val="Aucun"/>
          <w:rFonts w:ascii="Avenir Next Regular" w:cs="Avenir Next Regular" w:hAnsi="Avenir Next Regular" w:eastAsia="Avenir Next Regular"/>
        </w:rPr>
      </w:pPr>
    </w:p>
    <w:p>
      <w:pPr>
        <w:pStyle w:val="Attribution"/>
        <w:numPr>
          <w:ilvl w:val="1"/>
          <w:numId w:val="2"/>
        </w:numPr>
        <w:rPr>
          <w:sz w:val="24"/>
          <w:szCs w:val="24"/>
          <w:lang w:val="fr-FR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Contexte                                                                                                                                                      2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numPr>
          <w:ilvl w:val="1"/>
          <w:numId w:val="2"/>
        </w:numPr>
        <w:rPr>
          <w:sz w:val="24"/>
          <w:szCs w:val="24"/>
          <w:lang w:val="fr-FR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Pr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sentation                                                                                                                                                2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numPr>
          <w:ilvl w:val="1"/>
          <w:numId w:val="2"/>
        </w:numPr>
        <w:rPr>
          <w:sz w:val="24"/>
          <w:szCs w:val="24"/>
          <w:lang w:val="fr-FR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Cible                                                                                                                                                              2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numPr>
          <w:ilvl w:val="1"/>
          <w:numId w:val="2"/>
        </w:numPr>
        <w:rPr>
          <w:sz w:val="24"/>
          <w:szCs w:val="24"/>
          <w:lang w:val="fr-FR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 xml:space="preserve">User-flow                                                                                                                                                      3 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numPr>
          <w:ilvl w:val="1"/>
          <w:numId w:val="2"/>
        </w:numPr>
        <w:rPr>
          <w:sz w:val="24"/>
          <w:szCs w:val="24"/>
          <w:lang w:val="fr-FR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Arborescence                                                                                                                                             4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numPr>
          <w:ilvl w:val="1"/>
          <w:numId w:val="2"/>
        </w:numPr>
        <w:rPr>
          <w:sz w:val="24"/>
          <w:szCs w:val="24"/>
          <w:lang w:val="fr-FR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Wireframes                                                                                                                                                  5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numPr>
          <w:ilvl w:val="1"/>
          <w:numId w:val="2"/>
        </w:numPr>
        <w:rPr>
          <w:sz w:val="24"/>
          <w:szCs w:val="24"/>
          <w:lang w:val="fr-FR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Mod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le Logique de Donn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es Relationnelle                                                                                     6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numPr>
          <w:ilvl w:val="1"/>
          <w:numId w:val="2"/>
        </w:numPr>
        <w:rPr>
          <w:sz w:val="24"/>
          <w:szCs w:val="24"/>
          <w:lang w:val="fr-FR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Environnement technique                                                                                                                      7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numPr>
          <w:ilvl w:val="1"/>
          <w:numId w:val="2"/>
        </w:numPr>
        <w:rPr>
          <w:sz w:val="24"/>
          <w:szCs w:val="24"/>
          <w:lang w:val="fr-FR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Budget                                                                                                                                                          7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numPr>
          <w:ilvl w:val="1"/>
          <w:numId w:val="2"/>
        </w:numPr>
        <w:rPr>
          <w:sz w:val="24"/>
          <w:szCs w:val="24"/>
          <w:lang w:val="fr-FR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Planning                                                                                                                                                       7</w:t>
      </w:r>
    </w:p>
    <w:p>
      <w:pPr>
        <w:pStyle w:val="Attribution"/>
        <w:rPr>
          <w:sz w:val="24"/>
          <w:szCs w:val="24"/>
        </w:rPr>
      </w:pPr>
    </w:p>
    <w:p>
      <w:pPr>
        <w:pStyle w:val="Attribution"/>
        <w:rPr>
          <w:sz w:val="24"/>
          <w:szCs w:val="24"/>
        </w:rPr>
      </w:pPr>
    </w:p>
    <w:p>
      <w:pPr>
        <w:pStyle w:val="Attribution"/>
        <w:rPr>
          <w:sz w:val="24"/>
          <w:szCs w:val="24"/>
        </w:rPr>
      </w:pPr>
    </w:p>
    <w:p>
      <w:pPr>
        <w:pStyle w:val="Attribution"/>
        <w:rPr>
          <w:sz w:val="24"/>
          <w:szCs w:val="24"/>
        </w:rPr>
      </w:pPr>
    </w:p>
    <w:p>
      <w:pPr>
        <w:pStyle w:val="Attribution"/>
        <w:rPr>
          <w:sz w:val="24"/>
          <w:szCs w:val="24"/>
        </w:rPr>
      </w:pPr>
    </w:p>
    <w:p>
      <w:pPr>
        <w:pStyle w:val="Attribution"/>
        <w:rPr>
          <w:sz w:val="24"/>
          <w:szCs w:val="24"/>
        </w:rPr>
      </w:pPr>
    </w:p>
    <w:p>
      <w:pPr>
        <w:pStyle w:val="Attribution"/>
        <w:rPr>
          <w:sz w:val="24"/>
          <w:szCs w:val="24"/>
        </w:rPr>
      </w:pPr>
    </w:p>
    <w:p>
      <w:pPr>
        <w:pStyle w:val="Attribution"/>
        <w:rPr>
          <w:sz w:val="24"/>
          <w:szCs w:val="24"/>
        </w:rPr>
      </w:pPr>
    </w:p>
    <w:p>
      <w:pPr>
        <w:pStyle w:val="Attribution"/>
        <w:rPr>
          <w:sz w:val="24"/>
          <w:szCs w:val="24"/>
        </w:rPr>
      </w:pPr>
    </w:p>
    <w:p>
      <w:pPr>
        <w:pStyle w:val="Attribution"/>
        <w:rPr>
          <w:sz w:val="24"/>
          <w:szCs w:val="24"/>
        </w:rPr>
      </w:pPr>
    </w:p>
    <w:p>
      <w:pPr>
        <w:pStyle w:val="Attribution"/>
        <w:rPr>
          <w:sz w:val="24"/>
          <w:szCs w:val="24"/>
        </w:rPr>
      </w:pPr>
    </w:p>
    <w:p>
      <w:pPr>
        <w:pStyle w:val="Attribution"/>
        <w:rPr>
          <w:sz w:val="24"/>
          <w:szCs w:val="24"/>
        </w:rPr>
      </w:pPr>
    </w:p>
    <w:p>
      <w:pPr>
        <w:pStyle w:val="Attribution"/>
        <w:rPr>
          <w:sz w:val="24"/>
          <w:szCs w:val="24"/>
        </w:rPr>
      </w:pPr>
    </w:p>
    <w:p>
      <w:pPr>
        <w:pStyle w:val="Attribution"/>
        <w:rPr>
          <w:sz w:val="24"/>
          <w:szCs w:val="24"/>
        </w:rPr>
      </w:pPr>
    </w:p>
    <w:p>
      <w:pPr>
        <w:pStyle w:val="Attribution"/>
        <w:rPr>
          <w:sz w:val="24"/>
          <w:szCs w:val="24"/>
        </w:rPr>
      </w:pPr>
    </w:p>
    <w:p>
      <w:pPr>
        <w:pStyle w:val="Attribution"/>
        <w:rPr>
          <w:sz w:val="24"/>
          <w:szCs w:val="24"/>
        </w:rPr>
      </w:pPr>
    </w:p>
    <w:p>
      <w:pPr>
        <w:pStyle w:val="Attribution"/>
        <w:rPr>
          <w:sz w:val="24"/>
          <w:szCs w:val="24"/>
        </w:rPr>
      </w:pPr>
    </w:p>
    <w:p>
      <w:pPr>
        <w:pStyle w:val="Attribution"/>
        <w:rPr>
          <w:sz w:val="24"/>
          <w:szCs w:val="24"/>
        </w:rPr>
      </w:pPr>
    </w:p>
    <w:p>
      <w:pPr>
        <w:pStyle w:val="Attribution"/>
        <w:rPr>
          <w:sz w:val="24"/>
          <w:szCs w:val="24"/>
        </w:rPr>
      </w:pPr>
    </w:p>
    <w:p>
      <w:pPr>
        <w:pStyle w:val="Attribution"/>
        <w:bidi w:val="0"/>
        <w:rPr>
          <w:rStyle w:val="Aucun"/>
          <w:sz w:val="56"/>
          <w:szCs w:val="56"/>
        </w:rPr>
      </w:pPr>
      <w:r>
        <w:rPr>
          <w:rStyle w:val="Aucun"/>
          <w:rFonts w:cs="Arial Unicode MS" w:eastAsia="Arial Unicode MS"/>
          <w:sz w:val="56"/>
          <w:szCs w:val="56"/>
          <w:rtl w:val="0"/>
          <w:lang w:val="fr-FR"/>
        </w:rPr>
        <w:t>Contexte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Projet s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inscrit dans le cadre de l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examen du Bachelor D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 xml:space="preserve">veloppeur Web 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l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Ecole Sup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 xml:space="preserve">rieure du Digital. Ce dernier vise 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valider les comp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 xml:space="preserve">tences du titre professionnel 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“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Concepteur d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veloppeur d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applications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 xml:space="preserve">” 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certifi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au RNCP.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bidi w:val="0"/>
        <w:rPr>
          <w:rStyle w:val="Aucun"/>
          <w:sz w:val="56"/>
          <w:szCs w:val="56"/>
        </w:rPr>
      </w:pPr>
      <w:r>
        <w:rPr>
          <w:rStyle w:val="Aucun"/>
          <w:rFonts w:cs="Arial Unicode MS" w:eastAsia="Arial Unicode MS"/>
          <w:sz w:val="56"/>
          <w:szCs w:val="56"/>
          <w:rtl w:val="0"/>
          <w:lang w:val="fr-FR"/>
        </w:rPr>
        <w:t>Pr</w:t>
      </w:r>
      <w:r>
        <w:rPr>
          <w:rStyle w:val="Aucun"/>
          <w:rFonts w:cs="Arial Unicode MS" w:eastAsia="Arial Unicode MS" w:hint="default"/>
          <w:sz w:val="56"/>
          <w:szCs w:val="56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56"/>
          <w:szCs w:val="56"/>
          <w:rtl w:val="0"/>
          <w:lang w:val="fr-FR"/>
        </w:rPr>
        <w:t>sentation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La planification des vacances est toujours quelque chose de long et r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p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titif, il faut trouver les activit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s ouvertes en fonction de ces go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û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ts mais aussi en fonction des dates du voyage. C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 xml:space="preserve">est pour cela que Travel Tailor 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à 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t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cr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. Travel Tailor est un gestionnaire de voyage automatis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 xml:space="preserve">qui 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pour but d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 xml:space="preserve">aider les utilisateur 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pouvoir planifier leurs vacances en quelques clics. Le voyage de l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utilisateur sera cr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er en fonctions des go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û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ts de ce dernier.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bidi w:val="0"/>
        <w:rPr>
          <w:rStyle w:val="Aucun"/>
          <w:sz w:val="56"/>
          <w:szCs w:val="56"/>
        </w:rPr>
      </w:pPr>
      <w:r>
        <w:rPr>
          <w:rStyle w:val="Aucun"/>
          <w:rFonts w:cs="Arial Unicode MS" w:eastAsia="Arial Unicode MS"/>
          <w:sz w:val="56"/>
          <w:szCs w:val="56"/>
          <w:rtl w:val="0"/>
          <w:lang w:val="fr-FR"/>
        </w:rPr>
        <w:t>Cible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 xml:space="preserve">Les cibles de Travel Tailor sont toutes les 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personne ou entreprise qui souhaite organiser et g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rer efficacement ses voyages. Cela peut inclure les voyageurs d'affaires, les agences de voyages, les organisateurs d'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</w:rPr>
        <w:t>v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nements, les entreprises ayant des besoins de d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placements fr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quents, et m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</w:rPr>
        <w:t>ê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 xml:space="preserve">me les particuliers qui cherchent 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</w:rPr>
        <w:t xml:space="preserve">à 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simplifier la planification de leurs voyages personnels.</w:t>
      </w:r>
      <w:r>
        <w:rPr>
          <w:rStyle w:val="Aucun"/>
          <w:rFonts w:ascii="Avenir Next Regular" w:cs="Avenir Next Regular" w:hAnsi="Avenir Next Regular" w:eastAsia="Avenir Next Regular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-131233</wp:posOffset>
            </wp:positionH>
            <wp:positionV relativeFrom="line">
              <wp:posOffset>220530</wp:posOffset>
            </wp:positionV>
            <wp:extent cx="6184900" cy="3479007"/>
            <wp:effectExtent l="0" t="0" r="0" b="0"/>
            <wp:wrapTopAndBottom distT="152400" distB="152400"/>
            <wp:docPr id="1073741832" name="officeArt object" descr="Sophie Anders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ophie Anderson.jpg" descr="Sophie Anderson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4790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Attribution"/>
        <w:rPr>
          <w:rStyle w:val="Aucun"/>
          <w:sz w:val="56"/>
          <w:szCs w:val="56"/>
        </w:rPr>
      </w:pPr>
      <w:r>
        <w:rPr>
          <w:rStyle w:val="Aucun"/>
          <w:sz w:val="56"/>
          <w:szCs w:val="56"/>
          <w:rtl w:val="0"/>
          <w:lang w:val="fr-FR"/>
        </w:rPr>
        <w:t>User-flow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Un user-flow repr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sente le parcours de l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utilisateur pour r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aliser une action, il est g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n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ralement utiliser pour sch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matiser le tunnel de vente d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une plateforme.</w:t>
      </w:r>
      <w:r>
        <w:rPr>
          <w:rStyle w:val="Aucun"/>
          <w:rFonts w:ascii="Avenir Next Regular" w:cs="Avenir Next Regular" w:hAnsi="Avenir Next Regular" w:eastAsia="Avenir Next Regular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-692150</wp:posOffset>
            </wp:positionH>
            <wp:positionV relativeFrom="line">
              <wp:posOffset>236616</wp:posOffset>
            </wp:positionV>
            <wp:extent cx="8470199" cy="4764487"/>
            <wp:effectExtent l="0" t="0" r="0" b="0"/>
            <wp:wrapTopAndBottom distT="152400" distB="152400"/>
            <wp:docPr id="1073741833" name="officeArt object" descr="Frame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Frame 1.jpg" descr="Frame 1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0199" cy="47644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rPr>
          <w:rStyle w:val="Aucun"/>
          <w:sz w:val="56"/>
          <w:szCs w:val="56"/>
        </w:rPr>
      </w:pPr>
      <w:r>
        <w:rPr>
          <w:rStyle w:val="Aucun"/>
          <w:sz w:val="56"/>
          <w:szCs w:val="56"/>
          <w:rtl w:val="0"/>
          <w:lang w:val="fr-FR"/>
        </w:rPr>
        <w:t>Arborescence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L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arborescence de l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application repr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sente les diff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rentes pages et les liens entre elles sous forme d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arbre cela viens compl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ter les user-flow.</w:t>
      </w:r>
      <w:r>
        <w:rPr>
          <w:rStyle w:val="Aucun"/>
          <w:rFonts w:ascii="Avenir Next Regular" w:cs="Avenir Next Regular" w:hAnsi="Avenir Next Regular" w:eastAsia="Avenir Next Regular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-2117442</wp:posOffset>
            </wp:positionH>
            <wp:positionV relativeFrom="line">
              <wp:posOffset>273406</wp:posOffset>
            </wp:positionV>
            <wp:extent cx="10407086" cy="5853987"/>
            <wp:effectExtent l="0" t="0" r="0" b="0"/>
            <wp:wrapTopAndBottom distT="152400" distB="152400"/>
            <wp:docPr id="1073741834" name="officeArt object" descr="Frame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Frame 2.jpg" descr="Frame 2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7086" cy="58539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bidi w:val="0"/>
        <w:rPr>
          <w:rStyle w:val="Aucun"/>
          <w:sz w:val="56"/>
          <w:szCs w:val="56"/>
        </w:rPr>
      </w:pPr>
      <w:r>
        <w:rPr>
          <w:rStyle w:val="Aucun"/>
          <w:rFonts w:cs="Arial Unicode MS" w:eastAsia="Arial Unicode MS"/>
          <w:sz w:val="56"/>
          <w:szCs w:val="56"/>
          <w:rtl w:val="0"/>
          <w:lang w:val="fr-FR"/>
        </w:rPr>
        <w:t>Wireframes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Les wireframes sont des repr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sentations tr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s simple des pages de notre application, sans contenu, ni couleurs, cela repr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sente juste l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emplacement des diff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 xml:space="preserve">rents 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l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ments qui composent une page de l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application.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  <w:r>
        <w:rPr>
          <w:rStyle w:val="Aucun"/>
          <w:rFonts w:ascii="Avenir Next Regular" w:cs="Avenir Next Regular" w:hAnsi="Avenir Next Regular" w:eastAsia="Avenir Next Regular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-112</wp:posOffset>
            </wp:positionH>
            <wp:positionV relativeFrom="line">
              <wp:posOffset>222250</wp:posOffset>
            </wp:positionV>
            <wp:extent cx="2857952" cy="6184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Sign 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ign in.jpg" descr="Sign in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52" cy="618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rFonts w:ascii="Avenir Next Regular" w:cs="Avenir Next Regular" w:hAnsi="Avenir Next Regular" w:eastAsia="Avenir Next Regular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3454061</wp:posOffset>
            </wp:positionH>
            <wp:positionV relativeFrom="line">
              <wp:posOffset>222250</wp:posOffset>
            </wp:positionV>
            <wp:extent cx="2857952" cy="6184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Home clie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Home client.jpg" descr="Home client.jp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52" cy="618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bidi w:val="0"/>
        <w:rPr>
          <w:rStyle w:val="Aucun"/>
          <w:rFonts w:ascii="Avenir Next Regular" w:cs="Avenir Next Regular" w:hAnsi="Avenir Next Regular" w:eastAsia="Avenir Next Regular"/>
        </w:rPr>
      </w:pPr>
    </w:p>
    <w:p>
      <w:pPr>
        <w:pStyle w:val="Attribution"/>
        <w:bidi w:val="0"/>
        <w:rPr>
          <w:rStyle w:val="Aucun"/>
          <w:rFonts w:ascii="Avenir Next Regular" w:cs="Avenir Next Regular" w:hAnsi="Avenir Next Regular" w:eastAsia="Avenir Next Regular"/>
        </w:rPr>
      </w:pPr>
    </w:p>
    <w:p>
      <w:pPr>
        <w:pStyle w:val="Attribution"/>
        <w:bidi w:val="0"/>
        <w:rPr>
          <w:rStyle w:val="Aucun"/>
          <w:sz w:val="56"/>
          <w:szCs w:val="56"/>
        </w:rPr>
      </w:pPr>
      <w:r>
        <w:rPr>
          <w:rStyle w:val="Aucun"/>
          <w:rFonts w:ascii="Avenir Next Regular" w:cs="Avenir Next Regular" w:hAnsi="Avenir Next Regular" w:eastAsia="Avenir Next Regular"/>
        </w:rPr>
        <w:br w:type="textWrapping"/>
        <w:br w:type="textWrapping"/>
      </w:r>
      <w:r>
        <w:rPr>
          <w:rStyle w:val="Aucun"/>
          <w:rFonts w:cs="Arial Unicode MS" w:eastAsia="Arial Unicode MS"/>
          <w:sz w:val="56"/>
          <w:szCs w:val="56"/>
          <w:rtl w:val="0"/>
          <w:lang w:val="fr-FR"/>
        </w:rPr>
        <w:t>Mod</w:t>
      </w:r>
      <w:r>
        <w:rPr>
          <w:rStyle w:val="Aucun"/>
          <w:rFonts w:cs="Arial Unicode MS" w:eastAsia="Arial Unicode MS" w:hint="default"/>
          <w:sz w:val="56"/>
          <w:szCs w:val="56"/>
          <w:rtl w:val="0"/>
          <w:lang w:val="fr-FR"/>
        </w:rPr>
        <w:t>è</w:t>
      </w:r>
      <w:r>
        <w:rPr>
          <w:rStyle w:val="Aucun"/>
          <w:rFonts w:cs="Arial Unicode MS" w:eastAsia="Arial Unicode MS"/>
          <w:sz w:val="56"/>
          <w:szCs w:val="56"/>
          <w:rtl w:val="0"/>
          <w:lang w:val="fr-FR"/>
        </w:rPr>
        <w:t>le Logique de Donn</w:t>
      </w:r>
      <w:r>
        <w:rPr>
          <w:rStyle w:val="Aucun"/>
          <w:rFonts w:cs="Arial Unicode MS" w:eastAsia="Arial Unicode MS" w:hint="default"/>
          <w:sz w:val="56"/>
          <w:szCs w:val="56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56"/>
          <w:szCs w:val="56"/>
          <w:rtl w:val="0"/>
          <w:lang w:val="fr-FR"/>
        </w:rPr>
        <w:t>es Relationnelle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La base donn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e relationnelle est structur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de la mani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re suivante :</w:t>
      </w:r>
      <w:r>
        <w:rPr>
          <w:rStyle w:val="Aucun"/>
          <w:rFonts w:ascii="Avenir Next Regular" w:cs="Avenir Next Regular" w:hAnsi="Avenir Next Regular" w:eastAsia="Avenir Next Regular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256064</wp:posOffset>
            </wp:positionV>
            <wp:extent cx="6184900" cy="51287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2"/>
                <wp:lineTo x="0" y="21622"/>
                <wp:lineTo x="0" y="0"/>
              </wp:wrapPolygon>
            </wp:wrapThrough>
            <wp:docPr id="1073741837" name="officeArt object" descr="Trip manager v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Trip manager v1.png" descr="Trip manager v1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1287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Attribution"/>
        <w:bidi w:val="0"/>
        <w:rPr>
          <w:rStyle w:val="Aucun"/>
          <w:rFonts w:ascii="Avenir Next Regular" w:cs="Avenir Next Regular" w:hAnsi="Avenir Next Regular" w:eastAsia="Avenir Next Regular"/>
        </w:rPr>
      </w:pPr>
    </w:p>
    <w:p>
      <w:pPr>
        <w:pStyle w:val="Attribution"/>
        <w:bidi w:val="0"/>
        <w:rPr>
          <w:rStyle w:val="Aucun"/>
          <w:rFonts w:ascii="Avenir Next Regular" w:cs="Avenir Next Regular" w:hAnsi="Avenir Next Regular" w:eastAsia="Avenir Next Regular"/>
        </w:rPr>
      </w:pPr>
    </w:p>
    <w:p>
      <w:pPr>
        <w:pStyle w:val="Attribution"/>
        <w:bidi w:val="0"/>
        <w:rPr>
          <w:rStyle w:val="Aucun"/>
          <w:rFonts w:ascii="Avenir Next Regular" w:cs="Avenir Next Regular" w:hAnsi="Avenir Next Regular" w:eastAsia="Avenir Next Regular"/>
        </w:rPr>
      </w:pPr>
    </w:p>
    <w:p>
      <w:pPr>
        <w:pStyle w:val="Attribution"/>
        <w:bidi w:val="0"/>
        <w:rPr>
          <w:rStyle w:val="Aucun"/>
          <w:rFonts w:ascii="Avenir Next Regular" w:cs="Avenir Next Regular" w:hAnsi="Avenir Next Regular" w:eastAsia="Avenir Next Regular"/>
        </w:rPr>
      </w:pPr>
    </w:p>
    <w:p>
      <w:pPr>
        <w:pStyle w:val="Attribution"/>
        <w:bidi w:val="0"/>
        <w:rPr>
          <w:rStyle w:val="Aucun"/>
          <w:rFonts w:ascii="Avenir Next Regular" w:cs="Avenir Next Regular" w:hAnsi="Avenir Next Regular" w:eastAsia="Avenir Next Regular"/>
        </w:rPr>
      </w:pPr>
    </w:p>
    <w:p>
      <w:pPr>
        <w:pStyle w:val="Attribution"/>
        <w:bidi w:val="0"/>
        <w:rPr>
          <w:rStyle w:val="Aucun"/>
          <w:sz w:val="56"/>
          <w:szCs w:val="56"/>
        </w:rPr>
      </w:pPr>
      <w:r>
        <w:rPr>
          <w:rStyle w:val="Aucun"/>
          <w:rFonts w:cs="Arial Unicode MS" w:eastAsia="Arial Unicode MS"/>
          <w:sz w:val="56"/>
          <w:szCs w:val="56"/>
          <w:rtl w:val="0"/>
          <w:lang w:val="fr-FR"/>
        </w:rPr>
        <w:t>Environnement technique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L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environnement technique de l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 xml:space="preserve">application est multi-couche. Il y a une API qui 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à 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t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d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velopp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mais aussi une partie frontend.</w:t>
      </w:r>
      <w:r>
        <w:rPr>
          <w:rStyle w:val="Aucun"/>
          <w:rFonts w:ascii="Avenir Next Regular" w:cs="Avenir Next Regular" w:hAnsi="Avenir Next Regular" w:eastAsia="Avenir Next Regular"/>
          <w:sz w:val="24"/>
          <w:szCs w:val="24"/>
        </w:rPr>
        <w:br w:type="textWrapping"/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La stack technique de l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application :</w:t>
      </w:r>
    </w:p>
    <w:p>
      <w:pPr>
        <w:pStyle w:val="Attribution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Backend : NestJS</w:t>
      </w:r>
    </w:p>
    <w:p>
      <w:pPr>
        <w:pStyle w:val="Attribution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Base de donn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e : PostgreSQL accessible depuis Adminer via Docker</w:t>
      </w:r>
    </w:p>
    <w:p>
      <w:pPr>
        <w:pStyle w:val="Attribution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Devops : Docker</w:t>
      </w:r>
    </w:p>
    <w:p>
      <w:pPr>
        <w:pStyle w:val="Attribution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Frontend : NextJS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bidi w:val="0"/>
        <w:rPr>
          <w:rStyle w:val="Aucun"/>
          <w:sz w:val="56"/>
          <w:szCs w:val="56"/>
        </w:rPr>
      </w:pPr>
      <w:r>
        <w:rPr>
          <w:rStyle w:val="Aucun"/>
          <w:rFonts w:cs="Arial Unicode MS" w:eastAsia="Arial Unicode MS"/>
          <w:sz w:val="56"/>
          <w:szCs w:val="56"/>
          <w:rtl w:val="0"/>
          <w:lang w:val="fr-FR"/>
        </w:rPr>
        <w:t>Budget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Le co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û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t de l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h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bergement est variables en fonction du nombre d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utilisateurs. Il faudra aussi ajouter le co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û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t du Bucket AWS S3 sera variable en fonction du nombre de requ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ê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tes.</w:t>
      </w:r>
    </w:p>
    <w:p>
      <w:pPr>
        <w:pStyle w:val="Attribution"/>
        <w:rPr>
          <w:rStyle w:val="Aucun"/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Attribution"/>
        <w:bidi w:val="0"/>
        <w:rPr>
          <w:rStyle w:val="Aucun"/>
          <w:sz w:val="56"/>
          <w:szCs w:val="56"/>
        </w:rPr>
      </w:pPr>
      <w:r>
        <w:rPr>
          <w:rStyle w:val="Aucun"/>
          <w:rFonts w:cs="Arial Unicode MS" w:eastAsia="Arial Unicode MS"/>
          <w:sz w:val="56"/>
          <w:szCs w:val="56"/>
          <w:rtl w:val="0"/>
          <w:lang w:val="fr-FR"/>
        </w:rPr>
        <w:t>Planning</w:t>
      </w:r>
    </w:p>
    <w:p>
      <w:pPr>
        <w:pStyle w:val="Attribution"/>
      </w:pP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Ce planning indicatif permet d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avoir un ordre d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id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e de la dur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e moyenne des diff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rentes phases dans la conception et de d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veloppement de l</w:t>
      </w:r>
      <w:r>
        <w:rPr>
          <w:rStyle w:val="Aucun"/>
          <w:rFonts w:ascii="Avenir Next Regular" w:hAnsi="Avenir Next Regular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venir Next Regular" w:hAnsi="Avenir Next Regular"/>
          <w:sz w:val="24"/>
          <w:szCs w:val="24"/>
          <w:rtl w:val="0"/>
          <w:lang w:val="fr-FR"/>
        </w:rPr>
        <w:t>application</w:t>
      </w:r>
      <w:r>
        <w:rPr>
          <w:rStyle w:val="Aucun"/>
          <w:rFonts w:ascii="Avenir Next Regular" w:cs="Avenir Next Regular" w:hAnsi="Avenir Next Regular" w:eastAsia="Avenir Next Regular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-596900</wp:posOffset>
            </wp:positionH>
            <wp:positionV relativeFrom="line">
              <wp:posOffset>207433</wp:posOffset>
            </wp:positionV>
            <wp:extent cx="7229585" cy="549319"/>
            <wp:effectExtent l="0" t="0" r="0" b="0"/>
            <wp:wrapTopAndBottom distT="152400" distB="152400"/>
            <wp:docPr id="1073741838" name="officeArt object" descr="Component 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Component 6.jpg" descr="Component 6.jp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585" cy="5493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5"/>
      <w:pgSz w:w="11900" w:h="16840" w:orient="portrait"/>
      <w:pgMar w:top="1440" w:right="1080" w:bottom="1800" w:left="1080" w:header="500" w:footer="40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Demi Bold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70"/>
        <w:tab w:val="right" w:pos="974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70"/>
        <w:tab w:val="right" w:pos="9740"/>
      </w:tabs>
      <w:jc w:val="left"/>
    </w:pPr>
    <w:r>
      <w:rPr>
        <w:rtl w:val="0"/>
        <w:lang w:val="fr-FR"/>
      </w:rPr>
      <w:t>Travel Tailor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70"/>
        <w:tab w:val="right" w:pos="9740"/>
      </w:tabs>
      <w:jc w:val="left"/>
    </w:pPr>
    <w:r>
      <w:rPr>
        <w:rtl w:val="0"/>
      </w:rPr>
      <w:t>Lorem Ipsum Dolor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3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8"/>
        <w:szCs w:val="4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8"/>
        <w:szCs w:val="48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5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8"/>
        <w:szCs w:val="4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9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8"/>
        <w:szCs w:val="48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3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8"/>
        <w:szCs w:val="48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7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8"/>
        <w:szCs w:val="4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1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8"/>
        <w:szCs w:val="48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5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8"/>
        <w:szCs w:val="48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30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8"/>
          <w:szCs w:val="4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0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8"/>
          <w:szCs w:val="4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10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8"/>
          <w:szCs w:val="4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50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8"/>
          <w:szCs w:val="4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90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8"/>
          <w:szCs w:val="4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230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8"/>
          <w:szCs w:val="4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270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8"/>
          <w:szCs w:val="4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310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8"/>
          <w:szCs w:val="4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350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6"/>
          <w:sz w:val="48"/>
          <w:szCs w:val="4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Attributio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Demi Bold" w:cs="Avenir Next Demi Bold" w:hAnsi="Avenir Next Demi Bold" w:eastAsia="Avenir Next Demi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3"/>
      <w:kern w:val="0"/>
      <w:position w:val="0"/>
      <w:sz w:val="46"/>
      <w:szCs w:val="4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2">
    <w:name w:val="Titre 2"/>
    <w:next w:val="Titr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1"/>
      <w:strike w:val="0"/>
      <w:dstrike w:val="0"/>
      <w:outline w:val="0"/>
      <w:color w:val="3c8ac0"/>
      <w:spacing w:val="-12"/>
      <w:kern w:val="0"/>
      <w:position w:val="0"/>
      <w:sz w:val="32"/>
      <w:szCs w:val="3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3C8BC1"/>
        </w14:solidFill>
      </w14:textFill>
    </w:rPr>
  </w:style>
  <w:style w:type="paragraph" w:styleId="Sous-titre">
    <w:name w:val="Sous-titre"/>
    <w:next w:val="Sous-titr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0"/>
    </w:pPr>
    <w:rPr>
      <w:rFonts w:ascii="Avenir Next Regular" w:cs="Arial Unicode MS" w:hAnsi="Avenir Next Regular" w:eastAsia="Arial Unicode MS"/>
      <w:b w:val="1"/>
      <w:bCs w:val="1"/>
      <w:i w:val="0"/>
      <w:iCs w:val="0"/>
      <w:caps w:val="1"/>
      <w:strike w:val="0"/>
      <w:dstrike w:val="0"/>
      <w:outline w:val="0"/>
      <w:color w:val="266090"/>
      <w:spacing w:val="-11"/>
      <w:kern w:val="0"/>
      <w:position w:val="0"/>
      <w:sz w:val="40"/>
      <w:szCs w:val="4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276091"/>
        </w14:solidFill>
      </w14:textFill>
    </w:rPr>
  </w:style>
  <w:style w:type="character" w:styleId="Aucun">
    <w:name w:val="Aucun"/>
    <w:rPr>
      <w:lang w:val="fr-FR"/>
    </w:rPr>
  </w:style>
  <w:style w:type="numbering" w:styleId="Puce">
    <w:name w:val="Puc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1.png"/><Relationship Id="rId14" Type="http://schemas.openxmlformats.org/officeDocument/2006/relationships/image" Target="media/image8.jpeg"/><Relationship Id="rId15" Type="http://schemas.openxmlformats.org/officeDocument/2006/relationships/header" Target="header2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7_Professional_Report_ISO">
  <a:themeElements>
    <a:clrScheme name="27_Professional_Report_ISO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599DFF"/>
      </a:accent1>
      <a:accent2>
        <a:srgbClr val="00D4D2"/>
      </a:accent2>
      <a:accent3>
        <a:srgbClr val="38E53A"/>
      </a:accent3>
      <a:accent4>
        <a:srgbClr val="FFFA00"/>
      </a:accent4>
      <a:accent5>
        <a:srgbClr val="FF7D74"/>
      </a:accent5>
      <a:accent6>
        <a:srgbClr val="FF80E9"/>
      </a:accent6>
      <a:hlink>
        <a:srgbClr val="0000FF"/>
      </a:hlink>
      <a:folHlink>
        <a:srgbClr val="FF00FF"/>
      </a:folHlink>
    </a:clrScheme>
    <a:fontScheme name="27_Professional_Report_ISO">
      <a:majorFont>
        <a:latin typeface="Avenir Next Regular"/>
        <a:ea typeface="Avenir Next Regular"/>
        <a:cs typeface="Avenir Next Regular"/>
      </a:majorFont>
      <a:minorFont>
        <a:latin typeface="Avenir Next Regular"/>
        <a:ea typeface="Avenir Next Regular"/>
        <a:cs typeface="Avenir Next Regular"/>
      </a:minorFont>
    </a:fontScheme>
    <a:fmtScheme name="27_Professional_Report_IS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-28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889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355600" rtl="0" fontAlgn="auto" latinLnBrk="0" hangingPunct="0">
          <a:lnSpc>
            <a:spcPct val="110000"/>
          </a:lnSpc>
          <a:spcBef>
            <a:spcPts val="1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