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07F" w:rsidRPr="00CB540D" w:rsidRDefault="00921AEF" w:rsidP="0065107F">
      <w:pPr>
        <w:jc w:val="center"/>
        <w:rPr>
          <w:rFonts w:asciiTheme="majorHAnsi" w:hAnsiTheme="majorHAnsi" w:cs="Arial"/>
          <w:b/>
          <w:sz w:val="32"/>
        </w:rPr>
      </w:pPr>
      <w:r>
        <w:rPr>
          <w:rFonts w:asciiTheme="majorHAnsi" w:hAnsiTheme="majorHAnsi" w:cs="Arial"/>
          <w:b/>
          <w:sz w:val="32"/>
        </w:rPr>
        <w:t xml:space="preserve">Données </w:t>
      </w:r>
      <w:proofErr w:type="spellStart"/>
      <w:r>
        <w:rPr>
          <w:rFonts w:asciiTheme="majorHAnsi" w:hAnsiTheme="majorHAnsi" w:cs="Arial"/>
          <w:b/>
          <w:sz w:val="32"/>
        </w:rPr>
        <w:t>Parcoursup</w:t>
      </w:r>
      <w:proofErr w:type="spellEnd"/>
      <w:r w:rsidR="00CB7910" w:rsidRPr="00CB540D">
        <w:rPr>
          <w:rFonts w:asciiTheme="majorHAnsi" w:hAnsiTheme="majorHAnsi" w:cs="Arial"/>
          <w:b/>
          <w:sz w:val="32"/>
        </w:rPr>
        <w:t> </w:t>
      </w:r>
      <w:r>
        <w:rPr>
          <w:rFonts w:asciiTheme="majorHAnsi" w:hAnsiTheme="majorHAnsi" w:cs="Arial"/>
          <w:b/>
          <w:sz w:val="32"/>
        </w:rPr>
        <w:t>2018</w:t>
      </w:r>
      <w:r w:rsidR="00CB540D" w:rsidRPr="00CB540D">
        <w:rPr>
          <w:rFonts w:asciiTheme="majorHAnsi" w:hAnsiTheme="majorHAnsi" w:cs="Arial"/>
          <w:b/>
          <w:sz w:val="32"/>
        </w:rPr>
        <w:t xml:space="preserve"> </w:t>
      </w:r>
      <w:r w:rsidR="00CB7910" w:rsidRPr="00CB540D">
        <w:rPr>
          <w:rFonts w:asciiTheme="majorHAnsi" w:hAnsiTheme="majorHAnsi" w:cs="Arial"/>
          <w:b/>
          <w:sz w:val="32"/>
        </w:rPr>
        <w:t xml:space="preserve"> </w:t>
      </w:r>
    </w:p>
    <w:p w:rsidR="00CB540D" w:rsidRDefault="00CB540D" w:rsidP="00C4047C">
      <w:pPr>
        <w:jc w:val="both"/>
        <w:rPr>
          <w:rFonts w:asciiTheme="majorHAnsi" w:hAnsiTheme="majorHAnsi" w:cs="Arial"/>
        </w:rPr>
      </w:pPr>
    </w:p>
    <w:p w:rsidR="0065107F" w:rsidRPr="00CB540D" w:rsidRDefault="0065107F" w:rsidP="00C4047C">
      <w:pPr>
        <w:jc w:val="both"/>
        <w:rPr>
          <w:rFonts w:asciiTheme="majorHAnsi" w:hAnsiTheme="majorHAnsi" w:cs="Arial"/>
        </w:rPr>
      </w:pPr>
      <w:r w:rsidRPr="00CB540D">
        <w:rPr>
          <w:rFonts w:asciiTheme="majorHAnsi" w:hAnsiTheme="majorHAnsi" w:cs="Arial"/>
        </w:rPr>
        <w:t>Ce jeu de données présente</w:t>
      </w:r>
      <w:r w:rsidR="008A2233" w:rsidRPr="00CB540D">
        <w:rPr>
          <w:rFonts w:asciiTheme="majorHAnsi" w:hAnsiTheme="majorHAnsi" w:cs="Arial"/>
        </w:rPr>
        <w:t xml:space="preserve"> les vœux de poursuite d’études et de réorientation dans l’enseignement supérieur ainsi que</w:t>
      </w:r>
      <w:r w:rsidRPr="00CB540D">
        <w:rPr>
          <w:rFonts w:asciiTheme="majorHAnsi" w:hAnsiTheme="majorHAnsi" w:cs="Arial"/>
        </w:rPr>
        <w:t xml:space="preserve"> les </w:t>
      </w:r>
      <w:r w:rsidR="008A2233" w:rsidRPr="00CB540D">
        <w:rPr>
          <w:rFonts w:asciiTheme="majorHAnsi" w:hAnsiTheme="majorHAnsi" w:cs="Arial"/>
        </w:rPr>
        <w:t>propositions des établissements</w:t>
      </w:r>
      <w:r w:rsidR="00A72C0A" w:rsidRPr="00CB540D">
        <w:rPr>
          <w:rFonts w:asciiTheme="majorHAnsi" w:hAnsiTheme="majorHAnsi" w:cs="Arial"/>
        </w:rPr>
        <w:t xml:space="preserve"> pour chaque formation</w:t>
      </w:r>
      <w:r w:rsidR="0068514E">
        <w:rPr>
          <w:rFonts w:asciiTheme="majorHAnsi" w:hAnsiTheme="majorHAnsi" w:cs="Arial"/>
        </w:rPr>
        <w:t xml:space="preserve"> – hors apprentissage –</w:t>
      </w:r>
      <w:r w:rsidR="00A72C0A" w:rsidRPr="00CB540D">
        <w:rPr>
          <w:rFonts w:asciiTheme="majorHAnsi" w:hAnsiTheme="majorHAnsi" w:cs="Arial"/>
        </w:rPr>
        <w:t xml:space="preserve"> à la fin du processus d’affectation</w:t>
      </w:r>
      <w:r w:rsidR="00C4047C" w:rsidRPr="00CB540D">
        <w:rPr>
          <w:rFonts w:asciiTheme="majorHAnsi" w:hAnsiTheme="majorHAnsi" w:cs="Arial"/>
        </w:rPr>
        <w:t xml:space="preserve"> de la plateforme </w:t>
      </w:r>
      <w:proofErr w:type="spellStart"/>
      <w:r w:rsidR="00921AEF">
        <w:rPr>
          <w:rFonts w:asciiTheme="majorHAnsi" w:hAnsiTheme="majorHAnsi" w:cs="Arial"/>
        </w:rPr>
        <w:t>Parcoursup</w:t>
      </w:r>
      <w:proofErr w:type="spellEnd"/>
      <w:r w:rsidR="00C4047C" w:rsidRPr="00CB540D">
        <w:rPr>
          <w:rFonts w:asciiTheme="majorHAnsi" w:hAnsiTheme="majorHAnsi" w:cs="Arial"/>
        </w:rPr>
        <w:t xml:space="preserve"> pour la session </w:t>
      </w:r>
      <w:r w:rsidR="00921AEF">
        <w:rPr>
          <w:rFonts w:asciiTheme="majorHAnsi" w:hAnsiTheme="majorHAnsi" w:cs="Arial"/>
        </w:rPr>
        <w:t>2018 (du 15 janvier au 21</w:t>
      </w:r>
      <w:r w:rsidR="00C4047C" w:rsidRPr="00CB540D">
        <w:rPr>
          <w:rFonts w:asciiTheme="majorHAnsi" w:hAnsiTheme="majorHAnsi" w:cs="Arial"/>
        </w:rPr>
        <w:t xml:space="preserve"> septembre)</w:t>
      </w:r>
      <w:r w:rsidRPr="00CB540D">
        <w:rPr>
          <w:rFonts w:asciiTheme="majorHAnsi" w:hAnsiTheme="majorHAnsi" w:cs="Arial"/>
        </w:rPr>
        <w:t xml:space="preserve">. Les données sont tirées </w:t>
      </w:r>
      <w:r w:rsidR="009545FB" w:rsidRPr="00CB540D">
        <w:rPr>
          <w:rFonts w:asciiTheme="majorHAnsi" w:hAnsiTheme="majorHAnsi" w:cs="Arial"/>
        </w:rPr>
        <w:t xml:space="preserve">de </w:t>
      </w:r>
      <w:r w:rsidR="008A2233" w:rsidRPr="00CB540D">
        <w:rPr>
          <w:rFonts w:asciiTheme="majorHAnsi" w:hAnsiTheme="majorHAnsi" w:cs="Arial"/>
        </w:rPr>
        <w:t>la</w:t>
      </w:r>
      <w:r w:rsidR="009545FB" w:rsidRPr="00CB540D">
        <w:rPr>
          <w:rFonts w:asciiTheme="majorHAnsi" w:hAnsiTheme="majorHAnsi" w:cs="Arial"/>
        </w:rPr>
        <w:t xml:space="preserve"> plateforme </w:t>
      </w:r>
      <w:proofErr w:type="spellStart"/>
      <w:r w:rsidR="00921AEF">
        <w:rPr>
          <w:rFonts w:asciiTheme="majorHAnsi" w:hAnsiTheme="majorHAnsi" w:cs="Arial"/>
        </w:rPr>
        <w:t>Parcoursup</w:t>
      </w:r>
      <w:proofErr w:type="spellEnd"/>
      <w:r w:rsidR="00921AEF">
        <w:rPr>
          <w:rFonts w:asciiTheme="majorHAnsi" w:hAnsiTheme="majorHAnsi" w:cs="Arial"/>
        </w:rPr>
        <w:t xml:space="preserve"> 2018</w:t>
      </w:r>
      <w:r w:rsidR="00A72C0A" w:rsidRPr="00CB540D">
        <w:rPr>
          <w:rFonts w:asciiTheme="majorHAnsi" w:hAnsiTheme="majorHAnsi" w:cs="Arial"/>
        </w:rPr>
        <w:t xml:space="preserve"> et </w:t>
      </w:r>
      <w:r w:rsidRPr="00CB540D">
        <w:rPr>
          <w:rFonts w:asciiTheme="majorHAnsi" w:hAnsiTheme="majorHAnsi" w:cs="Arial"/>
        </w:rPr>
        <w:t xml:space="preserve"> sont </w:t>
      </w:r>
      <w:r w:rsidR="00067D68" w:rsidRPr="00CB540D">
        <w:rPr>
          <w:rFonts w:asciiTheme="majorHAnsi" w:hAnsiTheme="majorHAnsi" w:cs="Arial"/>
        </w:rPr>
        <w:t>figées à partir de</w:t>
      </w:r>
      <w:r w:rsidRPr="00CB540D">
        <w:rPr>
          <w:rFonts w:asciiTheme="majorHAnsi" w:hAnsiTheme="majorHAnsi" w:cs="Arial"/>
        </w:rPr>
        <w:t xml:space="preserve"> la date du </w:t>
      </w:r>
      <w:r w:rsidR="00921AEF">
        <w:rPr>
          <w:rFonts w:asciiTheme="majorHAnsi" w:hAnsiTheme="majorHAnsi" w:cs="Arial"/>
        </w:rPr>
        <w:t>21</w:t>
      </w:r>
      <w:r w:rsidR="00480FB2" w:rsidRPr="00CB540D">
        <w:rPr>
          <w:rFonts w:asciiTheme="majorHAnsi" w:hAnsiTheme="majorHAnsi" w:cs="Arial"/>
        </w:rPr>
        <w:t xml:space="preserve"> septembre</w:t>
      </w:r>
      <w:r w:rsidR="008A2233" w:rsidRPr="00CB540D">
        <w:rPr>
          <w:rFonts w:asciiTheme="majorHAnsi" w:hAnsiTheme="majorHAnsi" w:cs="Arial"/>
        </w:rPr>
        <w:t>, date</w:t>
      </w:r>
      <w:r w:rsidR="00480FB2" w:rsidRPr="00CB540D">
        <w:rPr>
          <w:rFonts w:asciiTheme="majorHAnsi" w:hAnsiTheme="majorHAnsi" w:cs="Arial"/>
        </w:rPr>
        <w:t xml:space="preserve"> correspondant à la fin du processus d’affectation </w:t>
      </w:r>
      <w:r w:rsidR="00921AEF">
        <w:rPr>
          <w:rFonts w:asciiTheme="majorHAnsi" w:hAnsiTheme="majorHAnsi" w:cs="Arial"/>
        </w:rPr>
        <w:t xml:space="preserve">de </w:t>
      </w:r>
      <w:proofErr w:type="spellStart"/>
      <w:r w:rsidR="00921AEF">
        <w:rPr>
          <w:rFonts w:asciiTheme="majorHAnsi" w:hAnsiTheme="majorHAnsi" w:cs="Arial"/>
        </w:rPr>
        <w:t>Parcoursup</w:t>
      </w:r>
      <w:proofErr w:type="spellEnd"/>
      <w:r w:rsidR="00921AEF">
        <w:rPr>
          <w:rFonts w:asciiTheme="majorHAnsi" w:hAnsiTheme="majorHAnsi" w:cs="Arial"/>
        </w:rPr>
        <w:t>.</w:t>
      </w:r>
      <w:r w:rsidR="00480FB2" w:rsidRPr="00CB540D">
        <w:rPr>
          <w:rFonts w:asciiTheme="majorHAnsi" w:hAnsiTheme="majorHAnsi" w:cs="Arial"/>
        </w:rPr>
        <w:t xml:space="preserve"> </w:t>
      </w:r>
      <w:r w:rsidRPr="00CB540D">
        <w:rPr>
          <w:rFonts w:asciiTheme="majorHAnsi" w:hAnsiTheme="majorHAnsi" w:cs="Arial"/>
        </w:rPr>
        <w:t xml:space="preserve"> </w:t>
      </w:r>
    </w:p>
    <w:p w:rsidR="0065107F" w:rsidRPr="00CB540D" w:rsidRDefault="0065107F" w:rsidP="00C4047C">
      <w:pPr>
        <w:jc w:val="both"/>
        <w:rPr>
          <w:rFonts w:asciiTheme="majorHAnsi" w:hAnsiTheme="majorHAnsi" w:cs="Arial"/>
        </w:rPr>
      </w:pPr>
      <w:r w:rsidRPr="00CB540D">
        <w:rPr>
          <w:rFonts w:asciiTheme="majorHAnsi" w:hAnsiTheme="majorHAnsi" w:cs="Arial"/>
          <w:b/>
        </w:rPr>
        <w:t>Producteur</w:t>
      </w:r>
      <w:r w:rsidRPr="00CB540D">
        <w:rPr>
          <w:rFonts w:asciiTheme="majorHAnsi" w:hAnsiTheme="majorHAnsi" w:cs="Arial"/>
        </w:rPr>
        <w:t xml:space="preserve"> : Ministère de l'Enseignement </w:t>
      </w:r>
      <w:r w:rsidR="00CB7910" w:rsidRPr="00CB540D">
        <w:rPr>
          <w:rFonts w:asciiTheme="majorHAnsi" w:hAnsiTheme="majorHAnsi" w:cs="Arial"/>
        </w:rPr>
        <w:t>S</w:t>
      </w:r>
      <w:r w:rsidRPr="00CB540D">
        <w:rPr>
          <w:rFonts w:asciiTheme="majorHAnsi" w:hAnsiTheme="majorHAnsi" w:cs="Arial"/>
        </w:rPr>
        <w:t>upérieur, de la Recherche et de l’Innovation &gt; Sous-direction des Systèmes d'information et études statistiques</w:t>
      </w:r>
    </w:p>
    <w:p w:rsidR="008A2233" w:rsidRPr="00CB540D" w:rsidRDefault="008A2233" w:rsidP="0065107F">
      <w:pPr>
        <w:rPr>
          <w:rFonts w:asciiTheme="majorHAnsi" w:hAnsiTheme="majorHAnsi" w:cs="Arial"/>
          <w:b/>
        </w:rPr>
      </w:pPr>
      <w:r w:rsidRPr="00CB540D">
        <w:rPr>
          <w:rFonts w:asciiTheme="majorHAnsi" w:hAnsiTheme="majorHAnsi" w:cs="Arial"/>
          <w:b/>
        </w:rPr>
        <w:t xml:space="preserve">Source : </w:t>
      </w:r>
      <w:proofErr w:type="spellStart"/>
      <w:r w:rsidR="00921AEF">
        <w:rPr>
          <w:rFonts w:asciiTheme="majorHAnsi" w:hAnsiTheme="majorHAnsi" w:cs="Arial"/>
        </w:rPr>
        <w:t>Parcoursup</w:t>
      </w:r>
      <w:proofErr w:type="spellEnd"/>
    </w:p>
    <w:p w:rsidR="0065107F" w:rsidRPr="00CB540D" w:rsidRDefault="0065107F" w:rsidP="0065107F">
      <w:pPr>
        <w:rPr>
          <w:rFonts w:asciiTheme="majorHAnsi" w:hAnsiTheme="majorHAnsi" w:cs="Arial"/>
        </w:rPr>
      </w:pPr>
      <w:r w:rsidRPr="00CB540D">
        <w:rPr>
          <w:rFonts w:asciiTheme="majorHAnsi" w:hAnsiTheme="majorHAnsi" w:cs="Arial"/>
          <w:b/>
        </w:rPr>
        <w:t>Période</w:t>
      </w:r>
      <w:r w:rsidRPr="00CB540D">
        <w:rPr>
          <w:rFonts w:asciiTheme="majorHAnsi" w:hAnsiTheme="majorHAnsi" w:cs="Arial"/>
        </w:rPr>
        <w:t xml:space="preserve"> : </w:t>
      </w:r>
      <w:r w:rsidR="00921AEF">
        <w:rPr>
          <w:rFonts w:asciiTheme="majorHAnsi" w:hAnsiTheme="majorHAnsi" w:cs="Arial"/>
        </w:rPr>
        <w:t>2018</w:t>
      </w:r>
    </w:p>
    <w:p w:rsidR="0065107F" w:rsidRPr="00CB540D" w:rsidRDefault="0065107F" w:rsidP="0065107F">
      <w:pPr>
        <w:rPr>
          <w:rFonts w:asciiTheme="majorHAnsi" w:hAnsiTheme="majorHAnsi" w:cs="Arial"/>
        </w:rPr>
      </w:pPr>
      <w:r w:rsidRPr="00CB540D">
        <w:rPr>
          <w:rFonts w:asciiTheme="majorHAnsi" w:hAnsiTheme="majorHAnsi" w:cs="Arial"/>
          <w:b/>
        </w:rPr>
        <w:t>Date de production des données</w:t>
      </w:r>
      <w:r w:rsidRPr="00CB540D">
        <w:rPr>
          <w:rFonts w:asciiTheme="majorHAnsi" w:hAnsiTheme="majorHAnsi" w:cs="Arial"/>
        </w:rPr>
        <w:t xml:space="preserve"> </w:t>
      </w:r>
      <w:r w:rsidR="00A72C0A" w:rsidRPr="00CB540D">
        <w:rPr>
          <w:rFonts w:asciiTheme="majorHAnsi" w:hAnsiTheme="majorHAnsi" w:cs="Arial"/>
        </w:rPr>
        <w:t xml:space="preserve">: septembre </w:t>
      </w:r>
      <w:r w:rsidR="00921AEF">
        <w:rPr>
          <w:rFonts w:asciiTheme="majorHAnsi" w:hAnsiTheme="majorHAnsi" w:cs="Arial"/>
        </w:rPr>
        <w:t>2018</w:t>
      </w:r>
      <w:r w:rsidR="00A72C0A" w:rsidRPr="00CB540D">
        <w:rPr>
          <w:rFonts w:asciiTheme="majorHAnsi" w:hAnsiTheme="majorHAnsi" w:cs="Arial"/>
        </w:rPr>
        <w:t>-</w:t>
      </w:r>
      <w:r w:rsidR="008A2233" w:rsidRPr="00CB540D">
        <w:rPr>
          <w:rFonts w:asciiTheme="majorHAnsi" w:hAnsiTheme="majorHAnsi" w:cs="Arial"/>
        </w:rPr>
        <w:t xml:space="preserve"> </w:t>
      </w:r>
      <w:r w:rsidR="00921AEF">
        <w:rPr>
          <w:rFonts w:asciiTheme="majorHAnsi" w:hAnsiTheme="majorHAnsi" w:cs="Arial"/>
        </w:rPr>
        <w:t>juin 2019</w:t>
      </w:r>
    </w:p>
    <w:p w:rsidR="0065107F" w:rsidRPr="00CB540D" w:rsidRDefault="0065107F" w:rsidP="0065107F">
      <w:pPr>
        <w:rPr>
          <w:rFonts w:asciiTheme="majorHAnsi" w:hAnsiTheme="majorHAnsi" w:cs="Arial"/>
        </w:rPr>
      </w:pPr>
      <w:r w:rsidRPr="00CB540D">
        <w:rPr>
          <w:rFonts w:asciiTheme="majorHAnsi" w:hAnsiTheme="majorHAnsi" w:cs="Arial"/>
          <w:b/>
        </w:rPr>
        <w:t>Licence</w:t>
      </w:r>
      <w:r w:rsidRPr="00CB540D">
        <w:rPr>
          <w:rFonts w:asciiTheme="majorHAnsi" w:hAnsiTheme="majorHAnsi" w:cs="Arial"/>
        </w:rPr>
        <w:t xml:space="preserve"> : </w:t>
      </w:r>
      <w:hyperlink r:id="rId6" w:history="1">
        <w:r w:rsidRPr="00CB540D">
          <w:rPr>
            <w:rStyle w:val="Lienhypertexte"/>
            <w:rFonts w:asciiTheme="majorHAnsi" w:hAnsiTheme="majorHAnsi" w:cs="Arial"/>
          </w:rPr>
          <w:t>Licence Ouverte/Open Licence</w:t>
        </w:r>
      </w:hyperlink>
    </w:p>
    <w:p w:rsidR="0065107F" w:rsidRPr="00CB540D" w:rsidRDefault="0065107F" w:rsidP="0065107F">
      <w:pPr>
        <w:rPr>
          <w:rFonts w:asciiTheme="majorHAnsi" w:hAnsiTheme="majorHAnsi" w:cs="Arial"/>
        </w:rPr>
      </w:pPr>
      <w:r w:rsidRPr="00CB540D">
        <w:rPr>
          <w:rFonts w:asciiTheme="majorHAnsi" w:hAnsiTheme="majorHAnsi" w:cs="Arial"/>
          <w:b/>
        </w:rPr>
        <w:t>Langue</w:t>
      </w:r>
      <w:r w:rsidRPr="00CB540D">
        <w:rPr>
          <w:rFonts w:asciiTheme="majorHAnsi" w:hAnsiTheme="majorHAnsi" w:cs="Arial"/>
        </w:rPr>
        <w:t xml:space="preserve"> : français </w:t>
      </w:r>
    </w:p>
    <w:p w:rsidR="0065107F" w:rsidRPr="00CB540D" w:rsidRDefault="0065107F" w:rsidP="0065107F">
      <w:pPr>
        <w:rPr>
          <w:rFonts w:asciiTheme="majorHAnsi" w:hAnsiTheme="majorHAnsi" w:cs="Arial"/>
        </w:rPr>
      </w:pPr>
      <w:r w:rsidRPr="00CB540D">
        <w:rPr>
          <w:rFonts w:asciiTheme="majorHAnsi" w:hAnsiTheme="majorHAnsi" w:cs="Arial"/>
          <w:b/>
        </w:rPr>
        <w:t>Couverture géographique</w:t>
      </w:r>
      <w:r w:rsidRPr="00CB540D">
        <w:rPr>
          <w:rFonts w:asciiTheme="majorHAnsi" w:hAnsiTheme="majorHAnsi" w:cs="Arial"/>
        </w:rPr>
        <w:t xml:space="preserve"> : France métropolitaine</w:t>
      </w:r>
      <w:r w:rsidR="00541967">
        <w:rPr>
          <w:rFonts w:asciiTheme="majorHAnsi" w:hAnsiTheme="majorHAnsi" w:cs="Arial"/>
        </w:rPr>
        <w:t xml:space="preserve">, </w:t>
      </w:r>
      <w:r w:rsidRPr="00CB540D">
        <w:rPr>
          <w:rFonts w:asciiTheme="majorHAnsi" w:hAnsiTheme="majorHAnsi" w:cs="Arial"/>
        </w:rPr>
        <w:t>départements et collectivités d'outre-mer</w:t>
      </w:r>
      <w:r w:rsidR="000624B9" w:rsidRPr="00CB540D">
        <w:rPr>
          <w:rFonts w:asciiTheme="majorHAnsi" w:hAnsiTheme="majorHAnsi"/>
        </w:rPr>
        <w:t xml:space="preserve"> (</w:t>
      </w:r>
      <w:r w:rsidR="00541967">
        <w:rPr>
          <w:rFonts w:asciiTheme="majorHAnsi" w:hAnsiTheme="majorHAnsi" w:cs="Arial"/>
        </w:rPr>
        <w:t xml:space="preserve">y. c. TOM, Nouvelle-Calédonie), </w:t>
      </w:r>
      <w:r w:rsidR="000624B9" w:rsidRPr="00CB540D">
        <w:rPr>
          <w:rFonts w:asciiTheme="majorHAnsi" w:hAnsiTheme="majorHAnsi" w:cs="Arial"/>
        </w:rPr>
        <w:t xml:space="preserve"> établisse</w:t>
      </w:r>
      <w:r w:rsidR="00541967">
        <w:rPr>
          <w:rFonts w:asciiTheme="majorHAnsi" w:hAnsiTheme="majorHAnsi" w:cs="Arial"/>
        </w:rPr>
        <w:t>ments AEFE à l’étranger et CNED</w:t>
      </w:r>
    </w:p>
    <w:p w:rsidR="00CB7910" w:rsidRPr="00CB540D" w:rsidRDefault="0065107F" w:rsidP="0065107F">
      <w:pPr>
        <w:rPr>
          <w:rFonts w:asciiTheme="majorHAnsi" w:hAnsiTheme="majorHAnsi" w:cs="Arial"/>
        </w:rPr>
      </w:pPr>
      <w:r w:rsidRPr="00CB540D">
        <w:rPr>
          <w:rFonts w:asciiTheme="majorHAnsi" w:hAnsiTheme="majorHAnsi" w:cs="Arial"/>
          <w:b/>
        </w:rPr>
        <w:t>Niveaux géographiques</w:t>
      </w:r>
      <w:r w:rsidR="008A2233" w:rsidRPr="00CB540D">
        <w:rPr>
          <w:rFonts w:asciiTheme="majorHAnsi" w:hAnsiTheme="majorHAnsi" w:cs="Arial"/>
        </w:rPr>
        <w:t xml:space="preserve"> : </w:t>
      </w:r>
      <w:r w:rsidR="00541967">
        <w:rPr>
          <w:rFonts w:asciiTheme="majorHAnsi" w:hAnsiTheme="majorHAnsi" w:cs="Arial"/>
        </w:rPr>
        <w:t>France entière, r</w:t>
      </w:r>
      <w:r w:rsidRPr="00CB540D">
        <w:rPr>
          <w:rFonts w:asciiTheme="majorHAnsi" w:hAnsiTheme="majorHAnsi" w:cs="Arial"/>
        </w:rPr>
        <w:t>égions,</w:t>
      </w:r>
      <w:r w:rsidR="008A2233" w:rsidRPr="00CB540D">
        <w:rPr>
          <w:rFonts w:asciiTheme="majorHAnsi" w:hAnsiTheme="majorHAnsi" w:cs="Arial"/>
        </w:rPr>
        <w:t xml:space="preserve"> départements,</w:t>
      </w:r>
      <w:r w:rsidRPr="00CB540D">
        <w:rPr>
          <w:rFonts w:asciiTheme="majorHAnsi" w:hAnsiTheme="majorHAnsi" w:cs="Arial"/>
        </w:rPr>
        <w:t xml:space="preserve"> académies</w:t>
      </w:r>
      <w:r w:rsidR="008A2233" w:rsidRPr="00CB540D">
        <w:rPr>
          <w:rFonts w:asciiTheme="majorHAnsi" w:hAnsiTheme="majorHAnsi" w:cs="Arial"/>
        </w:rPr>
        <w:t xml:space="preserve"> et</w:t>
      </w:r>
      <w:r w:rsidRPr="00CB540D">
        <w:rPr>
          <w:rFonts w:asciiTheme="majorHAnsi" w:hAnsiTheme="majorHAnsi" w:cs="Arial"/>
        </w:rPr>
        <w:t xml:space="preserve"> </w:t>
      </w:r>
      <w:r w:rsidR="00CB7910" w:rsidRPr="00CB540D">
        <w:rPr>
          <w:rFonts w:asciiTheme="majorHAnsi" w:hAnsiTheme="majorHAnsi" w:cs="Arial"/>
        </w:rPr>
        <w:t>établissements</w:t>
      </w:r>
    </w:p>
    <w:p w:rsidR="0065107F" w:rsidRPr="00CB540D" w:rsidRDefault="0065107F" w:rsidP="0065107F">
      <w:pPr>
        <w:rPr>
          <w:rFonts w:asciiTheme="majorHAnsi" w:hAnsiTheme="majorHAnsi" w:cs="Arial"/>
        </w:rPr>
      </w:pPr>
      <w:r w:rsidRPr="00CB540D">
        <w:rPr>
          <w:rFonts w:asciiTheme="majorHAnsi" w:hAnsiTheme="majorHAnsi" w:cs="Arial"/>
          <w:b/>
        </w:rPr>
        <w:t>Mots clés</w:t>
      </w:r>
      <w:r w:rsidRPr="00CB540D">
        <w:rPr>
          <w:rFonts w:asciiTheme="majorHAnsi" w:hAnsiTheme="majorHAnsi" w:cs="Arial"/>
        </w:rPr>
        <w:t xml:space="preserve"> : éducation </w:t>
      </w:r>
      <w:r w:rsidR="008A2233" w:rsidRPr="00CB540D">
        <w:rPr>
          <w:rFonts w:asciiTheme="majorHAnsi" w:hAnsiTheme="majorHAnsi" w:cs="Arial"/>
        </w:rPr>
        <w:t>–</w:t>
      </w:r>
      <w:r w:rsidRPr="00CB540D">
        <w:rPr>
          <w:rFonts w:asciiTheme="majorHAnsi" w:hAnsiTheme="majorHAnsi" w:cs="Arial"/>
        </w:rPr>
        <w:t xml:space="preserve"> </w:t>
      </w:r>
      <w:r w:rsidR="00CB7910" w:rsidRPr="00CB540D">
        <w:rPr>
          <w:rFonts w:asciiTheme="majorHAnsi" w:hAnsiTheme="majorHAnsi" w:cs="Arial"/>
        </w:rPr>
        <w:t>orientation</w:t>
      </w:r>
      <w:r w:rsidRPr="00CB540D">
        <w:rPr>
          <w:rFonts w:asciiTheme="majorHAnsi" w:hAnsiTheme="majorHAnsi" w:cs="Arial"/>
        </w:rPr>
        <w:t xml:space="preserve"> </w:t>
      </w:r>
      <w:r w:rsidR="008A2233" w:rsidRPr="00CB540D">
        <w:rPr>
          <w:rFonts w:asciiTheme="majorHAnsi" w:hAnsiTheme="majorHAnsi" w:cs="Arial"/>
        </w:rPr>
        <w:t>–</w:t>
      </w:r>
      <w:r w:rsidRPr="00CB540D">
        <w:rPr>
          <w:rFonts w:asciiTheme="majorHAnsi" w:hAnsiTheme="majorHAnsi" w:cs="Arial"/>
        </w:rPr>
        <w:t xml:space="preserve"> enseignement supérieur </w:t>
      </w:r>
      <w:r w:rsidR="008A2233" w:rsidRPr="00CB540D">
        <w:rPr>
          <w:rFonts w:asciiTheme="majorHAnsi" w:hAnsiTheme="majorHAnsi" w:cs="Arial"/>
        </w:rPr>
        <w:t>–</w:t>
      </w:r>
      <w:r w:rsidRPr="00CB540D">
        <w:rPr>
          <w:rFonts w:asciiTheme="majorHAnsi" w:hAnsiTheme="majorHAnsi" w:cs="Arial"/>
        </w:rPr>
        <w:t xml:space="preserve"> étudiants </w:t>
      </w:r>
      <w:r w:rsidR="008A2233" w:rsidRPr="00CB540D">
        <w:rPr>
          <w:rFonts w:asciiTheme="majorHAnsi" w:hAnsiTheme="majorHAnsi" w:cs="Arial"/>
        </w:rPr>
        <w:t>–</w:t>
      </w:r>
      <w:r w:rsidRPr="00CB540D">
        <w:rPr>
          <w:rFonts w:asciiTheme="majorHAnsi" w:hAnsiTheme="majorHAnsi" w:cs="Arial"/>
        </w:rPr>
        <w:t xml:space="preserve"> </w:t>
      </w:r>
      <w:r w:rsidR="00CB7910" w:rsidRPr="00CB540D">
        <w:rPr>
          <w:rFonts w:asciiTheme="majorHAnsi" w:hAnsiTheme="majorHAnsi" w:cs="Arial"/>
        </w:rPr>
        <w:t xml:space="preserve">APB </w:t>
      </w:r>
      <w:r w:rsidR="008A2233" w:rsidRPr="00CB540D">
        <w:rPr>
          <w:rFonts w:asciiTheme="majorHAnsi" w:hAnsiTheme="majorHAnsi" w:cs="Arial"/>
        </w:rPr>
        <w:t>–</w:t>
      </w:r>
      <w:r w:rsidR="00CB7910" w:rsidRPr="00CB540D">
        <w:rPr>
          <w:rFonts w:asciiTheme="majorHAnsi" w:hAnsiTheme="majorHAnsi" w:cs="Arial"/>
        </w:rPr>
        <w:t xml:space="preserve"> formations </w:t>
      </w:r>
      <w:r w:rsidR="008A2233" w:rsidRPr="00CB540D">
        <w:rPr>
          <w:rFonts w:asciiTheme="majorHAnsi" w:hAnsiTheme="majorHAnsi" w:cs="Arial"/>
        </w:rPr>
        <w:t xml:space="preserve">– </w:t>
      </w:r>
      <w:proofErr w:type="spellStart"/>
      <w:r w:rsidR="008A2233" w:rsidRPr="00CB540D">
        <w:rPr>
          <w:rFonts w:asciiTheme="majorHAnsi" w:hAnsiTheme="majorHAnsi" w:cs="Arial"/>
        </w:rPr>
        <w:t>Parcoursup</w:t>
      </w:r>
      <w:proofErr w:type="spellEnd"/>
      <w:r w:rsidR="00CB7910" w:rsidRPr="00CB540D">
        <w:rPr>
          <w:rFonts w:asciiTheme="majorHAnsi" w:hAnsiTheme="majorHAnsi" w:cs="Arial"/>
        </w:rPr>
        <w:t xml:space="preserve"> </w:t>
      </w:r>
    </w:p>
    <w:p w:rsidR="0065107F" w:rsidRPr="00CB540D" w:rsidRDefault="00921AEF" w:rsidP="0065107F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Le jeu de donn</w:t>
      </w:r>
      <w:r w:rsidR="00AE6034">
        <w:rPr>
          <w:rFonts w:asciiTheme="majorHAnsi" w:hAnsiTheme="majorHAnsi" w:cs="Arial"/>
        </w:rPr>
        <w:t>ées comprend 83</w:t>
      </w:r>
      <w:r w:rsidR="008A2233" w:rsidRPr="00CB540D">
        <w:rPr>
          <w:rFonts w:asciiTheme="majorHAnsi" w:hAnsiTheme="majorHAnsi" w:cs="Arial"/>
        </w:rPr>
        <w:t xml:space="preserve"> </w:t>
      </w:r>
      <w:r w:rsidR="0065107F" w:rsidRPr="00CB540D">
        <w:rPr>
          <w:rFonts w:asciiTheme="majorHAnsi" w:hAnsiTheme="majorHAnsi" w:cs="Arial"/>
        </w:rPr>
        <w:t xml:space="preserve">variables et </w:t>
      </w:r>
      <w:r>
        <w:rPr>
          <w:rFonts w:asciiTheme="majorHAnsi" w:hAnsiTheme="majorHAnsi" w:cs="Arial"/>
        </w:rPr>
        <w:t>10697</w:t>
      </w:r>
      <w:r w:rsidR="008A2233" w:rsidRPr="00CB540D">
        <w:rPr>
          <w:rFonts w:asciiTheme="majorHAnsi" w:hAnsiTheme="majorHAnsi" w:cs="Arial"/>
        </w:rPr>
        <w:t xml:space="preserve"> </w:t>
      </w:r>
      <w:r w:rsidR="0065107F" w:rsidRPr="00CB540D">
        <w:rPr>
          <w:rFonts w:asciiTheme="majorHAnsi" w:hAnsiTheme="majorHAnsi" w:cs="Arial"/>
        </w:rPr>
        <w:t>enregistrements</w:t>
      </w:r>
      <w:r w:rsidR="009F3371">
        <w:rPr>
          <w:rFonts w:asciiTheme="majorHAnsi" w:hAnsiTheme="majorHAnsi" w:cs="Arial"/>
        </w:rPr>
        <w:t>.</w:t>
      </w:r>
      <w:r w:rsidR="0065107F" w:rsidRPr="00CB540D">
        <w:rPr>
          <w:rFonts w:asciiTheme="majorHAnsi" w:hAnsiTheme="majorHAnsi" w:cs="Arial"/>
        </w:rPr>
        <w:t> </w:t>
      </w:r>
    </w:p>
    <w:p w:rsidR="008A2233" w:rsidRPr="00CB540D" w:rsidRDefault="008A2233" w:rsidP="00A52DB2">
      <w:pPr>
        <w:jc w:val="both"/>
        <w:rPr>
          <w:rFonts w:asciiTheme="majorHAnsi" w:hAnsiTheme="majorHAnsi" w:cs="Arial"/>
          <w:b/>
        </w:rPr>
      </w:pPr>
    </w:p>
    <w:p w:rsidR="00A52DB2" w:rsidRPr="00CB540D" w:rsidRDefault="00A52DB2" w:rsidP="00A52DB2">
      <w:pPr>
        <w:jc w:val="both"/>
        <w:rPr>
          <w:rFonts w:asciiTheme="majorHAnsi" w:hAnsiTheme="majorHAnsi" w:cs="Arial"/>
          <w:b/>
        </w:rPr>
      </w:pPr>
      <w:r w:rsidRPr="00CB540D">
        <w:rPr>
          <w:rFonts w:asciiTheme="majorHAnsi" w:hAnsiTheme="majorHAnsi" w:cs="Arial"/>
          <w:b/>
        </w:rPr>
        <w:t>Résumé :</w:t>
      </w:r>
    </w:p>
    <w:p w:rsidR="008A2233" w:rsidRPr="00CB540D" w:rsidRDefault="00A52DB2" w:rsidP="00A52DB2">
      <w:pPr>
        <w:jc w:val="both"/>
        <w:rPr>
          <w:rFonts w:asciiTheme="majorHAnsi" w:hAnsiTheme="majorHAnsi" w:cs="Arial"/>
          <w:b/>
        </w:rPr>
      </w:pPr>
      <w:r w:rsidRPr="00CB540D">
        <w:rPr>
          <w:rFonts w:asciiTheme="majorHAnsi" w:hAnsiTheme="majorHAnsi" w:cs="Arial"/>
          <w:b/>
        </w:rPr>
        <w:t xml:space="preserve">Ce </w:t>
      </w:r>
      <w:r w:rsidR="00CB540D">
        <w:rPr>
          <w:rFonts w:asciiTheme="majorHAnsi" w:hAnsiTheme="majorHAnsi" w:cs="Arial"/>
          <w:b/>
        </w:rPr>
        <w:t>jeu de données</w:t>
      </w:r>
      <w:r w:rsidR="00CB540D" w:rsidRPr="00CB540D">
        <w:rPr>
          <w:rFonts w:asciiTheme="majorHAnsi" w:hAnsiTheme="majorHAnsi" w:cs="Arial"/>
          <w:b/>
        </w:rPr>
        <w:t xml:space="preserve"> présente</w:t>
      </w:r>
      <w:r w:rsidR="00921AEF">
        <w:rPr>
          <w:rFonts w:asciiTheme="majorHAnsi" w:hAnsiTheme="majorHAnsi" w:cs="Arial"/>
          <w:b/>
        </w:rPr>
        <w:t xml:space="preserve"> les données </w:t>
      </w:r>
      <w:proofErr w:type="spellStart"/>
      <w:r w:rsidR="00921AEF">
        <w:rPr>
          <w:rFonts w:asciiTheme="majorHAnsi" w:hAnsiTheme="majorHAnsi" w:cs="Arial"/>
          <w:b/>
        </w:rPr>
        <w:t>Parcoursup</w:t>
      </w:r>
      <w:proofErr w:type="spellEnd"/>
      <w:r w:rsidR="00921AEF">
        <w:rPr>
          <w:rFonts w:asciiTheme="majorHAnsi" w:hAnsiTheme="majorHAnsi" w:cs="Arial"/>
          <w:b/>
        </w:rPr>
        <w:t xml:space="preserve"> de la session 2018</w:t>
      </w:r>
      <w:r w:rsidRPr="00CB540D">
        <w:rPr>
          <w:rFonts w:asciiTheme="majorHAnsi" w:hAnsiTheme="majorHAnsi" w:cs="Arial"/>
          <w:b/>
        </w:rPr>
        <w:t xml:space="preserve"> pour la préinscript</w:t>
      </w:r>
      <w:r w:rsidR="00921AEF">
        <w:rPr>
          <w:rFonts w:asciiTheme="majorHAnsi" w:hAnsiTheme="majorHAnsi" w:cs="Arial"/>
          <w:b/>
        </w:rPr>
        <w:t>ion à l’année universitaire 2018/2019</w:t>
      </w:r>
      <w:r w:rsidR="00CB540D" w:rsidRPr="00CB540D">
        <w:rPr>
          <w:rFonts w:asciiTheme="majorHAnsi" w:hAnsiTheme="majorHAnsi" w:cs="Arial"/>
          <w:b/>
        </w:rPr>
        <w:t xml:space="preserve"> </w:t>
      </w:r>
      <w:r w:rsidR="00CB540D">
        <w:rPr>
          <w:rFonts w:asciiTheme="majorHAnsi" w:hAnsiTheme="majorHAnsi" w:cs="Arial"/>
          <w:b/>
        </w:rPr>
        <w:t>des élèves de terminale</w:t>
      </w:r>
      <w:r w:rsidR="00541967">
        <w:rPr>
          <w:rFonts w:asciiTheme="majorHAnsi" w:hAnsiTheme="majorHAnsi" w:cs="Arial"/>
          <w:b/>
        </w:rPr>
        <w:t xml:space="preserve"> ayant obtenu le baccalauréat</w:t>
      </w:r>
      <w:r w:rsidR="00921AEF">
        <w:rPr>
          <w:rFonts w:asciiTheme="majorHAnsi" w:hAnsiTheme="majorHAnsi" w:cs="Arial"/>
          <w:b/>
        </w:rPr>
        <w:t xml:space="preserve">, </w:t>
      </w:r>
      <w:r w:rsidR="00CB540D">
        <w:rPr>
          <w:rFonts w:asciiTheme="majorHAnsi" w:hAnsiTheme="majorHAnsi" w:cs="Arial"/>
          <w:b/>
        </w:rPr>
        <w:t>des étudiants en réorientation</w:t>
      </w:r>
      <w:r w:rsidR="00921AEF">
        <w:rPr>
          <w:rFonts w:asciiTheme="majorHAnsi" w:hAnsiTheme="majorHAnsi" w:cs="Arial"/>
          <w:b/>
        </w:rPr>
        <w:t xml:space="preserve"> et des anciens bacheliers en reprise d’étude.</w:t>
      </w:r>
    </w:p>
    <w:p w:rsidR="008A2233" w:rsidRPr="00CB540D" w:rsidRDefault="008A2233" w:rsidP="00541967">
      <w:pPr>
        <w:jc w:val="both"/>
        <w:rPr>
          <w:rFonts w:asciiTheme="majorHAnsi" w:hAnsiTheme="majorHAnsi" w:cs="Arial"/>
          <w:b/>
        </w:rPr>
      </w:pPr>
      <w:r w:rsidRPr="00CB540D">
        <w:rPr>
          <w:rFonts w:asciiTheme="majorHAnsi" w:hAnsiTheme="majorHAnsi" w:cs="Arial"/>
          <w:b/>
        </w:rPr>
        <w:t xml:space="preserve">L’application </w:t>
      </w:r>
      <w:proofErr w:type="spellStart"/>
      <w:r w:rsidR="00921AEF">
        <w:rPr>
          <w:rFonts w:asciiTheme="majorHAnsi" w:hAnsiTheme="majorHAnsi" w:cs="Arial"/>
          <w:b/>
        </w:rPr>
        <w:t>Parcoursup</w:t>
      </w:r>
      <w:proofErr w:type="spellEnd"/>
      <w:r w:rsidRPr="00CB540D">
        <w:rPr>
          <w:rFonts w:asciiTheme="majorHAnsi" w:hAnsiTheme="majorHAnsi" w:cs="Arial"/>
          <w:b/>
        </w:rPr>
        <w:t xml:space="preserve"> </w:t>
      </w:r>
      <w:r w:rsidR="00921AEF">
        <w:rPr>
          <w:rFonts w:asciiTheme="majorHAnsi" w:hAnsiTheme="majorHAnsi" w:cs="Arial"/>
          <w:b/>
        </w:rPr>
        <w:t>est le service accessible</w:t>
      </w:r>
      <w:r w:rsidRPr="00CB540D">
        <w:rPr>
          <w:rFonts w:asciiTheme="majorHAnsi" w:hAnsiTheme="majorHAnsi" w:cs="Arial"/>
          <w:b/>
        </w:rPr>
        <w:t xml:space="preserve"> </w:t>
      </w:r>
      <w:r w:rsidR="00921AEF">
        <w:rPr>
          <w:rFonts w:asciiTheme="majorHAnsi" w:hAnsiTheme="majorHAnsi" w:cs="Arial"/>
          <w:b/>
        </w:rPr>
        <w:t>depuis janvier 2018</w:t>
      </w:r>
      <w:r w:rsidRPr="00CB540D">
        <w:rPr>
          <w:rFonts w:asciiTheme="majorHAnsi" w:hAnsiTheme="majorHAnsi" w:cs="Arial"/>
          <w:b/>
        </w:rPr>
        <w:t xml:space="preserve"> via un site web du ministère de l’Enseignement supérieur et de la</w:t>
      </w:r>
      <w:r w:rsidR="00CB540D" w:rsidRPr="00CB540D">
        <w:rPr>
          <w:rFonts w:asciiTheme="majorHAnsi" w:hAnsiTheme="majorHAnsi" w:cs="Arial"/>
          <w:b/>
        </w:rPr>
        <w:t xml:space="preserve"> </w:t>
      </w:r>
      <w:r w:rsidR="00921AEF">
        <w:rPr>
          <w:rFonts w:asciiTheme="majorHAnsi" w:hAnsiTheme="majorHAnsi" w:cs="Arial"/>
          <w:b/>
        </w:rPr>
        <w:t xml:space="preserve">Recherche. </w:t>
      </w:r>
      <w:proofErr w:type="spellStart"/>
      <w:r w:rsidR="00921AEF">
        <w:rPr>
          <w:rFonts w:asciiTheme="majorHAnsi" w:hAnsiTheme="majorHAnsi" w:cs="Arial"/>
          <w:b/>
        </w:rPr>
        <w:t>Parcoursup</w:t>
      </w:r>
      <w:proofErr w:type="spellEnd"/>
      <w:r w:rsidRPr="00CB540D">
        <w:rPr>
          <w:rFonts w:asciiTheme="majorHAnsi" w:hAnsiTheme="majorHAnsi" w:cs="Arial"/>
          <w:b/>
        </w:rPr>
        <w:t xml:space="preserve"> permet aux élèves de postuler pour poursuivre leurs études</w:t>
      </w:r>
      <w:r w:rsidR="00CB540D" w:rsidRPr="00CB540D">
        <w:rPr>
          <w:rFonts w:asciiTheme="majorHAnsi" w:hAnsiTheme="majorHAnsi" w:cs="Arial"/>
          <w:b/>
        </w:rPr>
        <w:t xml:space="preserve"> </w:t>
      </w:r>
      <w:r w:rsidRPr="00CB540D">
        <w:rPr>
          <w:rFonts w:asciiTheme="majorHAnsi" w:hAnsiTheme="majorHAnsi" w:cs="Arial"/>
          <w:b/>
        </w:rPr>
        <w:t xml:space="preserve">dans le supérieur en effectuant des </w:t>
      </w:r>
      <w:r w:rsidR="00CB540D" w:rsidRPr="00CB540D">
        <w:rPr>
          <w:rFonts w:asciiTheme="majorHAnsi" w:hAnsiTheme="majorHAnsi" w:cs="Arial"/>
          <w:b/>
        </w:rPr>
        <w:t>vœux</w:t>
      </w:r>
      <w:r w:rsidRPr="00CB540D">
        <w:rPr>
          <w:rFonts w:asciiTheme="majorHAnsi" w:hAnsiTheme="majorHAnsi" w:cs="Arial"/>
          <w:b/>
        </w:rPr>
        <w:t xml:space="preserve">. </w:t>
      </w:r>
    </w:p>
    <w:p w:rsidR="00CB540D" w:rsidRDefault="00CB540D" w:rsidP="00A52DB2">
      <w:pPr>
        <w:jc w:val="both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lastRenderedPageBreak/>
        <w:t>Ce jeu de données est</w:t>
      </w:r>
      <w:r w:rsidRPr="00CB540D">
        <w:rPr>
          <w:rFonts w:asciiTheme="majorHAnsi" w:hAnsiTheme="majorHAnsi" w:cs="Arial"/>
          <w:b/>
        </w:rPr>
        <w:t xml:space="preserve"> composé </w:t>
      </w:r>
      <w:r w:rsidR="00C0795A">
        <w:rPr>
          <w:rFonts w:asciiTheme="majorHAnsi" w:hAnsiTheme="majorHAnsi" w:cs="Arial"/>
          <w:b/>
        </w:rPr>
        <w:t>des 812 082 candidats – dont 641 200 néo bacheliers –</w:t>
      </w:r>
      <w:r w:rsidRPr="00CB540D">
        <w:rPr>
          <w:rFonts w:asciiTheme="majorHAnsi" w:hAnsiTheme="majorHAnsi" w:cs="Arial"/>
          <w:b/>
        </w:rPr>
        <w:t xml:space="preserve"> ayant émis au mo</w:t>
      </w:r>
      <w:r w:rsidR="007B50C8">
        <w:rPr>
          <w:rFonts w:asciiTheme="majorHAnsi" w:hAnsiTheme="majorHAnsi" w:cs="Arial"/>
          <w:b/>
        </w:rPr>
        <w:t>ins un vœu d’orientation validé</w:t>
      </w:r>
      <w:r w:rsidR="00C0795A">
        <w:rPr>
          <w:rFonts w:asciiTheme="majorHAnsi" w:hAnsiTheme="majorHAnsi" w:cs="Arial"/>
          <w:b/>
        </w:rPr>
        <w:t xml:space="preserve"> en phase principale</w:t>
      </w:r>
      <w:r w:rsidR="007E71C9">
        <w:rPr>
          <w:rFonts w:asciiTheme="majorHAnsi" w:hAnsiTheme="majorHAnsi" w:cs="Arial"/>
          <w:b/>
        </w:rPr>
        <w:t xml:space="preserve">, ce parmi les 10 697 formations – hors apprentissage – proposées sur </w:t>
      </w:r>
      <w:r w:rsidR="007B50C8">
        <w:rPr>
          <w:rFonts w:asciiTheme="majorHAnsi" w:hAnsiTheme="majorHAnsi" w:cs="Arial"/>
          <w:b/>
        </w:rPr>
        <w:t xml:space="preserve">la plateforme d’orientation </w:t>
      </w:r>
      <w:proofErr w:type="spellStart"/>
      <w:r w:rsidR="007B50C8">
        <w:rPr>
          <w:rFonts w:asciiTheme="majorHAnsi" w:hAnsiTheme="majorHAnsi" w:cs="Arial"/>
          <w:b/>
        </w:rPr>
        <w:t>Parcoursup</w:t>
      </w:r>
      <w:proofErr w:type="spellEnd"/>
      <w:r w:rsidR="007E71C9">
        <w:rPr>
          <w:rFonts w:asciiTheme="majorHAnsi" w:hAnsiTheme="majorHAnsi" w:cs="Arial"/>
          <w:b/>
        </w:rPr>
        <w:t xml:space="preserve">. </w:t>
      </w:r>
    </w:p>
    <w:p w:rsidR="007B50C8" w:rsidRDefault="007B50C8" w:rsidP="00CB540D">
      <w:pPr>
        <w:jc w:val="both"/>
        <w:rPr>
          <w:rFonts w:asciiTheme="majorHAnsi" w:hAnsiTheme="majorHAnsi" w:cs="Arial"/>
          <w:b/>
        </w:rPr>
      </w:pPr>
    </w:p>
    <w:p w:rsidR="007B50C8" w:rsidRDefault="007B50C8" w:rsidP="00CB540D">
      <w:pPr>
        <w:jc w:val="both"/>
        <w:rPr>
          <w:rFonts w:asciiTheme="majorHAnsi" w:hAnsiTheme="majorHAnsi" w:cs="Arial"/>
          <w:b/>
        </w:rPr>
      </w:pPr>
    </w:p>
    <w:p w:rsidR="00CB540D" w:rsidRPr="00CB540D" w:rsidRDefault="00CB540D" w:rsidP="00CB540D">
      <w:pPr>
        <w:jc w:val="both"/>
        <w:rPr>
          <w:rFonts w:asciiTheme="majorHAnsi" w:hAnsiTheme="majorHAnsi" w:cs="Arial"/>
          <w:b/>
        </w:rPr>
      </w:pPr>
      <w:r w:rsidRPr="00CB540D">
        <w:rPr>
          <w:rFonts w:asciiTheme="majorHAnsi" w:hAnsiTheme="majorHAnsi" w:cs="Arial"/>
          <w:b/>
        </w:rPr>
        <w:t>Les informations</w:t>
      </w:r>
      <w:r>
        <w:rPr>
          <w:rFonts w:asciiTheme="majorHAnsi" w:hAnsiTheme="majorHAnsi" w:cs="Arial"/>
          <w:b/>
        </w:rPr>
        <w:t xml:space="preserve"> sont</w:t>
      </w:r>
      <w:r w:rsidRPr="00CB540D">
        <w:rPr>
          <w:rFonts w:asciiTheme="majorHAnsi" w:hAnsiTheme="majorHAnsi" w:cs="Arial"/>
          <w:b/>
        </w:rPr>
        <w:t xml:space="preserve"> accessibles selon l’établissement d’accueil</w:t>
      </w:r>
      <w:r w:rsidR="00647676">
        <w:rPr>
          <w:rFonts w:asciiTheme="majorHAnsi" w:hAnsiTheme="majorHAnsi" w:cs="Arial"/>
          <w:b/>
        </w:rPr>
        <w:t xml:space="preserve"> et la formation</w:t>
      </w:r>
      <w:r w:rsidRPr="00CB540D">
        <w:rPr>
          <w:rFonts w:asciiTheme="majorHAnsi" w:hAnsiTheme="majorHAnsi" w:cs="Arial"/>
          <w:b/>
        </w:rPr>
        <w:t xml:space="preserve"> : </w:t>
      </w:r>
    </w:p>
    <w:p w:rsidR="00CB540D" w:rsidRDefault="00CB540D" w:rsidP="00CB540D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="Arial"/>
          <w:b/>
        </w:rPr>
      </w:pPr>
      <w:r w:rsidRPr="00CB540D">
        <w:rPr>
          <w:rFonts w:asciiTheme="majorHAnsi" w:hAnsiTheme="majorHAnsi" w:cs="Arial"/>
          <w:b/>
        </w:rPr>
        <w:t>Le nom de l’établissement</w:t>
      </w:r>
      <w:r>
        <w:rPr>
          <w:rFonts w:asciiTheme="majorHAnsi" w:hAnsiTheme="majorHAnsi" w:cs="Arial"/>
          <w:b/>
        </w:rPr>
        <w:t xml:space="preserve"> et son </w:t>
      </w:r>
      <w:proofErr w:type="spellStart"/>
      <w:r>
        <w:rPr>
          <w:rFonts w:asciiTheme="majorHAnsi" w:hAnsiTheme="majorHAnsi" w:cs="Arial"/>
          <w:b/>
        </w:rPr>
        <w:t>n°</w:t>
      </w:r>
      <w:r w:rsidRPr="00CB540D">
        <w:rPr>
          <w:rFonts w:asciiTheme="majorHAnsi" w:hAnsiTheme="majorHAnsi" w:cs="Arial"/>
          <w:b/>
        </w:rPr>
        <w:t>UAI</w:t>
      </w:r>
      <w:proofErr w:type="spellEnd"/>
    </w:p>
    <w:p w:rsidR="00647676" w:rsidRDefault="00647676" w:rsidP="00CB540D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La région, académie et département de l’établissement</w:t>
      </w:r>
    </w:p>
    <w:p w:rsidR="00CB540D" w:rsidRPr="00CB540D" w:rsidRDefault="00CB540D" w:rsidP="00CB540D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L</w:t>
      </w:r>
      <w:r w:rsidR="00647676">
        <w:rPr>
          <w:rFonts w:asciiTheme="majorHAnsi" w:hAnsiTheme="majorHAnsi" w:cs="Arial"/>
          <w:b/>
        </w:rPr>
        <w:t>a formation demandée</w:t>
      </w:r>
      <w:r w:rsidRPr="00CB540D">
        <w:rPr>
          <w:rFonts w:asciiTheme="majorHAnsi" w:hAnsiTheme="majorHAnsi" w:cs="Arial"/>
          <w:b/>
        </w:rPr>
        <w:t xml:space="preserve">, </w:t>
      </w:r>
      <w:r w:rsidR="00647676">
        <w:rPr>
          <w:rFonts w:asciiTheme="majorHAnsi" w:hAnsiTheme="majorHAnsi" w:cs="Arial"/>
          <w:b/>
        </w:rPr>
        <w:t>agrégée et détaillée</w:t>
      </w:r>
    </w:p>
    <w:p w:rsidR="00CB540D" w:rsidRDefault="00CB540D" w:rsidP="00CB540D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="Arial"/>
          <w:b/>
        </w:rPr>
      </w:pPr>
      <w:r w:rsidRPr="00CB540D">
        <w:rPr>
          <w:rFonts w:asciiTheme="majorHAnsi" w:hAnsiTheme="majorHAnsi" w:cs="Arial"/>
          <w:b/>
        </w:rPr>
        <w:t>Le n</w:t>
      </w:r>
      <w:r>
        <w:rPr>
          <w:rFonts w:asciiTheme="majorHAnsi" w:hAnsiTheme="majorHAnsi" w:cs="Arial"/>
          <w:b/>
        </w:rPr>
        <w:t>ombre</w:t>
      </w:r>
      <w:r w:rsidR="00647676">
        <w:rPr>
          <w:rFonts w:asciiTheme="majorHAnsi" w:hAnsiTheme="majorHAnsi" w:cs="Arial"/>
          <w:b/>
        </w:rPr>
        <w:t xml:space="preserve"> de places (capacité</w:t>
      </w:r>
      <w:r w:rsidRPr="00CB540D">
        <w:rPr>
          <w:rFonts w:asciiTheme="majorHAnsi" w:hAnsiTheme="majorHAnsi" w:cs="Arial"/>
          <w:b/>
        </w:rPr>
        <w:t xml:space="preserve"> d’accueil)</w:t>
      </w:r>
    </w:p>
    <w:p w:rsidR="00CB540D" w:rsidRDefault="00CB540D" w:rsidP="00CB540D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="Arial"/>
          <w:b/>
        </w:rPr>
      </w:pPr>
      <w:r w:rsidRPr="00CB540D">
        <w:rPr>
          <w:rFonts w:asciiTheme="majorHAnsi" w:hAnsiTheme="majorHAnsi" w:cs="Arial"/>
          <w:b/>
        </w:rPr>
        <w:t xml:space="preserve">Le </w:t>
      </w:r>
      <w:r>
        <w:rPr>
          <w:rFonts w:asciiTheme="majorHAnsi" w:hAnsiTheme="majorHAnsi" w:cs="Arial"/>
          <w:b/>
        </w:rPr>
        <w:t xml:space="preserve">nombre </w:t>
      </w:r>
      <w:r w:rsidRPr="00CB540D">
        <w:rPr>
          <w:rFonts w:asciiTheme="majorHAnsi" w:hAnsiTheme="majorHAnsi" w:cs="Arial"/>
          <w:b/>
        </w:rPr>
        <w:t>de vœux reçus selon le sexe</w:t>
      </w:r>
      <w:r w:rsidR="00921AEF">
        <w:rPr>
          <w:rFonts w:asciiTheme="majorHAnsi" w:hAnsiTheme="majorHAnsi" w:cs="Arial"/>
          <w:b/>
        </w:rPr>
        <w:t xml:space="preserve"> et la série du baccalauréat</w:t>
      </w:r>
    </w:p>
    <w:p w:rsidR="00921AEF" w:rsidRPr="00CB540D" w:rsidRDefault="00921AEF" w:rsidP="00CB540D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Le nombre de vœux classés par l’établissement de la formation d’accueil</w:t>
      </w:r>
    </w:p>
    <w:p w:rsidR="00B32B3A" w:rsidRDefault="00CB540D" w:rsidP="00CB540D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="Arial"/>
          <w:b/>
        </w:rPr>
      </w:pPr>
      <w:r w:rsidRPr="00CB540D">
        <w:rPr>
          <w:rFonts w:asciiTheme="majorHAnsi" w:hAnsiTheme="majorHAnsi" w:cs="Arial"/>
          <w:b/>
        </w:rPr>
        <w:t xml:space="preserve">Le </w:t>
      </w:r>
      <w:r>
        <w:rPr>
          <w:rFonts w:asciiTheme="majorHAnsi" w:hAnsiTheme="majorHAnsi" w:cs="Arial"/>
          <w:b/>
        </w:rPr>
        <w:t xml:space="preserve">nombre </w:t>
      </w:r>
      <w:r w:rsidRPr="00CB540D">
        <w:rPr>
          <w:rFonts w:asciiTheme="majorHAnsi" w:hAnsiTheme="majorHAnsi" w:cs="Arial"/>
          <w:b/>
        </w:rPr>
        <w:t xml:space="preserve">de propositions faites </w:t>
      </w:r>
    </w:p>
    <w:p w:rsidR="00541967" w:rsidRDefault="00541967" w:rsidP="00541967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Le nombre d’admis</w:t>
      </w:r>
      <w:r w:rsidR="0085556F" w:rsidRPr="00676457">
        <w:rPr>
          <w:rFonts w:asciiTheme="majorHAnsi" w:hAnsiTheme="majorHAnsi" w:cs="Arial"/>
          <w:b/>
          <w:color w:val="1F497D" w:themeColor="text2"/>
        </w:rPr>
        <w:t>*</w:t>
      </w:r>
      <w:r>
        <w:rPr>
          <w:rFonts w:asciiTheme="majorHAnsi" w:hAnsiTheme="majorHAnsi" w:cs="Arial"/>
          <w:b/>
        </w:rPr>
        <w:t xml:space="preserve"> </w:t>
      </w:r>
      <w:r w:rsidR="00DF7BD5">
        <w:rPr>
          <w:rFonts w:asciiTheme="majorHAnsi" w:hAnsiTheme="majorHAnsi" w:cs="Arial"/>
          <w:b/>
        </w:rPr>
        <w:t>selon le sexe, la série du baccalauréat et la mention</w:t>
      </w:r>
      <w:r>
        <w:rPr>
          <w:rFonts w:asciiTheme="majorHAnsi" w:hAnsiTheme="majorHAnsi" w:cs="Arial"/>
          <w:b/>
        </w:rPr>
        <w:t xml:space="preserve"> </w:t>
      </w:r>
      <w:r w:rsidR="00DF7BD5">
        <w:rPr>
          <w:rFonts w:asciiTheme="majorHAnsi" w:hAnsiTheme="majorHAnsi" w:cs="Arial"/>
          <w:b/>
        </w:rPr>
        <w:t>décrochée</w:t>
      </w:r>
      <w:r w:rsidRPr="00CB540D">
        <w:rPr>
          <w:rFonts w:asciiTheme="majorHAnsi" w:hAnsiTheme="majorHAnsi" w:cs="Arial"/>
          <w:b/>
        </w:rPr>
        <w:t xml:space="preserve"> </w:t>
      </w:r>
    </w:p>
    <w:p w:rsidR="00541967" w:rsidRPr="00CB540D" w:rsidRDefault="00541967" w:rsidP="00541967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 xml:space="preserve">Le </w:t>
      </w:r>
      <w:r w:rsidRPr="00CB540D">
        <w:rPr>
          <w:rFonts w:asciiTheme="majorHAnsi" w:hAnsiTheme="majorHAnsi" w:cs="Arial"/>
          <w:b/>
        </w:rPr>
        <w:t>rang du dernier appelé</w:t>
      </w:r>
    </w:p>
    <w:p w:rsidR="00B32B3A" w:rsidRDefault="00B32B3A" w:rsidP="00CB540D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L</w:t>
      </w:r>
      <w:r w:rsidR="00CB540D" w:rsidRPr="00CB540D">
        <w:rPr>
          <w:rFonts w:asciiTheme="majorHAnsi" w:hAnsiTheme="majorHAnsi" w:cs="Arial"/>
          <w:b/>
        </w:rPr>
        <w:t xml:space="preserve">e </w:t>
      </w:r>
      <w:r>
        <w:rPr>
          <w:rFonts w:asciiTheme="majorHAnsi" w:hAnsiTheme="majorHAnsi" w:cs="Arial"/>
          <w:b/>
        </w:rPr>
        <w:t>nombre</w:t>
      </w:r>
      <w:r w:rsidR="00CB540D" w:rsidRPr="00CB540D">
        <w:rPr>
          <w:rFonts w:asciiTheme="majorHAnsi" w:hAnsiTheme="majorHAnsi" w:cs="Arial"/>
          <w:b/>
        </w:rPr>
        <w:t xml:space="preserve"> de boursiers du secondaire</w:t>
      </w:r>
      <w:r w:rsidR="00647676">
        <w:rPr>
          <w:rFonts w:asciiTheme="majorHAnsi" w:hAnsiTheme="majorHAnsi" w:cs="Arial"/>
          <w:b/>
        </w:rPr>
        <w:t xml:space="preserve"> pour les terminales et de l’enseignement supérieur pour les réorientés</w:t>
      </w:r>
      <w:r>
        <w:rPr>
          <w:rFonts w:asciiTheme="majorHAnsi" w:hAnsiTheme="majorHAnsi" w:cs="Arial"/>
          <w:b/>
        </w:rPr>
        <w:t xml:space="preserve"> </w:t>
      </w:r>
    </w:p>
    <w:p w:rsidR="00B32B3A" w:rsidRDefault="00B32B3A" w:rsidP="00CB540D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L</w:t>
      </w:r>
      <w:r w:rsidR="00CB540D" w:rsidRPr="00CB540D">
        <w:rPr>
          <w:rFonts w:asciiTheme="majorHAnsi" w:hAnsiTheme="majorHAnsi" w:cs="Arial"/>
          <w:b/>
        </w:rPr>
        <w:t xml:space="preserve">e </w:t>
      </w:r>
      <w:r w:rsidR="00534854">
        <w:rPr>
          <w:rFonts w:asciiTheme="majorHAnsi" w:hAnsiTheme="majorHAnsi" w:cs="Arial"/>
          <w:b/>
        </w:rPr>
        <w:t>nombre</w:t>
      </w:r>
      <w:r w:rsidR="00CB540D" w:rsidRPr="00CB540D">
        <w:rPr>
          <w:rFonts w:asciiTheme="majorHAnsi" w:hAnsiTheme="majorHAnsi" w:cs="Arial"/>
          <w:b/>
        </w:rPr>
        <w:t xml:space="preserve"> d’</w:t>
      </w:r>
      <w:proofErr w:type="spellStart"/>
      <w:r w:rsidR="00CB540D" w:rsidRPr="00CB540D">
        <w:rPr>
          <w:rFonts w:asciiTheme="majorHAnsi" w:hAnsiTheme="majorHAnsi" w:cs="Arial"/>
          <w:b/>
        </w:rPr>
        <w:t>endo</w:t>
      </w:r>
      <w:proofErr w:type="spellEnd"/>
      <w:r w:rsidR="00534854">
        <w:rPr>
          <w:rFonts w:asciiTheme="majorHAnsi" w:hAnsiTheme="majorHAnsi" w:cs="Arial"/>
          <w:b/>
        </w:rPr>
        <w:t>-</w:t>
      </w:r>
      <w:r w:rsidR="00CB540D" w:rsidRPr="00CB540D">
        <w:rPr>
          <w:rFonts w:asciiTheme="majorHAnsi" w:hAnsiTheme="majorHAnsi" w:cs="Arial"/>
          <w:b/>
        </w:rPr>
        <w:t>recrutements (pour les BTS</w:t>
      </w:r>
      <w:r w:rsidR="00534854">
        <w:rPr>
          <w:rFonts w:asciiTheme="majorHAnsi" w:hAnsiTheme="majorHAnsi" w:cs="Arial"/>
          <w:b/>
        </w:rPr>
        <w:t xml:space="preserve"> et les </w:t>
      </w:r>
      <w:r w:rsidR="00CB540D" w:rsidRPr="00CB540D">
        <w:rPr>
          <w:rFonts w:asciiTheme="majorHAnsi" w:hAnsiTheme="majorHAnsi" w:cs="Arial"/>
          <w:b/>
        </w:rPr>
        <w:t>CPGE)</w:t>
      </w:r>
    </w:p>
    <w:p w:rsidR="00A52DB2" w:rsidRPr="00B32B3A" w:rsidRDefault="00A52DB2" w:rsidP="00B32B3A">
      <w:pPr>
        <w:jc w:val="both"/>
        <w:rPr>
          <w:rFonts w:asciiTheme="majorHAnsi" w:hAnsiTheme="majorHAnsi" w:cs="Arial"/>
          <w:b/>
        </w:rPr>
      </w:pPr>
      <w:r w:rsidRPr="00B32B3A">
        <w:rPr>
          <w:rFonts w:asciiTheme="majorHAnsi" w:hAnsiTheme="majorHAnsi" w:cs="Arial"/>
          <w:b/>
        </w:rPr>
        <w:t>Il permet</w:t>
      </w:r>
      <w:r w:rsidR="00B32B3A">
        <w:rPr>
          <w:rFonts w:asciiTheme="majorHAnsi" w:hAnsiTheme="majorHAnsi" w:cs="Arial"/>
          <w:b/>
        </w:rPr>
        <w:t xml:space="preserve"> ainsi</w:t>
      </w:r>
      <w:r w:rsidRPr="00B32B3A">
        <w:rPr>
          <w:rFonts w:asciiTheme="majorHAnsi" w:hAnsiTheme="majorHAnsi" w:cs="Arial"/>
          <w:b/>
        </w:rPr>
        <w:t xml:space="preserve"> d’observer pour chaque format</w:t>
      </w:r>
      <w:r w:rsidR="00DF7BD5">
        <w:rPr>
          <w:rFonts w:asciiTheme="majorHAnsi" w:hAnsiTheme="majorHAnsi" w:cs="Arial"/>
          <w:b/>
        </w:rPr>
        <w:t xml:space="preserve">ion présente dans </w:t>
      </w:r>
      <w:proofErr w:type="spellStart"/>
      <w:r w:rsidR="00DF7BD5">
        <w:rPr>
          <w:rFonts w:asciiTheme="majorHAnsi" w:hAnsiTheme="majorHAnsi" w:cs="Arial"/>
          <w:b/>
        </w:rPr>
        <w:t>Parcoursup</w:t>
      </w:r>
      <w:proofErr w:type="spellEnd"/>
      <w:r w:rsidR="00DF7BD5">
        <w:rPr>
          <w:rFonts w:asciiTheme="majorHAnsi" w:hAnsiTheme="majorHAnsi" w:cs="Arial"/>
          <w:b/>
        </w:rPr>
        <w:t xml:space="preserve"> </w:t>
      </w:r>
      <w:r w:rsidR="00B32B3A">
        <w:rPr>
          <w:rFonts w:asciiTheme="majorHAnsi" w:hAnsiTheme="majorHAnsi" w:cs="Arial"/>
          <w:b/>
        </w:rPr>
        <w:t>et pour chaque établissement d’accueil</w:t>
      </w:r>
      <w:r w:rsidRPr="00B32B3A">
        <w:rPr>
          <w:rFonts w:asciiTheme="majorHAnsi" w:hAnsiTheme="majorHAnsi" w:cs="Arial"/>
          <w:b/>
        </w:rPr>
        <w:t xml:space="preserve"> la demande et la satisfaction de celle-ci</w:t>
      </w:r>
      <w:r w:rsidR="00B32B3A">
        <w:rPr>
          <w:rFonts w:asciiTheme="majorHAnsi" w:hAnsiTheme="majorHAnsi" w:cs="Arial"/>
          <w:b/>
        </w:rPr>
        <w:t> ;</w:t>
      </w:r>
      <w:r w:rsidRPr="00B32B3A">
        <w:rPr>
          <w:rFonts w:asciiTheme="majorHAnsi" w:hAnsiTheme="majorHAnsi" w:cs="Arial"/>
          <w:b/>
        </w:rPr>
        <w:t xml:space="preserve">  </w:t>
      </w:r>
      <w:r w:rsidR="00541967">
        <w:rPr>
          <w:rFonts w:asciiTheme="majorHAnsi" w:hAnsiTheme="majorHAnsi" w:cs="Arial"/>
          <w:b/>
        </w:rPr>
        <w:t>le profil des candidats</w:t>
      </w:r>
      <w:r w:rsidRPr="00B32B3A">
        <w:rPr>
          <w:rFonts w:asciiTheme="majorHAnsi" w:hAnsiTheme="majorHAnsi" w:cs="Arial"/>
          <w:b/>
        </w:rPr>
        <w:t xml:space="preserve"> et </w:t>
      </w:r>
      <w:r w:rsidR="00541967">
        <w:rPr>
          <w:rFonts w:asciiTheme="majorHAnsi" w:hAnsiTheme="majorHAnsi" w:cs="Arial"/>
          <w:b/>
        </w:rPr>
        <w:t>celui des admis</w:t>
      </w:r>
      <w:r w:rsidRPr="00B32B3A">
        <w:rPr>
          <w:rFonts w:asciiTheme="majorHAnsi" w:hAnsiTheme="majorHAnsi" w:cs="Arial"/>
          <w:b/>
        </w:rPr>
        <w:t xml:space="preserve"> ainsi que d’autres résultats à la fin du processus d’affectation. </w:t>
      </w:r>
    </w:p>
    <w:p w:rsidR="00B32B3A" w:rsidRDefault="00DF7BD5" w:rsidP="0070279C">
      <w:pPr>
        <w:jc w:val="both"/>
        <w:rPr>
          <w:rFonts w:asciiTheme="majorHAnsi" w:hAnsiTheme="majorHAnsi" w:cs="Arial"/>
        </w:rPr>
      </w:pPr>
      <w:proofErr w:type="spellStart"/>
      <w:r>
        <w:rPr>
          <w:rFonts w:asciiTheme="majorHAnsi" w:hAnsiTheme="majorHAnsi" w:cs="Arial"/>
          <w:bCs/>
        </w:rPr>
        <w:t>Parcoursup</w:t>
      </w:r>
      <w:proofErr w:type="spellEnd"/>
      <w:r w:rsidR="0070279C" w:rsidRPr="00CB540D">
        <w:rPr>
          <w:rFonts w:asciiTheme="majorHAnsi" w:hAnsiTheme="majorHAnsi" w:cs="Arial"/>
          <w:bCs/>
        </w:rPr>
        <w:t xml:space="preserve"> </w:t>
      </w:r>
      <w:r w:rsidR="00B32B3A">
        <w:rPr>
          <w:rFonts w:asciiTheme="majorHAnsi" w:hAnsiTheme="majorHAnsi" w:cs="Arial"/>
          <w:bCs/>
        </w:rPr>
        <w:t>est le</w:t>
      </w:r>
      <w:r w:rsidR="0070279C" w:rsidRPr="00CB540D">
        <w:rPr>
          <w:rFonts w:asciiTheme="majorHAnsi" w:hAnsiTheme="majorHAnsi" w:cs="Arial"/>
          <w:bCs/>
        </w:rPr>
        <w:t xml:space="preserve"> portail internet national de</w:t>
      </w:r>
      <w:r w:rsidR="0070279C" w:rsidRPr="00CB540D">
        <w:rPr>
          <w:rFonts w:asciiTheme="majorHAnsi" w:hAnsiTheme="majorHAnsi" w:cs="Arial"/>
          <w:b/>
          <w:bCs/>
        </w:rPr>
        <w:t xml:space="preserve"> </w:t>
      </w:r>
      <w:r w:rsidR="0070279C" w:rsidRPr="00CB540D">
        <w:rPr>
          <w:rFonts w:asciiTheme="majorHAnsi" w:hAnsiTheme="majorHAnsi" w:cs="Arial"/>
        </w:rPr>
        <w:t>préinscription à l’enseignement supérieur. C’est un intermédiaire entre les candidats</w:t>
      </w:r>
      <w:r w:rsidR="001267A3">
        <w:rPr>
          <w:rFonts w:asciiTheme="majorHAnsi" w:hAnsiTheme="majorHAnsi" w:cs="Arial"/>
        </w:rPr>
        <w:t xml:space="preserve"> et les formations du supérieur ;</w:t>
      </w:r>
      <w:r w:rsidR="0070279C" w:rsidRPr="00CB540D">
        <w:rPr>
          <w:rFonts w:asciiTheme="majorHAnsi" w:hAnsiTheme="majorHAnsi" w:cs="Arial"/>
        </w:rPr>
        <w:t xml:space="preserve"> les ca</w:t>
      </w:r>
      <w:r>
        <w:rPr>
          <w:rFonts w:asciiTheme="majorHAnsi" w:hAnsiTheme="majorHAnsi" w:cs="Arial"/>
        </w:rPr>
        <w:t xml:space="preserve">ndidats peuvent  se passer de </w:t>
      </w:r>
      <w:proofErr w:type="spellStart"/>
      <w:r>
        <w:rPr>
          <w:rFonts w:asciiTheme="majorHAnsi" w:hAnsiTheme="majorHAnsi" w:cs="Arial"/>
        </w:rPr>
        <w:t>Parcoursup</w:t>
      </w:r>
      <w:proofErr w:type="spellEnd"/>
      <w:r w:rsidR="0070279C" w:rsidRPr="00CB540D">
        <w:rPr>
          <w:rFonts w:asciiTheme="majorHAnsi" w:hAnsiTheme="majorHAnsi" w:cs="Arial"/>
        </w:rPr>
        <w:t xml:space="preserve"> ou s’inscrire dans une formation </w:t>
      </w:r>
      <w:r w:rsidR="00B32B3A">
        <w:rPr>
          <w:rFonts w:asciiTheme="majorHAnsi" w:hAnsiTheme="majorHAnsi" w:cs="Arial"/>
        </w:rPr>
        <w:t>qui ne figure pas dans</w:t>
      </w:r>
      <w:r>
        <w:rPr>
          <w:rFonts w:asciiTheme="majorHAnsi" w:hAnsiTheme="majorHAnsi" w:cs="Arial"/>
        </w:rPr>
        <w:t xml:space="preserve"> </w:t>
      </w:r>
      <w:proofErr w:type="spellStart"/>
      <w:r>
        <w:rPr>
          <w:rFonts w:asciiTheme="majorHAnsi" w:hAnsiTheme="majorHAnsi" w:cs="Arial"/>
        </w:rPr>
        <w:t>Parcoursup</w:t>
      </w:r>
      <w:proofErr w:type="spellEnd"/>
      <w:r w:rsidR="0070279C" w:rsidRPr="00CB540D">
        <w:rPr>
          <w:rFonts w:asciiTheme="majorHAnsi" w:hAnsiTheme="majorHAnsi" w:cs="Arial"/>
        </w:rPr>
        <w:t xml:space="preserve">. </w:t>
      </w:r>
      <w:r w:rsidR="00B32B3A">
        <w:rPr>
          <w:rFonts w:asciiTheme="majorHAnsi" w:hAnsiTheme="majorHAnsi" w:cs="Arial"/>
        </w:rPr>
        <w:t>Ainsi, c</w:t>
      </w:r>
      <w:r w:rsidR="0070279C" w:rsidRPr="00CB540D">
        <w:rPr>
          <w:rFonts w:asciiTheme="majorHAnsi" w:hAnsiTheme="majorHAnsi" w:cs="Arial"/>
        </w:rPr>
        <w:t>ertains établissements recrutent hor</w:t>
      </w:r>
      <w:r>
        <w:rPr>
          <w:rFonts w:asciiTheme="majorHAnsi" w:hAnsiTheme="majorHAnsi" w:cs="Arial"/>
        </w:rPr>
        <w:t xml:space="preserve">s du processus d’affectation </w:t>
      </w:r>
      <w:proofErr w:type="spellStart"/>
      <w:r>
        <w:rPr>
          <w:rFonts w:asciiTheme="majorHAnsi" w:hAnsiTheme="majorHAnsi" w:cs="Arial"/>
        </w:rPr>
        <w:t>Parcoursup</w:t>
      </w:r>
      <w:proofErr w:type="spellEnd"/>
      <w:r w:rsidR="00B32B3A">
        <w:rPr>
          <w:rFonts w:asciiTheme="majorHAnsi" w:hAnsiTheme="majorHAnsi" w:cs="Arial"/>
        </w:rPr>
        <w:t xml:space="preserve"> : l’université Paris Dauphine, </w:t>
      </w:r>
      <w:r w:rsidR="0070279C" w:rsidRPr="00CB540D">
        <w:rPr>
          <w:rFonts w:asciiTheme="majorHAnsi" w:hAnsiTheme="majorHAnsi" w:cs="Arial"/>
        </w:rPr>
        <w:t>une grande partie des écoles de commerce, certaines écoles d’ingénieurs, les IEP, certaines écoles privées ou spécialisées (art, architectur</w:t>
      </w:r>
      <w:r>
        <w:rPr>
          <w:rFonts w:asciiTheme="majorHAnsi" w:hAnsiTheme="majorHAnsi" w:cs="Arial"/>
        </w:rPr>
        <w:t>e, paramédicales,</w:t>
      </w:r>
      <w:r w:rsidR="00B32B3A">
        <w:rPr>
          <w:rFonts w:asciiTheme="majorHAnsi" w:hAnsiTheme="majorHAnsi" w:cs="Arial"/>
        </w:rPr>
        <w:t xml:space="preserve">…). </w:t>
      </w:r>
    </w:p>
    <w:p w:rsidR="0070279C" w:rsidRPr="00CB540D" w:rsidRDefault="00DF7BD5" w:rsidP="0070279C">
      <w:pPr>
        <w:jc w:val="both"/>
        <w:rPr>
          <w:rFonts w:asciiTheme="majorHAnsi" w:hAnsiTheme="majorHAnsi" w:cs="Arial"/>
        </w:rPr>
      </w:pPr>
      <w:proofErr w:type="spellStart"/>
      <w:r>
        <w:rPr>
          <w:rFonts w:asciiTheme="majorHAnsi" w:hAnsiTheme="majorHAnsi" w:cs="Arial"/>
        </w:rPr>
        <w:t>Parcoursup</w:t>
      </w:r>
      <w:proofErr w:type="spellEnd"/>
      <w:r w:rsidR="0070279C" w:rsidRPr="00CB540D">
        <w:rPr>
          <w:rFonts w:asciiTheme="majorHAnsi" w:hAnsiTheme="majorHAnsi" w:cs="Arial"/>
        </w:rPr>
        <w:t xml:space="preserve"> s’adresse à toute personne qui </w:t>
      </w:r>
      <w:r w:rsidR="00B32B3A">
        <w:rPr>
          <w:rFonts w:asciiTheme="majorHAnsi" w:hAnsiTheme="majorHAnsi" w:cs="Arial"/>
        </w:rPr>
        <w:t>souhaite s’inscrire dans</w:t>
      </w:r>
      <w:r w:rsidR="0070279C" w:rsidRPr="00CB540D">
        <w:rPr>
          <w:rFonts w:asciiTheme="majorHAnsi" w:hAnsiTheme="majorHAnsi" w:cs="Arial"/>
        </w:rPr>
        <w:t xml:space="preserve"> une première année de l’enseignement supérieur. </w:t>
      </w:r>
      <w:r>
        <w:rPr>
          <w:rFonts w:asciiTheme="majorHAnsi" w:hAnsiTheme="majorHAnsi" w:cs="Arial"/>
        </w:rPr>
        <w:t>On</w:t>
      </w:r>
      <w:r w:rsidR="0070279C" w:rsidRPr="00CB540D">
        <w:rPr>
          <w:rFonts w:asciiTheme="majorHAnsi" w:hAnsiTheme="majorHAnsi" w:cs="Arial"/>
        </w:rPr>
        <w:t xml:space="preserve"> retrouve</w:t>
      </w:r>
      <w:r>
        <w:rPr>
          <w:rFonts w:asciiTheme="majorHAnsi" w:hAnsiTheme="majorHAnsi" w:cs="Arial"/>
        </w:rPr>
        <w:t xml:space="preserve"> ainsi</w:t>
      </w:r>
      <w:r w:rsidR="0070279C" w:rsidRPr="00CB540D">
        <w:rPr>
          <w:rFonts w:asciiTheme="majorHAnsi" w:hAnsiTheme="majorHAnsi" w:cs="Arial"/>
        </w:rPr>
        <w:t xml:space="preserve"> principalement les néo bachelier</w:t>
      </w:r>
      <w:r w:rsidR="00B32B3A">
        <w:rPr>
          <w:rFonts w:asciiTheme="majorHAnsi" w:hAnsiTheme="majorHAnsi" w:cs="Arial"/>
        </w:rPr>
        <w:t>s</w:t>
      </w:r>
      <w:r w:rsidR="0070279C" w:rsidRPr="00CB540D">
        <w:rPr>
          <w:rFonts w:asciiTheme="majorHAnsi" w:hAnsiTheme="majorHAnsi" w:cs="Arial"/>
        </w:rPr>
        <w:t xml:space="preserve">, les étudiants en réorientation et les </w:t>
      </w:r>
      <w:r>
        <w:rPr>
          <w:rFonts w:asciiTheme="majorHAnsi" w:hAnsiTheme="majorHAnsi" w:cs="Arial"/>
        </w:rPr>
        <w:t xml:space="preserve">étudiants </w:t>
      </w:r>
      <w:r w:rsidR="0070279C" w:rsidRPr="00CB540D">
        <w:rPr>
          <w:rFonts w:asciiTheme="majorHAnsi" w:hAnsiTheme="majorHAnsi" w:cs="Arial"/>
        </w:rPr>
        <w:t xml:space="preserve">étrangers. </w:t>
      </w:r>
      <w:r w:rsidR="005230DE" w:rsidRPr="00CB540D">
        <w:rPr>
          <w:rFonts w:asciiTheme="majorHAnsi" w:hAnsiTheme="majorHAnsi" w:cs="Arial"/>
        </w:rPr>
        <w:t xml:space="preserve">Ils doivent valider leurs vœux pour recevoir une affectation. </w:t>
      </w:r>
      <w:r w:rsidR="0070279C" w:rsidRPr="00CB540D">
        <w:rPr>
          <w:rFonts w:asciiTheme="majorHAnsi" w:hAnsiTheme="majorHAnsi" w:cs="Arial"/>
        </w:rPr>
        <w:t>U</w:t>
      </w:r>
      <w:r>
        <w:rPr>
          <w:rFonts w:asciiTheme="majorHAnsi" w:hAnsiTheme="majorHAnsi" w:cs="Arial"/>
        </w:rPr>
        <w:t>n candidat peut faire jusqu’à 10</w:t>
      </w:r>
      <w:r w:rsidR="0070279C" w:rsidRPr="00CB540D">
        <w:rPr>
          <w:rFonts w:asciiTheme="majorHAnsi" w:hAnsiTheme="majorHAnsi" w:cs="Arial"/>
        </w:rPr>
        <w:t xml:space="preserve"> </w:t>
      </w:r>
      <w:r>
        <w:rPr>
          <w:rFonts w:asciiTheme="majorHAnsi" w:hAnsiTheme="majorHAnsi" w:cs="Arial"/>
        </w:rPr>
        <w:t xml:space="preserve">vœux non hiérarchisés en Phase principale. </w:t>
      </w:r>
      <w:r w:rsidR="0070279C" w:rsidRPr="00CB540D">
        <w:rPr>
          <w:rFonts w:asciiTheme="majorHAnsi" w:hAnsiTheme="majorHAnsi" w:cs="Arial"/>
        </w:rPr>
        <w:t>Attention</w:t>
      </w:r>
      <w:r>
        <w:rPr>
          <w:rFonts w:asciiTheme="majorHAnsi" w:hAnsiTheme="majorHAnsi" w:cs="Arial"/>
        </w:rPr>
        <w:t>,</w:t>
      </w:r>
      <w:r w:rsidR="0070279C" w:rsidRPr="00CB540D">
        <w:rPr>
          <w:rFonts w:asciiTheme="majorHAnsi" w:hAnsiTheme="majorHAnsi" w:cs="Arial"/>
        </w:rPr>
        <w:t xml:space="preserve"> </w:t>
      </w:r>
      <w:r>
        <w:rPr>
          <w:rFonts w:asciiTheme="majorHAnsi" w:hAnsiTheme="majorHAnsi" w:cs="Arial"/>
        </w:rPr>
        <w:t>pour certaines formations, les vœux peuvent être multiples : chaque vœu multiple est composé de sous-vœux qui correspondent chacun à une formation dans</w:t>
      </w:r>
      <w:r w:rsidR="002B6A61">
        <w:rPr>
          <w:rFonts w:asciiTheme="majorHAnsi" w:hAnsiTheme="majorHAnsi" w:cs="Arial"/>
        </w:rPr>
        <w:t xml:space="preserve"> un établissement donné</w:t>
      </w:r>
      <w:r w:rsidR="0070279C" w:rsidRPr="00CB540D">
        <w:rPr>
          <w:rFonts w:asciiTheme="majorHAnsi" w:hAnsiTheme="majorHAnsi" w:cs="Arial"/>
        </w:rPr>
        <w:t>.</w:t>
      </w:r>
      <w:r w:rsidR="007B50C8">
        <w:rPr>
          <w:rFonts w:asciiTheme="majorHAnsi" w:hAnsiTheme="majorHAnsi" w:cs="Arial"/>
        </w:rPr>
        <w:t xml:space="preserve"> C’est le cas </w:t>
      </w:r>
      <w:r w:rsidR="002147D8">
        <w:rPr>
          <w:rFonts w:asciiTheme="majorHAnsi" w:hAnsiTheme="majorHAnsi" w:cs="Arial"/>
        </w:rPr>
        <w:t xml:space="preserve">par exemple </w:t>
      </w:r>
      <w:r w:rsidR="007B50C8">
        <w:rPr>
          <w:rFonts w:asciiTheme="majorHAnsi" w:hAnsiTheme="majorHAnsi" w:cs="Arial"/>
        </w:rPr>
        <w:t>pour les écoles d’ingénieur ou de commerce s’inscrivant dans le cadre d’un concours national.</w:t>
      </w:r>
    </w:p>
    <w:p w:rsidR="00534854" w:rsidRPr="00676457" w:rsidRDefault="0085556F">
      <w:pPr>
        <w:rPr>
          <w:rFonts w:asciiTheme="majorHAnsi" w:hAnsiTheme="majorHAnsi"/>
          <w:color w:val="1F497D" w:themeColor="text2"/>
        </w:rPr>
      </w:pPr>
      <w:r w:rsidRPr="00676457">
        <w:rPr>
          <w:rFonts w:asciiTheme="majorHAnsi" w:hAnsiTheme="majorHAnsi"/>
          <w:color w:val="1F497D" w:themeColor="text2"/>
        </w:rPr>
        <w:t xml:space="preserve">* La somme des admis par phase peut être inférieur au total </w:t>
      </w:r>
      <w:r w:rsidR="00676457">
        <w:rPr>
          <w:rFonts w:asciiTheme="majorHAnsi" w:hAnsiTheme="majorHAnsi"/>
          <w:color w:val="1F497D" w:themeColor="text2"/>
        </w:rPr>
        <w:t xml:space="preserve">du nombre </w:t>
      </w:r>
      <w:r w:rsidRPr="00676457">
        <w:rPr>
          <w:rFonts w:asciiTheme="majorHAnsi" w:hAnsiTheme="majorHAnsi"/>
          <w:color w:val="1F497D" w:themeColor="text2"/>
        </w:rPr>
        <w:t>d’admis</w:t>
      </w:r>
      <w:r w:rsidR="000F1EC9" w:rsidRPr="00676457">
        <w:rPr>
          <w:rFonts w:asciiTheme="majorHAnsi" w:hAnsiTheme="majorHAnsi"/>
          <w:color w:val="1F497D" w:themeColor="text2"/>
        </w:rPr>
        <w:t xml:space="preserve"> à cause des </w:t>
      </w:r>
      <w:r w:rsidR="00676457">
        <w:rPr>
          <w:rFonts w:asciiTheme="majorHAnsi" w:hAnsiTheme="majorHAnsi"/>
          <w:color w:val="1F497D" w:themeColor="text2"/>
        </w:rPr>
        <w:t xml:space="preserve">candidats </w:t>
      </w:r>
      <w:r w:rsidR="000F1EC9" w:rsidRPr="00676457">
        <w:rPr>
          <w:rFonts w:asciiTheme="majorHAnsi" w:hAnsiTheme="majorHAnsi"/>
          <w:color w:val="1F497D" w:themeColor="text2"/>
        </w:rPr>
        <w:t>admis hors phases</w:t>
      </w:r>
      <w:r w:rsidR="002266F6">
        <w:rPr>
          <w:rFonts w:asciiTheme="majorHAnsi" w:hAnsiTheme="majorHAnsi"/>
          <w:color w:val="1F497D" w:themeColor="text2"/>
        </w:rPr>
        <w:t>,</w:t>
      </w:r>
      <w:bookmarkStart w:id="0" w:name="_GoBack"/>
      <w:bookmarkEnd w:id="0"/>
      <w:r w:rsidR="000F1EC9" w:rsidRPr="00676457">
        <w:rPr>
          <w:rFonts w:asciiTheme="majorHAnsi" w:hAnsiTheme="majorHAnsi"/>
          <w:color w:val="1F497D" w:themeColor="text2"/>
        </w:rPr>
        <w:t xml:space="preserve"> </w:t>
      </w:r>
      <w:r w:rsidR="002266F6">
        <w:rPr>
          <w:rFonts w:asciiTheme="majorHAnsi" w:hAnsiTheme="majorHAnsi"/>
          <w:color w:val="1F497D" w:themeColor="text2"/>
        </w:rPr>
        <w:t xml:space="preserve">principalement par la </w:t>
      </w:r>
      <w:r w:rsidR="000F1EC9" w:rsidRPr="00676457">
        <w:rPr>
          <w:rFonts w:asciiTheme="majorHAnsi" w:hAnsiTheme="majorHAnsi"/>
          <w:color w:val="1F497D" w:themeColor="text2"/>
        </w:rPr>
        <w:t>Commission Académique d'Accès à l'Enseignement Supérieur</w:t>
      </w:r>
      <w:r w:rsidR="002266F6">
        <w:rPr>
          <w:rFonts w:asciiTheme="majorHAnsi" w:hAnsiTheme="majorHAnsi"/>
          <w:color w:val="1F497D" w:themeColor="text2"/>
        </w:rPr>
        <w:t xml:space="preserve"> </w:t>
      </w:r>
      <w:r w:rsidR="002266F6">
        <w:rPr>
          <w:rFonts w:asciiTheme="majorHAnsi" w:hAnsiTheme="majorHAnsi"/>
          <w:color w:val="1F497D" w:themeColor="text2"/>
        </w:rPr>
        <w:t>(CAAES)</w:t>
      </w:r>
      <w:r w:rsidR="002266F6">
        <w:rPr>
          <w:rFonts w:asciiTheme="majorHAnsi" w:hAnsiTheme="majorHAnsi"/>
          <w:color w:val="1F497D" w:themeColor="text2"/>
        </w:rPr>
        <w:t>.</w:t>
      </w:r>
    </w:p>
    <w:tbl>
      <w:tblPr>
        <w:tblStyle w:val="Grilledutableau"/>
        <w:tblW w:w="14175" w:type="dxa"/>
        <w:jc w:val="center"/>
        <w:tblInd w:w="171" w:type="dxa"/>
        <w:tblLook w:val="04A0" w:firstRow="1" w:lastRow="0" w:firstColumn="1" w:lastColumn="0" w:noHBand="0" w:noVBand="1"/>
      </w:tblPr>
      <w:tblGrid>
        <w:gridCol w:w="2663"/>
        <w:gridCol w:w="2112"/>
        <w:gridCol w:w="4700"/>
        <w:gridCol w:w="4700"/>
      </w:tblGrid>
      <w:tr w:rsidR="00D0287B" w:rsidRPr="00CB540D" w:rsidTr="008F14F9">
        <w:trPr>
          <w:trHeight w:val="280"/>
          <w:jc w:val="center"/>
        </w:trPr>
        <w:tc>
          <w:tcPr>
            <w:tcW w:w="2663" w:type="dxa"/>
          </w:tcPr>
          <w:p w:rsidR="00D0287B" w:rsidRPr="00A4573A" w:rsidRDefault="00D0287B" w:rsidP="00D0287B">
            <w:pPr>
              <w:jc w:val="center"/>
              <w:rPr>
                <w:rFonts w:ascii="Times New Roman" w:eastAsiaTheme="minorHAnsi" w:hAnsi="Times New Roman"/>
                <w:b/>
                <w:sz w:val="20"/>
              </w:rPr>
            </w:pPr>
            <w:r w:rsidRPr="00A4573A">
              <w:rPr>
                <w:rFonts w:ascii="Times New Roman" w:eastAsiaTheme="minorHAnsi" w:hAnsi="Times New Roman"/>
                <w:b/>
                <w:sz w:val="20"/>
              </w:rPr>
              <w:lastRenderedPageBreak/>
              <w:t>Nom de la variable</w:t>
            </w:r>
          </w:p>
        </w:tc>
        <w:tc>
          <w:tcPr>
            <w:tcW w:w="2112" w:type="dxa"/>
          </w:tcPr>
          <w:p w:rsidR="00D0287B" w:rsidRPr="00A4573A" w:rsidRDefault="00D0287B" w:rsidP="00D0287B">
            <w:pPr>
              <w:jc w:val="center"/>
              <w:rPr>
                <w:rFonts w:ascii="Times New Roman" w:eastAsiaTheme="minorHAnsi" w:hAnsi="Times New Roman"/>
                <w:b/>
                <w:sz w:val="20"/>
              </w:rPr>
            </w:pPr>
            <w:r w:rsidRPr="00A4573A">
              <w:rPr>
                <w:rFonts w:ascii="Times New Roman" w:eastAsiaTheme="minorHAnsi" w:hAnsi="Times New Roman"/>
                <w:b/>
                <w:sz w:val="20"/>
              </w:rPr>
              <w:t>Descriptif de la variable</w:t>
            </w:r>
          </w:p>
        </w:tc>
        <w:tc>
          <w:tcPr>
            <w:tcW w:w="4700" w:type="dxa"/>
          </w:tcPr>
          <w:p w:rsidR="00D0287B" w:rsidRPr="00A4573A" w:rsidRDefault="00D0287B" w:rsidP="00D0287B">
            <w:pPr>
              <w:jc w:val="center"/>
              <w:rPr>
                <w:rFonts w:ascii="Times New Roman" w:eastAsiaTheme="minorHAnsi" w:hAnsi="Times New Roman"/>
                <w:b/>
                <w:sz w:val="20"/>
              </w:rPr>
            </w:pPr>
            <w:r w:rsidRPr="00A4573A">
              <w:rPr>
                <w:rFonts w:ascii="Times New Roman" w:eastAsiaTheme="minorHAnsi" w:hAnsi="Times New Roman"/>
                <w:b/>
                <w:sz w:val="20"/>
              </w:rPr>
              <w:t>Exemple 1</w:t>
            </w:r>
          </w:p>
        </w:tc>
        <w:tc>
          <w:tcPr>
            <w:tcW w:w="4700" w:type="dxa"/>
          </w:tcPr>
          <w:p w:rsidR="00D0287B" w:rsidRPr="00A4573A" w:rsidRDefault="00D0287B" w:rsidP="00D0287B">
            <w:pPr>
              <w:jc w:val="center"/>
              <w:rPr>
                <w:rFonts w:ascii="Times New Roman" w:eastAsiaTheme="minorHAnsi" w:hAnsi="Times New Roman"/>
                <w:b/>
                <w:sz w:val="20"/>
              </w:rPr>
            </w:pPr>
            <w:r w:rsidRPr="00A4573A">
              <w:rPr>
                <w:rFonts w:ascii="Times New Roman" w:eastAsiaTheme="minorHAnsi" w:hAnsi="Times New Roman"/>
                <w:b/>
                <w:sz w:val="20"/>
              </w:rPr>
              <w:t>Exemple 2</w:t>
            </w:r>
          </w:p>
        </w:tc>
      </w:tr>
      <w:tr w:rsidR="00D0287B" w:rsidRPr="00CB540D" w:rsidTr="00AB03C6">
        <w:trPr>
          <w:trHeight w:val="280"/>
          <w:jc w:val="center"/>
        </w:trPr>
        <w:tc>
          <w:tcPr>
            <w:tcW w:w="14175" w:type="dxa"/>
            <w:gridSpan w:val="4"/>
            <w:shd w:val="clear" w:color="auto" w:fill="E5B8B7" w:themeFill="accent2" w:themeFillTint="66"/>
            <w:vAlign w:val="center"/>
          </w:tcPr>
          <w:p w:rsidR="00D0287B" w:rsidRPr="007B50C8" w:rsidRDefault="00D0287B" w:rsidP="00D0287B">
            <w:pPr>
              <w:jc w:val="center"/>
              <w:rPr>
                <w:rFonts w:ascii="Times New Roman" w:eastAsiaTheme="minorHAnsi" w:hAnsi="Times New Roman"/>
                <w:b/>
                <w:sz w:val="18"/>
              </w:rPr>
            </w:pPr>
            <w:r w:rsidRPr="007B50C8">
              <w:rPr>
                <w:rFonts w:ascii="Times New Roman" w:eastAsiaTheme="minorHAnsi" w:hAnsi="Times New Roman"/>
                <w:b/>
                <w:sz w:val="18"/>
              </w:rPr>
              <w:t>Etablissement d’accueil</w:t>
            </w:r>
          </w:p>
        </w:tc>
      </w:tr>
      <w:tr w:rsidR="0068514E" w:rsidRPr="00CB540D" w:rsidTr="0068514E">
        <w:trPr>
          <w:trHeight w:val="280"/>
          <w:jc w:val="center"/>
        </w:trPr>
        <w:tc>
          <w:tcPr>
            <w:tcW w:w="2663" w:type="dxa"/>
            <w:shd w:val="clear" w:color="auto" w:fill="D9D9D9" w:themeFill="background1" w:themeFillShade="D9"/>
          </w:tcPr>
          <w:p w:rsidR="0068514E" w:rsidRPr="00534854" w:rsidRDefault="0068514E" w:rsidP="00D0287B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Session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68514E" w:rsidRPr="00534854" w:rsidRDefault="0068514E" w:rsidP="00D0287B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Session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68514E" w:rsidRPr="00534854" w:rsidRDefault="0068514E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2018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68514E" w:rsidRPr="00534854" w:rsidRDefault="0068514E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2018</w:t>
            </w:r>
          </w:p>
        </w:tc>
      </w:tr>
      <w:tr w:rsidR="00D0287B" w:rsidRPr="00CB540D" w:rsidTr="008F14F9">
        <w:trPr>
          <w:trHeight w:val="280"/>
          <w:jc w:val="center"/>
        </w:trPr>
        <w:tc>
          <w:tcPr>
            <w:tcW w:w="2663" w:type="dxa"/>
          </w:tcPr>
          <w:p w:rsidR="00D0287B" w:rsidRPr="00534854" w:rsidRDefault="00D0287B" w:rsidP="00D0287B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 w:rsidRPr="00534854">
              <w:rPr>
                <w:rFonts w:ascii="Times New Roman" w:eastAsiaTheme="minorHAnsi" w:hAnsi="Times New Roman"/>
                <w:sz w:val="18"/>
              </w:rPr>
              <w:t>cod_uai</w:t>
            </w:r>
            <w:proofErr w:type="spellEnd"/>
          </w:p>
        </w:tc>
        <w:tc>
          <w:tcPr>
            <w:tcW w:w="2112" w:type="dxa"/>
            <w:vMerge w:val="restart"/>
            <w:vAlign w:val="center"/>
          </w:tcPr>
          <w:p w:rsidR="00D0287B" w:rsidRPr="00534854" w:rsidRDefault="00D0287B" w:rsidP="00D0287B">
            <w:pPr>
              <w:rPr>
                <w:rFonts w:ascii="Times New Roman" w:eastAsiaTheme="minorHAnsi" w:hAnsi="Times New Roman"/>
                <w:sz w:val="18"/>
              </w:rPr>
            </w:pPr>
            <w:r w:rsidRPr="00534854">
              <w:rPr>
                <w:rFonts w:ascii="Times New Roman" w:eastAsiaTheme="minorHAnsi" w:hAnsi="Times New Roman"/>
                <w:sz w:val="18"/>
              </w:rPr>
              <w:t>Identifiant de l’établissement</w:t>
            </w:r>
          </w:p>
        </w:tc>
        <w:tc>
          <w:tcPr>
            <w:tcW w:w="4700" w:type="dxa"/>
          </w:tcPr>
          <w:p w:rsidR="00D0287B" w:rsidRPr="00534854" w:rsidRDefault="00D0287B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 w:rsidRPr="00534854">
              <w:rPr>
                <w:rFonts w:ascii="Times New Roman" w:eastAsiaTheme="minorHAnsi" w:hAnsi="Times New Roman"/>
                <w:sz w:val="18"/>
              </w:rPr>
              <w:t>0220056S</w:t>
            </w:r>
          </w:p>
        </w:tc>
        <w:tc>
          <w:tcPr>
            <w:tcW w:w="4700" w:type="dxa"/>
          </w:tcPr>
          <w:p w:rsidR="00D0287B" w:rsidRPr="00534854" w:rsidRDefault="00D0287B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 w:rsidRPr="00534854">
              <w:rPr>
                <w:rFonts w:ascii="Times New Roman" w:eastAsiaTheme="minorHAnsi" w:hAnsi="Times New Roman"/>
                <w:sz w:val="18"/>
              </w:rPr>
              <w:t>0020048S</w:t>
            </w:r>
          </w:p>
        </w:tc>
      </w:tr>
      <w:tr w:rsidR="00D0287B" w:rsidRPr="00CB540D" w:rsidTr="008F14F9">
        <w:trPr>
          <w:trHeight w:val="280"/>
          <w:jc w:val="center"/>
        </w:trPr>
        <w:tc>
          <w:tcPr>
            <w:tcW w:w="2663" w:type="dxa"/>
          </w:tcPr>
          <w:p w:rsidR="00D0287B" w:rsidRPr="00534854" w:rsidRDefault="009E3DF3" w:rsidP="00D0287B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G_EA_LIB_VX</w:t>
            </w:r>
          </w:p>
        </w:tc>
        <w:tc>
          <w:tcPr>
            <w:tcW w:w="2112" w:type="dxa"/>
            <w:vMerge/>
          </w:tcPr>
          <w:p w:rsidR="00D0287B" w:rsidRPr="00534854" w:rsidRDefault="00D0287B" w:rsidP="00D0287B">
            <w:pPr>
              <w:rPr>
                <w:rFonts w:ascii="Times New Roman" w:eastAsiaTheme="minorHAnsi" w:hAnsi="Times New Roman"/>
                <w:sz w:val="18"/>
              </w:rPr>
            </w:pPr>
          </w:p>
        </w:tc>
        <w:tc>
          <w:tcPr>
            <w:tcW w:w="4700" w:type="dxa"/>
          </w:tcPr>
          <w:p w:rsidR="00D0287B" w:rsidRPr="00534854" w:rsidRDefault="00D0287B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 w:rsidRPr="00534854">
              <w:rPr>
                <w:rFonts w:ascii="Times New Roman" w:eastAsiaTheme="minorHAnsi" w:hAnsi="Times New Roman"/>
                <w:sz w:val="18"/>
              </w:rPr>
              <w:t>Lycée François Rabelais</w:t>
            </w:r>
          </w:p>
        </w:tc>
        <w:tc>
          <w:tcPr>
            <w:tcW w:w="4700" w:type="dxa"/>
          </w:tcPr>
          <w:p w:rsidR="00D0287B" w:rsidRPr="00534854" w:rsidRDefault="00D0287B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 w:rsidRPr="00534854">
              <w:rPr>
                <w:rFonts w:ascii="Times New Roman" w:eastAsiaTheme="minorHAnsi" w:hAnsi="Times New Roman"/>
                <w:sz w:val="18"/>
              </w:rPr>
              <w:t>Lycée Henri Martin</w:t>
            </w:r>
          </w:p>
        </w:tc>
      </w:tr>
      <w:tr w:rsidR="00D0287B" w:rsidRPr="00CB540D" w:rsidTr="008F14F9">
        <w:trPr>
          <w:trHeight w:val="280"/>
          <w:jc w:val="center"/>
        </w:trPr>
        <w:tc>
          <w:tcPr>
            <w:tcW w:w="2663" w:type="dxa"/>
            <w:shd w:val="clear" w:color="auto" w:fill="D9D9D9" w:themeFill="background1" w:themeFillShade="D9"/>
          </w:tcPr>
          <w:p w:rsidR="00D0287B" w:rsidRPr="00534854" w:rsidRDefault="000B3D21" w:rsidP="009E3DF3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 w:rsidRPr="00534854">
              <w:rPr>
                <w:rFonts w:ascii="Times New Roman" w:eastAsiaTheme="minorHAnsi" w:hAnsi="Times New Roman"/>
                <w:sz w:val="18"/>
              </w:rPr>
              <w:t>D</w:t>
            </w:r>
            <w:r w:rsidR="00D0287B" w:rsidRPr="00534854">
              <w:rPr>
                <w:rFonts w:ascii="Times New Roman" w:eastAsiaTheme="minorHAnsi" w:hAnsi="Times New Roman"/>
                <w:sz w:val="18"/>
              </w:rPr>
              <w:t>ep</w:t>
            </w:r>
            <w:proofErr w:type="spellEnd"/>
          </w:p>
        </w:tc>
        <w:tc>
          <w:tcPr>
            <w:tcW w:w="2112" w:type="dxa"/>
            <w:shd w:val="clear" w:color="auto" w:fill="D9D9D9" w:themeFill="background1" w:themeFillShade="D9"/>
          </w:tcPr>
          <w:p w:rsidR="00D0287B" w:rsidRPr="00534854" w:rsidRDefault="00D0287B" w:rsidP="00D0287B">
            <w:pPr>
              <w:rPr>
                <w:rFonts w:ascii="Times New Roman" w:eastAsiaTheme="minorHAnsi" w:hAnsi="Times New Roman"/>
                <w:sz w:val="18"/>
              </w:rPr>
            </w:pPr>
            <w:r w:rsidRPr="00534854">
              <w:rPr>
                <w:rFonts w:ascii="Times New Roman" w:eastAsiaTheme="minorHAnsi" w:hAnsi="Times New Roman"/>
                <w:sz w:val="18"/>
              </w:rPr>
              <w:t xml:space="preserve">Code départemental de l’établissement 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D0287B" w:rsidRPr="00534854" w:rsidRDefault="00C053E0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22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D0287B" w:rsidRPr="00534854" w:rsidRDefault="00D0287B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 w:rsidRPr="00534854">
              <w:rPr>
                <w:rFonts w:ascii="Times New Roman" w:eastAsiaTheme="minorHAnsi" w:hAnsi="Times New Roman"/>
                <w:sz w:val="18"/>
              </w:rPr>
              <w:t>2</w:t>
            </w:r>
          </w:p>
        </w:tc>
      </w:tr>
      <w:tr w:rsidR="00B337E2" w:rsidRPr="00CB540D" w:rsidTr="008F14F9">
        <w:trPr>
          <w:trHeight w:val="280"/>
          <w:jc w:val="center"/>
        </w:trPr>
        <w:tc>
          <w:tcPr>
            <w:tcW w:w="2663" w:type="dxa"/>
          </w:tcPr>
          <w:p w:rsidR="00B337E2" w:rsidRDefault="00B337E2" w:rsidP="009E3DF3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Dep</w:t>
            </w:r>
            <w:r w:rsidR="009E3DF3">
              <w:rPr>
                <w:rFonts w:ascii="Times New Roman" w:eastAsiaTheme="minorHAnsi" w:hAnsi="Times New Roman"/>
                <w:sz w:val="18"/>
              </w:rPr>
              <w:t>_lib</w:t>
            </w:r>
            <w:proofErr w:type="spellEnd"/>
          </w:p>
        </w:tc>
        <w:tc>
          <w:tcPr>
            <w:tcW w:w="2112" w:type="dxa"/>
          </w:tcPr>
          <w:p w:rsidR="00B337E2" w:rsidRPr="00534854" w:rsidRDefault="00B337E2" w:rsidP="00D0287B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Département de l’établissement</w:t>
            </w:r>
          </w:p>
        </w:tc>
        <w:tc>
          <w:tcPr>
            <w:tcW w:w="4700" w:type="dxa"/>
          </w:tcPr>
          <w:p w:rsidR="00B337E2" w:rsidRPr="00534854" w:rsidRDefault="00B337E2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Côtes d’Armor</w:t>
            </w:r>
          </w:p>
        </w:tc>
        <w:tc>
          <w:tcPr>
            <w:tcW w:w="4700" w:type="dxa"/>
          </w:tcPr>
          <w:p w:rsidR="00B337E2" w:rsidRPr="00534854" w:rsidRDefault="00B337E2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Aisne</w:t>
            </w:r>
          </w:p>
        </w:tc>
      </w:tr>
      <w:tr w:rsidR="007E71C9" w:rsidRPr="00CB540D" w:rsidTr="00643740">
        <w:trPr>
          <w:trHeight w:val="280"/>
          <w:jc w:val="center"/>
        </w:trPr>
        <w:tc>
          <w:tcPr>
            <w:tcW w:w="2663" w:type="dxa"/>
            <w:shd w:val="clear" w:color="auto" w:fill="D9D9D9" w:themeFill="background1" w:themeFillShade="D9"/>
          </w:tcPr>
          <w:p w:rsidR="007E71C9" w:rsidRDefault="007E71C9" w:rsidP="009E3DF3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 w:rsidRPr="007E71C9">
              <w:rPr>
                <w:rFonts w:ascii="Times New Roman" w:eastAsiaTheme="minorHAnsi" w:hAnsi="Times New Roman"/>
                <w:sz w:val="18"/>
              </w:rPr>
              <w:t>region_etab_aff</w:t>
            </w:r>
            <w:proofErr w:type="spellEnd"/>
          </w:p>
        </w:tc>
        <w:tc>
          <w:tcPr>
            <w:tcW w:w="2112" w:type="dxa"/>
            <w:shd w:val="clear" w:color="auto" w:fill="D9D9D9" w:themeFill="background1" w:themeFillShade="D9"/>
          </w:tcPr>
          <w:p w:rsidR="007E71C9" w:rsidRPr="00534854" w:rsidRDefault="007E71C9" w:rsidP="00D0287B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Région de l’établissement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7E71C9" w:rsidRPr="00534854" w:rsidRDefault="007E71C9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Bretagne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7E71C9" w:rsidRPr="00534854" w:rsidRDefault="007E71C9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Hauts-de-France</w:t>
            </w:r>
          </w:p>
        </w:tc>
      </w:tr>
      <w:tr w:rsidR="00D0287B" w:rsidRPr="00CB540D" w:rsidTr="007E71C9">
        <w:trPr>
          <w:trHeight w:val="280"/>
          <w:jc w:val="center"/>
        </w:trPr>
        <w:tc>
          <w:tcPr>
            <w:tcW w:w="2663" w:type="dxa"/>
            <w:shd w:val="clear" w:color="auto" w:fill="F2F2F2" w:themeFill="background1" w:themeFillShade="F2"/>
          </w:tcPr>
          <w:p w:rsidR="00D0287B" w:rsidRPr="00534854" w:rsidRDefault="00B337E2" w:rsidP="009E3DF3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Aca</w:t>
            </w:r>
            <w:r w:rsidR="009E3DF3">
              <w:rPr>
                <w:rFonts w:ascii="Times New Roman" w:eastAsiaTheme="minorHAnsi" w:hAnsi="Times New Roman"/>
                <w:sz w:val="18"/>
              </w:rPr>
              <w:t>d_mies</w:t>
            </w:r>
            <w:proofErr w:type="spellEnd"/>
          </w:p>
        </w:tc>
        <w:tc>
          <w:tcPr>
            <w:tcW w:w="2112" w:type="dxa"/>
            <w:shd w:val="clear" w:color="auto" w:fill="F2F2F2" w:themeFill="background1" w:themeFillShade="F2"/>
          </w:tcPr>
          <w:p w:rsidR="00D0287B" w:rsidRPr="00534854" w:rsidRDefault="00D0287B" w:rsidP="00D0287B">
            <w:pPr>
              <w:rPr>
                <w:rFonts w:ascii="Times New Roman" w:eastAsiaTheme="minorHAnsi" w:hAnsi="Times New Roman"/>
                <w:sz w:val="18"/>
              </w:rPr>
            </w:pPr>
            <w:r w:rsidRPr="00534854">
              <w:rPr>
                <w:rFonts w:ascii="Times New Roman" w:eastAsiaTheme="minorHAnsi" w:hAnsi="Times New Roman"/>
                <w:sz w:val="18"/>
              </w:rPr>
              <w:t>Académie de l’établissement</w:t>
            </w:r>
          </w:p>
        </w:tc>
        <w:tc>
          <w:tcPr>
            <w:tcW w:w="4700" w:type="dxa"/>
            <w:shd w:val="clear" w:color="auto" w:fill="F2F2F2" w:themeFill="background1" w:themeFillShade="F2"/>
          </w:tcPr>
          <w:p w:rsidR="00D0287B" w:rsidRPr="00534854" w:rsidRDefault="00D0287B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 w:rsidRPr="00534854">
              <w:rPr>
                <w:rFonts w:ascii="Times New Roman" w:eastAsiaTheme="minorHAnsi" w:hAnsi="Times New Roman"/>
                <w:sz w:val="18"/>
              </w:rPr>
              <w:t>Rennes</w:t>
            </w:r>
          </w:p>
        </w:tc>
        <w:tc>
          <w:tcPr>
            <w:tcW w:w="4700" w:type="dxa"/>
            <w:shd w:val="clear" w:color="auto" w:fill="F2F2F2" w:themeFill="background1" w:themeFillShade="F2"/>
          </w:tcPr>
          <w:p w:rsidR="00D0287B" w:rsidRPr="00534854" w:rsidRDefault="00D0287B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 w:rsidRPr="00534854">
              <w:rPr>
                <w:rFonts w:ascii="Times New Roman" w:eastAsiaTheme="minorHAnsi" w:hAnsi="Times New Roman"/>
                <w:sz w:val="18"/>
              </w:rPr>
              <w:t>Amiens</w:t>
            </w:r>
          </w:p>
        </w:tc>
      </w:tr>
      <w:tr w:rsidR="00D0287B" w:rsidRPr="00CB540D" w:rsidTr="00AB03C6">
        <w:trPr>
          <w:trHeight w:val="280"/>
          <w:jc w:val="center"/>
        </w:trPr>
        <w:tc>
          <w:tcPr>
            <w:tcW w:w="14175" w:type="dxa"/>
            <w:gridSpan w:val="4"/>
            <w:shd w:val="clear" w:color="auto" w:fill="E5B8B7" w:themeFill="accent2" w:themeFillTint="66"/>
          </w:tcPr>
          <w:p w:rsidR="00D0287B" w:rsidRPr="007B50C8" w:rsidRDefault="00D0287B" w:rsidP="00D0287B">
            <w:pPr>
              <w:jc w:val="center"/>
              <w:rPr>
                <w:rFonts w:ascii="Times New Roman" w:eastAsiaTheme="minorHAnsi" w:hAnsi="Times New Roman"/>
                <w:b/>
                <w:sz w:val="18"/>
              </w:rPr>
            </w:pPr>
            <w:r w:rsidRPr="007B50C8">
              <w:rPr>
                <w:rFonts w:ascii="Times New Roman" w:eastAsiaTheme="minorHAnsi" w:hAnsi="Times New Roman"/>
                <w:b/>
                <w:sz w:val="18"/>
              </w:rPr>
              <w:t>Formation suivie</w:t>
            </w:r>
          </w:p>
        </w:tc>
      </w:tr>
      <w:tr w:rsidR="00D0287B" w:rsidRPr="00CB540D" w:rsidTr="00FA057D">
        <w:trPr>
          <w:trHeight w:val="280"/>
          <w:jc w:val="center"/>
        </w:trPr>
        <w:tc>
          <w:tcPr>
            <w:tcW w:w="2663" w:type="dxa"/>
            <w:shd w:val="clear" w:color="auto" w:fill="FFFFFF" w:themeFill="background1"/>
          </w:tcPr>
          <w:p w:rsidR="00D0287B" w:rsidRPr="00534854" w:rsidRDefault="009E3DF3" w:rsidP="00D0287B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Fili</w:t>
            </w:r>
            <w:proofErr w:type="spellEnd"/>
          </w:p>
        </w:tc>
        <w:tc>
          <w:tcPr>
            <w:tcW w:w="2112" w:type="dxa"/>
            <w:shd w:val="clear" w:color="auto" w:fill="FFFFFF" w:themeFill="background1"/>
          </w:tcPr>
          <w:p w:rsidR="00D0287B" w:rsidRPr="00534854" w:rsidRDefault="00D0287B" w:rsidP="00D0287B">
            <w:pPr>
              <w:rPr>
                <w:rFonts w:ascii="Times New Roman" w:eastAsiaTheme="minorHAnsi" w:hAnsi="Times New Roman"/>
                <w:sz w:val="18"/>
              </w:rPr>
            </w:pPr>
            <w:r w:rsidRPr="00534854">
              <w:rPr>
                <w:rFonts w:ascii="Times New Roman" w:eastAsiaTheme="minorHAnsi" w:hAnsi="Times New Roman"/>
                <w:sz w:val="18"/>
              </w:rPr>
              <w:t>Filière de formation très agrégée</w:t>
            </w:r>
          </w:p>
        </w:tc>
        <w:tc>
          <w:tcPr>
            <w:tcW w:w="4700" w:type="dxa"/>
            <w:shd w:val="clear" w:color="auto" w:fill="FFFFFF" w:themeFill="background1"/>
          </w:tcPr>
          <w:p w:rsidR="00D0287B" w:rsidRPr="00534854" w:rsidRDefault="00D0287B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 w:rsidRPr="00534854">
              <w:rPr>
                <w:rFonts w:ascii="Times New Roman" w:eastAsiaTheme="minorHAnsi" w:hAnsi="Times New Roman"/>
                <w:sz w:val="18"/>
              </w:rPr>
              <w:t>4_CPGE</w:t>
            </w:r>
          </w:p>
        </w:tc>
        <w:tc>
          <w:tcPr>
            <w:tcW w:w="4700" w:type="dxa"/>
            <w:shd w:val="clear" w:color="auto" w:fill="FFFFFF" w:themeFill="background1"/>
          </w:tcPr>
          <w:p w:rsidR="00D0287B" w:rsidRPr="00534854" w:rsidRDefault="00D0287B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 w:rsidRPr="00534854">
              <w:rPr>
                <w:rFonts w:ascii="Times New Roman" w:eastAsiaTheme="minorHAnsi" w:hAnsi="Times New Roman"/>
                <w:sz w:val="18"/>
              </w:rPr>
              <w:t>3_BTS</w:t>
            </w:r>
          </w:p>
        </w:tc>
      </w:tr>
      <w:tr w:rsidR="00D0287B" w:rsidRPr="00CB540D" w:rsidTr="008F14F9">
        <w:trPr>
          <w:trHeight w:val="280"/>
          <w:jc w:val="center"/>
        </w:trPr>
        <w:tc>
          <w:tcPr>
            <w:tcW w:w="2663" w:type="dxa"/>
            <w:shd w:val="clear" w:color="auto" w:fill="D9D9D9" w:themeFill="background1" w:themeFillShade="D9"/>
          </w:tcPr>
          <w:p w:rsidR="00D0287B" w:rsidRPr="00534854" w:rsidRDefault="009E3DF3" w:rsidP="00D0287B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 w:rsidRPr="000759F6">
              <w:rPr>
                <w:rFonts w:ascii="Times New Roman" w:eastAsiaTheme="minorHAnsi" w:hAnsi="Times New Roman"/>
                <w:sz w:val="18"/>
                <w:lang w:val="en-US"/>
              </w:rPr>
              <w:t>form_lib_voe_acc</w:t>
            </w:r>
            <w:proofErr w:type="spellEnd"/>
          </w:p>
        </w:tc>
        <w:tc>
          <w:tcPr>
            <w:tcW w:w="2112" w:type="dxa"/>
            <w:shd w:val="clear" w:color="auto" w:fill="D9D9D9" w:themeFill="background1" w:themeFillShade="D9"/>
          </w:tcPr>
          <w:p w:rsidR="00D0287B" w:rsidRPr="00534854" w:rsidRDefault="00D0287B" w:rsidP="00D0287B">
            <w:pPr>
              <w:rPr>
                <w:rFonts w:ascii="Times New Roman" w:eastAsiaTheme="minorHAnsi" w:hAnsi="Times New Roman"/>
                <w:sz w:val="18"/>
              </w:rPr>
            </w:pPr>
            <w:r w:rsidRPr="00534854">
              <w:rPr>
                <w:rFonts w:ascii="Times New Roman" w:eastAsiaTheme="minorHAnsi" w:hAnsi="Times New Roman"/>
                <w:sz w:val="18"/>
              </w:rPr>
              <w:t>Filière de formation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D0287B" w:rsidRPr="00534854" w:rsidRDefault="00D0287B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 w:rsidRPr="00534854">
              <w:rPr>
                <w:rFonts w:ascii="Times New Roman" w:eastAsiaTheme="minorHAnsi" w:hAnsi="Times New Roman"/>
                <w:sz w:val="18"/>
              </w:rPr>
              <w:t>Classe préparatoire scientifique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D0287B" w:rsidRPr="00534854" w:rsidRDefault="00D0287B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 w:rsidRPr="00534854">
              <w:rPr>
                <w:rFonts w:ascii="Times New Roman" w:eastAsiaTheme="minorHAnsi" w:hAnsi="Times New Roman"/>
                <w:sz w:val="18"/>
              </w:rPr>
              <w:t>BTS - Services</w:t>
            </w:r>
          </w:p>
        </w:tc>
      </w:tr>
      <w:tr w:rsidR="00D0287B" w:rsidRPr="00CB540D" w:rsidTr="008F14F9">
        <w:trPr>
          <w:trHeight w:val="280"/>
          <w:jc w:val="center"/>
        </w:trPr>
        <w:tc>
          <w:tcPr>
            <w:tcW w:w="2663" w:type="dxa"/>
          </w:tcPr>
          <w:p w:rsidR="00D0287B" w:rsidRPr="00534854" w:rsidRDefault="009E3DF3" w:rsidP="00D0287B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  <w:lang w:val="en-US"/>
              </w:rPr>
              <w:t>fil</w:t>
            </w:r>
            <w:r w:rsidRPr="000759F6">
              <w:rPr>
                <w:rFonts w:ascii="Times New Roman" w:eastAsiaTheme="minorHAnsi" w:hAnsi="Times New Roman"/>
                <w:sz w:val="18"/>
                <w:lang w:val="en-US"/>
              </w:rPr>
              <w:t>_lib_voe_acc</w:t>
            </w:r>
            <w:proofErr w:type="spellEnd"/>
          </w:p>
        </w:tc>
        <w:tc>
          <w:tcPr>
            <w:tcW w:w="2112" w:type="dxa"/>
          </w:tcPr>
          <w:p w:rsidR="00D0287B" w:rsidRPr="00534854" w:rsidRDefault="00D0287B" w:rsidP="00D0287B">
            <w:pPr>
              <w:rPr>
                <w:rFonts w:ascii="Times New Roman" w:eastAsiaTheme="minorHAnsi" w:hAnsi="Times New Roman"/>
                <w:sz w:val="18"/>
              </w:rPr>
            </w:pPr>
            <w:r w:rsidRPr="00534854">
              <w:rPr>
                <w:rFonts w:ascii="Times New Roman" w:eastAsiaTheme="minorHAnsi" w:hAnsi="Times New Roman"/>
                <w:sz w:val="18"/>
              </w:rPr>
              <w:t>Filière de formation détaillée</w:t>
            </w:r>
          </w:p>
        </w:tc>
        <w:tc>
          <w:tcPr>
            <w:tcW w:w="4700" w:type="dxa"/>
          </w:tcPr>
          <w:p w:rsidR="00D0287B" w:rsidRPr="00534854" w:rsidRDefault="00D0287B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 w:rsidRPr="00534854">
              <w:rPr>
                <w:rFonts w:ascii="Times New Roman" w:eastAsiaTheme="minorHAnsi" w:hAnsi="Times New Roman"/>
                <w:sz w:val="18"/>
              </w:rPr>
              <w:t>MPSI</w:t>
            </w:r>
          </w:p>
        </w:tc>
        <w:tc>
          <w:tcPr>
            <w:tcW w:w="4700" w:type="dxa"/>
          </w:tcPr>
          <w:p w:rsidR="00D0287B" w:rsidRPr="00534854" w:rsidRDefault="000A0463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 w:rsidRPr="000A0463">
              <w:rPr>
                <w:rFonts w:ascii="Times New Roman" w:eastAsiaTheme="minorHAnsi" w:hAnsi="Times New Roman"/>
                <w:sz w:val="18"/>
              </w:rPr>
              <w:t xml:space="preserve">Métiers de l'audio-visuel </w:t>
            </w:r>
            <w:proofErr w:type="spellStart"/>
            <w:r w:rsidRPr="000A0463">
              <w:rPr>
                <w:rFonts w:ascii="Times New Roman" w:eastAsiaTheme="minorHAnsi" w:hAnsi="Times New Roman"/>
                <w:sz w:val="18"/>
              </w:rPr>
              <w:t>opt</w:t>
            </w:r>
            <w:proofErr w:type="spellEnd"/>
            <w:r w:rsidRPr="000A0463">
              <w:rPr>
                <w:rFonts w:ascii="Times New Roman" w:eastAsiaTheme="minorHAnsi" w:hAnsi="Times New Roman"/>
                <w:sz w:val="18"/>
              </w:rPr>
              <w:t xml:space="preserve"> : métiers de l'image</w:t>
            </w:r>
          </w:p>
        </w:tc>
      </w:tr>
      <w:tr w:rsidR="0068514E" w:rsidRPr="00CB540D" w:rsidTr="008F14F9">
        <w:trPr>
          <w:trHeight w:val="280"/>
          <w:jc w:val="center"/>
        </w:trPr>
        <w:tc>
          <w:tcPr>
            <w:tcW w:w="2663" w:type="dxa"/>
            <w:shd w:val="clear" w:color="auto" w:fill="D9D9D9" w:themeFill="background1" w:themeFillShade="D9"/>
          </w:tcPr>
          <w:p w:rsidR="0068514E" w:rsidRDefault="0068514E" w:rsidP="00D0287B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Detail_forma</w:t>
            </w:r>
            <w:proofErr w:type="spellEnd"/>
          </w:p>
        </w:tc>
        <w:tc>
          <w:tcPr>
            <w:tcW w:w="2112" w:type="dxa"/>
            <w:shd w:val="clear" w:color="auto" w:fill="D9D9D9" w:themeFill="background1" w:themeFillShade="D9"/>
          </w:tcPr>
          <w:p w:rsidR="0068514E" w:rsidRDefault="0068514E" w:rsidP="00892608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Filière de formation très détaillée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68514E" w:rsidRDefault="00B337E2" w:rsidP="00D0287B">
            <w:pPr>
              <w:jc w:val="center"/>
            </w:pPr>
            <w:r>
              <w:t>/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68514E" w:rsidRDefault="00B337E2" w:rsidP="00D0287B">
            <w:pPr>
              <w:jc w:val="center"/>
            </w:pPr>
            <w:r>
              <w:t>/</w:t>
            </w:r>
          </w:p>
        </w:tc>
      </w:tr>
      <w:tr w:rsidR="00892608" w:rsidRPr="00CB540D" w:rsidTr="00643740">
        <w:trPr>
          <w:trHeight w:val="280"/>
          <w:jc w:val="center"/>
        </w:trPr>
        <w:tc>
          <w:tcPr>
            <w:tcW w:w="2663" w:type="dxa"/>
            <w:shd w:val="clear" w:color="auto" w:fill="F2F2F2" w:themeFill="background1" w:themeFillShade="F2"/>
          </w:tcPr>
          <w:p w:rsidR="00892608" w:rsidRDefault="00892608" w:rsidP="00D0287B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Lien_form_psup</w:t>
            </w:r>
            <w:proofErr w:type="spellEnd"/>
          </w:p>
        </w:tc>
        <w:tc>
          <w:tcPr>
            <w:tcW w:w="2112" w:type="dxa"/>
            <w:shd w:val="clear" w:color="auto" w:fill="F2F2F2" w:themeFill="background1" w:themeFillShade="F2"/>
          </w:tcPr>
          <w:p w:rsidR="00892608" w:rsidRPr="00534854" w:rsidRDefault="00892608" w:rsidP="00892608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 xml:space="preserve">Lien de la formation sur la plateforme </w:t>
            </w:r>
            <w:proofErr w:type="spellStart"/>
            <w:r>
              <w:rPr>
                <w:rFonts w:ascii="Times New Roman" w:eastAsiaTheme="minorHAnsi" w:hAnsi="Times New Roman"/>
                <w:sz w:val="18"/>
              </w:rPr>
              <w:t>Parcoursup</w:t>
            </w:r>
            <w:proofErr w:type="spellEnd"/>
          </w:p>
        </w:tc>
        <w:tc>
          <w:tcPr>
            <w:tcW w:w="4700" w:type="dxa"/>
            <w:shd w:val="clear" w:color="auto" w:fill="F2F2F2" w:themeFill="background1" w:themeFillShade="F2"/>
          </w:tcPr>
          <w:p w:rsidR="00C053E0" w:rsidRDefault="0085556F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hyperlink r:id="rId7" w:history="1">
              <w:r w:rsidR="00C053E0" w:rsidRPr="00340CEB">
                <w:rPr>
                  <w:rStyle w:val="Lienhypertexte"/>
                  <w:rFonts w:ascii="Times New Roman" w:eastAsiaTheme="minorHAnsi" w:hAnsi="Times New Roman"/>
                  <w:sz w:val="18"/>
                </w:rPr>
                <w:t>https://dossier.parcoursup.fr/Candidat/candidature.ajoutCarte</w:t>
              </w:r>
            </w:hyperlink>
            <w:r w:rsidR="00C053E0" w:rsidRPr="00C053E0">
              <w:rPr>
                <w:rFonts w:ascii="Times New Roman" w:eastAsiaTheme="minorHAnsi" w:hAnsi="Times New Roman"/>
                <w:sz w:val="18"/>
              </w:rPr>
              <w:t>?</w:t>
            </w:r>
          </w:p>
          <w:p w:rsidR="00892608" w:rsidRPr="00534854" w:rsidRDefault="00C053E0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 w:rsidRPr="00C053E0">
              <w:rPr>
                <w:rFonts w:ascii="Times New Roman" w:eastAsiaTheme="minorHAnsi" w:hAnsi="Times New Roman"/>
                <w:sz w:val="18"/>
              </w:rPr>
              <w:t>ACTION=2&amp;g_ti_cod=3315&amp;g_ta_cod=3315</w:t>
            </w:r>
          </w:p>
        </w:tc>
        <w:tc>
          <w:tcPr>
            <w:tcW w:w="4700" w:type="dxa"/>
            <w:shd w:val="clear" w:color="auto" w:fill="F2F2F2" w:themeFill="background1" w:themeFillShade="F2"/>
          </w:tcPr>
          <w:p w:rsidR="000A0463" w:rsidRDefault="0085556F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hyperlink r:id="rId8" w:history="1">
              <w:r w:rsidR="000A0463" w:rsidRPr="00340CEB">
                <w:rPr>
                  <w:rStyle w:val="Lienhypertexte"/>
                  <w:rFonts w:ascii="Times New Roman" w:eastAsiaTheme="minorHAnsi" w:hAnsi="Times New Roman"/>
                  <w:sz w:val="18"/>
                </w:rPr>
                <w:t>https://dossier.parcoursup.fr/Candidat/candidature.ajoutCarte</w:t>
              </w:r>
            </w:hyperlink>
            <w:r w:rsidR="000A0463" w:rsidRPr="000A0463">
              <w:rPr>
                <w:rFonts w:ascii="Times New Roman" w:eastAsiaTheme="minorHAnsi" w:hAnsi="Times New Roman"/>
                <w:sz w:val="18"/>
              </w:rPr>
              <w:t>?</w:t>
            </w:r>
          </w:p>
          <w:p w:rsidR="00892608" w:rsidRPr="00534854" w:rsidRDefault="000A0463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 w:rsidRPr="000A0463">
              <w:rPr>
                <w:rFonts w:ascii="Times New Roman" w:eastAsiaTheme="minorHAnsi" w:hAnsi="Times New Roman"/>
                <w:sz w:val="18"/>
              </w:rPr>
              <w:t>ACTION=2&amp;g_ti_cod=2052&amp;g_ta_cod=2052</w:t>
            </w:r>
          </w:p>
        </w:tc>
      </w:tr>
      <w:tr w:rsidR="00892608" w:rsidRPr="00CB540D" w:rsidTr="00643740">
        <w:trPr>
          <w:trHeight w:val="280"/>
          <w:jc w:val="center"/>
        </w:trPr>
        <w:tc>
          <w:tcPr>
            <w:tcW w:w="2663" w:type="dxa"/>
            <w:shd w:val="clear" w:color="auto" w:fill="D9D9D9" w:themeFill="background1" w:themeFillShade="D9"/>
          </w:tcPr>
          <w:p w:rsidR="00892608" w:rsidRDefault="00892608" w:rsidP="00D0287B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G__</w:t>
            </w:r>
            <w:proofErr w:type="spellStart"/>
            <w:r>
              <w:rPr>
                <w:rFonts w:ascii="Times New Roman" w:eastAsiaTheme="minorHAnsi" w:hAnsi="Times New Roman"/>
                <w:sz w:val="18"/>
              </w:rPr>
              <w:t>olocalisation_des_formations</w:t>
            </w:r>
            <w:proofErr w:type="spellEnd"/>
          </w:p>
        </w:tc>
        <w:tc>
          <w:tcPr>
            <w:tcW w:w="2112" w:type="dxa"/>
            <w:shd w:val="clear" w:color="auto" w:fill="D9D9D9" w:themeFill="background1" w:themeFillShade="D9"/>
          </w:tcPr>
          <w:p w:rsidR="00892608" w:rsidRPr="00534854" w:rsidRDefault="00892608" w:rsidP="00D0287B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Coordonnées GPS de la formation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892608" w:rsidRPr="00534854" w:rsidRDefault="00C053E0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 w:rsidRPr="00C053E0">
              <w:rPr>
                <w:rFonts w:ascii="Times New Roman" w:eastAsiaTheme="minorHAnsi" w:hAnsi="Times New Roman"/>
                <w:sz w:val="18"/>
              </w:rPr>
              <w:t>48.504, -2.7481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892608" w:rsidRPr="00534854" w:rsidRDefault="000A0463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 w:rsidRPr="000A0463">
              <w:rPr>
                <w:rFonts w:ascii="Times New Roman" w:eastAsiaTheme="minorHAnsi" w:hAnsi="Times New Roman"/>
                <w:sz w:val="18"/>
              </w:rPr>
              <w:t>49.8497, 3.2841</w:t>
            </w:r>
          </w:p>
        </w:tc>
      </w:tr>
      <w:tr w:rsidR="00D0287B" w:rsidRPr="00CB540D" w:rsidTr="00643740">
        <w:trPr>
          <w:trHeight w:val="280"/>
          <w:jc w:val="center"/>
        </w:trPr>
        <w:tc>
          <w:tcPr>
            <w:tcW w:w="2663" w:type="dxa"/>
            <w:shd w:val="clear" w:color="auto" w:fill="F2F2F2" w:themeFill="background1" w:themeFillShade="F2"/>
          </w:tcPr>
          <w:p w:rsidR="00D0287B" w:rsidRPr="00534854" w:rsidRDefault="009E3DF3" w:rsidP="00D0287B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Capa_fin</w:t>
            </w:r>
            <w:proofErr w:type="spellEnd"/>
          </w:p>
        </w:tc>
        <w:tc>
          <w:tcPr>
            <w:tcW w:w="2112" w:type="dxa"/>
            <w:shd w:val="clear" w:color="auto" w:fill="F2F2F2" w:themeFill="background1" w:themeFillShade="F2"/>
          </w:tcPr>
          <w:p w:rsidR="00D0287B" w:rsidRPr="00534854" w:rsidRDefault="00D0287B" w:rsidP="00D0287B">
            <w:pPr>
              <w:rPr>
                <w:rFonts w:ascii="Times New Roman" w:eastAsiaTheme="minorHAnsi" w:hAnsi="Times New Roman"/>
                <w:sz w:val="18"/>
              </w:rPr>
            </w:pPr>
            <w:r w:rsidRPr="00534854">
              <w:rPr>
                <w:rFonts w:ascii="Times New Roman" w:eastAsiaTheme="minorHAnsi" w:hAnsi="Times New Roman"/>
                <w:sz w:val="18"/>
              </w:rPr>
              <w:t>Capacité de l’établissement par formation</w:t>
            </w:r>
          </w:p>
        </w:tc>
        <w:tc>
          <w:tcPr>
            <w:tcW w:w="4700" w:type="dxa"/>
            <w:shd w:val="clear" w:color="auto" w:fill="F2F2F2" w:themeFill="background1" w:themeFillShade="F2"/>
          </w:tcPr>
          <w:p w:rsidR="00D0287B" w:rsidRPr="00534854" w:rsidRDefault="00D0287B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 w:rsidRPr="00534854">
              <w:rPr>
                <w:rFonts w:ascii="Times New Roman" w:eastAsiaTheme="minorHAnsi" w:hAnsi="Times New Roman"/>
                <w:sz w:val="18"/>
              </w:rPr>
              <w:t>48</w:t>
            </w:r>
          </w:p>
        </w:tc>
        <w:tc>
          <w:tcPr>
            <w:tcW w:w="4700" w:type="dxa"/>
            <w:shd w:val="clear" w:color="auto" w:fill="F2F2F2" w:themeFill="background1" w:themeFillShade="F2"/>
          </w:tcPr>
          <w:p w:rsidR="00D0287B" w:rsidRPr="00534854" w:rsidRDefault="000A0463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15</w:t>
            </w:r>
          </w:p>
        </w:tc>
      </w:tr>
      <w:tr w:rsidR="00D0287B" w:rsidRPr="00CB540D" w:rsidTr="00643740">
        <w:trPr>
          <w:trHeight w:val="280"/>
          <w:jc w:val="center"/>
        </w:trPr>
        <w:tc>
          <w:tcPr>
            <w:tcW w:w="2663" w:type="dxa"/>
            <w:shd w:val="clear" w:color="auto" w:fill="D9D9D9" w:themeFill="background1" w:themeFillShade="D9"/>
          </w:tcPr>
          <w:p w:rsidR="00D0287B" w:rsidRPr="00534854" w:rsidRDefault="009E3DF3" w:rsidP="00D0287B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Rang_der_max</w:t>
            </w:r>
            <w:proofErr w:type="spellEnd"/>
          </w:p>
        </w:tc>
        <w:tc>
          <w:tcPr>
            <w:tcW w:w="2112" w:type="dxa"/>
            <w:shd w:val="clear" w:color="auto" w:fill="D9D9D9" w:themeFill="background1" w:themeFillShade="D9"/>
          </w:tcPr>
          <w:p w:rsidR="00D0287B" w:rsidRPr="00534854" w:rsidRDefault="00D0287B" w:rsidP="00D0287B">
            <w:pPr>
              <w:rPr>
                <w:rFonts w:ascii="Times New Roman" w:eastAsiaTheme="minorHAnsi" w:hAnsi="Times New Roman"/>
                <w:sz w:val="18"/>
              </w:rPr>
            </w:pPr>
            <w:r w:rsidRPr="00534854">
              <w:rPr>
                <w:rFonts w:ascii="Times New Roman" w:eastAsiaTheme="minorHAnsi" w:hAnsi="Times New Roman"/>
                <w:sz w:val="18"/>
              </w:rPr>
              <w:t>Rang du dernier appelé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D0287B" w:rsidRPr="00534854" w:rsidRDefault="00C053E0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 w:rsidRPr="00C053E0">
              <w:rPr>
                <w:rFonts w:ascii="Times New Roman" w:eastAsiaTheme="minorHAnsi" w:hAnsi="Times New Roman"/>
                <w:sz w:val="18"/>
              </w:rPr>
              <w:t>422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D0287B" w:rsidRPr="00534854" w:rsidRDefault="000A0463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696</w:t>
            </w:r>
          </w:p>
        </w:tc>
      </w:tr>
      <w:tr w:rsidR="00D0287B" w:rsidRPr="00CB540D" w:rsidTr="00AB03C6">
        <w:trPr>
          <w:trHeight w:val="280"/>
          <w:jc w:val="center"/>
        </w:trPr>
        <w:tc>
          <w:tcPr>
            <w:tcW w:w="14175" w:type="dxa"/>
            <w:gridSpan w:val="4"/>
            <w:shd w:val="clear" w:color="auto" w:fill="E5B8B7" w:themeFill="accent2" w:themeFillTint="66"/>
          </w:tcPr>
          <w:p w:rsidR="00D0287B" w:rsidRPr="007B50C8" w:rsidRDefault="00D0287B" w:rsidP="00D0287B">
            <w:pPr>
              <w:jc w:val="center"/>
              <w:rPr>
                <w:rFonts w:ascii="Times New Roman" w:eastAsiaTheme="minorHAnsi" w:hAnsi="Times New Roman"/>
                <w:b/>
                <w:sz w:val="18"/>
              </w:rPr>
            </w:pPr>
            <w:r w:rsidRPr="007B50C8">
              <w:rPr>
                <w:rFonts w:ascii="Times New Roman" w:eastAsiaTheme="minorHAnsi" w:hAnsi="Times New Roman"/>
                <w:b/>
                <w:sz w:val="18"/>
              </w:rPr>
              <w:t>Effectifs</w:t>
            </w:r>
          </w:p>
        </w:tc>
      </w:tr>
      <w:tr w:rsidR="00D0287B" w:rsidRPr="00CB540D" w:rsidTr="008F14F9">
        <w:trPr>
          <w:trHeight w:val="280"/>
          <w:jc w:val="center"/>
        </w:trPr>
        <w:tc>
          <w:tcPr>
            <w:tcW w:w="2663" w:type="dxa"/>
            <w:vAlign w:val="center"/>
          </w:tcPr>
          <w:p w:rsidR="00D0287B" w:rsidRPr="00534854" w:rsidRDefault="009E3DF3" w:rsidP="00D0287B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Voe_tot</w:t>
            </w:r>
            <w:proofErr w:type="spellEnd"/>
          </w:p>
        </w:tc>
        <w:tc>
          <w:tcPr>
            <w:tcW w:w="2112" w:type="dxa"/>
            <w:vAlign w:val="center"/>
          </w:tcPr>
          <w:p w:rsidR="00D0287B" w:rsidRPr="00534854" w:rsidRDefault="00D0287B" w:rsidP="00D0287B">
            <w:pPr>
              <w:rPr>
                <w:rFonts w:ascii="Times New Roman" w:eastAsiaTheme="minorHAnsi" w:hAnsi="Times New Roman"/>
                <w:sz w:val="18"/>
              </w:rPr>
            </w:pPr>
            <w:r w:rsidRPr="00534854">
              <w:rPr>
                <w:rFonts w:ascii="Times New Roman" w:eastAsiaTheme="minorHAnsi" w:hAnsi="Times New Roman"/>
                <w:sz w:val="18"/>
              </w:rPr>
              <w:t>Effectif total des candidats pour une formation</w:t>
            </w:r>
          </w:p>
        </w:tc>
        <w:tc>
          <w:tcPr>
            <w:tcW w:w="4700" w:type="dxa"/>
            <w:vAlign w:val="center"/>
          </w:tcPr>
          <w:p w:rsidR="00D0287B" w:rsidRPr="00534854" w:rsidRDefault="00C053E0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 w:rsidRPr="00C053E0">
              <w:rPr>
                <w:rFonts w:ascii="Times New Roman" w:eastAsiaTheme="minorHAnsi" w:hAnsi="Times New Roman"/>
                <w:sz w:val="18"/>
              </w:rPr>
              <w:t>575</w:t>
            </w:r>
          </w:p>
        </w:tc>
        <w:tc>
          <w:tcPr>
            <w:tcW w:w="4700" w:type="dxa"/>
            <w:vAlign w:val="center"/>
          </w:tcPr>
          <w:p w:rsidR="00D0287B" w:rsidRPr="00534854" w:rsidRDefault="000A0463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855</w:t>
            </w:r>
          </w:p>
        </w:tc>
      </w:tr>
      <w:tr w:rsidR="00D0287B" w:rsidRPr="00CB540D" w:rsidTr="008F14F9">
        <w:trPr>
          <w:trHeight w:val="280"/>
          <w:jc w:val="center"/>
        </w:trPr>
        <w:tc>
          <w:tcPr>
            <w:tcW w:w="2663" w:type="dxa"/>
            <w:shd w:val="clear" w:color="auto" w:fill="D9D9D9" w:themeFill="background1" w:themeFillShade="D9"/>
            <w:vAlign w:val="center"/>
          </w:tcPr>
          <w:p w:rsidR="00D0287B" w:rsidRPr="00534854" w:rsidRDefault="009E3DF3" w:rsidP="00D0287B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Voe_tot_f</w:t>
            </w:r>
            <w:proofErr w:type="spellEnd"/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D0287B" w:rsidRPr="00534854" w:rsidRDefault="00D0287B" w:rsidP="00D0287B">
            <w:pPr>
              <w:rPr>
                <w:rFonts w:ascii="Times New Roman" w:eastAsiaTheme="minorHAnsi" w:hAnsi="Times New Roman"/>
                <w:sz w:val="18"/>
              </w:rPr>
            </w:pPr>
            <w:r w:rsidRPr="00534854">
              <w:rPr>
                <w:rFonts w:ascii="Times New Roman" w:eastAsiaTheme="minorHAnsi" w:hAnsi="Times New Roman"/>
                <w:sz w:val="18"/>
              </w:rPr>
              <w:t>Dont effectif des candidates pour une formation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D0287B" w:rsidRPr="00534854" w:rsidRDefault="00C053E0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157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D0287B" w:rsidRPr="00534854" w:rsidRDefault="000A0463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237</w:t>
            </w:r>
          </w:p>
        </w:tc>
      </w:tr>
      <w:tr w:rsidR="00D0287B" w:rsidRPr="00CB540D" w:rsidTr="008F14F9">
        <w:trPr>
          <w:trHeight w:val="280"/>
          <w:jc w:val="center"/>
        </w:trPr>
        <w:tc>
          <w:tcPr>
            <w:tcW w:w="2663" w:type="dxa"/>
            <w:vAlign w:val="center"/>
          </w:tcPr>
          <w:p w:rsidR="00D0287B" w:rsidRPr="00534854" w:rsidRDefault="000B3D21" w:rsidP="00D0287B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Nb_voe_pp</w:t>
            </w:r>
            <w:proofErr w:type="spellEnd"/>
          </w:p>
        </w:tc>
        <w:tc>
          <w:tcPr>
            <w:tcW w:w="2112" w:type="dxa"/>
            <w:vAlign w:val="center"/>
          </w:tcPr>
          <w:p w:rsidR="00D0287B" w:rsidRPr="00534854" w:rsidRDefault="00D0287B" w:rsidP="000B3D21">
            <w:pPr>
              <w:rPr>
                <w:rFonts w:ascii="Times New Roman" w:eastAsiaTheme="minorHAnsi" w:hAnsi="Times New Roman"/>
                <w:sz w:val="18"/>
              </w:rPr>
            </w:pPr>
            <w:r w:rsidRPr="00534854">
              <w:rPr>
                <w:rFonts w:ascii="Times New Roman" w:eastAsiaTheme="minorHAnsi" w:hAnsi="Times New Roman"/>
                <w:sz w:val="18"/>
              </w:rPr>
              <w:t>Eff</w:t>
            </w:r>
            <w:r w:rsidR="000B3D21">
              <w:rPr>
                <w:rFonts w:ascii="Times New Roman" w:eastAsiaTheme="minorHAnsi" w:hAnsi="Times New Roman"/>
                <w:sz w:val="18"/>
              </w:rPr>
              <w:t>ectif total des candidats en phase principale</w:t>
            </w:r>
          </w:p>
        </w:tc>
        <w:tc>
          <w:tcPr>
            <w:tcW w:w="4700" w:type="dxa"/>
            <w:vAlign w:val="center"/>
          </w:tcPr>
          <w:p w:rsidR="00D0287B" w:rsidRPr="00534854" w:rsidRDefault="00C053E0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575</w:t>
            </w:r>
          </w:p>
        </w:tc>
        <w:tc>
          <w:tcPr>
            <w:tcW w:w="4700" w:type="dxa"/>
            <w:vAlign w:val="center"/>
          </w:tcPr>
          <w:p w:rsidR="00D0287B" w:rsidRPr="00534854" w:rsidRDefault="000A0463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855</w:t>
            </w:r>
          </w:p>
        </w:tc>
      </w:tr>
      <w:tr w:rsidR="00D0287B" w:rsidRPr="00CB540D" w:rsidTr="008F14F9">
        <w:trPr>
          <w:trHeight w:val="280"/>
          <w:jc w:val="center"/>
        </w:trPr>
        <w:tc>
          <w:tcPr>
            <w:tcW w:w="2663" w:type="dxa"/>
            <w:shd w:val="clear" w:color="auto" w:fill="D9D9D9" w:themeFill="background1" w:themeFillShade="D9"/>
            <w:vAlign w:val="center"/>
          </w:tcPr>
          <w:p w:rsidR="00D0287B" w:rsidRPr="00534854" w:rsidRDefault="000B3D21" w:rsidP="00D0287B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Nb_voe_pp_internat</w:t>
            </w:r>
            <w:proofErr w:type="spellEnd"/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D0287B" w:rsidRPr="00534854" w:rsidRDefault="00D0287B" w:rsidP="000B3D21">
            <w:pPr>
              <w:rPr>
                <w:rFonts w:ascii="Times New Roman" w:eastAsiaTheme="minorHAnsi" w:hAnsi="Times New Roman"/>
                <w:sz w:val="18"/>
              </w:rPr>
            </w:pPr>
            <w:r w:rsidRPr="00534854">
              <w:rPr>
                <w:rFonts w:ascii="Times New Roman" w:eastAsiaTheme="minorHAnsi" w:hAnsi="Times New Roman"/>
                <w:sz w:val="18"/>
              </w:rPr>
              <w:t>Dont effectif des candidat</w:t>
            </w:r>
            <w:r w:rsidR="000B3D21">
              <w:rPr>
                <w:rFonts w:ascii="Times New Roman" w:eastAsiaTheme="minorHAnsi" w:hAnsi="Times New Roman"/>
                <w:sz w:val="18"/>
              </w:rPr>
              <w:t>s ayant postulé en internat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D0287B" w:rsidRPr="00534854" w:rsidRDefault="009A2B16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47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D0287B" w:rsidRPr="00534854" w:rsidRDefault="000A0463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0</w:t>
            </w:r>
          </w:p>
        </w:tc>
      </w:tr>
      <w:tr w:rsidR="00D0287B" w:rsidRPr="00CB540D" w:rsidTr="00FA057D">
        <w:trPr>
          <w:trHeight w:val="280"/>
          <w:jc w:val="center"/>
        </w:trPr>
        <w:tc>
          <w:tcPr>
            <w:tcW w:w="2663" w:type="dxa"/>
            <w:shd w:val="clear" w:color="auto" w:fill="FFFFFF" w:themeFill="background1"/>
            <w:vAlign w:val="center"/>
          </w:tcPr>
          <w:p w:rsidR="00D0287B" w:rsidRPr="00534854" w:rsidRDefault="000B3D21" w:rsidP="00D0287B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Nb_voe_pp_bg</w:t>
            </w:r>
            <w:proofErr w:type="spellEnd"/>
          </w:p>
        </w:tc>
        <w:tc>
          <w:tcPr>
            <w:tcW w:w="2112" w:type="dxa"/>
            <w:shd w:val="clear" w:color="auto" w:fill="FFFFFF" w:themeFill="background1"/>
            <w:vAlign w:val="center"/>
          </w:tcPr>
          <w:p w:rsidR="00D0287B" w:rsidRPr="00534854" w:rsidRDefault="000B3D21" w:rsidP="00D0287B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Effectif des candidats néo bacheliers généraux en phase principale</w:t>
            </w:r>
          </w:p>
        </w:tc>
        <w:tc>
          <w:tcPr>
            <w:tcW w:w="4700" w:type="dxa"/>
            <w:shd w:val="clear" w:color="auto" w:fill="FFFFFF" w:themeFill="background1"/>
            <w:vAlign w:val="center"/>
          </w:tcPr>
          <w:p w:rsidR="00D0287B" w:rsidRPr="00534854" w:rsidRDefault="00C053E0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537</w:t>
            </w:r>
          </w:p>
        </w:tc>
        <w:tc>
          <w:tcPr>
            <w:tcW w:w="4700" w:type="dxa"/>
            <w:shd w:val="clear" w:color="auto" w:fill="FFFFFF" w:themeFill="background1"/>
            <w:vAlign w:val="center"/>
          </w:tcPr>
          <w:p w:rsidR="00D0287B" w:rsidRPr="00534854" w:rsidRDefault="000A0463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353</w:t>
            </w:r>
          </w:p>
        </w:tc>
      </w:tr>
      <w:tr w:rsidR="000B3D21" w:rsidRPr="00CB540D" w:rsidTr="00FA057D">
        <w:trPr>
          <w:trHeight w:val="280"/>
          <w:jc w:val="center"/>
        </w:trPr>
        <w:tc>
          <w:tcPr>
            <w:tcW w:w="2663" w:type="dxa"/>
            <w:shd w:val="clear" w:color="auto" w:fill="D9D9D9" w:themeFill="background1" w:themeFillShade="D9"/>
            <w:vAlign w:val="center"/>
          </w:tcPr>
          <w:p w:rsidR="000B3D21" w:rsidRPr="000B3D21" w:rsidRDefault="000B3D21" w:rsidP="008F14F9">
            <w:pPr>
              <w:rPr>
                <w:rFonts w:ascii="Times New Roman" w:eastAsiaTheme="minorHAnsi" w:hAnsi="Times New Roman"/>
                <w:sz w:val="18"/>
                <w:lang w:val="en-US"/>
              </w:rPr>
            </w:pPr>
            <w:proofErr w:type="spellStart"/>
            <w:r w:rsidRPr="000B3D21">
              <w:rPr>
                <w:rFonts w:ascii="Times New Roman" w:eastAsiaTheme="minorHAnsi" w:hAnsi="Times New Roman"/>
                <w:sz w:val="18"/>
                <w:lang w:val="en-US"/>
              </w:rPr>
              <w:t>Nb_voe_pp_bg_brs</w:t>
            </w:r>
            <w:proofErr w:type="spellEnd"/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0B3D21" w:rsidRPr="00534854" w:rsidRDefault="000B3D21" w:rsidP="008F14F9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 xml:space="preserve">Dont effectif des </w:t>
            </w:r>
            <w:r>
              <w:rPr>
                <w:rFonts w:ascii="Times New Roman" w:eastAsiaTheme="minorHAnsi" w:hAnsi="Times New Roman"/>
                <w:sz w:val="18"/>
              </w:rPr>
              <w:lastRenderedPageBreak/>
              <w:t>candidats boursiers néo bacheliers généraux en phase principale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0B3D21" w:rsidRPr="00534854" w:rsidRDefault="00C053E0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lastRenderedPageBreak/>
              <w:t>36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0B3D21" w:rsidRPr="00534854" w:rsidRDefault="000A0463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53</w:t>
            </w:r>
          </w:p>
        </w:tc>
      </w:tr>
      <w:tr w:rsidR="000B3D21" w:rsidRPr="00CB540D" w:rsidTr="00FA057D">
        <w:trPr>
          <w:trHeight w:val="280"/>
          <w:jc w:val="center"/>
        </w:trPr>
        <w:tc>
          <w:tcPr>
            <w:tcW w:w="2663" w:type="dxa"/>
            <w:shd w:val="clear" w:color="auto" w:fill="FFFFFF" w:themeFill="background1"/>
            <w:vAlign w:val="center"/>
          </w:tcPr>
          <w:p w:rsidR="000B3D21" w:rsidRPr="00534854" w:rsidRDefault="000B3D21" w:rsidP="008F14F9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lastRenderedPageBreak/>
              <w:t>Nb_voe_pp_bt</w:t>
            </w:r>
            <w:proofErr w:type="spellEnd"/>
          </w:p>
        </w:tc>
        <w:tc>
          <w:tcPr>
            <w:tcW w:w="2112" w:type="dxa"/>
            <w:shd w:val="clear" w:color="auto" w:fill="FFFFFF" w:themeFill="background1"/>
            <w:vAlign w:val="center"/>
          </w:tcPr>
          <w:p w:rsidR="000B3D21" w:rsidRPr="00534854" w:rsidRDefault="000B3D21" w:rsidP="000B3D21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Effectif des candidats néo bacheliers technologiques en phase principale</w:t>
            </w:r>
          </w:p>
        </w:tc>
        <w:tc>
          <w:tcPr>
            <w:tcW w:w="4700" w:type="dxa"/>
            <w:shd w:val="clear" w:color="auto" w:fill="FFFFFF" w:themeFill="background1"/>
            <w:vAlign w:val="center"/>
          </w:tcPr>
          <w:p w:rsidR="000B3D21" w:rsidRPr="00534854" w:rsidRDefault="00C053E0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2</w:t>
            </w:r>
          </w:p>
        </w:tc>
        <w:tc>
          <w:tcPr>
            <w:tcW w:w="4700" w:type="dxa"/>
            <w:shd w:val="clear" w:color="auto" w:fill="FFFFFF" w:themeFill="background1"/>
            <w:vAlign w:val="center"/>
          </w:tcPr>
          <w:p w:rsidR="000B3D21" w:rsidRPr="00534854" w:rsidRDefault="00EA34DB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145</w:t>
            </w:r>
          </w:p>
        </w:tc>
      </w:tr>
      <w:tr w:rsidR="000B3D21" w:rsidRPr="00CB540D" w:rsidTr="00FA057D">
        <w:trPr>
          <w:trHeight w:val="280"/>
          <w:jc w:val="center"/>
        </w:trPr>
        <w:tc>
          <w:tcPr>
            <w:tcW w:w="2663" w:type="dxa"/>
            <w:shd w:val="clear" w:color="auto" w:fill="D9D9D9" w:themeFill="background1" w:themeFillShade="D9"/>
            <w:vAlign w:val="center"/>
          </w:tcPr>
          <w:p w:rsidR="000B3D21" w:rsidRPr="000B3D21" w:rsidRDefault="000B3D21" w:rsidP="008F14F9">
            <w:pPr>
              <w:rPr>
                <w:rFonts w:ascii="Times New Roman" w:eastAsiaTheme="minorHAnsi" w:hAnsi="Times New Roman"/>
                <w:sz w:val="18"/>
                <w:lang w:val="en-US"/>
              </w:rPr>
            </w:pPr>
            <w:proofErr w:type="spellStart"/>
            <w:r w:rsidRPr="000B3D21">
              <w:rPr>
                <w:rFonts w:ascii="Times New Roman" w:eastAsiaTheme="minorHAnsi" w:hAnsi="Times New Roman"/>
                <w:sz w:val="18"/>
                <w:lang w:val="en-US"/>
              </w:rPr>
              <w:t>Nb_voe_pp_bt_brs</w:t>
            </w:r>
            <w:proofErr w:type="spellEnd"/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0B3D21" w:rsidRPr="00534854" w:rsidRDefault="000B3D21" w:rsidP="000B3D21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Dont effectif des candidats boursiers néo bacheliers technologiques en phase principale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0B3D21" w:rsidRPr="00534854" w:rsidRDefault="000B3D21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 w:rsidRPr="00534854">
              <w:rPr>
                <w:rFonts w:ascii="Times New Roman" w:eastAsiaTheme="minorHAnsi" w:hAnsi="Times New Roman"/>
                <w:sz w:val="18"/>
              </w:rPr>
              <w:t>0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0B3D21" w:rsidRPr="00534854" w:rsidRDefault="00EA34DB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24</w:t>
            </w:r>
          </w:p>
        </w:tc>
      </w:tr>
      <w:tr w:rsidR="000B3D21" w:rsidRPr="00CB540D" w:rsidTr="00FA057D">
        <w:trPr>
          <w:trHeight w:val="280"/>
          <w:jc w:val="center"/>
        </w:trPr>
        <w:tc>
          <w:tcPr>
            <w:tcW w:w="2663" w:type="dxa"/>
            <w:shd w:val="clear" w:color="auto" w:fill="FFFFFF" w:themeFill="background1"/>
            <w:vAlign w:val="center"/>
          </w:tcPr>
          <w:p w:rsidR="000B3D21" w:rsidRPr="00534854" w:rsidRDefault="000B3D21" w:rsidP="008F14F9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Nb_voe_pp_bp</w:t>
            </w:r>
            <w:proofErr w:type="spellEnd"/>
          </w:p>
        </w:tc>
        <w:tc>
          <w:tcPr>
            <w:tcW w:w="2112" w:type="dxa"/>
            <w:shd w:val="clear" w:color="auto" w:fill="FFFFFF" w:themeFill="background1"/>
            <w:vAlign w:val="center"/>
          </w:tcPr>
          <w:p w:rsidR="000B3D21" w:rsidRPr="00534854" w:rsidRDefault="000B3D21" w:rsidP="008F14F9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Effectif des candidats néo bacheliers professionnels en phase principale</w:t>
            </w:r>
          </w:p>
        </w:tc>
        <w:tc>
          <w:tcPr>
            <w:tcW w:w="4700" w:type="dxa"/>
            <w:shd w:val="clear" w:color="auto" w:fill="FFFFFF" w:themeFill="background1"/>
            <w:vAlign w:val="center"/>
          </w:tcPr>
          <w:p w:rsidR="000B3D21" w:rsidRPr="00534854" w:rsidRDefault="00C053E0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1</w:t>
            </w:r>
          </w:p>
        </w:tc>
        <w:tc>
          <w:tcPr>
            <w:tcW w:w="4700" w:type="dxa"/>
            <w:shd w:val="clear" w:color="auto" w:fill="FFFFFF" w:themeFill="background1"/>
            <w:vAlign w:val="center"/>
          </w:tcPr>
          <w:p w:rsidR="000B3D21" w:rsidRPr="00534854" w:rsidRDefault="00EA34DB" w:rsidP="00EA34D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87</w:t>
            </w:r>
          </w:p>
        </w:tc>
      </w:tr>
      <w:tr w:rsidR="000B3D21" w:rsidRPr="00CB540D" w:rsidTr="00FA057D">
        <w:trPr>
          <w:trHeight w:val="280"/>
          <w:jc w:val="center"/>
        </w:trPr>
        <w:tc>
          <w:tcPr>
            <w:tcW w:w="2663" w:type="dxa"/>
            <w:shd w:val="clear" w:color="auto" w:fill="D9D9D9" w:themeFill="background1" w:themeFillShade="D9"/>
            <w:vAlign w:val="center"/>
          </w:tcPr>
          <w:p w:rsidR="000B3D21" w:rsidRPr="000B3D21" w:rsidRDefault="000B3D21" w:rsidP="008F14F9">
            <w:pPr>
              <w:rPr>
                <w:rFonts w:ascii="Times New Roman" w:eastAsiaTheme="minorHAnsi" w:hAnsi="Times New Roman"/>
                <w:sz w:val="18"/>
                <w:lang w:val="en-US"/>
              </w:rPr>
            </w:pPr>
            <w:proofErr w:type="spellStart"/>
            <w:r w:rsidRPr="000B3D21">
              <w:rPr>
                <w:rFonts w:ascii="Times New Roman" w:eastAsiaTheme="minorHAnsi" w:hAnsi="Times New Roman"/>
                <w:sz w:val="18"/>
                <w:lang w:val="en-US"/>
              </w:rPr>
              <w:t>Nb_voe_pp_bp_brs</w:t>
            </w:r>
            <w:proofErr w:type="spellEnd"/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0B3D21" w:rsidRPr="00534854" w:rsidRDefault="000B3D21" w:rsidP="008F14F9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Dont effectif des candidats boursiers néo bacheliers professionnels en phase principale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0B3D21" w:rsidRPr="00534854" w:rsidRDefault="00C053E0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1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0B3D21" w:rsidRPr="00534854" w:rsidRDefault="00EA34DB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19</w:t>
            </w:r>
          </w:p>
        </w:tc>
      </w:tr>
      <w:tr w:rsidR="00D0287B" w:rsidRPr="00CB540D" w:rsidTr="00FA057D">
        <w:trPr>
          <w:trHeight w:val="280"/>
          <w:jc w:val="center"/>
        </w:trPr>
        <w:tc>
          <w:tcPr>
            <w:tcW w:w="2663" w:type="dxa"/>
            <w:shd w:val="clear" w:color="auto" w:fill="FFFFFF" w:themeFill="background1"/>
            <w:vAlign w:val="center"/>
          </w:tcPr>
          <w:p w:rsidR="00D0287B" w:rsidRPr="00534854" w:rsidRDefault="000B3D21" w:rsidP="00D0287B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Nb_voe_pp_at</w:t>
            </w:r>
            <w:proofErr w:type="spellEnd"/>
          </w:p>
        </w:tc>
        <w:tc>
          <w:tcPr>
            <w:tcW w:w="2112" w:type="dxa"/>
            <w:shd w:val="clear" w:color="auto" w:fill="FFFFFF" w:themeFill="background1"/>
            <w:vAlign w:val="center"/>
          </w:tcPr>
          <w:p w:rsidR="00D0287B" w:rsidRPr="00534854" w:rsidRDefault="000B3D21" w:rsidP="00D0287B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Effectif des autres candidats en phase principale</w:t>
            </w:r>
          </w:p>
        </w:tc>
        <w:tc>
          <w:tcPr>
            <w:tcW w:w="4700" w:type="dxa"/>
            <w:shd w:val="clear" w:color="auto" w:fill="FFFFFF" w:themeFill="background1"/>
            <w:vAlign w:val="center"/>
          </w:tcPr>
          <w:p w:rsidR="00D0287B" w:rsidRPr="00534854" w:rsidRDefault="00C053E0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35</w:t>
            </w:r>
          </w:p>
        </w:tc>
        <w:tc>
          <w:tcPr>
            <w:tcW w:w="4700" w:type="dxa"/>
            <w:shd w:val="clear" w:color="auto" w:fill="FFFFFF" w:themeFill="background1"/>
            <w:vAlign w:val="center"/>
          </w:tcPr>
          <w:p w:rsidR="00D0287B" w:rsidRPr="00534854" w:rsidRDefault="00EA34DB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268</w:t>
            </w:r>
          </w:p>
        </w:tc>
      </w:tr>
      <w:tr w:rsidR="00144887" w:rsidRPr="00CB540D" w:rsidTr="00AE6034">
        <w:trPr>
          <w:trHeight w:val="280"/>
          <w:jc w:val="center"/>
        </w:trPr>
        <w:tc>
          <w:tcPr>
            <w:tcW w:w="2663" w:type="dxa"/>
            <w:shd w:val="clear" w:color="auto" w:fill="D9D9D9" w:themeFill="background1" w:themeFillShade="D9"/>
            <w:vAlign w:val="center"/>
          </w:tcPr>
          <w:p w:rsidR="00144887" w:rsidRPr="00534854" w:rsidRDefault="00144887" w:rsidP="008F14F9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Nb_voe_pc</w:t>
            </w:r>
            <w:proofErr w:type="spellEnd"/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144887" w:rsidRPr="00534854" w:rsidRDefault="00144887" w:rsidP="00A66C28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Effectif total des candidats en p</w:t>
            </w:r>
            <w:r w:rsidR="00A66C28">
              <w:rPr>
                <w:rFonts w:ascii="Times New Roman" w:eastAsiaTheme="minorHAnsi" w:hAnsi="Times New Roman"/>
                <w:sz w:val="18"/>
              </w:rPr>
              <w:t>hase</w:t>
            </w:r>
            <w:r>
              <w:rPr>
                <w:rFonts w:ascii="Times New Roman" w:eastAsiaTheme="minorHAnsi" w:hAnsi="Times New Roman"/>
                <w:sz w:val="18"/>
              </w:rPr>
              <w:t xml:space="preserve"> complémentaire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144887" w:rsidRPr="00534854" w:rsidRDefault="00C053E0" w:rsidP="008F14F9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0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144887" w:rsidRPr="00534854" w:rsidRDefault="00EA34DB" w:rsidP="008F14F9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0</w:t>
            </w:r>
          </w:p>
        </w:tc>
      </w:tr>
      <w:tr w:rsidR="00144887" w:rsidRPr="00CB540D" w:rsidTr="00AE6034">
        <w:trPr>
          <w:trHeight w:val="280"/>
          <w:jc w:val="center"/>
        </w:trPr>
        <w:tc>
          <w:tcPr>
            <w:tcW w:w="2663" w:type="dxa"/>
            <w:shd w:val="clear" w:color="auto" w:fill="F2F2F2" w:themeFill="background1" w:themeFillShade="F2"/>
            <w:vAlign w:val="center"/>
          </w:tcPr>
          <w:p w:rsidR="00144887" w:rsidRDefault="00144887" w:rsidP="00D0287B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Nb_voe_pc_bg</w:t>
            </w:r>
            <w:proofErr w:type="spellEnd"/>
          </w:p>
        </w:tc>
        <w:tc>
          <w:tcPr>
            <w:tcW w:w="2112" w:type="dxa"/>
            <w:shd w:val="clear" w:color="auto" w:fill="F2F2F2" w:themeFill="background1" w:themeFillShade="F2"/>
            <w:vAlign w:val="center"/>
          </w:tcPr>
          <w:p w:rsidR="00144887" w:rsidRDefault="00144887" w:rsidP="00A66C28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Effectif des candidats néo bacheliers généraux en p</w:t>
            </w:r>
            <w:r w:rsidR="00A66C28">
              <w:rPr>
                <w:rFonts w:ascii="Times New Roman" w:eastAsiaTheme="minorHAnsi" w:hAnsi="Times New Roman"/>
                <w:sz w:val="18"/>
              </w:rPr>
              <w:t xml:space="preserve">hase </w:t>
            </w:r>
            <w:r>
              <w:rPr>
                <w:rFonts w:ascii="Times New Roman" w:eastAsiaTheme="minorHAnsi" w:hAnsi="Times New Roman"/>
                <w:sz w:val="18"/>
              </w:rPr>
              <w:t>complémentaire</w:t>
            </w:r>
          </w:p>
        </w:tc>
        <w:tc>
          <w:tcPr>
            <w:tcW w:w="4700" w:type="dxa"/>
            <w:shd w:val="clear" w:color="auto" w:fill="F2F2F2" w:themeFill="background1" w:themeFillShade="F2"/>
            <w:vAlign w:val="center"/>
          </w:tcPr>
          <w:p w:rsidR="00144887" w:rsidRPr="00534854" w:rsidRDefault="00C053E0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0</w:t>
            </w:r>
          </w:p>
        </w:tc>
        <w:tc>
          <w:tcPr>
            <w:tcW w:w="4700" w:type="dxa"/>
            <w:shd w:val="clear" w:color="auto" w:fill="F2F2F2" w:themeFill="background1" w:themeFillShade="F2"/>
            <w:vAlign w:val="center"/>
          </w:tcPr>
          <w:p w:rsidR="00144887" w:rsidRPr="00534854" w:rsidRDefault="00EA34DB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0</w:t>
            </w:r>
          </w:p>
        </w:tc>
      </w:tr>
      <w:tr w:rsidR="00144887" w:rsidRPr="00CB540D" w:rsidTr="00AE6034">
        <w:trPr>
          <w:trHeight w:val="280"/>
          <w:jc w:val="center"/>
        </w:trPr>
        <w:tc>
          <w:tcPr>
            <w:tcW w:w="2663" w:type="dxa"/>
            <w:shd w:val="clear" w:color="auto" w:fill="D9D9D9" w:themeFill="background1" w:themeFillShade="D9"/>
            <w:vAlign w:val="center"/>
          </w:tcPr>
          <w:p w:rsidR="00144887" w:rsidRDefault="00144887" w:rsidP="00D0287B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Nb_voe_pc_bt</w:t>
            </w:r>
            <w:proofErr w:type="spellEnd"/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144887" w:rsidRDefault="00144887" w:rsidP="00A66C28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Effectif des candidats néo bacheliers technologique en p</w:t>
            </w:r>
            <w:r w:rsidR="00A66C28">
              <w:rPr>
                <w:rFonts w:ascii="Times New Roman" w:eastAsiaTheme="minorHAnsi" w:hAnsi="Times New Roman"/>
                <w:sz w:val="18"/>
              </w:rPr>
              <w:t>hase</w:t>
            </w:r>
            <w:r>
              <w:rPr>
                <w:rFonts w:ascii="Times New Roman" w:eastAsiaTheme="minorHAnsi" w:hAnsi="Times New Roman"/>
                <w:sz w:val="18"/>
              </w:rPr>
              <w:t xml:space="preserve"> complémentaire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144887" w:rsidRPr="00534854" w:rsidRDefault="00C053E0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0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144887" w:rsidRPr="00534854" w:rsidRDefault="00EA34DB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0</w:t>
            </w:r>
          </w:p>
        </w:tc>
      </w:tr>
      <w:tr w:rsidR="00144887" w:rsidRPr="00CB540D" w:rsidTr="00AE6034">
        <w:trPr>
          <w:trHeight w:val="280"/>
          <w:jc w:val="center"/>
        </w:trPr>
        <w:tc>
          <w:tcPr>
            <w:tcW w:w="2663" w:type="dxa"/>
            <w:shd w:val="clear" w:color="auto" w:fill="F2F2F2" w:themeFill="background1" w:themeFillShade="F2"/>
            <w:vAlign w:val="center"/>
          </w:tcPr>
          <w:p w:rsidR="00144887" w:rsidRDefault="00144887" w:rsidP="00D0287B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Nb_voe_pc_bp</w:t>
            </w:r>
            <w:proofErr w:type="spellEnd"/>
          </w:p>
        </w:tc>
        <w:tc>
          <w:tcPr>
            <w:tcW w:w="2112" w:type="dxa"/>
            <w:shd w:val="clear" w:color="auto" w:fill="F2F2F2" w:themeFill="background1" w:themeFillShade="F2"/>
            <w:vAlign w:val="center"/>
          </w:tcPr>
          <w:p w:rsidR="00144887" w:rsidRDefault="00144887" w:rsidP="00A66C28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Effectif des candidats néo bacheliers professionnels en p</w:t>
            </w:r>
            <w:r w:rsidR="00A66C28">
              <w:rPr>
                <w:rFonts w:ascii="Times New Roman" w:eastAsiaTheme="minorHAnsi" w:hAnsi="Times New Roman"/>
                <w:sz w:val="18"/>
              </w:rPr>
              <w:t>hase</w:t>
            </w:r>
            <w:r>
              <w:rPr>
                <w:rFonts w:ascii="Times New Roman" w:eastAsiaTheme="minorHAnsi" w:hAnsi="Times New Roman"/>
                <w:sz w:val="18"/>
              </w:rPr>
              <w:t xml:space="preserve"> complémentaire</w:t>
            </w:r>
          </w:p>
        </w:tc>
        <w:tc>
          <w:tcPr>
            <w:tcW w:w="4700" w:type="dxa"/>
            <w:shd w:val="clear" w:color="auto" w:fill="F2F2F2" w:themeFill="background1" w:themeFillShade="F2"/>
            <w:vAlign w:val="center"/>
          </w:tcPr>
          <w:p w:rsidR="00144887" w:rsidRPr="00534854" w:rsidRDefault="00C053E0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0</w:t>
            </w:r>
          </w:p>
        </w:tc>
        <w:tc>
          <w:tcPr>
            <w:tcW w:w="4700" w:type="dxa"/>
            <w:shd w:val="clear" w:color="auto" w:fill="F2F2F2" w:themeFill="background1" w:themeFillShade="F2"/>
            <w:vAlign w:val="center"/>
          </w:tcPr>
          <w:p w:rsidR="00144887" w:rsidRPr="00534854" w:rsidRDefault="00EA34DB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0</w:t>
            </w:r>
          </w:p>
        </w:tc>
      </w:tr>
      <w:tr w:rsidR="00144887" w:rsidRPr="00CB540D" w:rsidTr="00AE6034">
        <w:trPr>
          <w:trHeight w:val="280"/>
          <w:jc w:val="center"/>
        </w:trPr>
        <w:tc>
          <w:tcPr>
            <w:tcW w:w="2663" w:type="dxa"/>
            <w:shd w:val="clear" w:color="auto" w:fill="D9D9D9" w:themeFill="background1" w:themeFillShade="D9"/>
            <w:vAlign w:val="center"/>
          </w:tcPr>
          <w:p w:rsidR="00144887" w:rsidRDefault="00144887" w:rsidP="00D0287B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Nb_voe_pc_at</w:t>
            </w:r>
            <w:proofErr w:type="spellEnd"/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144887" w:rsidRDefault="00144887" w:rsidP="00D0287B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Effectifs d</w:t>
            </w:r>
            <w:r w:rsidR="00A66C28">
              <w:rPr>
                <w:rFonts w:ascii="Times New Roman" w:eastAsiaTheme="minorHAnsi" w:hAnsi="Times New Roman"/>
                <w:sz w:val="18"/>
              </w:rPr>
              <w:t>es autres candidats en phase</w:t>
            </w:r>
            <w:r>
              <w:rPr>
                <w:rFonts w:ascii="Times New Roman" w:eastAsiaTheme="minorHAnsi" w:hAnsi="Times New Roman"/>
                <w:sz w:val="18"/>
              </w:rPr>
              <w:t xml:space="preserve"> complémentaire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144887" w:rsidRPr="00534854" w:rsidRDefault="00C053E0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0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144887" w:rsidRPr="00534854" w:rsidRDefault="00EA34DB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0</w:t>
            </w:r>
          </w:p>
        </w:tc>
      </w:tr>
      <w:tr w:rsidR="00D0287B" w:rsidRPr="00CB540D" w:rsidTr="00AE6034">
        <w:trPr>
          <w:trHeight w:val="280"/>
          <w:jc w:val="center"/>
        </w:trPr>
        <w:tc>
          <w:tcPr>
            <w:tcW w:w="2663" w:type="dxa"/>
            <w:shd w:val="clear" w:color="auto" w:fill="F2F2F2" w:themeFill="background1" w:themeFillShade="F2"/>
            <w:vAlign w:val="center"/>
          </w:tcPr>
          <w:p w:rsidR="00D0287B" w:rsidRPr="00534854" w:rsidRDefault="000B3D21" w:rsidP="00D0287B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Nb_cla</w:t>
            </w:r>
            <w:r w:rsidR="00974406">
              <w:rPr>
                <w:rFonts w:ascii="Times New Roman" w:eastAsiaTheme="minorHAnsi" w:hAnsi="Times New Roman"/>
                <w:sz w:val="18"/>
              </w:rPr>
              <w:t>_pp</w:t>
            </w:r>
            <w:proofErr w:type="spellEnd"/>
          </w:p>
        </w:tc>
        <w:tc>
          <w:tcPr>
            <w:tcW w:w="2112" w:type="dxa"/>
            <w:shd w:val="clear" w:color="auto" w:fill="F2F2F2" w:themeFill="background1" w:themeFillShade="F2"/>
            <w:vAlign w:val="center"/>
          </w:tcPr>
          <w:p w:rsidR="00D0287B" w:rsidRPr="00534854" w:rsidRDefault="00144887" w:rsidP="00D0287B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Effectif total des candidats classés par l’établissement</w:t>
            </w:r>
            <w:r w:rsidR="00275557">
              <w:rPr>
                <w:rFonts w:ascii="Times New Roman" w:eastAsiaTheme="minorHAnsi" w:hAnsi="Times New Roman"/>
                <w:sz w:val="18"/>
              </w:rPr>
              <w:t xml:space="preserve"> en phase principale</w:t>
            </w:r>
          </w:p>
        </w:tc>
        <w:tc>
          <w:tcPr>
            <w:tcW w:w="4700" w:type="dxa"/>
            <w:shd w:val="clear" w:color="auto" w:fill="F2F2F2" w:themeFill="background1" w:themeFillShade="F2"/>
            <w:vAlign w:val="center"/>
          </w:tcPr>
          <w:p w:rsidR="00D0287B" w:rsidRPr="00534854" w:rsidRDefault="00C053E0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4</w:t>
            </w:r>
            <w:r w:rsidR="00D0287B" w:rsidRPr="00534854">
              <w:rPr>
                <w:rFonts w:ascii="Times New Roman" w:eastAsiaTheme="minorHAnsi" w:hAnsi="Times New Roman"/>
                <w:sz w:val="18"/>
              </w:rPr>
              <w:t>26</w:t>
            </w:r>
          </w:p>
        </w:tc>
        <w:tc>
          <w:tcPr>
            <w:tcW w:w="4700" w:type="dxa"/>
            <w:shd w:val="clear" w:color="auto" w:fill="F2F2F2" w:themeFill="background1" w:themeFillShade="F2"/>
            <w:vAlign w:val="center"/>
          </w:tcPr>
          <w:p w:rsidR="00D0287B" w:rsidRPr="00534854" w:rsidRDefault="00EA34DB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855</w:t>
            </w:r>
          </w:p>
        </w:tc>
      </w:tr>
      <w:tr w:rsidR="00144887" w:rsidRPr="00CB540D" w:rsidTr="00AE6034">
        <w:trPr>
          <w:trHeight w:val="280"/>
          <w:jc w:val="center"/>
        </w:trPr>
        <w:tc>
          <w:tcPr>
            <w:tcW w:w="2663" w:type="dxa"/>
            <w:shd w:val="clear" w:color="auto" w:fill="D9D9D9" w:themeFill="background1" w:themeFillShade="D9"/>
            <w:vAlign w:val="center"/>
          </w:tcPr>
          <w:p w:rsidR="00144887" w:rsidRPr="00534854" w:rsidRDefault="00144887" w:rsidP="00D0287B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Nb_cla_pc</w:t>
            </w:r>
            <w:proofErr w:type="spellEnd"/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144887" w:rsidRPr="00534854" w:rsidRDefault="00144887" w:rsidP="008F14F9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Effectif des candidats classés p</w:t>
            </w:r>
            <w:r w:rsidR="00275557">
              <w:rPr>
                <w:rFonts w:ascii="Times New Roman" w:eastAsiaTheme="minorHAnsi" w:hAnsi="Times New Roman"/>
                <w:sz w:val="18"/>
              </w:rPr>
              <w:t xml:space="preserve">ar l’établissement en phase </w:t>
            </w:r>
            <w:r>
              <w:rPr>
                <w:rFonts w:ascii="Times New Roman" w:eastAsiaTheme="minorHAnsi" w:hAnsi="Times New Roman"/>
                <w:sz w:val="18"/>
              </w:rPr>
              <w:t>complémentaire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144887" w:rsidRPr="00534854" w:rsidRDefault="00C053E0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0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144887" w:rsidRPr="00534854" w:rsidRDefault="00EA34DB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0</w:t>
            </w:r>
          </w:p>
        </w:tc>
      </w:tr>
      <w:tr w:rsidR="008F14F9" w:rsidRPr="00CB540D" w:rsidTr="00AE6034">
        <w:trPr>
          <w:trHeight w:val="280"/>
          <w:jc w:val="center"/>
        </w:trPr>
        <w:tc>
          <w:tcPr>
            <w:tcW w:w="2663" w:type="dxa"/>
            <w:shd w:val="clear" w:color="auto" w:fill="F2F2F2" w:themeFill="background1" w:themeFillShade="F2"/>
            <w:vAlign w:val="center"/>
          </w:tcPr>
          <w:p w:rsidR="008F14F9" w:rsidRDefault="008F14F9" w:rsidP="00D0287B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Nb_cla_</w:t>
            </w:r>
            <w:r w:rsidR="00974406">
              <w:rPr>
                <w:rFonts w:ascii="Times New Roman" w:eastAsiaTheme="minorHAnsi" w:hAnsi="Times New Roman"/>
                <w:sz w:val="18"/>
              </w:rPr>
              <w:t>pp_</w:t>
            </w:r>
            <w:r>
              <w:rPr>
                <w:rFonts w:ascii="Times New Roman" w:eastAsiaTheme="minorHAnsi" w:hAnsi="Times New Roman"/>
                <w:sz w:val="18"/>
              </w:rPr>
              <w:t>internat</w:t>
            </w:r>
            <w:proofErr w:type="spellEnd"/>
          </w:p>
        </w:tc>
        <w:tc>
          <w:tcPr>
            <w:tcW w:w="2112" w:type="dxa"/>
            <w:shd w:val="clear" w:color="auto" w:fill="F2F2F2" w:themeFill="background1" w:themeFillShade="F2"/>
            <w:vAlign w:val="center"/>
          </w:tcPr>
          <w:p w:rsidR="008F14F9" w:rsidRDefault="008F14F9" w:rsidP="008F14F9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Effectif des candidats classés par l’établissement en internat (CPGE)</w:t>
            </w:r>
          </w:p>
        </w:tc>
        <w:tc>
          <w:tcPr>
            <w:tcW w:w="4700" w:type="dxa"/>
            <w:shd w:val="clear" w:color="auto" w:fill="F2F2F2" w:themeFill="background1" w:themeFillShade="F2"/>
            <w:vAlign w:val="center"/>
          </w:tcPr>
          <w:p w:rsidR="001A474B" w:rsidRDefault="001A474B" w:rsidP="001A474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296</w:t>
            </w:r>
          </w:p>
        </w:tc>
        <w:tc>
          <w:tcPr>
            <w:tcW w:w="4700" w:type="dxa"/>
            <w:shd w:val="clear" w:color="auto" w:fill="F2F2F2" w:themeFill="background1" w:themeFillShade="F2"/>
            <w:vAlign w:val="center"/>
          </w:tcPr>
          <w:p w:rsidR="008F14F9" w:rsidRDefault="009A2B16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0</w:t>
            </w:r>
          </w:p>
        </w:tc>
      </w:tr>
      <w:tr w:rsidR="008F14F9" w:rsidRPr="00CB540D" w:rsidTr="00AE6034">
        <w:trPr>
          <w:trHeight w:val="280"/>
          <w:jc w:val="center"/>
        </w:trPr>
        <w:tc>
          <w:tcPr>
            <w:tcW w:w="2663" w:type="dxa"/>
            <w:shd w:val="clear" w:color="auto" w:fill="D9D9D9" w:themeFill="background1" w:themeFillShade="D9"/>
            <w:vAlign w:val="center"/>
          </w:tcPr>
          <w:p w:rsidR="008F14F9" w:rsidRDefault="008F14F9" w:rsidP="00D0287B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N</w:t>
            </w:r>
            <w:r w:rsidRPr="008F14F9">
              <w:rPr>
                <w:rFonts w:ascii="Times New Roman" w:eastAsiaTheme="minorHAnsi" w:hAnsi="Times New Roman"/>
                <w:sz w:val="18"/>
              </w:rPr>
              <w:t>b_cla_</w:t>
            </w:r>
            <w:r w:rsidR="00974406">
              <w:rPr>
                <w:rFonts w:ascii="Times New Roman" w:eastAsiaTheme="minorHAnsi" w:hAnsi="Times New Roman"/>
                <w:sz w:val="18"/>
              </w:rPr>
              <w:t>pp_</w:t>
            </w:r>
            <w:r w:rsidRPr="008F14F9">
              <w:rPr>
                <w:rFonts w:ascii="Times New Roman" w:eastAsiaTheme="minorHAnsi" w:hAnsi="Times New Roman"/>
                <w:sz w:val="18"/>
              </w:rPr>
              <w:t>pasinternat</w:t>
            </w:r>
            <w:proofErr w:type="spellEnd"/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8F14F9" w:rsidRDefault="008F14F9" w:rsidP="008F14F9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 xml:space="preserve">Effectif des candidats classés par l’établissement hors </w:t>
            </w:r>
            <w:r>
              <w:rPr>
                <w:rFonts w:ascii="Times New Roman" w:eastAsiaTheme="minorHAnsi" w:hAnsi="Times New Roman"/>
                <w:sz w:val="18"/>
              </w:rPr>
              <w:lastRenderedPageBreak/>
              <w:t>internat (CPGE)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8F14F9" w:rsidRDefault="001A474B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lastRenderedPageBreak/>
              <w:t>407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8F14F9" w:rsidRDefault="009A2B16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855</w:t>
            </w:r>
          </w:p>
        </w:tc>
      </w:tr>
      <w:tr w:rsidR="00D0287B" w:rsidRPr="00CB540D" w:rsidTr="00AE6034">
        <w:trPr>
          <w:trHeight w:val="280"/>
          <w:jc w:val="center"/>
        </w:trPr>
        <w:tc>
          <w:tcPr>
            <w:tcW w:w="2663" w:type="dxa"/>
            <w:shd w:val="clear" w:color="auto" w:fill="F2F2F2" w:themeFill="background1" w:themeFillShade="F2"/>
            <w:vAlign w:val="center"/>
          </w:tcPr>
          <w:p w:rsidR="00D0287B" w:rsidRPr="00534854" w:rsidRDefault="00144887" w:rsidP="00D0287B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lastRenderedPageBreak/>
              <w:t>Nb_cla_</w:t>
            </w:r>
            <w:r w:rsidR="00974406">
              <w:rPr>
                <w:rFonts w:ascii="Times New Roman" w:eastAsiaTheme="minorHAnsi" w:hAnsi="Times New Roman"/>
                <w:sz w:val="18"/>
              </w:rPr>
              <w:t>pp_</w:t>
            </w:r>
            <w:r>
              <w:rPr>
                <w:rFonts w:ascii="Times New Roman" w:eastAsiaTheme="minorHAnsi" w:hAnsi="Times New Roman"/>
                <w:sz w:val="18"/>
              </w:rPr>
              <w:t>bg</w:t>
            </w:r>
            <w:proofErr w:type="spellEnd"/>
          </w:p>
        </w:tc>
        <w:tc>
          <w:tcPr>
            <w:tcW w:w="2112" w:type="dxa"/>
            <w:shd w:val="clear" w:color="auto" w:fill="F2F2F2" w:themeFill="background1" w:themeFillShade="F2"/>
            <w:vAlign w:val="center"/>
          </w:tcPr>
          <w:p w:rsidR="00D0287B" w:rsidRPr="00534854" w:rsidRDefault="00144887" w:rsidP="00D0287B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Effectif des candidats néo bacheliers généraux classés par l’établissement</w:t>
            </w:r>
          </w:p>
        </w:tc>
        <w:tc>
          <w:tcPr>
            <w:tcW w:w="4700" w:type="dxa"/>
            <w:shd w:val="clear" w:color="auto" w:fill="F2F2F2" w:themeFill="background1" w:themeFillShade="F2"/>
            <w:vAlign w:val="center"/>
          </w:tcPr>
          <w:p w:rsidR="00D0287B" w:rsidRPr="00534854" w:rsidRDefault="00C053E0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420</w:t>
            </w:r>
          </w:p>
        </w:tc>
        <w:tc>
          <w:tcPr>
            <w:tcW w:w="4700" w:type="dxa"/>
            <w:shd w:val="clear" w:color="auto" w:fill="F2F2F2" w:themeFill="background1" w:themeFillShade="F2"/>
            <w:vAlign w:val="center"/>
          </w:tcPr>
          <w:p w:rsidR="00D0287B" w:rsidRPr="00534854" w:rsidRDefault="00EA34DB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353</w:t>
            </w:r>
          </w:p>
        </w:tc>
      </w:tr>
      <w:tr w:rsidR="00D0287B" w:rsidRPr="00CB540D" w:rsidTr="00AE6034">
        <w:trPr>
          <w:trHeight w:val="280"/>
          <w:jc w:val="center"/>
        </w:trPr>
        <w:tc>
          <w:tcPr>
            <w:tcW w:w="2663" w:type="dxa"/>
            <w:shd w:val="clear" w:color="auto" w:fill="D9D9D9" w:themeFill="background1" w:themeFillShade="D9"/>
            <w:vAlign w:val="center"/>
          </w:tcPr>
          <w:p w:rsidR="00D0287B" w:rsidRPr="00974406" w:rsidRDefault="00144887" w:rsidP="00D0287B">
            <w:pPr>
              <w:rPr>
                <w:rFonts w:ascii="Times New Roman" w:eastAsiaTheme="minorHAnsi" w:hAnsi="Times New Roman"/>
                <w:sz w:val="18"/>
                <w:lang w:val="en-US"/>
              </w:rPr>
            </w:pPr>
            <w:proofErr w:type="spellStart"/>
            <w:r w:rsidRPr="00974406">
              <w:rPr>
                <w:rFonts w:ascii="Times New Roman" w:eastAsiaTheme="minorHAnsi" w:hAnsi="Times New Roman"/>
                <w:sz w:val="18"/>
                <w:lang w:val="en-US"/>
              </w:rPr>
              <w:t>Nb_cla_</w:t>
            </w:r>
            <w:r w:rsidR="00974406" w:rsidRPr="00974406">
              <w:rPr>
                <w:rFonts w:ascii="Times New Roman" w:eastAsiaTheme="minorHAnsi" w:hAnsi="Times New Roman"/>
                <w:sz w:val="18"/>
                <w:lang w:val="en-US"/>
              </w:rPr>
              <w:t>pp_</w:t>
            </w:r>
            <w:r w:rsidRPr="00974406">
              <w:rPr>
                <w:rFonts w:ascii="Times New Roman" w:eastAsiaTheme="minorHAnsi" w:hAnsi="Times New Roman"/>
                <w:sz w:val="18"/>
                <w:lang w:val="en-US"/>
              </w:rPr>
              <w:t>bg_brs</w:t>
            </w:r>
            <w:proofErr w:type="spellEnd"/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144887" w:rsidRPr="00534854" w:rsidRDefault="00144887" w:rsidP="00144887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Dont effectif des candidat</w:t>
            </w:r>
            <w:r w:rsidR="00D0287B" w:rsidRPr="00534854">
              <w:rPr>
                <w:rFonts w:ascii="Times New Roman" w:eastAsiaTheme="minorHAnsi" w:hAnsi="Times New Roman"/>
                <w:sz w:val="18"/>
              </w:rPr>
              <w:t xml:space="preserve">s </w:t>
            </w:r>
            <w:r>
              <w:rPr>
                <w:rFonts w:ascii="Times New Roman" w:eastAsiaTheme="minorHAnsi" w:hAnsi="Times New Roman"/>
                <w:sz w:val="18"/>
              </w:rPr>
              <w:t>boursiers néo bacheliers généraux classés par l’établissement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D0287B" w:rsidRPr="00534854" w:rsidRDefault="00C053E0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25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D0287B" w:rsidRPr="00534854" w:rsidRDefault="00EA34DB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53</w:t>
            </w:r>
          </w:p>
        </w:tc>
      </w:tr>
      <w:tr w:rsidR="00144887" w:rsidRPr="00CB540D" w:rsidTr="00AE6034">
        <w:trPr>
          <w:trHeight w:val="280"/>
          <w:jc w:val="center"/>
        </w:trPr>
        <w:tc>
          <w:tcPr>
            <w:tcW w:w="2663" w:type="dxa"/>
            <w:shd w:val="clear" w:color="auto" w:fill="F2F2F2" w:themeFill="background1" w:themeFillShade="F2"/>
            <w:vAlign w:val="center"/>
          </w:tcPr>
          <w:p w:rsidR="00144887" w:rsidRPr="00534854" w:rsidRDefault="00144887" w:rsidP="008F14F9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Nb_cla_</w:t>
            </w:r>
            <w:r w:rsidR="00974406">
              <w:rPr>
                <w:rFonts w:ascii="Times New Roman" w:eastAsiaTheme="minorHAnsi" w:hAnsi="Times New Roman"/>
                <w:sz w:val="18"/>
              </w:rPr>
              <w:t>pp_</w:t>
            </w:r>
            <w:r>
              <w:rPr>
                <w:rFonts w:ascii="Times New Roman" w:eastAsiaTheme="minorHAnsi" w:hAnsi="Times New Roman"/>
                <w:sz w:val="18"/>
              </w:rPr>
              <w:t>bt</w:t>
            </w:r>
            <w:proofErr w:type="spellEnd"/>
          </w:p>
        </w:tc>
        <w:tc>
          <w:tcPr>
            <w:tcW w:w="2112" w:type="dxa"/>
            <w:shd w:val="clear" w:color="auto" w:fill="F2F2F2" w:themeFill="background1" w:themeFillShade="F2"/>
            <w:vAlign w:val="center"/>
          </w:tcPr>
          <w:p w:rsidR="00144887" w:rsidRPr="00534854" w:rsidRDefault="00144887" w:rsidP="008F14F9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Effectif des candidats néo bacheliers technologiques classés par l’établissement</w:t>
            </w:r>
          </w:p>
        </w:tc>
        <w:tc>
          <w:tcPr>
            <w:tcW w:w="4700" w:type="dxa"/>
            <w:shd w:val="clear" w:color="auto" w:fill="F2F2F2" w:themeFill="background1" w:themeFillShade="F2"/>
            <w:vAlign w:val="center"/>
          </w:tcPr>
          <w:p w:rsidR="00144887" w:rsidRPr="00534854" w:rsidRDefault="00C053E0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0</w:t>
            </w:r>
          </w:p>
        </w:tc>
        <w:tc>
          <w:tcPr>
            <w:tcW w:w="4700" w:type="dxa"/>
            <w:shd w:val="clear" w:color="auto" w:fill="F2F2F2" w:themeFill="background1" w:themeFillShade="F2"/>
            <w:vAlign w:val="center"/>
          </w:tcPr>
          <w:p w:rsidR="00144887" w:rsidRPr="00534854" w:rsidRDefault="00EA34DB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145</w:t>
            </w:r>
          </w:p>
        </w:tc>
      </w:tr>
      <w:tr w:rsidR="00144887" w:rsidRPr="00CB540D" w:rsidTr="00AE6034">
        <w:trPr>
          <w:trHeight w:val="280"/>
          <w:jc w:val="center"/>
        </w:trPr>
        <w:tc>
          <w:tcPr>
            <w:tcW w:w="2663" w:type="dxa"/>
            <w:shd w:val="clear" w:color="auto" w:fill="D9D9D9" w:themeFill="background1" w:themeFillShade="D9"/>
            <w:vAlign w:val="center"/>
          </w:tcPr>
          <w:p w:rsidR="00144887" w:rsidRPr="00534854" w:rsidRDefault="00144887" w:rsidP="008F14F9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Nb_cla_</w:t>
            </w:r>
            <w:r w:rsidR="00974406">
              <w:rPr>
                <w:rFonts w:ascii="Times New Roman" w:eastAsiaTheme="minorHAnsi" w:hAnsi="Times New Roman"/>
                <w:sz w:val="18"/>
              </w:rPr>
              <w:t>pp_</w:t>
            </w:r>
            <w:r>
              <w:rPr>
                <w:rFonts w:ascii="Times New Roman" w:eastAsiaTheme="minorHAnsi" w:hAnsi="Times New Roman"/>
                <w:sz w:val="18"/>
              </w:rPr>
              <w:t>bt_brs</w:t>
            </w:r>
            <w:proofErr w:type="spellEnd"/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144887" w:rsidRPr="00534854" w:rsidRDefault="00144887" w:rsidP="008F14F9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Dont effectif des candidat</w:t>
            </w:r>
            <w:r w:rsidRPr="00534854">
              <w:rPr>
                <w:rFonts w:ascii="Times New Roman" w:eastAsiaTheme="minorHAnsi" w:hAnsi="Times New Roman"/>
                <w:sz w:val="18"/>
              </w:rPr>
              <w:t xml:space="preserve">s </w:t>
            </w:r>
            <w:r>
              <w:rPr>
                <w:rFonts w:ascii="Times New Roman" w:eastAsiaTheme="minorHAnsi" w:hAnsi="Times New Roman"/>
                <w:sz w:val="18"/>
              </w:rPr>
              <w:t>boursiers néo bacheliers technologiques classés par l’établissement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144887" w:rsidRPr="00534854" w:rsidRDefault="00C053E0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0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144887" w:rsidRPr="00534854" w:rsidRDefault="00EA34DB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24</w:t>
            </w:r>
          </w:p>
        </w:tc>
      </w:tr>
      <w:tr w:rsidR="00144887" w:rsidRPr="00CB540D" w:rsidTr="00AE6034">
        <w:trPr>
          <w:trHeight w:val="280"/>
          <w:jc w:val="center"/>
        </w:trPr>
        <w:tc>
          <w:tcPr>
            <w:tcW w:w="2663" w:type="dxa"/>
            <w:shd w:val="clear" w:color="auto" w:fill="F2F2F2" w:themeFill="background1" w:themeFillShade="F2"/>
            <w:vAlign w:val="center"/>
          </w:tcPr>
          <w:p w:rsidR="00144887" w:rsidRPr="00534854" w:rsidRDefault="00144887" w:rsidP="008F14F9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Nb_cla_</w:t>
            </w:r>
            <w:r w:rsidR="00974406">
              <w:rPr>
                <w:rFonts w:ascii="Times New Roman" w:eastAsiaTheme="minorHAnsi" w:hAnsi="Times New Roman"/>
                <w:sz w:val="18"/>
              </w:rPr>
              <w:t>pp_</w:t>
            </w:r>
            <w:r>
              <w:rPr>
                <w:rFonts w:ascii="Times New Roman" w:eastAsiaTheme="minorHAnsi" w:hAnsi="Times New Roman"/>
                <w:sz w:val="18"/>
              </w:rPr>
              <w:t>bp</w:t>
            </w:r>
            <w:proofErr w:type="spellEnd"/>
          </w:p>
        </w:tc>
        <w:tc>
          <w:tcPr>
            <w:tcW w:w="2112" w:type="dxa"/>
            <w:shd w:val="clear" w:color="auto" w:fill="F2F2F2" w:themeFill="background1" w:themeFillShade="F2"/>
            <w:vAlign w:val="center"/>
          </w:tcPr>
          <w:p w:rsidR="00144887" w:rsidRPr="00534854" w:rsidRDefault="00144887" w:rsidP="008F14F9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Effectif des candidats néo bacheliers professionnels classés par l’établissement</w:t>
            </w:r>
          </w:p>
        </w:tc>
        <w:tc>
          <w:tcPr>
            <w:tcW w:w="4700" w:type="dxa"/>
            <w:shd w:val="clear" w:color="auto" w:fill="F2F2F2" w:themeFill="background1" w:themeFillShade="F2"/>
            <w:vAlign w:val="center"/>
          </w:tcPr>
          <w:p w:rsidR="00144887" w:rsidRPr="00534854" w:rsidRDefault="00C053E0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0</w:t>
            </w:r>
          </w:p>
        </w:tc>
        <w:tc>
          <w:tcPr>
            <w:tcW w:w="4700" w:type="dxa"/>
            <w:shd w:val="clear" w:color="auto" w:fill="F2F2F2" w:themeFill="background1" w:themeFillShade="F2"/>
            <w:vAlign w:val="center"/>
          </w:tcPr>
          <w:p w:rsidR="00144887" w:rsidRPr="00534854" w:rsidRDefault="00EA34DB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87</w:t>
            </w:r>
          </w:p>
        </w:tc>
      </w:tr>
      <w:tr w:rsidR="00144887" w:rsidRPr="00CB540D" w:rsidTr="00AE6034">
        <w:trPr>
          <w:trHeight w:val="280"/>
          <w:jc w:val="center"/>
        </w:trPr>
        <w:tc>
          <w:tcPr>
            <w:tcW w:w="2663" w:type="dxa"/>
            <w:shd w:val="clear" w:color="auto" w:fill="D9D9D9" w:themeFill="background1" w:themeFillShade="D9"/>
            <w:vAlign w:val="center"/>
          </w:tcPr>
          <w:p w:rsidR="00144887" w:rsidRPr="00534854" w:rsidRDefault="00144887" w:rsidP="008F14F9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Nb_cla_</w:t>
            </w:r>
            <w:r w:rsidR="00974406">
              <w:rPr>
                <w:rFonts w:ascii="Times New Roman" w:eastAsiaTheme="minorHAnsi" w:hAnsi="Times New Roman"/>
                <w:sz w:val="18"/>
              </w:rPr>
              <w:t>pp_</w:t>
            </w:r>
            <w:r>
              <w:rPr>
                <w:rFonts w:ascii="Times New Roman" w:eastAsiaTheme="minorHAnsi" w:hAnsi="Times New Roman"/>
                <w:sz w:val="18"/>
              </w:rPr>
              <w:t>bp_brs</w:t>
            </w:r>
            <w:proofErr w:type="spellEnd"/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144887" w:rsidRPr="00534854" w:rsidRDefault="00144887" w:rsidP="008F14F9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Dont effectif des candidat</w:t>
            </w:r>
            <w:r w:rsidRPr="00534854">
              <w:rPr>
                <w:rFonts w:ascii="Times New Roman" w:eastAsiaTheme="minorHAnsi" w:hAnsi="Times New Roman"/>
                <w:sz w:val="18"/>
              </w:rPr>
              <w:t xml:space="preserve">s </w:t>
            </w:r>
            <w:r>
              <w:rPr>
                <w:rFonts w:ascii="Times New Roman" w:eastAsiaTheme="minorHAnsi" w:hAnsi="Times New Roman"/>
                <w:sz w:val="18"/>
              </w:rPr>
              <w:t>boursiers néo bacheliers professionnels classés par l’établissement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144887" w:rsidRPr="00534854" w:rsidRDefault="00C053E0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0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144887" w:rsidRPr="00534854" w:rsidRDefault="00EA34DB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19</w:t>
            </w:r>
          </w:p>
        </w:tc>
      </w:tr>
      <w:tr w:rsidR="00144887" w:rsidRPr="00CB540D" w:rsidTr="00AE6034">
        <w:trPr>
          <w:trHeight w:val="280"/>
          <w:jc w:val="center"/>
        </w:trPr>
        <w:tc>
          <w:tcPr>
            <w:tcW w:w="2663" w:type="dxa"/>
            <w:shd w:val="clear" w:color="auto" w:fill="F2F2F2" w:themeFill="background1" w:themeFillShade="F2"/>
            <w:vAlign w:val="center"/>
          </w:tcPr>
          <w:p w:rsidR="00144887" w:rsidRPr="00534854" w:rsidRDefault="00B337E2" w:rsidP="008F14F9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Nb_cla</w:t>
            </w:r>
            <w:r w:rsidR="00144887">
              <w:rPr>
                <w:rFonts w:ascii="Times New Roman" w:eastAsiaTheme="minorHAnsi" w:hAnsi="Times New Roman"/>
                <w:sz w:val="18"/>
              </w:rPr>
              <w:t>_</w:t>
            </w:r>
            <w:r w:rsidR="00974406">
              <w:rPr>
                <w:rFonts w:ascii="Times New Roman" w:eastAsiaTheme="minorHAnsi" w:hAnsi="Times New Roman"/>
                <w:sz w:val="18"/>
              </w:rPr>
              <w:t>pp_</w:t>
            </w:r>
            <w:r w:rsidR="00144887">
              <w:rPr>
                <w:rFonts w:ascii="Times New Roman" w:eastAsiaTheme="minorHAnsi" w:hAnsi="Times New Roman"/>
                <w:sz w:val="18"/>
              </w:rPr>
              <w:t>at</w:t>
            </w:r>
            <w:proofErr w:type="spellEnd"/>
          </w:p>
        </w:tc>
        <w:tc>
          <w:tcPr>
            <w:tcW w:w="2112" w:type="dxa"/>
            <w:shd w:val="clear" w:color="auto" w:fill="F2F2F2" w:themeFill="background1" w:themeFillShade="F2"/>
            <w:vAlign w:val="center"/>
          </w:tcPr>
          <w:p w:rsidR="00144887" w:rsidRPr="00534854" w:rsidRDefault="00144887" w:rsidP="00144887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Effectif des autres candidats classés par l’établissement</w:t>
            </w:r>
          </w:p>
        </w:tc>
        <w:tc>
          <w:tcPr>
            <w:tcW w:w="4700" w:type="dxa"/>
            <w:shd w:val="clear" w:color="auto" w:fill="F2F2F2" w:themeFill="background1" w:themeFillShade="F2"/>
            <w:vAlign w:val="center"/>
          </w:tcPr>
          <w:p w:rsidR="00144887" w:rsidRPr="00534854" w:rsidRDefault="00C053E0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6</w:t>
            </w:r>
          </w:p>
        </w:tc>
        <w:tc>
          <w:tcPr>
            <w:tcW w:w="4700" w:type="dxa"/>
            <w:shd w:val="clear" w:color="auto" w:fill="F2F2F2" w:themeFill="background1" w:themeFillShade="F2"/>
            <w:vAlign w:val="center"/>
          </w:tcPr>
          <w:p w:rsidR="00144887" w:rsidRPr="00534854" w:rsidRDefault="00EA34DB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268</w:t>
            </w:r>
          </w:p>
        </w:tc>
      </w:tr>
      <w:tr w:rsidR="00144887" w:rsidRPr="00CB540D" w:rsidTr="00FA057D">
        <w:trPr>
          <w:trHeight w:val="280"/>
          <w:jc w:val="center"/>
        </w:trPr>
        <w:tc>
          <w:tcPr>
            <w:tcW w:w="2663" w:type="dxa"/>
            <w:shd w:val="clear" w:color="auto" w:fill="D9D9D9" w:themeFill="background1" w:themeFillShade="D9"/>
            <w:vAlign w:val="center"/>
          </w:tcPr>
          <w:p w:rsidR="00144887" w:rsidRPr="000B3D21" w:rsidRDefault="009E3DF3" w:rsidP="008F14F9">
            <w:pPr>
              <w:rPr>
                <w:rFonts w:ascii="Times New Roman" w:eastAsiaTheme="minorHAnsi" w:hAnsi="Times New Roman"/>
                <w:sz w:val="18"/>
                <w:lang w:val="en-US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  <w:lang w:val="en-US"/>
              </w:rPr>
              <w:t>Prop_tot</w:t>
            </w:r>
            <w:proofErr w:type="spellEnd"/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144887" w:rsidRDefault="00144887" w:rsidP="008F14F9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Effectif total des candidats ayant reçu une proposition d’admission de la part de l’établissement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144887" w:rsidRPr="00534854" w:rsidRDefault="00A2204F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292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144887" w:rsidRPr="00534854" w:rsidRDefault="00EA34DB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100</w:t>
            </w:r>
          </w:p>
        </w:tc>
      </w:tr>
      <w:tr w:rsidR="00144887" w:rsidRPr="00CB540D" w:rsidTr="008F14F9">
        <w:trPr>
          <w:trHeight w:val="280"/>
          <w:jc w:val="center"/>
        </w:trPr>
        <w:tc>
          <w:tcPr>
            <w:tcW w:w="2663" w:type="dxa"/>
            <w:vAlign w:val="center"/>
          </w:tcPr>
          <w:p w:rsidR="00144887" w:rsidRDefault="009E3DF3" w:rsidP="008F14F9">
            <w:pPr>
              <w:rPr>
                <w:rFonts w:ascii="Times New Roman" w:eastAsiaTheme="minorHAnsi" w:hAnsi="Times New Roman"/>
                <w:sz w:val="18"/>
                <w:lang w:val="en-US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  <w:lang w:val="en-US"/>
              </w:rPr>
              <w:t>Acc_tot</w:t>
            </w:r>
            <w:proofErr w:type="spellEnd"/>
          </w:p>
        </w:tc>
        <w:tc>
          <w:tcPr>
            <w:tcW w:w="2112" w:type="dxa"/>
            <w:vAlign w:val="center"/>
          </w:tcPr>
          <w:p w:rsidR="00144887" w:rsidRDefault="004A7884" w:rsidP="000E3F39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 xml:space="preserve">Effectif total des candidats </w:t>
            </w:r>
            <w:r w:rsidR="000E3F39">
              <w:rPr>
                <w:rFonts w:ascii="Times New Roman" w:eastAsiaTheme="minorHAnsi" w:hAnsi="Times New Roman"/>
                <w:sz w:val="18"/>
              </w:rPr>
              <w:t>ayant accepté la proposition de l’établissement</w:t>
            </w:r>
            <w:r w:rsidR="00A66C28">
              <w:rPr>
                <w:rFonts w:ascii="Times New Roman" w:eastAsiaTheme="minorHAnsi" w:hAnsi="Times New Roman"/>
                <w:sz w:val="18"/>
              </w:rPr>
              <w:t xml:space="preserve"> (admis)</w:t>
            </w:r>
          </w:p>
        </w:tc>
        <w:tc>
          <w:tcPr>
            <w:tcW w:w="4700" w:type="dxa"/>
            <w:vAlign w:val="center"/>
          </w:tcPr>
          <w:p w:rsidR="00144887" w:rsidRPr="00534854" w:rsidRDefault="007A1E07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39</w:t>
            </w:r>
          </w:p>
        </w:tc>
        <w:tc>
          <w:tcPr>
            <w:tcW w:w="4700" w:type="dxa"/>
            <w:vAlign w:val="center"/>
          </w:tcPr>
          <w:p w:rsidR="00144887" w:rsidRPr="00534854" w:rsidRDefault="00EA34DB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15</w:t>
            </w:r>
          </w:p>
        </w:tc>
      </w:tr>
      <w:tr w:rsidR="004A7884" w:rsidRPr="00CB540D" w:rsidTr="00FA057D">
        <w:trPr>
          <w:trHeight w:val="280"/>
          <w:jc w:val="center"/>
        </w:trPr>
        <w:tc>
          <w:tcPr>
            <w:tcW w:w="2663" w:type="dxa"/>
            <w:shd w:val="clear" w:color="auto" w:fill="D9D9D9" w:themeFill="background1" w:themeFillShade="D9"/>
            <w:vAlign w:val="center"/>
          </w:tcPr>
          <w:p w:rsidR="004A7884" w:rsidRDefault="009E3DF3" w:rsidP="008F14F9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  <w:lang w:val="en-US"/>
              </w:rPr>
              <w:t>Acc_tot_f</w:t>
            </w:r>
            <w:proofErr w:type="spellEnd"/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4A7884" w:rsidRDefault="004A7884" w:rsidP="00A66C28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 xml:space="preserve">Dont effectif des candidates </w:t>
            </w:r>
            <w:r w:rsidR="00A66C28">
              <w:rPr>
                <w:rFonts w:ascii="Times New Roman" w:eastAsiaTheme="minorHAnsi" w:hAnsi="Times New Roman"/>
                <w:sz w:val="18"/>
              </w:rPr>
              <w:t>admises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4A7884" w:rsidRPr="00534854" w:rsidRDefault="007A1E07" w:rsidP="008F14F9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13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4A7884" w:rsidRPr="00534854" w:rsidRDefault="00EA34DB" w:rsidP="008F14F9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3</w:t>
            </w:r>
          </w:p>
        </w:tc>
      </w:tr>
      <w:tr w:rsidR="004A7884" w:rsidRPr="00CB540D" w:rsidTr="008F14F9">
        <w:trPr>
          <w:trHeight w:val="280"/>
          <w:jc w:val="center"/>
        </w:trPr>
        <w:tc>
          <w:tcPr>
            <w:tcW w:w="2663" w:type="dxa"/>
            <w:vAlign w:val="center"/>
          </w:tcPr>
          <w:p w:rsidR="004A7884" w:rsidRPr="004A7884" w:rsidRDefault="009E3DF3" w:rsidP="008F14F9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Acc</w:t>
            </w:r>
            <w:r w:rsidR="004A7884">
              <w:rPr>
                <w:rFonts w:ascii="Times New Roman" w:eastAsiaTheme="minorHAnsi" w:hAnsi="Times New Roman"/>
                <w:sz w:val="18"/>
              </w:rPr>
              <w:t>_internat</w:t>
            </w:r>
            <w:proofErr w:type="spellEnd"/>
          </w:p>
        </w:tc>
        <w:tc>
          <w:tcPr>
            <w:tcW w:w="2112" w:type="dxa"/>
            <w:vAlign w:val="center"/>
          </w:tcPr>
          <w:p w:rsidR="004A7884" w:rsidRDefault="004A7884" w:rsidP="00A66C28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 xml:space="preserve">Dont effectif des </w:t>
            </w:r>
            <w:r w:rsidR="00A66C28">
              <w:rPr>
                <w:rFonts w:ascii="Times New Roman" w:eastAsiaTheme="minorHAnsi" w:hAnsi="Times New Roman"/>
                <w:sz w:val="18"/>
              </w:rPr>
              <w:t>admis</w:t>
            </w:r>
            <w:r>
              <w:rPr>
                <w:rFonts w:ascii="Times New Roman" w:eastAsiaTheme="minorHAnsi" w:hAnsi="Times New Roman"/>
                <w:sz w:val="18"/>
              </w:rPr>
              <w:t xml:space="preserve"> en internat</w:t>
            </w:r>
          </w:p>
        </w:tc>
        <w:tc>
          <w:tcPr>
            <w:tcW w:w="4700" w:type="dxa"/>
            <w:vAlign w:val="center"/>
          </w:tcPr>
          <w:p w:rsidR="004A7884" w:rsidRPr="00534854" w:rsidRDefault="007A1E07" w:rsidP="008F14F9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10</w:t>
            </w:r>
          </w:p>
        </w:tc>
        <w:tc>
          <w:tcPr>
            <w:tcW w:w="4700" w:type="dxa"/>
            <w:vAlign w:val="center"/>
          </w:tcPr>
          <w:p w:rsidR="004A7884" w:rsidRPr="00534854" w:rsidRDefault="00EA34DB" w:rsidP="008F14F9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0</w:t>
            </w:r>
          </w:p>
        </w:tc>
      </w:tr>
      <w:tr w:rsidR="004A7884" w:rsidRPr="00CB540D" w:rsidTr="00FA057D">
        <w:trPr>
          <w:trHeight w:val="280"/>
          <w:jc w:val="center"/>
        </w:trPr>
        <w:tc>
          <w:tcPr>
            <w:tcW w:w="2663" w:type="dxa"/>
            <w:shd w:val="clear" w:color="auto" w:fill="D9D9D9" w:themeFill="background1" w:themeFillShade="D9"/>
            <w:vAlign w:val="center"/>
          </w:tcPr>
          <w:p w:rsidR="004A7884" w:rsidRDefault="009E3DF3" w:rsidP="008F14F9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Acc</w:t>
            </w:r>
            <w:r w:rsidR="004A7884">
              <w:rPr>
                <w:rFonts w:ascii="Times New Roman" w:eastAsiaTheme="minorHAnsi" w:hAnsi="Times New Roman"/>
                <w:sz w:val="18"/>
              </w:rPr>
              <w:t>_brs</w:t>
            </w:r>
            <w:proofErr w:type="spellEnd"/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4A7884" w:rsidRDefault="004A7884" w:rsidP="00A66C28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 xml:space="preserve">Dont effectif des </w:t>
            </w:r>
            <w:r w:rsidR="00A66C28">
              <w:rPr>
                <w:rFonts w:ascii="Times New Roman" w:eastAsiaTheme="minorHAnsi" w:hAnsi="Times New Roman"/>
                <w:sz w:val="18"/>
              </w:rPr>
              <w:t>admis</w:t>
            </w:r>
            <w:r>
              <w:rPr>
                <w:rFonts w:ascii="Times New Roman" w:eastAsiaTheme="minorHAnsi" w:hAnsi="Times New Roman"/>
                <w:sz w:val="18"/>
              </w:rPr>
              <w:t xml:space="preserve"> boursiers </w:t>
            </w:r>
            <w:r w:rsidR="00346676">
              <w:rPr>
                <w:rFonts w:ascii="Times New Roman" w:eastAsiaTheme="minorHAnsi" w:hAnsi="Times New Roman"/>
                <w:sz w:val="18"/>
              </w:rPr>
              <w:t>néo bacheliers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4A7884" w:rsidRPr="00534854" w:rsidRDefault="009A2B16" w:rsidP="008F14F9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5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4A7884" w:rsidRPr="00534854" w:rsidRDefault="00EA34DB" w:rsidP="008F14F9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0</w:t>
            </w:r>
          </w:p>
        </w:tc>
      </w:tr>
      <w:tr w:rsidR="001373B0" w:rsidRPr="00CB540D" w:rsidTr="008F14F9">
        <w:trPr>
          <w:trHeight w:val="280"/>
          <w:jc w:val="center"/>
        </w:trPr>
        <w:tc>
          <w:tcPr>
            <w:tcW w:w="2663" w:type="dxa"/>
            <w:vAlign w:val="center"/>
          </w:tcPr>
          <w:p w:rsidR="001373B0" w:rsidRDefault="001373B0" w:rsidP="008F14F9">
            <w:pPr>
              <w:rPr>
                <w:rFonts w:ascii="Times New Roman" w:eastAsiaTheme="minorHAnsi" w:hAnsi="Times New Roman"/>
                <w:sz w:val="18"/>
                <w:lang w:val="en-US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  <w:lang w:val="en-US"/>
              </w:rPr>
              <w:t>Acc_neobac</w:t>
            </w:r>
            <w:proofErr w:type="spellEnd"/>
          </w:p>
        </w:tc>
        <w:tc>
          <w:tcPr>
            <w:tcW w:w="2112" w:type="dxa"/>
            <w:vAlign w:val="center"/>
          </w:tcPr>
          <w:p w:rsidR="001373B0" w:rsidRDefault="001373B0" w:rsidP="00A66C28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Effectif des admis néo bacheliers</w:t>
            </w:r>
          </w:p>
        </w:tc>
        <w:tc>
          <w:tcPr>
            <w:tcW w:w="4700" w:type="dxa"/>
            <w:vAlign w:val="center"/>
          </w:tcPr>
          <w:p w:rsidR="001373B0" w:rsidRDefault="001373B0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37</w:t>
            </w:r>
          </w:p>
        </w:tc>
        <w:tc>
          <w:tcPr>
            <w:tcW w:w="4700" w:type="dxa"/>
            <w:vAlign w:val="center"/>
          </w:tcPr>
          <w:p w:rsidR="001373B0" w:rsidRDefault="001373B0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14</w:t>
            </w:r>
          </w:p>
        </w:tc>
      </w:tr>
      <w:tr w:rsidR="004A7884" w:rsidRPr="00CB540D" w:rsidTr="00275557">
        <w:trPr>
          <w:trHeight w:val="280"/>
          <w:jc w:val="center"/>
        </w:trPr>
        <w:tc>
          <w:tcPr>
            <w:tcW w:w="2663" w:type="dxa"/>
            <w:shd w:val="clear" w:color="auto" w:fill="D9D9D9" w:themeFill="background1" w:themeFillShade="D9"/>
            <w:vAlign w:val="center"/>
          </w:tcPr>
          <w:p w:rsidR="004A7884" w:rsidRDefault="009E3DF3" w:rsidP="008F14F9">
            <w:pPr>
              <w:rPr>
                <w:rFonts w:ascii="Times New Roman" w:eastAsiaTheme="minorHAnsi" w:hAnsi="Times New Roman"/>
                <w:sz w:val="18"/>
                <w:lang w:val="en-US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  <w:lang w:val="en-US"/>
              </w:rPr>
              <w:t>Acc</w:t>
            </w:r>
            <w:r w:rsidR="004A7884">
              <w:rPr>
                <w:rFonts w:ascii="Times New Roman" w:eastAsiaTheme="minorHAnsi" w:hAnsi="Times New Roman"/>
                <w:sz w:val="18"/>
                <w:lang w:val="en-US"/>
              </w:rPr>
              <w:t>_PP</w:t>
            </w:r>
            <w:proofErr w:type="spellEnd"/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4A7884" w:rsidRDefault="004A7884" w:rsidP="00A66C28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 xml:space="preserve">Effectif des </w:t>
            </w:r>
            <w:r w:rsidR="00A66C28">
              <w:rPr>
                <w:rFonts w:ascii="Times New Roman" w:eastAsiaTheme="minorHAnsi" w:hAnsi="Times New Roman"/>
                <w:sz w:val="18"/>
              </w:rPr>
              <w:t>admis</w:t>
            </w:r>
            <w:r>
              <w:rPr>
                <w:rFonts w:ascii="Times New Roman" w:eastAsiaTheme="minorHAnsi" w:hAnsi="Times New Roman"/>
                <w:sz w:val="18"/>
              </w:rPr>
              <w:t xml:space="preserve"> en phase principale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4A7884" w:rsidRPr="00534854" w:rsidRDefault="009A2B16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39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4A7884" w:rsidRPr="00534854" w:rsidRDefault="00EA34DB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15</w:t>
            </w:r>
          </w:p>
        </w:tc>
      </w:tr>
      <w:tr w:rsidR="004A7884" w:rsidRPr="00CB540D" w:rsidTr="00275557">
        <w:trPr>
          <w:trHeight w:val="280"/>
          <w:jc w:val="center"/>
        </w:trPr>
        <w:tc>
          <w:tcPr>
            <w:tcW w:w="2663" w:type="dxa"/>
            <w:shd w:val="clear" w:color="auto" w:fill="F2F2F2" w:themeFill="background1" w:themeFillShade="F2"/>
            <w:vAlign w:val="center"/>
          </w:tcPr>
          <w:p w:rsidR="004A7884" w:rsidRDefault="009E3DF3" w:rsidP="008F14F9">
            <w:pPr>
              <w:rPr>
                <w:rFonts w:ascii="Times New Roman" w:eastAsiaTheme="minorHAnsi" w:hAnsi="Times New Roman"/>
                <w:sz w:val="18"/>
                <w:lang w:val="en-US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  <w:lang w:val="en-US"/>
              </w:rPr>
              <w:lastRenderedPageBreak/>
              <w:t>Acc_PC</w:t>
            </w:r>
            <w:proofErr w:type="spellEnd"/>
          </w:p>
        </w:tc>
        <w:tc>
          <w:tcPr>
            <w:tcW w:w="2112" w:type="dxa"/>
            <w:shd w:val="clear" w:color="auto" w:fill="F2F2F2" w:themeFill="background1" w:themeFillShade="F2"/>
            <w:vAlign w:val="center"/>
          </w:tcPr>
          <w:p w:rsidR="004A7884" w:rsidRDefault="004A7884" w:rsidP="00A66C28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 xml:space="preserve">Effectif des </w:t>
            </w:r>
            <w:r w:rsidR="00A66C28">
              <w:rPr>
                <w:rFonts w:ascii="Times New Roman" w:eastAsiaTheme="minorHAnsi" w:hAnsi="Times New Roman"/>
                <w:sz w:val="18"/>
              </w:rPr>
              <w:t xml:space="preserve">admis </w:t>
            </w:r>
            <w:r>
              <w:rPr>
                <w:rFonts w:ascii="Times New Roman" w:eastAsiaTheme="minorHAnsi" w:hAnsi="Times New Roman"/>
                <w:sz w:val="18"/>
              </w:rPr>
              <w:t>en p</w:t>
            </w:r>
            <w:r w:rsidR="00A66C28">
              <w:rPr>
                <w:rFonts w:ascii="Times New Roman" w:eastAsiaTheme="minorHAnsi" w:hAnsi="Times New Roman"/>
                <w:sz w:val="18"/>
              </w:rPr>
              <w:t>hase</w:t>
            </w:r>
            <w:r>
              <w:rPr>
                <w:rFonts w:ascii="Times New Roman" w:eastAsiaTheme="minorHAnsi" w:hAnsi="Times New Roman"/>
                <w:sz w:val="18"/>
              </w:rPr>
              <w:t xml:space="preserve"> complémentaire</w:t>
            </w:r>
          </w:p>
        </w:tc>
        <w:tc>
          <w:tcPr>
            <w:tcW w:w="4700" w:type="dxa"/>
            <w:shd w:val="clear" w:color="auto" w:fill="F2F2F2" w:themeFill="background1" w:themeFillShade="F2"/>
            <w:vAlign w:val="center"/>
          </w:tcPr>
          <w:p w:rsidR="004A7884" w:rsidRPr="00534854" w:rsidRDefault="00A2204F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0</w:t>
            </w:r>
          </w:p>
        </w:tc>
        <w:tc>
          <w:tcPr>
            <w:tcW w:w="4700" w:type="dxa"/>
            <w:shd w:val="clear" w:color="auto" w:fill="F2F2F2" w:themeFill="background1" w:themeFillShade="F2"/>
            <w:vAlign w:val="center"/>
          </w:tcPr>
          <w:p w:rsidR="004A7884" w:rsidRPr="00534854" w:rsidRDefault="00EA34DB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0</w:t>
            </w:r>
          </w:p>
        </w:tc>
      </w:tr>
      <w:tr w:rsidR="004A7884" w:rsidRPr="00CB540D" w:rsidTr="00275557">
        <w:trPr>
          <w:trHeight w:val="280"/>
          <w:jc w:val="center"/>
        </w:trPr>
        <w:tc>
          <w:tcPr>
            <w:tcW w:w="2663" w:type="dxa"/>
            <w:shd w:val="clear" w:color="auto" w:fill="D9D9D9" w:themeFill="background1" w:themeFillShade="D9"/>
            <w:vAlign w:val="center"/>
          </w:tcPr>
          <w:p w:rsidR="004A7884" w:rsidRPr="004A7884" w:rsidRDefault="009E3DF3" w:rsidP="008F14F9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Acc_BG</w:t>
            </w:r>
            <w:proofErr w:type="spellEnd"/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4A7884" w:rsidRDefault="004A7884" w:rsidP="002557CE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Effectif des</w:t>
            </w:r>
            <w:r w:rsidR="002557CE">
              <w:rPr>
                <w:rFonts w:ascii="Times New Roman" w:eastAsiaTheme="minorHAnsi" w:hAnsi="Times New Roman"/>
                <w:sz w:val="18"/>
              </w:rPr>
              <w:t xml:space="preserve"> admis</w:t>
            </w:r>
            <w:r>
              <w:rPr>
                <w:rFonts w:ascii="Times New Roman" w:eastAsiaTheme="minorHAnsi" w:hAnsi="Times New Roman"/>
                <w:sz w:val="18"/>
              </w:rPr>
              <w:t xml:space="preserve"> néo bacheliers généraux 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4A7884" w:rsidRPr="00534854" w:rsidRDefault="009A2B16" w:rsidP="008F14F9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3</w:t>
            </w:r>
            <w:r w:rsidR="00A2204F">
              <w:rPr>
                <w:rFonts w:ascii="Times New Roman" w:eastAsiaTheme="minorHAnsi" w:hAnsi="Times New Roman"/>
                <w:sz w:val="18"/>
              </w:rPr>
              <w:t>7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4A7884" w:rsidRPr="00534854" w:rsidRDefault="00EA34DB" w:rsidP="008F14F9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6</w:t>
            </w:r>
          </w:p>
        </w:tc>
      </w:tr>
      <w:tr w:rsidR="004A7884" w:rsidRPr="00CB540D" w:rsidTr="00275557">
        <w:trPr>
          <w:trHeight w:val="280"/>
          <w:jc w:val="center"/>
        </w:trPr>
        <w:tc>
          <w:tcPr>
            <w:tcW w:w="2663" w:type="dxa"/>
            <w:shd w:val="clear" w:color="auto" w:fill="F2F2F2" w:themeFill="background1" w:themeFillShade="F2"/>
            <w:vAlign w:val="center"/>
          </w:tcPr>
          <w:p w:rsidR="004A7884" w:rsidRPr="004A7884" w:rsidRDefault="009E3DF3" w:rsidP="008F14F9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Acc_BT</w:t>
            </w:r>
            <w:proofErr w:type="spellEnd"/>
          </w:p>
        </w:tc>
        <w:tc>
          <w:tcPr>
            <w:tcW w:w="2112" w:type="dxa"/>
            <w:shd w:val="clear" w:color="auto" w:fill="F2F2F2" w:themeFill="background1" w:themeFillShade="F2"/>
            <w:vAlign w:val="center"/>
          </w:tcPr>
          <w:p w:rsidR="004A7884" w:rsidRDefault="004A7884" w:rsidP="002557CE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 xml:space="preserve">Effectif des </w:t>
            </w:r>
            <w:r w:rsidR="002557CE">
              <w:rPr>
                <w:rFonts w:ascii="Times New Roman" w:eastAsiaTheme="minorHAnsi" w:hAnsi="Times New Roman"/>
                <w:sz w:val="18"/>
              </w:rPr>
              <w:t xml:space="preserve">admis </w:t>
            </w:r>
            <w:r>
              <w:rPr>
                <w:rFonts w:ascii="Times New Roman" w:eastAsiaTheme="minorHAnsi" w:hAnsi="Times New Roman"/>
                <w:sz w:val="18"/>
              </w:rPr>
              <w:t xml:space="preserve">néo bacheliers technologiques </w:t>
            </w:r>
          </w:p>
        </w:tc>
        <w:tc>
          <w:tcPr>
            <w:tcW w:w="4700" w:type="dxa"/>
            <w:shd w:val="clear" w:color="auto" w:fill="F2F2F2" w:themeFill="background1" w:themeFillShade="F2"/>
            <w:vAlign w:val="center"/>
          </w:tcPr>
          <w:p w:rsidR="004A7884" w:rsidRPr="00534854" w:rsidRDefault="00A2204F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0</w:t>
            </w:r>
          </w:p>
        </w:tc>
        <w:tc>
          <w:tcPr>
            <w:tcW w:w="4700" w:type="dxa"/>
            <w:shd w:val="clear" w:color="auto" w:fill="F2F2F2" w:themeFill="background1" w:themeFillShade="F2"/>
            <w:vAlign w:val="center"/>
          </w:tcPr>
          <w:p w:rsidR="004A7884" w:rsidRPr="00534854" w:rsidRDefault="00EA34DB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5</w:t>
            </w:r>
          </w:p>
        </w:tc>
      </w:tr>
      <w:tr w:rsidR="004A7884" w:rsidRPr="00CB540D" w:rsidTr="00275557">
        <w:trPr>
          <w:trHeight w:val="280"/>
          <w:jc w:val="center"/>
        </w:trPr>
        <w:tc>
          <w:tcPr>
            <w:tcW w:w="2663" w:type="dxa"/>
            <w:shd w:val="clear" w:color="auto" w:fill="D9D9D9" w:themeFill="background1" w:themeFillShade="D9"/>
            <w:vAlign w:val="center"/>
          </w:tcPr>
          <w:p w:rsidR="004A7884" w:rsidRDefault="009E3DF3" w:rsidP="008F14F9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Acc_BP</w:t>
            </w:r>
            <w:proofErr w:type="spellEnd"/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4A7884" w:rsidRDefault="004A7884" w:rsidP="002557CE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Effectif des</w:t>
            </w:r>
            <w:r w:rsidR="002557CE">
              <w:rPr>
                <w:rFonts w:ascii="Times New Roman" w:eastAsiaTheme="minorHAnsi" w:hAnsi="Times New Roman"/>
                <w:sz w:val="18"/>
              </w:rPr>
              <w:t xml:space="preserve"> admis</w:t>
            </w:r>
            <w:r>
              <w:rPr>
                <w:rFonts w:ascii="Times New Roman" w:eastAsiaTheme="minorHAnsi" w:hAnsi="Times New Roman"/>
                <w:sz w:val="18"/>
              </w:rPr>
              <w:t xml:space="preserve"> néo bacheliers professionnels 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4A7884" w:rsidRPr="00534854" w:rsidRDefault="00A2204F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0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4A7884" w:rsidRPr="00534854" w:rsidRDefault="00EA34DB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3</w:t>
            </w:r>
          </w:p>
        </w:tc>
      </w:tr>
      <w:tr w:rsidR="004A7884" w:rsidRPr="00CB540D" w:rsidTr="00275557">
        <w:trPr>
          <w:trHeight w:val="280"/>
          <w:jc w:val="center"/>
        </w:trPr>
        <w:tc>
          <w:tcPr>
            <w:tcW w:w="2663" w:type="dxa"/>
            <w:shd w:val="clear" w:color="auto" w:fill="F2F2F2" w:themeFill="background1" w:themeFillShade="F2"/>
            <w:vAlign w:val="center"/>
          </w:tcPr>
          <w:p w:rsidR="004A7884" w:rsidRDefault="009E3DF3" w:rsidP="008F14F9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Acc_at</w:t>
            </w:r>
            <w:proofErr w:type="spellEnd"/>
          </w:p>
        </w:tc>
        <w:tc>
          <w:tcPr>
            <w:tcW w:w="2112" w:type="dxa"/>
            <w:shd w:val="clear" w:color="auto" w:fill="F2F2F2" w:themeFill="background1" w:themeFillShade="F2"/>
            <w:vAlign w:val="center"/>
          </w:tcPr>
          <w:p w:rsidR="004A7884" w:rsidRDefault="004A7884" w:rsidP="002557CE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 xml:space="preserve">Effectif des autres candidats </w:t>
            </w:r>
            <w:r w:rsidR="002557CE">
              <w:rPr>
                <w:rFonts w:ascii="Times New Roman" w:eastAsiaTheme="minorHAnsi" w:hAnsi="Times New Roman"/>
                <w:sz w:val="18"/>
              </w:rPr>
              <w:t>admis</w:t>
            </w:r>
          </w:p>
        </w:tc>
        <w:tc>
          <w:tcPr>
            <w:tcW w:w="4700" w:type="dxa"/>
            <w:shd w:val="clear" w:color="auto" w:fill="F2F2F2" w:themeFill="background1" w:themeFillShade="F2"/>
            <w:vAlign w:val="center"/>
          </w:tcPr>
          <w:p w:rsidR="004A7884" w:rsidRPr="00534854" w:rsidRDefault="00A2204F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2</w:t>
            </w:r>
          </w:p>
        </w:tc>
        <w:tc>
          <w:tcPr>
            <w:tcW w:w="4700" w:type="dxa"/>
            <w:shd w:val="clear" w:color="auto" w:fill="F2F2F2" w:themeFill="background1" w:themeFillShade="F2"/>
            <w:vAlign w:val="center"/>
          </w:tcPr>
          <w:p w:rsidR="004A7884" w:rsidRPr="00534854" w:rsidRDefault="00EA34DB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1</w:t>
            </w:r>
          </w:p>
        </w:tc>
      </w:tr>
      <w:tr w:rsidR="00974406" w:rsidRPr="00CB540D" w:rsidTr="00275557">
        <w:trPr>
          <w:trHeight w:val="280"/>
          <w:jc w:val="center"/>
        </w:trPr>
        <w:tc>
          <w:tcPr>
            <w:tcW w:w="2663" w:type="dxa"/>
            <w:shd w:val="clear" w:color="auto" w:fill="D9D9D9" w:themeFill="background1" w:themeFillShade="D9"/>
            <w:vAlign w:val="center"/>
          </w:tcPr>
          <w:p w:rsidR="00974406" w:rsidRDefault="00974406" w:rsidP="008F14F9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Acc_mention_nonrenseignee</w:t>
            </w:r>
            <w:proofErr w:type="spellEnd"/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974406" w:rsidRDefault="00974406" w:rsidP="002557CE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Dont effectif des admis néo bacheliers sans information sur la mention au bac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974406" w:rsidRDefault="00974406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0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974406" w:rsidRDefault="00974406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0</w:t>
            </w:r>
          </w:p>
        </w:tc>
      </w:tr>
      <w:tr w:rsidR="004A7884" w:rsidRPr="00CB540D" w:rsidTr="00AE6034">
        <w:trPr>
          <w:trHeight w:val="280"/>
          <w:jc w:val="center"/>
        </w:trPr>
        <w:tc>
          <w:tcPr>
            <w:tcW w:w="2663" w:type="dxa"/>
            <w:shd w:val="clear" w:color="auto" w:fill="F2F2F2" w:themeFill="background1" w:themeFillShade="F2"/>
            <w:vAlign w:val="center"/>
          </w:tcPr>
          <w:p w:rsidR="004A7884" w:rsidRDefault="009E3DF3" w:rsidP="008F14F9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Acc</w:t>
            </w:r>
            <w:r w:rsidR="004A7884">
              <w:rPr>
                <w:rFonts w:ascii="Times New Roman" w:eastAsiaTheme="minorHAnsi" w:hAnsi="Times New Roman"/>
                <w:sz w:val="18"/>
              </w:rPr>
              <w:t>_sansmention</w:t>
            </w:r>
            <w:proofErr w:type="spellEnd"/>
          </w:p>
        </w:tc>
        <w:tc>
          <w:tcPr>
            <w:tcW w:w="2112" w:type="dxa"/>
            <w:shd w:val="clear" w:color="auto" w:fill="F2F2F2" w:themeFill="background1" w:themeFillShade="F2"/>
            <w:vAlign w:val="center"/>
          </w:tcPr>
          <w:p w:rsidR="004A7884" w:rsidRDefault="000E3F39" w:rsidP="002557CE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Dont effectif de</w:t>
            </w:r>
            <w:r w:rsidR="002557CE">
              <w:rPr>
                <w:rFonts w:ascii="Times New Roman" w:eastAsiaTheme="minorHAnsi" w:hAnsi="Times New Roman"/>
                <w:sz w:val="18"/>
              </w:rPr>
              <w:t>s admis</w:t>
            </w:r>
            <w:r w:rsidR="00974406">
              <w:rPr>
                <w:rFonts w:ascii="Times New Roman" w:eastAsiaTheme="minorHAnsi" w:hAnsi="Times New Roman"/>
                <w:sz w:val="18"/>
              </w:rPr>
              <w:t xml:space="preserve"> néo bacheliers</w:t>
            </w:r>
            <w:r>
              <w:rPr>
                <w:rFonts w:ascii="Times New Roman" w:eastAsiaTheme="minorHAnsi" w:hAnsi="Times New Roman"/>
                <w:sz w:val="18"/>
              </w:rPr>
              <w:t xml:space="preserve"> </w:t>
            </w:r>
            <w:r w:rsidR="004A7884">
              <w:rPr>
                <w:rFonts w:ascii="Times New Roman" w:eastAsiaTheme="minorHAnsi" w:hAnsi="Times New Roman"/>
                <w:sz w:val="18"/>
              </w:rPr>
              <w:t>sans mention au bac</w:t>
            </w:r>
          </w:p>
        </w:tc>
        <w:tc>
          <w:tcPr>
            <w:tcW w:w="4700" w:type="dxa"/>
            <w:shd w:val="clear" w:color="auto" w:fill="F2F2F2" w:themeFill="background1" w:themeFillShade="F2"/>
            <w:vAlign w:val="center"/>
          </w:tcPr>
          <w:p w:rsidR="004A7884" w:rsidRPr="00534854" w:rsidRDefault="00A2204F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1</w:t>
            </w:r>
          </w:p>
        </w:tc>
        <w:tc>
          <w:tcPr>
            <w:tcW w:w="4700" w:type="dxa"/>
            <w:shd w:val="clear" w:color="auto" w:fill="F2F2F2" w:themeFill="background1" w:themeFillShade="F2"/>
            <w:vAlign w:val="center"/>
          </w:tcPr>
          <w:p w:rsidR="004A7884" w:rsidRPr="00534854" w:rsidRDefault="00EA34DB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2</w:t>
            </w:r>
          </w:p>
        </w:tc>
      </w:tr>
      <w:tr w:rsidR="004A7884" w:rsidRPr="00CB540D" w:rsidTr="00AE6034">
        <w:trPr>
          <w:trHeight w:val="280"/>
          <w:jc w:val="center"/>
        </w:trPr>
        <w:tc>
          <w:tcPr>
            <w:tcW w:w="2663" w:type="dxa"/>
            <w:shd w:val="clear" w:color="auto" w:fill="D9D9D9" w:themeFill="background1" w:themeFillShade="D9"/>
            <w:vAlign w:val="center"/>
          </w:tcPr>
          <w:p w:rsidR="004A7884" w:rsidRDefault="009E3DF3" w:rsidP="008F14F9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Acc</w:t>
            </w:r>
            <w:r w:rsidR="004A7884">
              <w:rPr>
                <w:rFonts w:ascii="Times New Roman" w:eastAsiaTheme="minorHAnsi" w:hAnsi="Times New Roman"/>
                <w:sz w:val="18"/>
              </w:rPr>
              <w:t>_ab</w:t>
            </w:r>
            <w:proofErr w:type="spellEnd"/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4A7884" w:rsidRDefault="000E3F39" w:rsidP="002557CE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 xml:space="preserve">Dont effectif des </w:t>
            </w:r>
            <w:r w:rsidR="002557CE">
              <w:rPr>
                <w:rFonts w:ascii="Times New Roman" w:eastAsiaTheme="minorHAnsi" w:hAnsi="Times New Roman"/>
                <w:sz w:val="18"/>
              </w:rPr>
              <w:t>admis</w:t>
            </w:r>
            <w:r>
              <w:rPr>
                <w:rFonts w:ascii="Times New Roman" w:eastAsiaTheme="minorHAnsi" w:hAnsi="Times New Roman"/>
                <w:sz w:val="18"/>
              </w:rPr>
              <w:t xml:space="preserve"> </w:t>
            </w:r>
            <w:r w:rsidR="00974406">
              <w:rPr>
                <w:rFonts w:ascii="Times New Roman" w:eastAsiaTheme="minorHAnsi" w:hAnsi="Times New Roman"/>
                <w:sz w:val="18"/>
              </w:rPr>
              <w:t xml:space="preserve">néo bacheliers </w:t>
            </w:r>
            <w:r w:rsidR="004A7884">
              <w:rPr>
                <w:rFonts w:ascii="Times New Roman" w:eastAsiaTheme="minorHAnsi" w:hAnsi="Times New Roman"/>
                <w:sz w:val="18"/>
              </w:rPr>
              <w:t>avec mention Assez Bien au bac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4A7884" w:rsidRPr="00534854" w:rsidRDefault="009A2B16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7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4A7884" w:rsidRPr="00534854" w:rsidRDefault="00EA34DB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4</w:t>
            </w:r>
          </w:p>
        </w:tc>
      </w:tr>
      <w:tr w:rsidR="004A7884" w:rsidRPr="00CB540D" w:rsidTr="00AE6034">
        <w:trPr>
          <w:trHeight w:val="280"/>
          <w:jc w:val="center"/>
        </w:trPr>
        <w:tc>
          <w:tcPr>
            <w:tcW w:w="2663" w:type="dxa"/>
            <w:shd w:val="clear" w:color="auto" w:fill="F2F2F2" w:themeFill="background1" w:themeFillShade="F2"/>
            <w:vAlign w:val="center"/>
          </w:tcPr>
          <w:p w:rsidR="004A7884" w:rsidRDefault="004A7884" w:rsidP="009E3DF3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A</w:t>
            </w:r>
            <w:r w:rsidR="009E3DF3">
              <w:rPr>
                <w:rFonts w:ascii="Times New Roman" w:eastAsiaTheme="minorHAnsi" w:hAnsi="Times New Roman"/>
                <w:sz w:val="18"/>
              </w:rPr>
              <w:t>cc</w:t>
            </w:r>
            <w:r>
              <w:rPr>
                <w:rFonts w:ascii="Times New Roman" w:eastAsiaTheme="minorHAnsi" w:hAnsi="Times New Roman"/>
                <w:sz w:val="18"/>
              </w:rPr>
              <w:t>_b</w:t>
            </w:r>
            <w:proofErr w:type="spellEnd"/>
          </w:p>
        </w:tc>
        <w:tc>
          <w:tcPr>
            <w:tcW w:w="2112" w:type="dxa"/>
            <w:shd w:val="clear" w:color="auto" w:fill="F2F2F2" w:themeFill="background1" w:themeFillShade="F2"/>
            <w:vAlign w:val="center"/>
          </w:tcPr>
          <w:p w:rsidR="004A7884" w:rsidRDefault="000E3F39" w:rsidP="002557CE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 xml:space="preserve">Dont effectif des </w:t>
            </w:r>
            <w:r w:rsidR="002557CE">
              <w:rPr>
                <w:rFonts w:ascii="Times New Roman" w:eastAsiaTheme="minorHAnsi" w:hAnsi="Times New Roman"/>
                <w:sz w:val="18"/>
              </w:rPr>
              <w:t>admis</w:t>
            </w:r>
            <w:r w:rsidR="004A7884">
              <w:rPr>
                <w:rFonts w:ascii="Times New Roman" w:eastAsiaTheme="minorHAnsi" w:hAnsi="Times New Roman"/>
                <w:sz w:val="18"/>
              </w:rPr>
              <w:t xml:space="preserve"> </w:t>
            </w:r>
            <w:r w:rsidR="00974406">
              <w:rPr>
                <w:rFonts w:ascii="Times New Roman" w:eastAsiaTheme="minorHAnsi" w:hAnsi="Times New Roman"/>
                <w:sz w:val="18"/>
              </w:rPr>
              <w:t xml:space="preserve">néo bacheliers </w:t>
            </w:r>
            <w:r w:rsidR="004A7884">
              <w:rPr>
                <w:rFonts w:ascii="Times New Roman" w:eastAsiaTheme="minorHAnsi" w:hAnsi="Times New Roman"/>
                <w:sz w:val="18"/>
              </w:rPr>
              <w:t>avec mention Bien au bac</w:t>
            </w:r>
          </w:p>
        </w:tc>
        <w:tc>
          <w:tcPr>
            <w:tcW w:w="4700" w:type="dxa"/>
            <w:shd w:val="clear" w:color="auto" w:fill="F2F2F2" w:themeFill="background1" w:themeFillShade="F2"/>
            <w:vAlign w:val="center"/>
          </w:tcPr>
          <w:p w:rsidR="004A7884" w:rsidRPr="00534854" w:rsidRDefault="009A2B16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16</w:t>
            </w:r>
          </w:p>
        </w:tc>
        <w:tc>
          <w:tcPr>
            <w:tcW w:w="4700" w:type="dxa"/>
            <w:shd w:val="clear" w:color="auto" w:fill="F2F2F2" w:themeFill="background1" w:themeFillShade="F2"/>
            <w:vAlign w:val="center"/>
          </w:tcPr>
          <w:p w:rsidR="004A7884" w:rsidRPr="00534854" w:rsidRDefault="00EA34DB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6</w:t>
            </w:r>
          </w:p>
        </w:tc>
      </w:tr>
      <w:tr w:rsidR="004A7884" w:rsidRPr="00CB540D" w:rsidTr="00AE6034">
        <w:trPr>
          <w:trHeight w:val="280"/>
          <w:jc w:val="center"/>
        </w:trPr>
        <w:tc>
          <w:tcPr>
            <w:tcW w:w="2663" w:type="dxa"/>
            <w:shd w:val="clear" w:color="auto" w:fill="D9D9D9" w:themeFill="background1" w:themeFillShade="D9"/>
            <w:vAlign w:val="center"/>
          </w:tcPr>
          <w:p w:rsidR="004A7884" w:rsidRDefault="009E3DF3" w:rsidP="008F14F9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Acc</w:t>
            </w:r>
            <w:r w:rsidR="004A7884">
              <w:rPr>
                <w:rFonts w:ascii="Times New Roman" w:eastAsiaTheme="minorHAnsi" w:hAnsi="Times New Roman"/>
                <w:sz w:val="18"/>
              </w:rPr>
              <w:t>_tb</w:t>
            </w:r>
            <w:proofErr w:type="spellEnd"/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4A7884" w:rsidRDefault="000E3F39" w:rsidP="002557CE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 xml:space="preserve">Dont effectif des </w:t>
            </w:r>
            <w:r w:rsidR="002557CE">
              <w:rPr>
                <w:rFonts w:ascii="Times New Roman" w:eastAsiaTheme="minorHAnsi" w:hAnsi="Times New Roman"/>
                <w:sz w:val="18"/>
              </w:rPr>
              <w:t xml:space="preserve">admis </w:t>
            </w:r>
            <w:r w:rsidR="00974406">
              <w:rPr>
                <w:rFonts w:ascii="Times New Roman" w:eastAsiaTheme="minorHAnsi" w:hAnsi="Times New Roman"/>
                <w:sz w:val="18"/>
              </w:rPr>
              <w:t xml:space="preserve">néo bacheliers </w:t>
            </w:r>
            <w:r w:rsidR="002557CE">
              <w:rPr>
                <w:rFonts w:ascii="Times New Roman" w:eastAsiaTheme="minorHAnsi" w:hAnsi="Times New Roman"/>
                <w:sz w:val="18"/>
              </w:rPr>
              <w:t>avec</w:t>
            </w:r>
            <w:r w:rsidR="004A7884">
              <w:rPr>
                <w:rFonts w:ascii="Times New Roman" w:eastAsiaTheme="minorHAnsi" w:hAnsi="Times New Roman"/>
                <w:sz w:val="18"/>
              </w:rPr>
              <w:t xml:space="preserve"> mention </w:t>
            </w:r>
            <w:r w:rsidR="008A50CE">
              <w:rPr>
                <w:rFonts w:ascii="Times New Roman" w:eastAsiaTheme="minorHAnsi" w:hAnsi="Times New Roman"/>
                <w:sz w:val="18"/>
              </w:rPr>
              <w:t>T</w:t>
            </w:r>
            <w:r w:rsidR="004A7884">
              <w:rPr>
                <w:rFonts w:ascii="Times New Roman" w:eastAsiaTheme="minorHAnsi" w:hAnsi="Times New Roman"/>
                <w:sz w:val="18"/>
              </w:rPr>
              <w:t>rès Bien au bac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4A7884" w:rsidRPr="00534854" w:rsidRDefault="009A2B16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13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4A7884" w:rsidRPr="00534854" w:rsidRDefault="00EA34DB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2</w:t>
            </w:r>
          </w:p>
        </w:tc>
      </w:tr>
      <w:tr w:rsidR="00974406" w:rsidRPr="00CB540D" w:rsidTr="00AE6034">
        <w:trPr>
          <w:trHeight w:val="280"/>
          <w:jc w:val="center"/>
        </w:trPr>
        <w:tc>
          <w:tcPr>
            <w:tcW w:w="2663" w:type="dxa"/>
            <w:shd w:val="clear" w:color="auto" w:fill="F2F2F2" w:themeFill="background1" w:themeFillShade="F2"/>
            <w:vAlign w:val="center"/>
          </w:tcPr>
          <w:p w:rsidR="00974406" w:rsidRDefault="00974406" w:rsidP="008F14F9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Acc_bg_mention</w:t>
            </w:r>
            <w:proofErr w:type="spellEnd"/>
          </w:p>
        </w:tc>
        <w:tc>
          <w:tcPr>
            <w:tcW w:w="2112" w:type="dxa"/>
            <w:shd w:val="clear" w:color="auto" w:fill="F2F2F2" w:themeFill="background1" w:themeFillShade="F2"/>
            <w:vAlign w:val="center"/>
          </w:tcPr>
          <w:p w:rsidR="00974406" w:rsidRDefault="00974406" w:rsidP="002557CE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Effectif des admis néo bacheliers généraux ayant eu une mention au bac</w:t>
            </w:r>
          </w:p>
        </w:tc>
        <w:tc>
          <w:tcPr>
            <w:tcW w:w="4700" w:type="dxa"/>
            <w:shd w:val="clear" w:color="auto" w:fill="F2F2F2" w:themeFill="background1" w:themeFillShade="F2"/>
            <w:vAlign w:val="center"/>
          </w:tcPr>
          <w:p w:rsidR="00974406" w:rsidRDefault="00974406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36</w:t>
            </w:r>
          </w:p>
        </w:tc>
        <w:tc>
          <w:tcPr>
            <w:tcW w:w="4700" w:type="dxa"/>
            <w:shd w:val="clear" w:color="auto" w:fill="F2F2F2" w:themeFill="background1" w:themeFillShade="F2"/>
            <w:vAlign w:val="center"/>
          </w:tcPr>
          <w:p w:rsidR="00974406" w:rsidRDefault="00974406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4</w:t>
            </w:r>
          </w:p>
        </w:tc>
      </w:tr>
      <w:tr w:rsidR="00974406" w:rsidRPr="00CB540D" w:rsidTr="00275557">
        <w:trPr>
          <w:trHeight w:val="280"/>
          <w:jc w:val="center"/>
        </w:trPr>
        <w:tc>
          <w:tcPr>
            <w:tcW w:w="2663" w:type="dxa"/>
            <w:shd w:val="clear" w:color="auto" w:fill="D9D9D9" w:themeFill="background1" w:themeFillShade="D9"/>
            <w:vAlign w:val="center"/>
          </w:tcPr>
          <w:p w:rsidR="00974406" w:rsidRDefault="00974406" w:rsidP="008F14F9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Acc_bt_mention</w:t>
            </w:r>
            <w:proofErr w:type="spellEnd"/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974406" w:rsidRDefault="00974406" w:rsidP="002557CE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Effectif des admis néo bacheliers technologiques ayant eu une mention au bac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974406" w:rsidRDefault="00974406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0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974406" w:rsidRDefault="00974406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5</w:t>
            </w:r>
          </w:p>
        </w:tc>
      </w:tr>
      <w:tr w:rsidR="00974406" w:rsidRPr="00CB540D" w:rsidTr="00AE6034">
        <w:trPr>
          <w:trHeight w:val="280"/>
          <w:jc w:val="center"/>
        </w:trPr>
        <w:tc>
          <w:tcPr>
            <w:tcW w:w="2663" w:type="dxa"/>
            <w:shd w:val="clear" w:color="auto" w:fill="F2F2F2" w:themeFill="background1" w:themeFillShade="F2"/>
            <w:vAlign w:val="center"/>
          </w:tcPr>
          <w:p w:rsidR="00974406" w:rsidRDefault="00974406" w:rsidP="008F14F9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Acc_bp_mention</w:t>
            </w:r>
            <w:proofErr w:type="spellEnd"/>
          </w:p>
        </w:tc>
        <w:tc>
          <w:tcPr>
            <w:tcW w:w="2112" w:type="dxa"/>
            <w:shd w:val="clear" w:color="auto" w:fill="F2F2F2" w:themeFill="background1" w:themeFillShade="F2"/>
            <w:vAlign w:val="center"/>
          </w:tcPr>
          <w:p w:rsidR="00974406" w:rsidRDefault="00974406" w:rsidP="002557CE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Effectif des admis néo bacheliers professionnels ayant eu une mention au bac</w:t>
            </w:r>
          </w:p>
        </w:tc>
        <w:tc>
          <w:tcPr>
            <w:tcW w:w="4700" w:type="dxa"/>
            <w:shd w:val="clear" w:color="auto" w:fill="F2F2F2" w:themeFill="background1" w:themeFillShade="F2"/>
            <w:vAlign w:val="center"/>
          </w:tcPr>
          <w:p w:rsidR="00974406" w:rsidRDefault="00974406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0</w:t>
            </w:r>
          </w:p>
        </w:tc>
        <w:tc>
          <w:tcPr>
            <w:tcW w:w="4700" w:type="dxa"/>
            <w:shd w:val="clear" w:color="auto" w:fill="F2F2F2" w:themeFill="background1" w:themeFillShade="F2"/>
            <w:vAlign w:val="center"/>
          </w:tcPr>
          <w:p w:rsidR="00974406" w:rsidRDefault="00974406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3</w:t>
            </w:r>
          </w:p>
        </w:tc>
      </w:tr>
      <w:tr w:rsidR="008A50CE" w:rsidRPr="00CB540D" w:rsidTr="00275557">
        <w:trPr>
          <w:trHeight w:val="280"/>
          <w:jc w:val="center"/>
        </w:trPr>
        <w:tc>
          <w:tcPr>
            <w:tcW w:w="2663" w:type="dxa"/>
            <w:shd w:val="clear" w:color="auto" w:fill="D9D9D9" w:themeFill="background1" w:themeFillShade="D9"/>
            <w:vAlign w:val="center"/>
          </w:tcPr>
          <w:p w:rsidR="008A50CE" w:rsidRDefault="009E3DF3" w:rsidP="008F14F9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Acc_term</w:t>
            </w:r>
            <w:proofErr w:type="spellEnd"/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8A50CE" w:rsidRDefault="000E3F39" w:rsidP="002557CE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Dont e</w:t>
            </w:r>
            <w:r w:rsidR="008A50CE">
              <w:rPr>
                <w:rFonts w:ascii="Times New Roman" w:eastAsiaTheme="minorHAnsi" w:hAnsi="Times New Roman"/>
                <w:sz w:val="18"/>
              </w:rPr>
              <w:t xml:space="preserve">ffectif des </w:t>
            </w:r>
            <w:r w:rsidR="002557CE">
              <w:rPr>
                <w:rFonts w:ascii="Times New Roman" w:eastAsiaTheme="minorHAnsi" w:hAnsi="Times New Roman"/>
                <w:sz w:val="18"/>
              </w:rPr>
              <w:t>admis</w:t>
            </w:r>
            <w:r w:rsidR="008A50CE">
              <w:rPr>
                <w:rFonts w:ascii="Times New Roman" w:eastAsiaTheme="minorHAnsi" w:hAnsi="Times New Roman"/>
                <w:sz w:val="18"/>
              </w:rPr>
              <w:t xml:space="preserve"> </w:t>
            </w:r>
            <w:r w:rsidR="00AE6034">
              <w:rPr>
                <w:rFonts w:ascii="Times New Roman" w:eastAsiaTheme="minorHAnsi" w:hAnsi="Times New Roman"/>
                <w:sz w:val="18"/>
              </w:rPr>
              <w:t xml:space="preserve">néo bacheliers </w:t>
            </w:r>
            <w:r>
              <w:rPr>
                <w:rFonts w:ascii="Times New Roman" w:eastAsiaTheme="minorHAnsi" w:hAnsi="Times New Roman"/>
                <w:sz w:val="18"/>
              </w:rPr>
              <w:t>issus du même établissement</w:t>
            </w:r>
            <w:r w:rsidR="008A50CE">
              <w:rPr>
                <w:rFonts w:ascii="Times New Roman" w:eastAsiaTheme="minorHAnsi" w:hAnsi="Times New Roman"/>
                <w:sz w:val="18"/>
              </w:rPr>
              <w:t xml:space="preserve"> (BTS/CPGE)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8A50CE" w:rsidRPr="00534854" w:rsidRDefault="009A2B16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3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8A50CE" w:rsidRPr="00534854" w:rsidRDefault="00EA34DB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0</w:t>
            </w:r>
          </w:p>
        </w:tc>
      </w:tr>
      <w:tr w:rsidR="008A50CE" w:rsidRPr="00CB540D" w:rsidTr="00275557">
        <w:trPr>
          <w:trHeight w:val="280"/>
          <w:jc w:val="center"/>
        </w:trPr>
        <w:tc>
          <w:tcPr>
            <w:tcW w:w="2663" w:type="dxa"/>
            <w:shd w:val="clear" w:color="auto" w:fill="F2F2F2" w:themeFill="background1" w:themeFillShade="F2"/>
            <w:vAlign w:val="center"/>
          </w:tcPr>
          <w:p w:rsidR="008A50CE" w:rsidRDefault="009E3DF3" w:rsidP="008F14F9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Acc_term</w:t>
            </w:r>
            <w:r w:rsidR="008A50CE">
              <w:rPr>
                <w:rFonts w:ascii="Times New Roman" w:eastAsiaTheme="minorHAnsi" w:hAnsi="Times New Roman"/>
                <w:sz w:val="18"/>
              </w:rPr>
              <w:t>_f</w:t>
            </w:r>
            <w:proofErr w:type="spellEnd"/>
          </w:p>
        </w:tc>
        <w:tc>
          <w:tcPr>
            <w:tcW w:w="2112" w:type="dxa"/>
            <w:shd w:val="clear" w:color="auto" w:fill="F2F2F2" w:themeFill="background1" w:themeFillShade="F2"/>
            <w:vAlign w:val="center"/>
          </w:tcPr>
          <w:p w:rsidR="008A50CE" w:rsidRDefault="008A50CE" w:rsidP="002557CE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 xml:space="preserve">Dont effectif des </w:t>
            </w:r>
            <w:r w:rsidR="002557CE">
              <w:rPr>
                <w:rFonts w:ascii="Times New Roman" w:eastAsiaTheme="minorHAnsi" w:hAnsi="Times New Roman"/>
                <w:sz w:val="18"/>
              </w:rPr>
              <w:t>admises</w:t>
            </w:r>
            <w:r w:rsidR="000E3F39">
              <w:rPr>
                <w:rFonts w:ascii="Times New Roman" w:eastAsiaTheme="minorHAnsi" w:hAnsi="Times New Roman"/>
                <w:sz w:val="18"/>
              </w:rPr>
              <w:t xml:space="preserve"> </w:t>
            </w:r>
            <w:r w:rsidR="00AE6034">
              <w:rPr>
                <w:rFonts w:ascii="Times New Roman" w:eastAsiaTheme="minorHAnsi" w:hAnsi="Times New Roman"/>
                <w:sz w:val="18"/>
              </w:rPr>
              <w:t xml:space="preserve">néo bachelières </w:t>
            </w:r>
            <w:r w:rsidR="000E3F39">
              <w:rPr>
                <w:rFonts w:ascii="Times New Roman" w:eastAsiaTheme="minorHAnsi" w:hAnsi="Times New Roman"/>
                <w:sz w:val="18"/>
              </w:rPr>
              <w:t xml:space="preserve">issues du même établissement </w:t>
            </w:r>
            <w:r>
              <w:rPr>
                <w:rFonts w:ascii="Times New Roman" w:eastAsiaTheme="minorHAnsi" w:hAnsi="Times New Roman"/>
                <w:sz w:val="18"/>
              </w:rPr>
              <w:t>(BTS/CPGE)</w:t>
            </w:r>
          </w:p>
        </w:tc>
        <w:tc>
          <w:tcPr>
            <w:tcW w:w="4700" w:type="dxa"/>
            <w:shd w:val="clear" w:color="auto" w:fill="F2F2F2" w:themeFill="background1" w:themeFillShade="F2"/>
            <w:vAlign w:val="center"/>
          </w:tcPr>
          <w:p w:rsidR="008A50CE" w:rsidRPr="00534854" w:rsidRDefault="009A2B16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2</w:t>
            </w:r>
          </w:p>
        </w:tc>
        <w:tc>
          <w:tcPr>
            <w:tcW w:w="4700" w:type="dxa"/>
            <w:shd w:val="clear" w:color="auto" w:fill="F2F2F2" w:themeFill="background1" w:themeFillShade="F2"/>
            <w:vAlign w:val="center"/>
          </w:tcPr>
          <w:p w:rsidR="008A50CE" w:rsidRPr="00534854" w:rsidRDefault="00EA34DB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0</w:t>
            </w:r>
          </w:p>
        </w:tc>
      </w:tr>
      <w:tr w:rsidR="008A50CE" w:rsidRPr="00CB540D" w:rsidTr="00275557">
        <w:trPr>
          <w:trHeight w:val="280"/>
          <w:jc w:val="center"/>
        </w:trPr>
        <w:tc>
          <w:tcPr>
            <w:tcW w:w="2663" w:type="dxa"/>
            <w:shd w:val="clear" w:color="auto" w:fill="D9D9D9" w:themeFill="background1" w:themeFillShade="D9"/>
            <w:vAlign w:val="center"/>
          </w:tcPr>
          <w:p w:rsidR="008A50CE" w:rsidRDefault="009E3DF3" w:rsidP="008F14F9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Acc</w:t>
            </w:r>
            <w:r w:rsidR="008A50CE">
              <w:rPr>
                <w:rFonts w:ascii="Times New Roman" w:eastAsiaTheme="minorHAnsi" w:hAnsi="Times New Roman"/>
                <w:sz w:val="18"/>
              </w:rPr>
              <w:t>_aca_orig</w:t>
            </w:r>
            <w:proofErr w:type="spellEnd"/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8A50CE" w:rsidRDefault="000E3F39" w:rsidP="002557CE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Dont e</w:t>
            </w:r>
            <w:r w:rsidR="008A50CE">
              <w:rPr>
                <w:rFonts w:ascii="Times New Roman" w:eastAsiaTheme="minorHAnsi" w:hAnsi="Times New Roman"/>
                <w:sz w:val="18"/>
              </w:rPr>
              <w:t xml:space="preserve">ffectif des </w:t>
            </w:r>
            <w:r w:rsidR="002557CE">
              <w:rPr>
                <w:rFonts w:ascii="Times New Roman" w:eastAsiaTheme="minorHAnsi" w:hAnsi="Times New Roman"/>
                <w:sz w:val="18"/>
              </w:rPr>
              <w:t>admis</w:t>
            </w:r>
            <w:r w:rsidR="008A50CE">
              <w:rPr>
                <w:rFonts w:ascii="Times New Roman" w:eastAsiaTheme="minorHAnsi" w:hAnsi="Times New Roman"/>
                <w:sz w:val="18"/>
              </w:rPr>
              <w:t xml:space="preserve"> </w:t>
            </w:r>
            <w:r w:rsidR="00AE6034">
              <w:rPr>
                <w:rFonts w:ascii="Times New Roman" w:eastAsiaTheme="minorHAnsi" w:hAnsi="Times New Roman"/>
                <w:sz w:val="18"/>
              </w:rPr>
              <w:t xml:space="preserve">néo bacheliers </w:t>
            </w:r>
            <w:r>
              <w:rPr>
                <w:rFonts w:ascii="Times New Roman" w:eastAsiaTheme="minorHAnsi" w:hAnsi="Times New Roman"/>
                <w:sz w:val="18"/>
              </w:rPr>
              <w:t>issus de la même académie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8A50CE" w:rsidRPr="00534854" w:rsidRDefault="00106DC6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35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8A50CE" w:rsidRPr="00534854" w:rsidRDefault="00EA34DB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2</w:t>
            </w:r>
          </w:p>
        </w:tc>
      </w:tr>
      <w:tr w:rsidR="008F14F9" w:rsidRPr="00CB540D" w:rsidTr="00275557">
        <w:trPr>
          <w:trHeight w:val="280"/>
          <w:jc w:val="center"/>
        </w:trPr>
        <w:tc>
          <w:tcPr>
            <w:tcW w:w="2663" w:type="dxa"/>
            <w:shd w:val="clear" w:color="auto" w:fill="F2F2F2" w:themeFill="background1" w:themeFillShade="F2"/>
            <w:vAlign w:val="center"/>
          </w:tcPr>
          <w:p w:rsidR="008F14F9" w:rsidRDefault="009E3DF3" w:rsidP="008F14F9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Acc</w:t>
            </w:r>
            <w:r w:rsidR="008F14F9">
              <w:rPr>
                <w:rFonts w:ascii="Times New Roman" w:eastAsiaTheme="minorHAnsi" w:hAnsi="Times New Roman"/>
                <w:sz w:val="18"/>
              </w:rPr>
              <w:t>_aca_orig_IDF</w:t>
            </w:r>
            <w:proofErr w:type="spellEnd"/>
          </w:p>
        </w:tc>
        <w:tc>
          <w:tcPr>
            <w:tcW w:w="2112" w:type="dxa"/>
            <w:shd w:val="clear" w:color="auto" w:fill="F2F2F2" w:themeFill="background1" w:themeFillShade="F2"/>
            <w:vAlign w:val="center"/>
          </w:tcPr>
          <w:p w:rsidR="008F14F9" w:rsidRDefault="000E3F39" w:rsidP="002557CE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 xml:space="preserve">Dont effectif des </w:t>
            </w:r>
            <w:r w:rsidR="002557CE">
              <w:rPr>
                <w:rFonts w:ascii="Times New Roman" w:eastAsiaTheme="minorHAnsi" w:hAnsi="Times New Roman"/>
                <w:sz w:val="18"/>
              </w:rPr>
              <w:t>admis</w:t>
            </w:r>
            <w:r>
              <w:rPr>
                <w:rFonts w:ascii="Times New Roman" w:eastAsiaTheme="minorHAnsi" w:hAnsi="Times New Roman"/>
                <w:sz w:val="18"/>
              </w:rPr>
              <w:t xml:space="preserve"> </w:t>
            </w:r>
            <w:r w:rsidR="00AE6034">
              <w:rPr>
                <w:rFonts w:ascii="Times New Roman" w:eastAsiaTheme="minorHAnsi" w:hAnsi="Times New Roman"/>
                <w:sz w:val="18"/>
              </w:rPr>
              <w:lastRenderedPageBreak/>
              <w:t xml:space="preserve">néo bacheliers </w:t>
            </w:r>
            <w:r>
              <w:rPr>
                <w:rFonts w:ascii="Times New Roman" w:eastAsiaTheme="minorHAnsi" w:hAnsi="Times New Roman"/>
                <w:sz w:val="18"/>
              </w:rPr>
              <w:t xml:space="preserve">issus de la même académie </w:t>
            </w:r>
            <w:r w:rsidR="008F14F9">
              <w:rPr>
                <w:rFonts w:ascii="Times New Roman" w:eastAsiaTheme="minorHAnsi" w:hAnsi="Times New Roman"/>
                <w:sz w:val="18"/>
              </w:rPr>
              <w:t>(Paris/Créteil/Versailles réunies)</w:t>
            </w:r>
          </w:p>
        </w:tc>
        <w:tc>
          <w:tcPr>
            <w:tcW w:w="4700" w:type="dxa"/>
            <w:shd w:val="clear" w:color="auto" w:fill="F2F2F2" w:themeFill="background1" w:themeFillShade="F2"/>
            <w:vAlign w:val="center"/>
          </w:tcPr>
          <w:p w:rsidR="008F14F9" w:rsidRDefault="00106DC6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lastRenderedPageBreak/>
              <w:t>35</w:t>
            </w:r>
          </w:p>
        </w:tc>
        <w:tc>
          <w:tcPr>
            <w:tcW w:w="4700" w:type="dxa"/>
            <w:shd w:val="clear" w:color="auto" w:fill="F2F2F2" w:themeFill="background1" w:themeFillShade="F2"/>
            <w:vAlign w:val="center"/>
          </w:tcPr>
          <w:p w:rsidR="008F14F9" w:rsidRDefault="004F43D7" w:rsidP="00D0287B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2</w:t>
            </w:r>
          </w:p>
        </w:tc>
      </w:tr>
      <w:tr w:rsidR="008A50CE" w:rsidRPr="00CB540D" w:rsidTr="008A50CE">
        <w:trPr>
          <w:trHeight w:val="280"/>
          <w:jc w:val="center"/>
        </w:trPr>
        <w:tc>
          <w:tcPr>
            <w:tcW w:w="14175" w:type="dxa"/>
            <w:gridSpan w:val="4"/>
            <w:shd w:val="clear" w:color="auto" w:fill="D99594" w:themeFill="accent2" w:themeFillTint="99"/>
          </w:tcPr>
          <w:p w:rsidR="008A50CE" w:rsidRPr="007B50C8" w:rsidRDefault="008A50CE" w:rsidP="00D0287B">
            <w:pPr>
              <w:jc w:val="center"/>
              <w:rPr>
                <w:rFonts w:ascii="Times New Roman" w:eastAsiaTheme="minorHAnsi" w:hAnsi="Times New Roman"/>
                <w:b/>
                <w:sz w:val="18"/>
              </w:rPr>
            </w:pPr>
            <w:r w:rsidRPr="007B50C8">
              <w:rPr>
                <w:rFonts w:ascii="Times New Roman" w:eastAsiaTheme="minorHAnsi" w:hAnsi="Times New Roman"/>
                <w:b/>
                <w:sz w:val="18"/>
              </w:rPr>
              <w:lastRenderedPageBreak/>
              <w:t>Pourcentages</w:t>
            </w:r>
          </w:p>
        </w:tc>
      </w:tr>
      <w:tr w:rsidR="00974406" w:rsidRPr="00CB540D" w:rsidTr="00AE6034">
        <w:trPr>
          <w:trHeight w:val="280"/>
          <w:jc w:val="center"/>
        </w:trPr>
        <w:tc>
          <w:tcPr>
            <w:tcW w:w="2663" w:type="dxa"/>
            <w:shd w:val="clear" w:color="auto" w:fill="D9D9D9" w:themeFill="background1" w:themeFillShade="D9"/>
            <w:vAlign w:val="center"/>
          </w:tcPr>
          <w:p w:rsidR="00974406" w:rsidRDefault="00974406" w:rsidP="008F14F9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Pct_f</w:t>
            </w:r>
            <w:proofErr w:type="spellEnd"/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974406" w:rsidRDefault="00974406" w:rsidP="000E3F39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% d’admis dont filles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974406" w:rsidRDefault="00974406" w:rsidP="008F14F9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33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974406" w:rsidRDefault="00974406" w:rsidP="008F14F9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20</w:t>
            </w:r>
          </w:p>
        </w:tc>
      </w:tr>
      <w:tr w:rsidR="008A50CE" w:rsidRPr="00CB540D" w:rsidTr="008F14F9">
        <w:trPr>
          <w:trHeight w:val="280"/>
          <w:jc w:val="center"/>
        </w:trPr>
        <w:tc>
          <w:tcPr>
            <w:tcW w:w="2663" w:type="dxa"/>
            <w:vAlign w:val="center"/>
          </w:tcPr>
          <w:p w:rsidR="008A50CE" w:rsidRPr="00534854" w:rsidRDefault="008A50CE" w:rsidP="008F14F9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Pct_aca_orig</w:t>
            </w:r>
            <w:proofErr w:type="spellEnd"/>
          </w:p>
        </w:tc>
        <w:tc>
          <w:tcPr>
            <w:tcW w:w="2112" w:type="dxa"/>
            <w:vAlign w:val="center"/>
          </w:tcPr>
          <w:p w:rsidR="008A50CE" w:rsidRPr="00534854" w:rsidRDefault="000E3F39" w:rsidP="000E3F39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% d’admis</w:t>
            </w:r>
            <w:r w:rsidR="00892608">
              <w:rPr>
                <w:rFonts w:ascii="Times New Roman" w:eastAsiaTheme="minorHAnsi" w:hAnsi="Times New Roman"/>
                <w:sz w:val="18"/>
              </w:rPr>
              <w:t xml:space="preserve"> néo bacheliers </w:t>
            </w:r>
            <w:r>
              <w:rPr>
                <w:rFonts w:ascii="Times New Roman" w:eastAsiaTheme="minorHAnsi" w:hAnsi="Times New Roman"/>
                <w:sz w:val="18"/>
              </w:rPr>
              <w:t>issus de la même académie</w:t>
            </w:r>
          </w:p>
        </w:tc>
        <w:tc>
          <w:tcPr>
            <w:tcW w:w="4700" w:type="dxa"/>
            <w:vAlign w:val="center"/>
          </w:tcPr>
          <w:p w:rsidR="008A50CE" w:rsidRPr="00534854" w:rsidRDefault="00106DC6" w:rsidP="008F14F9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90</w:t>
            </w:r>
          </w:p>
        </w:tc>
        <w:tc>
          <w:tcPr>
            <w:tcW w:w="4700" w:type="dxa"/>
            <w:vAlign w:val="center"/>
          </w:tcPr>
          <w:p w:rsidR="008A50CE" w:rsidRPr="00534854" w:rsidRDefault="00EA34DB" w:rsidP="008F14F9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13</w:t>
            </w:r>
          </w:p>
        </w:tc>
      </w:tr>
      <w:tr w:rsidR="008F14F9" w:rsidRPr="00CB540D" w:rsidTr="00FA057D">
        <w:trPr>
          <w:trHeight w:val="280"/>
          <w:jc w:val="center"/>
        </w:trPr>
        <w:tc>
          <w:tcPr>
            <w:tcW w:w="2663" w:type="dxa"/>
            <w:shd w:val="clear" w:color="auto" w:fill="D9D9D9" w:themeFill="background1" w:themeFillShade="D9"/>
            <w:vAlign w:val="center"/>
          </w:tcPr>
          <w:p w:rsidR="008F14F9" w:rsidRDefault="008F14F9" w:rsidP="008F14F9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Pct_aca_orig_IDF</w:t>
            </w:r>
            <w:proofErr w:type="spellEnd"/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8F14F9" w:rsidRDefault="000E3F39" w:rsidP="000E3F39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% d’admis</w:t>
            </w:r>
            <w:r w:rsidR="008F14F9">
              <w:rPr>
                <w:rFonts w:ascii="Times New Roman" w:eastAsiaTheme="minorHAnsi" w:hAnsi="Times New Roman"/>
                <w:sz w:val="18"/>
              </w:rPr>
              <w:t xml:space="preserve"> néo bacheliers </w:t>
            </w:r>
            <w:r>
              <w:rPr>
                <w:rFonts w:ascii="Times New Roman" w:eastAsiaTheme="minorHAnsi" w:hAnsi="Times New Roman"/>
                <w:sz w:val="18"/>
              </w:rPr>
              <w:t>issus de la même académie</w:t>
            </w:r>
            <w:r w:rsidR="008F14F9">
              <w:rPr>
                <w:rFonts w:ascii="Times New Roman" w:eastAsiaTheme="minorHAnsi" w:hAnsi="Times New Roman"/>
                <w:sz w:val="18"/>
              </w:rPr>
              <w:t xml:space="preserve"> (Paris/Créteil/Versailles réunies)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8F14F9" w:rsidRDefault="00106DC6" w:rsidP="008F14F9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90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8F14F9" w:rsidRDefault="004F43D7" w:rsidP="008F14F9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13</w:t>
            </w:r>
          </w:p>
        </w:tc>
      </w:tr>
      <w:tr w:rsidR="008A50CE" w:rsidRPr="00CB540D" w:rsidTr="008F14F9">
        <w:trPr>
          <w:trHeight w:val="280"/>
          <w:jc w:val="center"/>
        </w:trPr>
        <w:tc>
          <w:tcPr>
            <w:tcW w:w="2663" w:type="dxa"/>
            <w:vAlign w:val="center"/>
          </w:tcPr>
          <w:p w:rsidR="008A50CE" w:rsidRPr="00534854" w:rsidRDefault="008A50CE" w:rsidP="008F14F9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Pct_etab_orig</w:t>
            </w:r>
            <w:proofErr w:type="spellEnd"/>
          </w:p>
        </w:tc>
        <w:tc>
          <w:tcPr>
            <w:tcW w:w="2112" w:type="dxa"/>
            <w:vAlign w:val="center"/>
          </w:tcPr>
          <w:p w:rsidR="008A50CE" w:rsidRPr="00534854" w:rsidRDefault="000E3F39" w:rsidP="000E3F39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% d’admis</w:t>
            </w:r>
            <w:r w:rsidR="00892608">
              <w:rPr>
                <w:rFonts w:ascii="Times New Roman" w:eastAsiaTheme="minorHAnsi" w:hAnsi="Times New Roman"/>
                <w:sz w:val="18"/>
              </w:rPr>
              <w:t xml:space="preserve"> néo bacheliers </w:t>
            </w:r>
            <w:r>
              <w:rPr>
                <w:rFonts w:ascii="Times New Roman" w:eastAsiaTheme="minorHAnsi" w:hAnsi="Times New Roman"/>
                <w:sz w:val="18"/>
              </w:rPr>
              <w:t xml:space="preserve">issus du même établissement </w:t>
            </w:r>
            <w:r w:rsidR="00892608">
              <w:rPr>
                <w:rFonts w:ascii="Times New Roman" w:eastAsiaTheme="minorHAnsi" w:hAnsi="Times New Roman"/>
                <w:sz w:val="18"/>
              </w:rPr>
              <w:t>(BTS/CPGE)</w:t>
            </w:r>
          </w:p>
        </w:tc>
        <w:tc>
          <w:tcPr>
            <w:tcW w:w="4700" w:type="dxa"/>
            <w:vAlign w:val="center"/>
          </w:tcPr>
          <w:p w:rsidR="008A50CE" w:rsidRPr="00534854" w:rsidRDefault="009A2B16" w:rsidP="008F14F9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8</w:t>
            </w:r>
          </w:p>
        </w:tc>
        <w:tc>
          <w:tcPr>
            <w:tcW w:w="4700" w:type="dxa"/>
            <w:vAlign w:val="center"/>
          </w:tcPr>
          <w:p w:rsidR="008A50CE" w:rsidRPr="00534854" w:rsidRDefault="00EA34DB" w:rsidP="008F14F9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0</w:t>
            </w:r>
          </w:p>
        </w:tc>
      </w:tr>
      <w:tr w:rsidR="008A50CE" w:rsidRPr="00CB540D" w:rsidTr="00FA057D">
        <w:trPr>
          <w:trHeight w:val="280"/>
          <w:jc w:val="center"/>
        </w:trPr>
        <w:tc>
          <w:tcPr>
            <w:tcW w:w="2663" w:type="dxa"/>
            <w:shd w:val="clear" w:color="auto" w:fill="D9D9D9" w:themeFill="background1" w:themeFillShade="D9"/>
            <w:vAlign w:val="center"/>
          </w:tcPr>
          <w:p w:rsidR="008A50CE" w:rsidRPr="00534854" w:rsidRDefault="008A50CE" w:rsidP="008F14F9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Pct_bours</w:t>
            </w:r>
            <w:proofErr w:type="spellEnd"/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8A50CE" w:rsidRPr="00534854" w:rsidRDefault="00892608" w:rsidP="000E3F39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 xml:space="preserve">% </w:t>
            </w:r>
            <w:r w:rsidR="000E3F39">
              <w:rPr>
                <w:rFonts w:ascii="Times New Roman" w:eastAsiaTheme="minorHAnsi" w:hAnsi="Times New Roman"/>
                <w:sz w:val="18"/>
              </w:rPr>
              <w:t>d’admis</w:t>
            </w:r>
            <w:r w:rsidR="00346676">
              <w:rPr>
                <w:rFonts w:ascii="Times New Roman" w:eastAsiaTheme="minorHAnsi" w:hAnsi="Times New Roman"/>
                <w:sz w:val="18"/>
              </w:rPr>
              <w:t xml:space="preserve"> néo bacheliers</w:t>
            </w:r>
            <w:r w:rsidR="000E3F39">
              <w:rPr>
                <w:rFonts w:ascii="Times New Roman" w:eastAsiaTheme="minorHAnsi" w:hAnsi="Times New Roman"/>
                <w:sz w:val="18"/>
              </w:rPr>
              <w:t xml:space="preserve"> boursiers</w:t>
            </w:r>
            <w:r w:rsidR="00346676">
              <w:rPr>
                <w:rFonts w:ascii="Times New Roman" w:eastAsiaTheme="minorHAnsi" w:hAnsi="Times New Roman"/>
                <w:sz w:val="18"/>
              </w:rPr>
              <w:t xml:space="preserve"> 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8A50CE" w:rsidRPr="00534854" w:rsidRDefault="00346676" w:rsidP="008F14F9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14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8A50CE" w:rsidRPr="00534854" w:rsidRDefault="00EA34DB" w:rsidP="008F14F9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0</w:t>
            </w:r>
          </w:p>
        </w:tc>
      </w:tr>
      <w:tr w:rsidR="00BB1A08" w:rsidRPr="00CB540D" w:rsidTr="008F14F9">
        <w:trPr>
          <w:trHeight w:val="280"/>
          <w:jc w:val="center"/>
        </w:trPr>
        <w:tc>
          <w:tcPr>
            <w:tcW w:w="2663" w:type="dxa"/>
            <w:vAlign w:val="center"/>
          </w:tcPr>
          <w:p w:rsidR="00BB1A08" w:rsidRDefault="00BB1A08" w:rsidP="008F14F9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Pct_neobac</w:t>
            </w:r>
            <w:proofErr w:type="spellEnd"/>
          </w:p>
        </w:tc>
        <w:tc>
          <w:tcPr>
            <w:tcW w:w="2112" w:type="dxa"/>
            <w:vAlign w:val="center"/>
          </w:tcPr>
          <w:p w:rsidR="00BB1A08" w:rsidRDefault="00BB1A08" w:rsidP="002557CE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% d’admis néo bacheliers</w:t>
            </w:r>
          </w:p>
        </w:tc>
        <w:tc>
          <w:tcPr>
            <w:tcW w:w="4700" w:type="dxa"/>
            <w:vAlign w:val="center"/>
          </w:tcPr>
          <w:p w:rsidR="00BB1A08" w:rsidRDefault="00014E36" w:rsidP="008F14F9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95</w:t>
            </w:r>
          </w:p>
        </w:tc>
        <w:tc>
          <w:tcPr>
            <w:tcW w:w="4700" w:type="dxa"/>
            <w:vAlign w:val="center"/>
          </w:tcPr>
          <w:p w:rsidR="00BB1A08" w:rsidRDefault="00014E36" w:rsidP="008F14F9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93</w:t>
            </w:r>
          </w:p>
        </w:tc>
      </w:tr>
      <w:tr w:rsidR="00974406" w:rsidRPr="00CB540D" w:rsidTr="00275557">
        <w:trPr>
          <w:trHeight w:val="280"/>
          <w:jc w:val="center"/>
        </w:trPr>
        <w:tc>
          <w:tcPr>
            <w:tcW w:w="2663" w:type="dxa"/>
            <w:shd w:val="clear" w:color="auto" w:fill="D9D9D9" w:themeFill="background1" w:themeFillShade="D9"/>
            <w:vAlign w:val="center"/>
          </w:tcPr>
          <w:p w:rsidR="00974406" w:rsidRDefault="00974406" w:rsidP="008F14F9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Pct_mention_nonrenseignee</w:t>
            </w:r>
            <w:proofErr w:type="spellEnd"/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974406" w:rsidRDefault="00974406" w:rsidP="002557CE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% d’admis néo bacheliers sans information sur la mention au bac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974406" w:rsidRDefault="00974406" w:rsidP="008F14F9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0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974406" w:rsidRDefault="00974406" w:rsidP="008F14F9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0</w:t>
            </w:r>
          </w:p>
        </w:tc>
      </w:tr>
      <w:tr w:rsidR="008A50CE" w:rsidRPr="00CB540D" w:rsidTr="00AE6034">
        <w:trPr>
          <w:trHeight w:val="280"/>
          <w:jc w:val="center"/>
        </w:trPr>
        <w:tc>
          <w:tcPr>
            <w:tcW w:w="2663" w:type="dxa"/>
            <w:shd w:val="clear" w:color="auto" w:fill="FFFFFF" w:themeFill="background1"/>
            <w:vAlign w:val="center"/>
          </w:tcPr>
          <w:p w:rsidR="008A50CE" w:rsidRPr="00534854" w:rsidRDefault="00892608" w:rsidP="008F14F9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Pct_sansmention</w:t>
            </w:r>
            <w:proofErr w:type="spellEnd"/>
          </w:p>
        </w:tc>
        <w:tc>
          <w:tcPr>
            <w:tcW w:w="2112" w:type="dxa"/>
            <w:shd w:val="clear" w:color="auto" w:fill="FFFFFF" w:themeFill="background1"/>
            <w:vAlign w:val="center"/>
          </w:tcPr>
          <w:p w:rsidR="008A50CE" w:rsidRPr="00534854" w:rsidRDefault="002557CE" w:rsidP="002557CE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 xml:space="preserve">% d’admis </w:t>
            </w:r>
            <w:r w:rsidR="008D0B1A">
              <w:rPr>
                <w:rFonts w:ascii="Times New Roman" w:eastAsiaTheme="minorHAnsi" w:hAnsi="Times New Roman"/>
                <w:sz w:val="18"/>
              </w:rPr>
              <w:t xml:space="preserve">néo bacheliers </w:t>
            </w:r>
            <w:r w:rsidR="00892608">
              <w:rPr>
                <w:rFonts w:ascii="Times New Roman" w:eastAsiaTheme="minorHAnsi" w:hAnsi="Times New Roman"/>
                <w:sz w:val="18"/>
              </w:rPr>
              <w:t>sans mention au bac</w:t>
            </w:r>
          </w:p>
        </w:tc>
        <w:tc>
          <w:tcPr>
            <w:tcW w:w="4700" w:type="dxa"/>
            <w:shd w:val="clear" w:color="auto" w:fill="FFFFFF" w:themeFill="background1"/>
            <w:vAlign w:val="center"/>
          </w:tcPr>
          <w:p w:rsidR="008A50CE" w:rsidRPr="00534854" w:rsidRDefault="00A2204F" w:rsidP="008F14F9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3</w:t>
            </w:r>
          </w:p>
        </w:tc>
        <w:tc>
          <w:tcPr>
            <w:tcW w:w="4700" w:type="dxa"/>
            <w:shd w:val="clear" w:color="auto" w:fill="FFFFFF" w:themeFill="background1"/>
            <w:vAlign w:val="center"/>
          </w:tcPr>
          <w:p w:rsidR="008A50CE" w:rsidRPr="00534854" w:rsidRDefault="002E16E7" w:rsidP="008F14F9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14</w:t>
            </w:r>
          </w:p>
        </w:tc>
      </w:tr>
      <w:tr w:rsidR="008A50CE" w:rsidRPr="00CB540D" w:rsidTr="00AE6034">
        <w:trPr>
          <w:trHeight w:val="280"/>
          <w:jc w:val="center"/>
        </w:trPr>
        <w:tc>
          <w:tcPr>
            <w:tcW w:w="2663" w:type="dxa"/>
            <w:shd w:val="clear" w:color="auto" w:fill="D9D9D9" w:themeFill="background1" w:themeFillShade="D9"/>
            <w:vAlign w:val="center"/>
          </w:tcPr>
          <w:p w:rsidR="008A50CE" w:rsidRPr="00534854" w:rsidRDefault="00892608" w:rsidP="008F14F9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Pct_ab</w:t>
            </w:r>
            <w:proofErr w:type="spellEnd"/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8A50CE" w:rsidRPr="00534854" w:rsidRDefault="00892608" w:rsidP="002557CE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 xml:space="preserve">% </w:t>
            </w:r>
            <w:r w:rsidR="002557CE">
              <w:rPr>
                <w:rFonts w:ascii="Times New Roman" w:eastAsiaTheme="minorHAnsi" w:hAnsi="Times New Roman"/>
                <w:sz w:val="18"/>
              </w:rPr>
              <w:t>d’admis</w:t>
            </w:r>
            <w:r>
              <w:rPr>
                <w:rFonts w:ascii="Times New Roman" w:eastAsiaTheme="minorHAnsi" w:hAnsi="Times New Roman"/>
                <w:sz w:val="18"/>
              </w:rPr>
              <w:t xml:space="preserve"> </w:t>
            </w:r>
            <w:r w:rsidR="008D0B1A">
              <w:rPr>
                <w:rFonts w:ascii="Times New Roman" w:eastAsiaTheme="minorHAnsi" w:hAnsi="Times New Roman"/>
                <w:sz w:val="18"/>
              </w:rPr>
              <w:t xml:space="preserve">néo bacheliers </w:t>
            </w:r>
            <w:r>
              <w:rPr>
                <w:rFonts w:ascii="Times New Roman" w:eastAsiaTheme="minorHAnsi" w:hAnsi="Times New Roman"/>
                <w:sz w:val="18"/>
              </w:rPr>
              <w:t>avec mention Assez Bien au bac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8A50CE" w:rsidRPr="00534854" w:rsidRDefault="002E16E7" w:rsidP="008F14F9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19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8A50CE" w:rsidRPr="00534854" w:rsidRDefault="002E16E7" w:rsidP="008F14F9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29</w:t>
            </w:r>
          </w:p>
        </w:tc>
      </w:tr>
      <w:tr w:rsidR="008A50CE" w:rsidRPr="00CB540D" w:rsidTr="00AE6034">
        <w:trPr>
          <w:trHeight w:val="280"/>
          <w:jc w:val="center"/>
        </w:trPr>
        <w:tc>
          <w:tcPr>
            <w:tcW w:w="2663" w:type="dxa"/>
            <w:shd w:val="clear" w:color="auto" w:fill="FFFFFF" w:themeFill="background1"/>
            <w:vAlign w:val="center"/>
          </w:tcPr>
          <w:p w:rsidR="008A50CE" w:rsidRPr="000B3D21" w:rsidRDefault="00892608" w:rsidP="008F14F9">
            <w:pPr>
              <w:rPr>
                <w:rFonts w:ascii="Times New Roman" w:eastAsiaTheme="minorHAnsi" w:hAnsi="Times New Roman"/>
                <w:sz w:val="18"/>
                <w:lang w:val="en-US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Pct_b</w:t>
            </w:r>
            <w:proofErr w:type="spellEnd"/>
          </w:p>
        </w:tc>
        <w:tc>
          <w:tcPr>
            <w:tcW w:w="2112" w:type="dxa"/>
            <w:shd w:val="clear" w:color="auto" w:fill="FFFFFF" w:themeFill="background1"/>
            <w:vAlign w:val="center"/>
          </w:tcPr>
          <w:p w:rsidR="008A50CE" w:rsidRPr="00534854" w:rsidRDefault="00892608" w:rsidP="002557CE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 xml:space="preserve">% </w:t>
            </w:r>
            <w:r w:rsidR="002557CE">
              <w:rPr>
                <w:rFonts w:ascii="Times New Roman" w:eastAsiaTheme="minorHAnsi" w:hAnsi="Times New Roman"/>
                <w:sz w:val="18"/>
              </w:rPr>
              <w:t xml:space="preserve">d’admis </w:t>
            </w:r>
            <w:r w:rsidR="008D0B1A">
              <w:rPr>
                <w:rFonts w:ascii="Times New Roman" w:eastAsiaTheme="minorHAnsi" w:hAnsi="Times New Roman"/>
                <w:sz w:val="18"/>
              </w:rPr>
              <w:t xml:space="preserve">néo bacheliers </w:t>
            </w:r>
            <w:r>
              <w:rPr>
                <w:rFonts w:ascii="Times New Roman" w:eastAsiaTheme="minorHAnsi" w:hAnsi="Times New Roman"/>
                <w:sz w:val="18"/>
              </w:rPr>
              <w:t>avec mention Bien au bac</w:t>
            </w:r>
          </w:p>
        </w:tc>
        <w:tc>
          <w:tcPr>
            <w:tcW w:w="4700" w:type="dxa"/>
            <w:shd w:val="clear" w:color="auto" w:fill="FFFFFF" w:themeFill="background1"/>
            <w:vAlign w:val="center"/>
          </w:tcPr>
          <w:p w:rsidR="008A50CE" w:rsidRPr="00534854" w:rsidRDefault="002E16E7" w:rsidP="008F14F9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43</w:t>
            </w:r>
          </w:p>
        </w:tc>
        <w:tc>
          <w:tcPr>
            <w:tcW w:w="4700" w:type="dxa"/>
            <w:shd w:val="clear" w:color="auto" w:fill="FFFFFF" w:themeFill="background1"/>
            <w:vAlign w:val="center"/>
          </w:tcPr>
          <w:p w:rsidR="008A50CE" w:rsidRPr="00534854" w:rsidRDefault="002E16E7" w:rsidP="008F14F9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43</w:t>
            </w:r>
          </w:p>
        </w:tc>
      </w:tr>
      <w:tr w:rsidR="008A50CE" w:rsidRPr="00CB540D" w:rsidTr="00AE6034">
        <w:trPr>
          <w:trHeight w:val="280"/>
          <w:jc w:val="center"/>
        </w:trPr>
        <w:tc>
          <w:tcPr>
            <w:tcW w:w="2663" w:type="dxa"/>
            <w:shd w:val="clear" w:color="auto" w:fill="D9D9D9" w:themeFill="background1" w:themeFillShade="D9"/>
            <w:vAlign w:val="center"/>
          </w:tcPr>
          <w:p w:rsidR="008A50CE" w:rsidRPr="00534854" w:rsidRDefault="00892608" w:rsidP="008F14F9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Pct_tb</w:t>
            </w:r>
            <w:proofErr w:type="spellEnd"/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8A50CE" w:rsidRPr="00534854" w:rsidRDefault="002557CE" w:rsidP="002557CE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 xml:space="preserve">% d’admis </w:t>
            </w:r>
            <w:r w:rsidR="008D0B1A">
              <w:rPr>
                <w:rFonts w:ascii="Times New Roman" w:eastAsiaTheme="minorHAnsi" w:hAnsi="Times New Roman"/>
                <w:sz w:val="18"/>
              </w:rPr>
              <w:t xml:space="preserve">néo bacheliers </w:t>
            </w:r>
            <w:r w:rsidR="00892608">
              <w:rPr>
                <w:rFonts w:ascii="Times New Roman" w:eastAsiaTheme="minorHAnsi" w:hAnsi="Times New Roman"/>
                <w:sz w:val="18"/>
              </w:rPr>
              <w:t>avec mention Très Bien au bac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8A50CE" w:rsidRPr="00534854" w:rsidRDefault="002E16E7" w:rsidP="008F14F9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35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8A50CE" w:rsidRPr="00534854" w:rsidRDefault="002E16E7" w:rsidP="008F14F9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14</w:t>
            </w:r>
          </w:p>
        </w:tc>
      </w:tr>
      <w:tr w:rsidR="002E16E7" w:rsidRPr="00CB540D" w:rsidTr="00275557">
        <w:trPr>
          <w:trHeight w:val="280"/>
          <w:jc w:val="center"/>
        </w:trPr>
        <w:tc>
          <w:tcPr>
            <w:tcW w:w="2663" w:type="dxa"/>
            <w:shd w:val="clear" w:color="auto" w:fill="F2F2F2" w:themeFill="background1" w:themeFillShade="F2"/>
            <w:vAlign w:val="center"/>
          </w:tcPr>
          <w:p w:rsidR="002E16E7" w:rsidRDefault="002E16E7" w:rsidP="008F14F9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Pct_bg</w:t>
            </w:r>
            <w:proofErr w:type="spellEnd"/>
          </w:p>
        </w:tc>
        <w:tc>
          <w:tcPr>
            <w:tcW w:w="2112" w:type="dxa"/>
            <w:shd w:val="clear" w:color="auto" w:fill="F2F2F2" w:themeFill="background1" w:themeFillShade="F2"/>
            <w:vAlign w:val="center"/>
          </w:tcPr>
          <w:p w:rsidR="002E16E7" w:rsidRDefault="002E16E7" w:rsidP="002557CE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% d’admis néo bacheliers généraux</w:t>
            </w:r>
          </w:p>
        </w:tc>
        <w:tc>
          <w:tcPr>
            <w:tcW w:w="4700" w:type="dxa"/>
            <w:shd w:val="clear" w:color="auto" w:fill="F2F2F2" w:themeFill="background1" w:themeFillShade="F2"/>
            <w:vAlign w:val="center"/>
          </w:tcPr>
          <w:p w:rsidR="002E16E7" w:rsidRDefault="002E16E7" w:rsidP="008F14F9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100</w:t>
            </w:r>
          </w:p>
        </w:tc>
        <w:tc>
          <w:tcPr>
            <w:tcW w:w="4700" w:type="dxa"/>
            <w:shd w:val="clear" w:color="auto" w:fill="F2F2F2" w:themeFill="background1" w:themeFillShade="F2"/>
            <w:vAlign w:val="center"/>
          </w:tcPr>
          <w:p w:rsidR="002E16E7" w:rsidRDefault="002E16E7" w:rsidP="008F14F9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43</w:t>
            </w:r>
          </w:p>
        </w:tc>
      </w:tr>
      <w:tr w:rsidR="002E16E7" w:rsidRPr="00CB540D" w:rsidTr="00AE6034">
        <w:trPr>
          <w:trHeight w:val="280"/>
          <w:jc w:val="center"/>
        </w:trPr>
        <w:tc>
          <w:tcPr>
            <w:tcW w:w="2663" w:type="dxa"/>
            <w:shd w:val="clear" w:color="auto" w:fill="D9D9D9" w:themeFill="background1" w:themeFillShade="D9"/>
            <w:vAlign w:val="center"/>
          </w:tcPr>
          <w:p w:rsidR="002E16E7" w:rsidRDefault="002E16E7" w:rsidP="008F14F9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Pct_bg_mention</w:t>
            </w:r>
            <w:proofErr w:type="spellEnd"/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2E16E7" w:rsidRDefault="002E16E7" w:rsidP="002557CE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Dont % d’admis avec mention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2E16E7" w:rsidRDefault="002E16E7" w:rsidP="008F14F9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97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2E16E7" w:rsidRDefault="002E16E7" w:rsidP="008F14F9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67</w:t>
            </w:r>
          </w:p>
        </w:tc>
      </w:tr>
      <w:tr w:rsidR="002E16E7" w:rsidRPr="00CB540D" w:rsidTr="00275557">
        <w:trPr>
          <w:trHeight w:val="280"/>
          <w:jc w:val="center"/>
        </w:trPr>
        <w:tc>
          <w:tcPr>
            <w:tcW w:w="2663" w:type="dxa"/>
            <w:shd w:val="clear" w:color="auto" w:fill="F2F2F2" w:themeFill="background1" w:themeFillShade="F2"/>
            <w:vAlign w:val="center"/>
          </w:tcPr>
          <w:p w:rsidR="002E16E7" w:rsidRDefault="002E16E7" w:rsidP="008F14F9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Pct_bt</w:t>
            </w:r>
            <w:proofErr w:type="spellEnd"/>
          </w:p>
        </w:tc>
        <w:tc>
          <w:tcPr>
            <w:tcW w:w="2112" w:type="dxa"/>
            <w:shd w:val="clear" w:color="auto" w:fill="F2F2F2" w:themeFill="background1" w:themeFillShade="F2"/>
            <w:vAlign w:val="center"/>
          </w:tcPr>
          <w:p w:rsidR="002E16E7" w:rsidRDefault="002E16E7" w:rsidP="002557CE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% d’admis néo bacheliers technologiques</w:t>
            </w:r>
          </w:p>
        </w:tc>
        <w:tc>
          <w:tcPr>
            <w:tcW w:w="4700" w:type="dxa"/>
            <w:shd w:val="clear" w:color="auto" w:fill="F2F2F2" w:themeFill="background1" w:themeFillShade="F2"/>
            <w:vAlign w:val="center"/>
          </w:tcPr>
          <w:p w:rsidR="002E16E7" w:rsidRDefault="002E16E7" w:rsidP="008F14F9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0</w:t>
            </w:r>
          </w:p>
        </w:tc>
        <w:tc>
          <w:tcPr>
            <w:tcW w:w="4700" w:type="dxa"/>
            <w:shd w:val="clear" w:color="auto" w:fill="F2F2F2" w:themeFill="background1" w:themeFillShade="F2"/>
            <w:vAlign w:val="center"/>
          </w:tcPr>
          <w:p w:rsidR="002E16E7" w:rsidRDefault="002E16E7" w:rsidP="008F14F9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36</w:t>
            </w:r>
          </w:p>
        </w:tc>
      </w:tr>
      <w:tr w:rsidR="002E16E7" w:rsidRPr="00CB540D" w:rsidTr="00AE6034">
        <w:trPr>
          <w:trHeight w:val="280"/>
          <w:jc w:val="center"/>
        </w:trPr>
        <w:tc>
          <w:tcPr>
            <w:tcW w:w="2663" w:type="dxa"/>
            <w:shd w:val="clear" w:color="auto" w:fill="D9D9D9" w:themeFill="background1" w:themeFillShade="D9"/>
            <w:vAlign w:val="center"/>
          </w:tcPr>
          <w:p w:rsidR="002E16E7" w:rsidRDefault="002E16E7" w:rsidP="0085556F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Pct_bt_mention</w:t>
            </w:r>
            <w:proofErr w:type="spellEnd"/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2E16E7" w:rsidRDefault="002E16E7" w:rsidP="0085556F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Dont % d’admis avec mention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2E16E7" w:rsidRDefault="002E16E7" w:rsidP="0085556F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2E16E7" w:rsidRDefault="002E16E7" w:rsidP="0085556F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100</w:t>
            </w:r>
          </w:p>
        </w:tc>
      </w:tr>
      <w:tr w:rsidR="002E16E7" w:rsidRPr="00CB540D" w:rsidTr="00275557">
        <w:trPr>
          <w:trHeight w:val="280"/>
          <w:jc w:val="center"/>
        </w:trPr>
        <w:tc>
          <w:tcPr>
            <w:tcW w:w="2663" w:type="dxa"/>
            <w:shd w:val="clear" w:color="auto" w:fill="F2F2F2" w:themeFill="background1" w:themeFillShade="F2"/>
            <w:vAlign w:val="center"/>
          </w:tcPr>
          <w:p w:rsidR="002E16E7" w:rsidRDefault="002E16E7" w:rsidP="008F14F9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Pct_bp</w:t>
            </w:r>
            <w:proofErr w:type="spellEnd"/>
          </w:p>
        </w:tc>
        <w:tc>
          <w:tcPr>
            <w:tcW w:w="2112" w:type="dxa"/>
            <w:shd w:val="clear" w:color="auto" w:fill="F2F2F2" w:themeFill="background1" w:themeFillShade="F2"/>
            <w:vAlign w:val="center"/>
          </w:tcPr>
          <w:p w:rsidR="002E16E7" w:rsidRDefault="002E16E7" w:rsidP="002557CE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% d’admis néo bacheliers professionnels</w:t>
            </w:r>
          </w:p>
        </w:tc>
        <w:tc>
          <w:tcPr>
            <w:tcW w:w="4700" w:type="dxa"/>
            <w:shd w:val="clear" w:color="auto" w:fill="F2F2F2" w:themeFill="background1" w:themeFillShade="F2"/>
            <w:vAlign w:val="center"/>
          </w:tcPr>
          <w:p w:rsidR="002E16E7" w:rsidRDefault="002E16E7" w:rsidP="008F14F9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0</w:t>
            </w:r>
          </w:p>
        </w:tc>
        <w:tc>
          <w:tcPr>
            <w:tcW w:w="4700" w:type="dxa"/>
            <w:shd w:val="clear" w:color="auto" w:fill="F2F2F2" w:themeFill="background1" w:themeFillShade="F2"/>
            <w:vAlign w:val="center"/>
          </w:tcPr>
          <w:p w:rsidR="002E16E7" w:rsidRDefault="002E16E7" w:rsidP="008F14F9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21</w:t>
            </w:r>
          </w:p>
        </w:tc>
      </w:tr>
      <w:tr w:rsidR="002E16E7" w:rsidRPr="00CB540D" w:rsidTr="00AE6034">
        <w:trPr>
          <w:trHeight w:val="280"/>
          <w:jc w:val="center"/>
        </w:trPr>
        <w:tc>
          <w:tcPr>
            <w:tcW w:w="2663" w:type="dxa"/>
            <w:shd w:val="clear" w:color="auto" w:fill="D9D9D9" w:themeFill="background1" w:themeFillShade="D9"/>
            <w:vAlign w:val="center"/>
          </w:tcPr>
          <w:p w:rsidR="002E16E7" w:rsidRDefault="002E16E7" w:rsidP="008F14F9">
            <w:pPr>
              <w:rPr>
                <w:rFonts w:ascii="Times New Roman" w:eastAsiaTheme="minorHAnsi" w:hAnsi="Times New Roman"/>
                <w:sz w:val="18"/>
              </w:rPr>
            </w:pPr>
            <w:proofErr w:type="spellStart"/>
            <w:r>
              <w:rPr>
                <w:rFonts w:ascii="Times New Roman" w:eastAsiaTheme="minorHAnsi" w:hAnsi="Times New Roman"/>
                <w:sz w:val="18"/>
              </w:rPr>
              <w:t>Pct_bp_mention</w:t>
            </w:r>
            <w:proofErr w:type="spellEnd"/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2E16E7" w:rsidRDefault="002E16E7" w:rsidP="002557CE">
            <w:pPr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Dont % d’admis avec mention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2E16E7" w:rsidRDefault="002E16E7" w:rsidP="008F14F9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:rsidR="002E16E7" w:rsidRDefault="002E16E7" w:rsidP="008F14F9">
            <w:pPr>
              <w:jc w:val="center"/>
              <w:rPr>
                <w:rFonts w:ascii="Times New Roman" w:eastAsiaTheme="minorHAnsi" w:hAnsi="Times New Roman"/>
                <w:sz w:val="18"/>
              </w:rPr>
            </w:pPr>
            <w:r>
              <w:rPr>
                <w:rFonts w:ascii="Times New Roman" w:eastAsiaTheme="minorHAnsi" w:hAnsi="Times New Roman"/>
                <w:sz w:val="18"/>
              </w:rPr>
              <w:t>100</w:t>
            </w:r>
          </w:p>
        </w:tc>
      </w:tr>
    </w:tbl>
    <w:p w:rsidR="00AB03C6" w:rsidRPr="00CB540D" w:rsidRDefault="00AB03C6">
      <w:pPr>
        <w:rPr>
          <w:rFonts w:asciiTheme="majorHAnsi" w:hAnsiTheme="majorHAnsi"/>
        </w:rPr>
      </w:pPr>
    </w:p>
    <w:p w:rsidR="00AB03C6" w:rsidRPr="00CB540D" w:rsidRDefault="00AB03C6">
      <w:pPr>
        <w:rPr>
          <w:rFonts w:asciiTheme="majorHAnsi" w:hAnsiTheme="majorHAnsi"/>
        </w:rPr>
        <w:sectPr w:rsidR="00AB03C6" w:rsidRPr="00CB540D" w:rsidSect="00A4573A">
          <w:pgSz w:w="16838" w:h="11906" w:orient="landscape"/>
          <w:pgMar w:top="709" w:right="1417" w:bottom="568" w:left="1417" w:header="708" w:footer="708" w:gutter="0"/>
          <w:cols w:space="708"/>
          <w:docGrid w:linePitch="360"/>
        </w:sectPr>
      </w:pPr>
    </w:p>
    <w:p w:rsidR="00AB03C6" w:rsidRPr="00A4573A" w:rsidRDefault="00534854">
      <w:pPr>
        <w:rPr>
          <w:rFonts w:asciiTheme="majorHAnsi" w:hAnsiTheme="majorHAnsi"/>
          <w:b/>
          <w:u w:val="single"/>
        </w:rPr>
      </w:pPr>
      <w:r w:rsidRPr="00A4573A">
        <w:rPr>
          <w:rFonts w:asciiTheme="majorHAnsi" w:hAnsiTheme="majorHAnsi"/>
          <w:b/>
          <w:u w:val="single"/>
        </w:rPr>
        <w:lastRenderedPageBreak/>
        <w:t>Liste détaillée d</w:t>
      </w:r>
      <w:r w:rsidR="002147D8">
        <w:rPr>
          <w:rFonts w:asciiTheme="majorHAnsi" w:hAnsiTheme="majorHAnsi"/>
          <w:b/>
          <w:u w:val="single"/>
        </w:rPr>
        <w:t xml:space="preserve">es formations présentes dans </w:t>
      </w:r>
      <w:proofErr w:type="spellStart"/>
      <w:r w:rsidR="002147D8">
        <w:rPr>
          <w:rFonts w:asciiTheme="majorHAnsi" w:hAnsiTheme="majorHAnsi"/>
          <w:b/>
          <w:u w:val="single"/>
        </w:rPr>
        <w:t>Parcoursup</w:t>
      </w:r>
      <w:proofErr w:type="spellEnd"/>
      <w:r w:rsidRPr="00A4573A">
        <w:rPr>
          <w:rFonts w:asciiTheme="majorHAnsi" w:hAnsiTheme="majorHAnsi"/>
          <w:b/>
          <w:u w:val="single"/>
        </w:rPr>
        <w:t> :</w:t>
      </w:r>
    </w:p>
    <w:tbl>
      <w:tblPr>
        <w:tblW w:w="943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3"/>
        <w:gridCol w:w="2909"/>
        <w:gridCol w:w="5857"/>
      </w:tblGrid>
      <w:tr w:rsidR="00B638E5" w:rsidRPr="00B638E5" w:rsidTr="00B638E5">
        <w:trPr>
          <w:trHeight w:val="315"/>
        </w:trPr>
        <w:tc>
          <w:tcPr>
            <w:tcW w:w="6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fr-FR"/>
              </w:rPr>
              <w:t>Diplôme</w:t>
            </w:r>
          </w:p>
        </w:tc>
        <w:tc>
          <w:tcPr>
            <w:tcW w:w="29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fr-FR"/>
              </w:rPr>
              <w:t>Domaine</w:t>
            </w:r>
          </w:p>
        </w:tc>
        <w:tc>
          <w:tcPr>
            <w:tcW w:w="585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fr-FR"/>
              </w:rPr>
              <w:t>Spécialité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1_Licence</w:t>
            </w:r>
          </w:p>
        </w:tc>
        <w:tc>
          <w:tcPr>
            <w:tcW w:w="29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Licence - Arts-lettres-langues</w:t>
            </w:r>
          </w:p>
        </w:tc>
        <w:tc>
          <w:tcPr>
            <w:tcW w:w="585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Arts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Arts du spectacle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Arts plastiques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Cinéma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Etudes culturelles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Etudes européennes et internationales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Histoire de l'art et archéologie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Humanités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Information et communication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Langues étrangères appliquées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Langues, littératures &amp; civilisations étrangères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Langues, littératures &amp; civilisations étrangères et régionales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Lettres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Lettres, langues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Musicologie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Philosophie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Sciences du langage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Licence - Droit-économie-gestion</w:t>
            </w: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Administration économique et sociale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Administration et Echanges internationaux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Administration publique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Droit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Droit français - Droit étranger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Economie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Economie et gestion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Gestion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Licence intégrée franco-allemande en droit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Science politique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Sciences sanitaires et sociales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Sciences sociales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Mathématiques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Licence - Sciences - technologies - santé</w:t>
            </w: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Chimie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Electronique, énergie électrique, automatique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Génie civil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Informatique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Mathématiques et informatique appliquées aux sciences humaines et sociales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Mathématiques, physique, chimie, informatique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Mécanique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Physique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Physique, chimie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Sciences de la terre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Sciences de la vie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Sciences de la vie et de la terre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Sciences et Humanités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Sciences et Techniques des Activités Physiques et Sportives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Sciences et technologies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Sciences pour la santé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Sciences pour l'ingénieur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Licence - Sciences humaines et sociales</w:t>
            </w: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Géographie et aménagement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Psychologie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Sciences de l'éducation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Sciences de l'Homme, Anthropologie, Ethnologie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Sociologie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Théologie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Théologie Catholique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Théologie Protestante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2_DUT</w:t>
            </w:r>
          </w:p>
        </w:tc>
        <w:tc>
          <w:tcPr>
            <w:tcW w:w="29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DUT - Production</w:t>
            </w: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Génie biologique Option agronomie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Génie biologique Option analyses biologiques et biochimiques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Génie biologique Option bio-informatique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Génie biologique Option diététique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Génie biologique Option génie de l'environnement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Génie biologique Option industries agroalimentaires et biologiques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Génie chimique génie des procédés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Génie civil - Construction durable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 xml:space="preserve">Génie civil </w:t>
            </w:r>
            <w:proofErr w:type="spellStart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Trinational</w:t>
            </w:r>
            <w:proofErr w:type="spellEnd"/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Génie électrique et informatique industrielle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 xml:space="preserve">Génie électrique et informatique industrielle - </w:t>
            </w:r>
            <w:proofErr w:type="spellStart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Trinational</w:t>
            </w:r>
            <w:proofErr w:type="spellEnd"/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Génie industriel et maintenance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Génie mécanique et productique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 xml:space="preserve">Génie mécanique et productique </w:t>
            </w:r>
            <w:proofErr w:type="spellStart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trinational</w:t>
            </w:r>
            <w:proofErr w:type="spellEnd"/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Génie thermique et énergie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Hygiène Sécurité Environnement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Mesures physiques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Métiers du multimédia et de l'internet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Packaging, emballage et conditionnement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Qualité, logistique industrielle et organisation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Réseaux et télécommunications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Science et génie des matériaux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Science et génie des matériaux - arts appliqués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DUT - Service</w:t>
            </w: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Carrières juridiques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Carrières sociales Option animation sociale et socio-culturelle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Carrières sociales Option assistance sociale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Carrières sociales Option éducation spécialisée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Carrières sociales Option gestion urbaine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Carrières sociales Option services à la personne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Gestion administrative et commerciale des organisations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Gestion administrative et commerciale des organisations - Arts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Gestion des entreprises et des administrations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Gestion logistique et transport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Information communication Option communication des organisations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Information communication Option information numérique dans les organisations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Information communication Option journalisme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Information communication Option métiers du livre et du patrimoine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Information communication Option publicité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Statistique et informatique décisionnelle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Techniques de commercialisation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Techniques de commercialisation - Formation franco-allemande en gestion touristique TEC2TOUR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 xml:space="preserve">Techniques de commercialisation - Formation </w:t>
            </w:r>
            <w:proofErr w:type="spellStart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trinationale</w:t>
            </w:r>
            <w:proofErr w:type="spellEnd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 xml:space="preserve"> franco-germano-suisse IBM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3_BTS</w:t>
            </w:r>
          </w:p>
        </w:tc>
        <w:tc>
          <w:tcPr>
            <w:tcW w:w="29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BTS - Production</w:t>
            </w: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Aéronautique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Aménagement finition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Architectures en Métal : conception et Réalisation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Assistance technique d'ingénieur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Bâtiment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Bioanalyses</w:t>
            </w:r>
            <w:proofErr w:type="spellEnd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 xml:space="preserve"> et contrôles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Biotechnologie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Concepteur en art et industrie céramique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Conception de processus de découpe et d'emboutissage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Conception de produits industriels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Conception des processus de réalisation de produits (1ère année commune)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Conception et industrialisation en construction navale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Conception et industrialisation en microtechniques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Conception et réalisation de carrosseries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Conception et Réalisation de Systèmes Automatiques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Conception et réalisation en chaudronnerie industrielle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Contrôle industriel et régulation automatique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 xml:space="preserve">Design de mode, textile et environnement </w:t>
            </w:r>
            <w:proofErr w:type="spellStart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opt</w:t>
            </w:r>
            <w:proofErr w:type="spellEnd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 xml:space="preserve"> : mode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Design de mode, textile et environnement, option textile et matériaux de surface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Design de produits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Design d'espace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Développement et Réalisation Bois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Electrotechnique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Enveloppe des bâtiments : conception et réalisation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Environnement nucléaire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Etude et économie de la construction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Etude et réalisation d'agencement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Europlastics</w:t>
            </w:r>
            <w:proofErr w:type="spellEnd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 xml:space="preserve"> et composites à référentiel commun européen - option Conception d'Outillage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Europlastics</w:t>
            </w:r>
            <w:proofErr w:type="spellEnd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 xml:space="preserve"> et composites à référentiel commun européen - option Pilotage et Optimisation de la production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Fluide, énergie, domotique - option A génie climatique et fluidique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Fluide, énergie, domotique - option B froid et conditionnement d'air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Fluide, énergie, domotique - option C domotique et bâtiment communicants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Fonderie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Forge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Géologie appliquée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Industries céramiques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Innovations textiles - Option A : Structures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Innovations textiles - Option B : Traitements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Maintenance des matériels de construction et de manutention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Maintenance des systèmes - option A Systèmes de production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Maintenance des systèmes - option B Systèmes énergétiques et fluidiques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Maintenance des systèmes - option C Systèmes éoliens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Maintenance des véhicules option motocycles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Maintenance des véhicules option véhicules de transport routier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Maintenance des véhicules option voitures particulières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Métiers de la chimie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Métiers de la mode-chaussure et maroquinerie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Métiers de la mode-vêtements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Métiers du géomètre-topographe et de la modélisation numérique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Moteur à combustion interne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Pilotage des procédés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Qualité dans les industries alimentaires et les bio-industries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Systèmes constructifs bois et habitat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Systèmes numériques - Option électronique et communication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Systèmes numériques - Option informatique et réseaux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Systèmes photoniques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Technico-commercial (BTS)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Techniques et services en matériels agricoles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Techniques physiques pour l'industrie et le laboratoire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Traitement des matériaux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Travaux publics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BTS - Services</w:t>
            </w: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Analyses de biologie médicale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Assurance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 xml:space="preserve">Banque </w:t>
            </w:r>
            <w:proofErr w:type="gramStart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conseiller</w:t>
            </w:r>
            <w:proofErr w:type="gramEnd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 xml:space="preserve"> de clientèle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Commerce international à référentiel européen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Communication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Comptabilité et gestion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Design Communication - Espace - Volume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Design graphique option Communication et médias imprimés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Design graphique option Communication et médias numériques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Diététique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Economie sociale familiale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Edition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Etudes et réalisation d'un projet de communication - 1ère année commune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Gestion de la PME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Management des unités commerciales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Management en hôtellerie restauration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Métiers de la coiffure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 xml:space="preserve">Métiers de l'audio-visuel </w:t>
            </w:r>
            <w:proofErr w:type="spellStart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opt</w:t>
            </w:r>
            <w:proofErr w:type="spellEnd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 xml:space="preserve"> : gestion de la production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 xml:space="preserve">Métiers de l'audio-visuel </w:t>
            </w:r>
            <w:proofErr w:type="spellStart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opt</w:t>
            </w:r>
            <w:proofErr w:type="spellEnd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 xml:space="preserve"> : métiers de l'image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 xml:space="preserve">Métiers de l'audio-visuel </w:t>
            </w:r>
            <w:proofErr w:type="spellStart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opt</w:t>
            </w:r>
            <w:proofErr w:type="spellEnd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 xml:space="preserve"> : métiers du son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 xml:space="preserve">Métiers de l'audio-visuel </w:t>
            </w:r>
            <w:proofErr w:type="spellStart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opt</w:t>
            </w:r>
            <w:proofErr w:type="spellEnd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 xml:space="preserve"> : montage et post-production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 xml:space="preserve">Métiers de l'audio-visuel </w:t>
            </w:r>
            <w:proofErr w:type="spellStart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opt</w:t>
            </w:r>
            <w:proofErr w:type="spellEnd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 xml:space="preserve"> : </w:t>
            </w:r>
            <w:proofErr w:type="spellStart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techn</w:t>
            </w:r>
            <w:proofErr w:type="spellEnd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. d'</w:t>
            </w:r>
            <w:proofErr w:type="spellStart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ingeniérie</w:t>
            </w:r>
            <w:proofErr w:type="spellEnd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 xml:space="preserve"> et exploit. équipements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Métiers de l'eau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Métiers de l'esthétique-cosmétique-parfumerie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Métiers des Services à l'environnement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Négociation et digitalisation de la Relation Client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Notariat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Opticien-Lunetier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Photographie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Podo</w:t>
            </w:r>
            <w:proofErr w:type="spellEnd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-orthésiste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Professions immobilières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Prothésiste dentaire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Prothésiste orthésiste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Service et prestation des secteurs sanitaire et social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Services informatiques aux organisations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Support à l'action managériale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Tourisme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Transport et prestations logistiques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BTSA</w:t>
            </w: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Agronomie : Productions végétales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Aménagements paysagers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Analyse, conduite et stratégie de l'entreprise agricole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Analyses agricoles biologiques et biotechnologiques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Analyses agricoles biologiques et biotechnologiques pour Bac pro agricole : accéder à une école d'ingénieur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Aquaculture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Développement de l'agriculture des régions chaudes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Développement, animation des territoires ruraux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génie des équipements agricoles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Gestion et maitrise de l'eau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Gestion et protection de la nature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Gestion forestière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Production horticole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productions animales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productions animales pour Bac pro agricole : accéder à une école d'ingénieur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Sciences et technologies des aliments spécialité Aliments et processus technologiques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Sciences et technologies des aliments spécialité Produits céréaliers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Sciences et technologies des aliments spécialité Produits laitiers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Sciences et technologies des aliments spécialité Viandes et produits de la pêche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Technico-commercial (BTSA)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Viticulture-</w:t>
            </w:r>
            <w:proofErr w:type="spellStart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Oenologie</w:t>
            </w:r>
            <w:proofErr w:type="spellEnd"/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4_CPGE</w:t>
            </w:r>
          </w:p>
        </w:tc>
        <w:tc>
          <w:tcPr>
            <w:tcW w:w="29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Classe préparatoire économique et commerciale</w:t>
            </w: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ECE - Option économique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ECS - Option scientifique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ECT - Option technologique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ENS Cachan D2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ENS Rennes D1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Option économique - Prépa St Cyr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B/L - Lettres et sciences sociales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Ecole nationale des Chartes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Option lettres et sciences humaines (St Cyr)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BCPST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ENS Cachan C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MPSI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PCSI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PTSI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TB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TPC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TSI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5_PACES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Licence - Sciences - technologies - santé</w:t>
            </w:r>
          </w:p>
        </w:tc>
        <w:tc>
          <w:tcPr>
            <w:tcW w:w="58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PACES - Médecine, Pharmacie, Odontologie (dentiste), Maïeutique (</w:t>
            </w:r>
            <w:proofErr w:type="spellStart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sage-femmes</w:t>
            </w:r>
            <w:proofErr w:type="spellEnd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)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6_Autre</w:t>
            </w:r>
          </w:p>
        </w:tc>
        <w:tc>
          <w:tcPr>
            <w:tcW w:w="29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Année préparatoire</w:t>
            </w: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Année de Remise à Niveau Scientifique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Année de Réussite à Toulouse en Economie - Option économie gestion ou économie droit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 xml:space="preserve">Année préparatoire à </w:t>
            </w:r>
            <w:proofErr w:type="spellStart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l</w:t>
            </w:r>
            <w:proofErr w:type="gramStart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?École</w:t>
            </w:r>
            <w:proofErr w:type="spellEnd"/>
            <w:proofErr w:type="gramEnd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 xml:space="preserve"> Nationale de la Marine Marchande - Officier 1ère classe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 xml:space="preserve">Année préparatoire à </w:t>
            </w:r>
            <w:proofErr w:type="spellStart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l</w:t>
            </w:r>
            <w:proofErr w:type="gramStart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?École</w:t>
            </w:r>
            <w:proofErr w:type="spellEnd"/>
            <w:proofErr w:type="gramEnd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 xml:space="preserve"> Nationale de la Marine Marchande - Officier machine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Année préparatoire aux Etudes de Santé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Année Préparatoire aux Etudes Supérieures Scientifiques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Année Préparatoire aux Licences Mathématiques et Informatique (L0)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ARS Année de Remise à Niveau Scientifique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audiovisuel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Classe d'approfondissement en arts plastiques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Classe de mise à niveau Cinéma-Audiovisuel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Classe de mise à niveau pour l'entrée en BTS et les poursuites d'études scientifiques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CPESIP (Cycle préparatoire aux Etudes Supérieures et à l'Insertion Professionnelle)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Insertion à la Licence Scientifique (APILS)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 xml:space="preserve">Méd. Bio. </w:t>
            </w:r>
            <w:proofErr w:type="spellStart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Pass</w:t>
            </w:r>
            <w:proofErr w:type="spellEnd"/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Mise à niveau en sciences et technologies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Mise à niveau Scientifique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PCSO : Préparation aux cursus scientifiques d'Orsay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Préparation au concours IEP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Préparation concours écoles de cinéma, photo, image (PREP'ARTS)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Bachelor</w:t>
            </w:r>
            <w:proofErr w:type="spellEnd"/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Océanographe - Prospecteur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BPJEPS</w:t>
            </w: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Activités aquatiques et de la natation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Activités de la forme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Activités équestres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Activités gymniques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Activités gymniques forme et force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Activités physiques pour tous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Activités sports collectifs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Aviron (BPJEPS)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Basket-ball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Canoë-Kayak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Golf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Judo-Jujitsu (BPJEPS)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Lutte et disciplines associées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Surf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Tennis de table (BPJEPS)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Cadre Technique</w:t>
            </w: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Cadre technique génie de l'environnement marin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Cadre technique production et valorisation des ressources marines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Classe préparatoire aux études supérieures</w:t>
            </w: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Générale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Littéraire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Sciences économiques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Scientifique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Classes préparatoires aux écoles du social</w:t>
            </w: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Classe préparatoire aux écoles des carrières sociales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Préparation aux concours d'entrée des écoles d'Assistant de service social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Préparation aux concours d'entrée des écoles d'Educateur de Jeunes Enfants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Préparation aux concours d'entrée des écoles d'Educateur spécialisé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Classes préparatoires aux écoles paramédicales</w:t>
            </w: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Classe préparatoire aux écoles paramédicales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Classe préparatoire en ergothérapie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Formation préparatoire aux professions de santé (DUPPS)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Préparation aux concours d'entrée des écoles de Kinésithérapeute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Préparation aux concours d'entrée des écoles de Psychomotricité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Préparation aux concours d'entrée des écoles de Soins Infirmiers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Préparation aux concours d'entrée des écoles d'Orthophonie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Préparation aux concours d'entrée en écoles d'audioprothésiste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Préparation aux concours d'entrée en écoles d'orthoptiste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Préparation aux concours paramédicaux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CPES</w:t>
            </w: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 xml:space="preserve">Cycle pluridisciplinaire </w:t>
            </w:r>
            <w:proofErr w:type="spellStart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d?'enseignement</w:t>
            </w:r>
            <w:proofErr w:type="spellEnd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 xml:space="preserve"> supérieur - Humanités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Cycle pluridisciplinaire d'enseignement supérieur - Sciences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Cycle pluridisciplinaire d'enseignement supérieur - SESJ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CUPGE - Arts Lettres Langues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Cycle Préparatoire Lettres  - Licence renforcée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CUPGE - Droit-économie-gestion</w:t>
            </w: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Préparation aux concours des écoles de commerce, Parcours Economie- Finance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Préparation aux concours des écoles de commerce, Parcours Gestion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CUPGE - Sciences humaines et sociales</w:t>
            </w: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Cycle préparatoire aux concours des Instituts d'Etudes Politiques de province (Camille Saint Saëns)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Cycle préparatoire aux concours des Instituts d'Etudes Politiques de province (Val de Seine)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CUPGE - Sciences, technologie, santé</w:t>
            </w: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Classe Préparatoire Universitaire - Physique - Chimie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Classe Préparatoire Universitaire Mathématiques - Physique - Informatique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Cursus préparatoire aux concours des grandes écoles d'ingénieurs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Cycle préparatoire aux écoles d'ingénieurs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cycle préparatoire ingénieur (matériaux)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Cycle préparatoire ingénieur technologies de l'information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Cycle préparatoire Physique Chimie, parcours d'Excellence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Cycle Universitaire de Préparation aux Grandes Ecoles Scientifiques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Cycle Universitaire Préparatoire aux Grandes Ecoles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Cycle Universitaire Préparatoire aux Grandes Ecoles - Mathématiques et Physique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Cycle universitaire préparatoire aux grandes écoles - Parcours Informatique, Mathématiques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Cycle universitaire préparatoire aux grandes écoles - Parcours Sciences pour l'ingénieur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Cycle universitaire préparatoire aux grandes écoles - Physique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Cycle Universitaire Préparatoire aux Grandes Ecoles - Physique et Mathématiques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Mathématique - Préparation aux écoles d'ingénieurs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Mathématiques Physique Préparation Concours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Parcours mathématiques-physique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Parcours physique-chimie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Parcours scientifique renforcé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Prep'ISIMA</w:t>
            </w:r>
            <w:proofErr w:type="spellEnd"/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Sciences de la Vie et de la Terre : préparation aux concours B Agro et Véto (Sites Saint Charles)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DCG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Diplôme de Comptabilité et de Gestion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DEJEPS</w:t>
            </w: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Athlétisme et disciplines associées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Attelage canin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Aviron (DEJEPS)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Badminton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BMX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Canoë-kayak et disciplines associées en eau vive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Canyonisme</w:t>
            </w:r>
            <w:proofErr w:type="spellEnd"/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Escalade en milieu naturel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Handball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Judo-Jujitsu (DEJEPS)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Motocyclisme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Natation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Rugby à XV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Spéléologie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Tennis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Tennis de table (DEJEPS)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Triathlon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Vélo tout terrain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Volley-ball (DEJEPS)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DEUST</w:t>
            </w: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Accueil d'excellence en tourisme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Action, commercialisation des services sportifs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Activités physiques et sportives adaptées : déficiences intellectuelles, troubles psychiques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Activités physiques et sportives et inadaptations sociales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Analyse des milieux biologiques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Animation et gestion des activités physiques, sportives ou culturelles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Animation et gestion des activités sportives, physiques ou culturelles, parcours activités aquatiques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Animation et gestion des activités sportives, physiques ou culturelles, parcours activités de pleine nature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Animation et gestion des activités sportives, physiques ou culturelles, parcours agent de développement de club sportif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Animation et gestion des activités sportives, physiques ou culturelles, parcours animation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Assistant juridique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Bâtiment et Construction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Bio-industries et biotechnologies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Formation de base aux métiers du théâtre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Informatique d'Organisation des Systèmes d'Information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Intervention Sociale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Maintenance hôtelière, hospitalière et immobilière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Médiations citoyennes : éducation, culture, social, environnement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Métiers de la cohésion sociale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Métiers de la forme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Métiers de l'animation sociale, socio-éducative et socio-culturelle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Métiers des bibliothèques et de la documentation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Métiers du livre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Pratique et gestion des activités physiques, sportives et de loisirs pour les publics séniors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Production, contrôles et qualité des produits de santé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Santé, environnement : techniques industrielles et commerciales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Technicien de la mer et du littoral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Technologies de l'organisation dans les professions de santé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Webmaster et gestionnaire d'intranet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Diplôme des métiers d'Arts</w:t>
            </w: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Art du bijou et du joyau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Arts Graphiques Option Gravure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Arts Graphiques Option Illustration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Arts Graphiques Option Reliure Dorure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Cinéma d'animation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Décor architectural A : Traitement plastique de la transparence (vitrail)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Décor architectural B : Décor du mur : Laque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Décor architectural B : Décor du mur : Mosaïque / fresque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Décor architectural C : Métal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Décor architectural D : Matériaux de synthèse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Décor architectural Option arts du verre et du cristal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Habitat décors et mobiliers. Spécialité : décors et traitements de surfaces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Habitat décors et mobiliers. Spécialité : Ebénisterie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Habitat décors et mobiliers. Spécialité : Marqueterie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Habitat décors et mobiliers. Spécialité : menuiserie en sièges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Habitat décors et mobiliers. Spécialité : sculpture sur bois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Habitat décors et mobiliers. Spécialité : tapisserie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Habitat décors et mobiliers. Spécialité Restauration et conservation de mobilier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Habitat Option décors et mobilier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Habitat Option Ornement et Objets. Spécialité : Ciselure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Habitat Option Ornement et Objets. Spécialité : conception application métal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Habitat Option Ornement et Objets. Spécialité : gravure en modelé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Habitat Option Ornement et Objets. Spécialité : gravure Ornementale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Habitat Option Ornement et Objets. Spécialité : tournage d'art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Option costumier réalisateur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Régie de spectacle Option lumière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Régie de spectacle Option son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Textile Céramique : Arts textiles, option broderie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Textile Céramique : Arts textiles, option tissage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Textile Céramique : Céramique Artisanale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Diplôme d'établissement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Paysagiste concepteur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DN MADE</w:t>
            </w: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Animation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Espace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Événement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Graphisme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Innovation sociale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Instrument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Matériaux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Mode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Numérique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Objet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Ornement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Patrimoine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Portail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Spectacle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Textile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DU</w:t>
            </w: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Diplôme d'université Collège de droit de la Sorbonne 1ère année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DU informatique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DU PAREO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DU préparant au BTS Opticien - Lunetier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DU Préparation à l'enseignement supérieur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DU Web Design et mutation numérique du journalisme (</w:t>
            </w:r>
            <w:proofErr w:type="spellStart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SupMédiaWeb</w:t>
            </w:r>
            <w:proofErr w:type="spellEnd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)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Métiers du sport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Ecole d'architecture</w:t>
            </w: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Architecture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Bicursus</w:t>
            </w:r>
            <w:proofErr w:type="spellEnd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Architecure</w:t>
            </w:r>
            <w:proofErr w:type="spellEnd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 xml:space="preserve"> Ingénieur EIVP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Bicursus</w:t>
            </w:r>
            <w:proofErr w:type="spellEnd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Architecure</w:t>
            </w:r>
            <w:proofErr w:type="spellEnd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 xml:space="preserve"> Ingénieur ESTP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Paysage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Ecole supérieure d'art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Ecole supérieure d'art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Ecoles de commerce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Commerce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Formations d'ingénieurs</w:t>
            </w: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Agroalimentaire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bac 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bac ES</w:t>
            </w:r>
            <w:proofErr w:type="gramStart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,L</w:t>
            </w:r>
            <w:proofErr w:type="gramEnd"/>
          </w:p>
        </w:tc>
      </w:tr>
      <w:tr w:rsidR="00B638E5" w:rsidRPr="0085556F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val="en-US"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val="en-US" w:eastAsia="fr-FR"/>
              </w:rPr>
              <w:t>bac ES,STI2D,STL,bac +1+2 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val="en-US"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val="en-US"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bac 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Bac S</w:t>
            </w:r>
            <w:proofErr w:type="gramStart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,STAV,STL</w:t>
            </w:r>
            <w:proofErr w:type="gramEnd"/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bac S</w:t>
            </w:r>
            <w:proofErr w:type="gramStart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,STI2D</w:t>
            </w:r>
            <w:proofErr w:type="gramEnd"/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bac S</w:t>
            </w:r>
            <w:proofErr w:type="gramStart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,STI2D,STL</w:t>
            </w:r>
            <w:proofErr w:type="gramEnd"/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bac STAV, STL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bac STAV</w:t>
            </w:r>
            <w:proofErr w:type="gramStart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,STI2D,STL</w:t>
            </w:r>
            <w:proofErr w:type="gramEnd"/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bac STI2D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bac STI2D</w:t>
            </w:r>
            <w:proofErr w:type="gramStart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,STL</w:t>
            </w:r>
            <w:proofErr w:type="gramEnd"/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bac STL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Cycle préparatoire informatique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Cycle préparatoire intégré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Horticulture-Paysage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Formations diplômantes du social</w:t>
            </w: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Diplôme d'état d'Assistant de service social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Diplôme d'état d'Educateur de Jeunes Enfants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Diplôme d'état d'Educateur Spécialisé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Diplôme d'état d'Educateurs Techniques Spécialisés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Formations diplômantes paramédicales</w:t>
            </w: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Diplôme d'état de manipulateur/</w:t>
            </w:r>
            <w:proofErr w:type="spellStart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trice</w:t>
            </w:r>
            <w:proofErr w:type="spellEnd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 xml:space="preserve"> en électroradiologie médicale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Diplôme d'Etat de Technicien de Laboratoire Médical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Diplôme d'Ostéopathe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DTS Imagerie médicale et radiologie thérapeutique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Mention complémentaire</w:t>
            </w: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Accueil dans transports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Accueil réception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Aéronautique - option avionique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Aéronautique option avions à moteur à pistons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Aéronautique option avions à moteur à turbines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Aéronautique option hélicoptère moteur à turbines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Agent de contrôle non destructif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Animation-gestion de projets dans le secteur sportif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Assistance Conseil Vente à distance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 xml:space="preserve">Maintenance des installations </w:t>
            </w:r>
            <w:proofErr w:type="spellStart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oléohydrauliques</w:t>
            </w:r>
            <w:proofErr w:type="spellEnd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 xml:space="preserve"> et pneumatiques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Maquettes et prototypes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Mécanicien en compétition automobile - Option monoplace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Mécatronique navale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Organisateur de réception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Peinture décoration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Services financiers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Technicien ascensoriste, service et modernisation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Technicien en chaudronnerie aéronautique et spatiale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Technicien en énergies renouvelables (option énergie électrique)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Technicien en énergies renouvelables (option thermique)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Technicien en réseau électrique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Technicien(ne) en soudage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Technicien(ne) en tuyauterie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Vendeur spécialisé en produits techniques pour l'habitat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Mise à niveau</w:t>
            </w: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Arts appliqués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Diplôme des métiers d'arts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Hôtellerie restauration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Technicien supérieur</w:t>
            </w: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Assistant ingénieur en biologie-biochimie - biotechnologies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Chargé de projet en aménagement durable du territoire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Géomètre-</w:t>
            </w:r>
            <w:proofErr w:type="spellStart"/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Géomaticien</w:t>
            </w:r>
            <w:proofErr w:type="spellEnd"/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Gestionnaire d'unité commerciale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Technicien en Qualité Sécurité Environnement Management des risques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Technicien Supérieur du transport aérien et maritime de marchandises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Technicien Supérieur Géologie</w:t>
            </w:r>
          </w:p>
        </w:tc>
      </w:tr>
      <w:tr w:rsidR="00B638E5" w:rsidRPr="00B638E5" w:rsidTr="00B638E5">
        <w:trPr>
          <w:trHeight w:val="315"/>
        </w:trPr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Titre professionnel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638E5" w:rsidRPr="00B638E5" w:rsidRDefault="00B638E5" w:rsidP="00B638E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</w:pPr>
            <w:r w:rsidRPr="00B638E5">
              <w:rPr>
                <w:rFonts w:ascii="Times New Roman" w:hAnsi="Times New Roman"/>
                <w:color w:val="000000"/>
                <w:sz w:val="20"/>
                <w:szCs w:val="20"/>
                <w:lang w:eastAsia="fr-FR"/>
              </w:rPr>
              <w:t>Responsable technique en bâtiment et travaux publics</w:t>
            </w:r>
          </w:p>
        </w:tc>
      </w:tr>
    </w:tbl>
    <w:p w:rsidR="00420064" w:rsidRPr="00CB540D" w:rsidRDefault="00420064">
      <w:pPr>
        <w:rPr>
          <w:rFonts w:asciiTheme="majorHAnsi" w:hAnsiTheme="majorHAnsi"/>
        </w:rPr>
      </w:pPr>
    </w:p>
    <w:sectPr w:rsidR="00420064" w:rsidRPr="00CB540D" w:rsidSect="00AB03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61F5F"/>
    <w:multiLevelType w:val="hybridMultilevel"/>
    <w:tmpl w:val="52B8D76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4A2875"/>
    <w:multiLevelType w:val="hybridMultilevel"/>
    <w:tmpl w:val="D54C73A8"/>
    <w:lvl w:ilvl="0" w:tplc="A3AC9684">
      <w:start w:val="49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07F"/>
    <w:rsid w:val="00014E36"/>
    <w:rsid w:val="000624B9"/>
    <w:rsid w:val="00063CA9"/>
    <w:rsid w:val="00067D68"/>
    <w:rsid w:val="000A0463"/>
    <w:rsid w:val="000B3D21"/>
    <w:rsid w:val="000E016A"/>
    <w:rsid w:val="000E3F39"/>
    <w:rsid w:val="000F1EC9"/>
    <w:rsid w:val="00106DC6"/>
    <w:rsid w:val="001267A3"/>
    <w:rsid w:val="001373B0"/>
    <w:rsid w:val="00144887"/>
    <w:rsid w:val="001554C9"/>
    <w:rsid w:val="001A474B"/>
    <w:rsid w:val="00201615"/>
    <w:rsid w:val="002147D8"/>
    <w:rsid w:val="002167F9"/>
    <w:rsid w:val="002266F6"/>
    <w:rsid w:val="002557CE"/>
    <w:rsid w:val="00263DA5"/>
    <w:rsid w:val="00275557"/>
    <w:rsid w:val="002B6A61"/>
    <w:rsid w:val="002D0936"/>
    <w:rsid w:val="002E16E7"/>
    <w:rsid w:val="00346676"/>
    <w:rsid w:val="003B3BAC"/>
    <w:rsid w:val="00420064"/>
    <w:rsid w:val="00480FB2"/>
    <w:rsid w:val="004A7884"/>
    <w:rsid w:val="004D71E2"/>
    <w:rsid w:val="004F43D7"/>
    <w:rsid w:val="005230DE"/>
    <w:rsid w:val="00534854"/>
    <w:rsid w:val="00541967"/>
    <w:rsid w:val="00565A93"/>
    <w:rsid w:val="00596326"/>
    <w:rsid w:val="00643740"/>
    <w:rsid w:val="00647676"/>
    <w:rsid w:val="0065107F"/>
    <w:rsid w:val="00676457"/>
    <w:rsid w:val="0068514E"/>
    <w:rsid w:val="006C6C58"/>
    <w:rsid w:val="0070279C"/>
    <w:rsid w:val="007A1E07"/>
    <w:rsid w:val="007B50C8"/>
    <w:rsid w:val="007E71C9"/>
    <w:rsid w:val="0081504E"/>
    <w:rsid w:val="0085556F"/>
    <w:rsid w:val="00856157"/>
    <w:rsid w:val="00892608"/>
    <w:rsid w:val="008A2233"/>
    <w:rsid w:val="008A50CE"/>
    <w:rsid w:val="008D0B1A"/>
    <w:rsid w:val="008E080A"/>
    <w:rsid w:val="008F14F9"/>
    <w:rsid w:val="00921AEF"/>
    <w:rsid w:val="009545FB"/>
    <w:rsid w:val="00974406"/>
    <w:rsid w:val="009A2B16"/>
    <w:rsid w:val="009E3DF3"/>
    <w:rsid w:val="009F3371"/>
    <w:rsid w:val="00A2204F"/>
    <w:rsid w:val="00A25792"/>
    <w:rsid w:val="00A4573A"/>
    <w:rsid w:val="00A52DB2"/>
    <w:rsid w:val="00A61F7B"/>
    <w:rsid w:val="00A66C28"/>
    <w:rsid w:val="00A71BB3"/>
    <w:rsid w:val="00A72C0A"/>
    <w:rsid w:val="00AB03C6"/>
    <w:rsid w:val="00AE6034"/>
    <w:rsid w:val="00B264D7"/>
    <w:rsid w:val="00B32B3A"/>
    <w:rsid w:val="00B337E2"/>
    <w:rsid w:val="00B638E5"/>
    <w:rsid w:val="00B71927"/>
    <w:rsid w:val="00BB1A08"/>
    <w:rsid w:val="00BB67E8"/>
    <w:rsid w:val="00C053E0"/>
    <w:rsid w:val="00C0795A"/>
    <w:rsid w:val="00C4047C"/>
    <w:rsid w:val="00C71385"/>
    <w:rsid w:val="00CB540D"/>
    <w:rsid w:val="00CB7910"/>
    <w:rsid w:val="00CC68F6"/>
    <w:rsid w:val="00D0287B"/>
    <w:rsid w:val="00D12073"/>
    <w:rsid w:val="00DF7BD5"/>
    <w:rsid w:val="00E13039"/>
    <w:rsid w:val="00EA34DB"/>
    <w:rsid w:val="00FA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07F"/>
    <w:rPr>
      <w:rFonts w:eastAsia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5107F"/>
    <w:rPr>
      <w:rFonts w:cs="Times New Roman"/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B7910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D02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B540D"/>
    <w:pPr>
      <w:ind w:left="720"/>
      <w:contextualSpacing/>
    </w:pPr>
  </w:style>
  <w:style w:type="paragraph" w:customStyle="1" w:styleId="xl65">
    <w:name w:val="xl65"/>
    <w:basedOn w:val="Normal"/>
    <w:rsid w:val="00B638E5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fr-FR"/>
    </w:rPr>
  </w:style>
  <w:style w:type="paragraph" w:customStyle="1" w:styleId="xl66">
    <w:name w:val="xl66"/>
    <w:basedOn w:val="Normal"/>
    <w:rsid w:val="00B638E5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fr-FR"/>
    </w:rPr>
  </w:style>
  <w:style w:type="paragraph" w:customStyle="1" w:styleId="xl67">
    <w:name w:val="xl67"/>
    <w:basedOn w:val="Normal"/>
    <w:rsid w:val="00B638E5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fr-FR"/>
    </w:rPr>
  </w:style>
  <w:style w:type="paragraph" w:customStyle="1" w:styleId="xl68">
    <w:name w:val="xl68"/>
    <w:basedOn w:val="Normal"/>
    <w:rsid w:val="00B638E5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  <w:lang w:eastAsia="fr-FR"/>
    </w:rPr>
  </w:style>
  <w:style w:type="paragraph" w:customStyle="1" w:styleId="xl69">
    <w:name w:val="xl69"/>
    <w:basedOn w:val="Normal"/>
    <w:rsid w:val="00B638E5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  <w:lang w:eastAsia="fr-FR"/>
    </w:rPr>
  </w:style>
  <w:style w:type="paragraph" w:customStyle="1" w:styleId="xl70">
    <w:name w:val="xl70"/>
    <w:basedOn w:val="Normal"/>
    <w:rsid w:val="00B638E5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4"/>
      <w:szCs w:val="24"/>
      <w:lang w:eastAsia="fr-FR"/>
    </w:rPr>
  </w:style>
  <w:style w:type="paragraph" w:customStyle="1" w:styleId="xl71">
    <w:name w:val="xl71"/>
    <w:basedOn w:val="Normal"/>
    <w:rsid w:val="00B638E5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fr-FR"/>
    </w:rPr>
  </w:style>
  <w:style w:type="paragraph" w:customStyle="1" w:styleId="xl72">
    <w:name w:val="xl72"/>
    <w:basedOn w:val="Normal"/>
    <w:rsid w:val="00B638E5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07F"/>
    <w:rPr>
      <w:rFonts w:eastAsia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5107F"/>
    <w:rPr>
      <w:rFonts w:cs="Times New Roman"/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B7910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D02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B540D"/>
    <w:pPr>
      <w:ind w:left="720"/>
      <w:contextualSpacing/>
    </w:pPr>
  </w:style>
  <w:style w:type="paragraph" w:customStyle="1" w:styleId="xl65">
    <w:name w:val="xl65"/>
    <w:basedOn w:val="Normal"/>
    <w:rsid w:val="00B638E5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fr-FR"/>
    </w:rPr>
  </w:style>
  <w:style w:type="paragraph" w:customStyle="1" w:styleId="xl66">
    <w:name w:val="xl66"/>
    <w:basedOn w:val="Normal"/>
    <w:rsid w:val="00B638E5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fr-FR"/>
    </w:rPr>
  </w:style>
  <w:style w:type="paragraph" w:customStyle="1" w:styleId="xl67">
    <w:name w:val="xl67"/>
    <w:basedOn w:val="Normal"/>
    <w:rsid w:val="00B638E5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fr-FR"/>
    </w:rPr>
  </w:style>
  <w:style w:type="paragraph" w:customStyle="1" w:styleId="xl68">
    <w:name w:val="xl68"/>
    <w:basedOn w:val="Normal"/>
    <w:rsid w:val="00B638E5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  <w:lang w:eastAsia="fr-FR"/>
    </w:rPr>
  </w:style>
  <w:style w:type="paragraph" w:customStyle="1" w:styleId="xl69">
    <w:name w:val="xl69"/>
    <w:basedOn w:val="Normal"/>
    <w:rsid w:val="00B638E5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  <w:lang w:eastAsia="fr-FR"/>
    </w:rPr>
  </w:style>
  <w:style w:type="paragraph" w:customStyle="1" w:styleId="xl70">
    <w:name w:val="xl70"/>
    <w:basedOn w:val="Normal"/>
    <w:rsid w:val="00B638E5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4"/>
      <w:szCs w:val="24"/>
      <w:lang w:eastAsia="fr-FR"/>
    </w:rPr>
  </w:style>
  <w:style w:type="paragraph" w:customStyle="1" w:styleId="xl71">
    <w:name w:val="xl71"/>
    <w:basedOn w:val="Normal"/>
    <w:rsid w:val="00B638E5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fr-FR"/>
    </w:rPr>
  </w:style>
  <w:style w:type="paragraph" w:customStyle="1" w:styleId="xl72">
    <w:name w:val="xl72"/>
    <w:basedOn w:val="Normal"/>
    <w:rsid w:val="00B638E5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9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ssier.parcoursup.fr/Candidat/candidature.ajoutCart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ssier.parcoursup.fr/Candidat/candidature.ajoutCar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talab.gouv.fr/licence-ouverte-open-licenc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5008</Words>
  <Characters>27548</Characters>
  <Application>Microsoft Office Word</Application>
  <DocSecurity>0</DocSecurity>
  <Lines>229</Lines>
  <Paragraphs>64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 de l'Education Nationale</Company>
  <LinksUpToDate>false</LinksUpToDate>
  <CharactersWithSpaces>32492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Administration centrale</dc:creator>
  <cp:lastModifiedBy>Administration centrale</cp:lastModifiedBy>
  <cp:revision>2</cp:revision>
  <dcterms:created xsi:type="dcterms:W3CDTF">2019-09-06T09:00:00Z</dcterms:created>
  <dcterms:modified xsi:type="dcterms:W3CDTF">2019-09-06T09:00:00Z</dcterms:modified>
</cp:coreProperties>
</file>