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83332E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B9072E">
        <w:rPr>
          <w:sz w:val="28"/>
          <w:szCs w:val="28"/>
        </w:rPr>
        <w:t>№3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:rsidR="00596EEE" w:rsidRDefault="00540664"/>
      </w:sdtContent>
    </w:sdt>
    <w:p w:rsidR="00EE6518" w:rsidRPr="00596EEE" w:rsidRDefault="007744D8">
      <w:r>
        <w:br w:type="page"/>
      </w:r>
    </w:p>
    <w:p w:rsidR="00B9072E" w:rsidRDefault="00B9072E" w:rsidP="0083332E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B9072E">
        <w:rPr>
          <w:b/>
          <w:sz w:val="28"/>
          <w:szCs w:val="28"/>
        </w:rPr>
        <w:lastRenderedPageBreak/>
        <w:t>Тема работы</w:t>
      </w:r>
      <w:r w:rsidRPr="00B9072E">
        <w:rPr>
          <w:sz w:val="28"/>
          <w:szCs w:val="28"/>
        </w:rPr>
        <w:t xml:space="preserve">: Целочисленные арифметические операции. Обработка массивов числовых данных. </w:t>
      </w:r>
    </w:p>
    <w:p w:rsidR="00B9072E" w:rsidRPr="00B9072E" w:rsidRDefault="00B9072E" w:rsidP="0083332E">
      <w:pPr>
        <w:jc w:val="both"/>
        <w:rPr>
          <w:sz w:val="28"/>
          <w:szCs w:val="28"/>
        </w:rPr>
      </w:pPr>
    </w:p>
    <w:p w:rsidR="00980663" w:rsidRDefault="00B9072E" w:rsidP="0083332E">
      <w:pPr>
        <w:jc w:val="both"/>
        <w:rPr>
          <w:sz w:val="28"/>
          <w:szCs w:val="28"/>
        </w:rPr>
      </w:pPr>
      <w:r w:rsidRPr="00B9072E">
        <w:rPr>
          <w:b/>
          <w:sz w:val="28"/>
          <w:szCs w:val="28"/>
        </w:rPr>
        <w:t>Цель работы</w:t>
      </w:r>
      <w:r w:rsidRPr="00B9072E">
        <w:rPr>
          <w:sz w:val="28"/>
          <w:szCs w:val="28"/>
        </w:rPr>
        <w:t>: Ознакомиться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:rsidR="00B9072E" w:rsidRPr="00214D1F" w:rsidRDefault="00B907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B9072E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B9072E" w:rsidRPr="00B9072E">
        <w:rPr>
          <w:sz w:val="28"/>
          <w:szCs w:val="28"/>
        </w:rPr>
        <w:t>Выполнить набор логических побитовых операций над двумя целыми числами, представленными в 10-ной системе счисления.</w:t>
      </w:r>
    </w:p>
    <w:p w:rsidR="0083332E" w:rsidRDefault="0083332E" w:rsidP="0083332E">
      <w:pPr>
        <w:jc w:val="both"/>
        <w:rPr>
          <w:sz w:val="28"/>
          <w:szCs w:val="28"/>
        </w:rPr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B9072E" w:rsidRDefault="00B9072E" w:rsidP="0083332E">
      <w:pPr>
        <w:jc w:val="both"/>
      </w:pPr>
    </w:p>
    <w:p w:rsidR="00B851E2" w:rsidRPr="00B9072E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B9072E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:rsidR="00214D1F" w:rsidRPr="00B9072E" w:rsidRDefault="00214D1F" w:rsidP="00B851E2">
      <w:pPr>
        <w:jc w:val="center"/>
        <w:rPr>
          <w:b/>
          <w:sz w:val="32"/>
          <w:szCs w:val="32"/>
          <w:lang w:val="en-US"/>
        </w:rPr>
      </w:pP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>data segment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error db "The entered number is not decimal!$"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overflowError db "Overflow! Enter numbers less than 65535$"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enterNumber db "Enter number: $"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orAnswer db "Answer OR: $"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andAnswer db "Answer AND: $"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xorAnswer db "Answer XOR: $"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frst db 50,?,50 dup ('$')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scnd db 50,?,50 dup ('$')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>data ends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code segment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printString: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ah, 09h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overflow: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call newLine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dx, offset overflowError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call printString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jmp start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plsEnterNumberMessage: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ah, 9h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dx, offset enterNumber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lastRenderedPageBreak/>
        <w:t xml:space="preserve">        ret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enterNumberOperation: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ah,0aH                   ; read string from keybord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newLine: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ah, 02h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dl, 0ah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dl, 0dh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notDecimal: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call newLine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ah, 09h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dl, offset error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int 21h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call newLine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jmp start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minus: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dx, 0FFFFh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inc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dec cx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jmp go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stringToNumber:     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bx, 0h     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bl, [si+1]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cx, bx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di, 10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cmp [si+2], '-'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je minus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go: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xor ax,ax           ;AX = 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xor bx,bx           ;BX = 0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cycle: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inc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lastRenderedPageBreak/>
        <w:t xml:space="preserve">            mov bl, [si+1]  ; next symbol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cmp bl, '0'     ; if bl &lt; '0' not decimal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jl notDecimal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cmp bl, '9'     ; if bl &gt; '9' not decimal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jg notDecimal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sub bl, '0'     ; bite bl from symbol code to number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push dx         ; save dx (FFFF)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mul di          ; ax = al*di(10)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pop dx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jc overflow     ; if CF=1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add ax,bx  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jc overflow     ; if CF=1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loop cycle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ret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op: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di, 10    ; for div 10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si, 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makeAnswer: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cmp bp, 0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je printAnswer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xor dx,dx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mov ax, bp   ; ax = number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div di ; dx = ax % 10, ax = ax/10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mov bp,ax    ; bp = number/10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;add dx, '0'  ; dx - symbol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push dx      ; push symbol to stack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inc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loop makeAnswer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ret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printAnswer: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cmp si, 0   ; exit check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je exit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cx,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printSymbols: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pop dx   ; pop last symbol from stack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mov ah, 02h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int 21h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loop printSymbols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jmp viaExit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exit: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lastRenderedPageBreak/>
        <w:t xml:space="preserve">                mov dx, '0'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    mov ah, 02h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    int 21h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viaExit: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ret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OROR: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si, bx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di, dx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or si, di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bp,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ANDAND: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si, bx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di, dx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and si, di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bp,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XORXOR: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si, bx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di, dx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xor si, di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bp, si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ret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start: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ax, data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ds, ax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plsEnterNumberMessage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offset frst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enterNumberOperation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si, offset frst          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stringToNumber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cmp dx, 0FFFFh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je setMinuss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lastRenderedPageBreak/>
        <w:t xml:space="preserve">    jne notMinuss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setMinuss: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neg ax   ; ax = -ax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push ax  ; push number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dx, 0  ; dx = 0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jmp nextt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notMinuss: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push ax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nextt: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newLine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plsEnterNumberMessage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offset scnd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enterNumberOperation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si, offset scnd              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stringToNumber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cmp dx, 0FFFFh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je setMinus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jne notMinus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setMinus: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neg ax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push ax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mov dx, 0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jmp next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notMinus: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push ax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next: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newLine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pop si  ; si - second number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pop di  ; di - first number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offset orAnswer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printString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es, si  ; save numbers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sp, di  ;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bx, si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di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OROR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lastRenderedPageBreak/>
        <w:t xml:space="preserve">    call op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newLine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offset andAnswer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printString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bx, es  ; take numbers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sp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ANDAND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op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newLine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offset xorAnswer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printString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bx, es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mov dx, sp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XORXOR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    call op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int 20h        </w:t>
      </w:r>
    </w:p>
    <w:p w:rsidR="00B9072E" w:rsidRPr="00B9072E" w:rsidRDefault="00B9072E" w:rsidP="00B9072E">
      <w:pPr>
        <w:jc w:val="both"/>
        <w:rPr>
          <w:sz w:val="28"/>
          <w:szCs w:val="28"/>
          <w:lang w:val="en-US"/>
        </w:rPr>
      </w:pPr>
      <w:r w:rsidRPr="00B9072E">
        <w:rPr>
          <w:sz w:val="28"/>
          <w:szCs w:val="28"/>
          <w:lang w:val="en-US"/>
        </w:rPr>
        <w:t xml:space="preserve">code ends </w:t>
      </w:r>
    </w:p>
    <w:p w:rsidR="00980663" w:rsidRDefault="00B9072E" w:rsidP="00B9072E">
      <w:pPr>
        <w:jc w:val="both"/>
        <w:rPr>
          <w:sz w:val="28"/>
          <w:szCs w:val="28"/>
        </w:rPr>
      </w:pPr>
      <w:r w:rsidRPr="00B9072E">
        <w:rPr>
          <w:sz w:val="28"/>
          <w:szCs w:val="28"/>
          <w:lang w:val="en-US"/>
        </w:rPr>
        <w:t>end start</w:t>
      </w: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851E2" w:rsidRPr="00214D1F" w:rsidRDefault="00B851E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:rsidR="00214D1F" w:rsidRDefault="00214D1F" w:rsidP="0083332E">
      <w:pPr>
        <w:jc w:val="both"/>
      </w:pPr>
    </w:p>
    <w:p w:rsidR="008769A2" w:rsidRPr="000B7CBE" w:rsidRDefault="00B9072E" w:rsidP="00596EEE">
      <w:pPr>
        <w:jc w:val="both"/>
      </w:pPr>
      <w:r>
        <w:rPr>
          <w:noProof/>
          <w:lang w:eastAsia="ru-RU"/>
        </w:rPr>
        <w:drawing>
          <wp:inline distT="0" distB="0" distL="0" distR="0" wp14:anchorId="0EC3BA73" wp14:editId="16C67A7B">
            <wp:extent cx="5936615" cy="41598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8769A2" w:rsidRPr="000B7CB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64" w:rsidRDefault="00540664">
      <w:r>
        <w:separator/>
      </w:r>
    </w:p>
  </w:endnote>
  <w:endnote w:type="continuationSeparator" w:id="0">
    <w:p w:rsidR="00540664" w:rsidRDefault="0054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072E">
      <w:rPr>
        <w:noProof/>
        <w:color w:val="000000"/>
      </w:rPr>
      <w:t>8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64" w:rsidRDefault="00540664">
      <w:r>
        <w:separator/>
      </w:r>
    </w:p>
  </w:footnote>
  <w:footnote w:type="continuationSeparator" w:id="0">
    <w:p w:rsidR="00540664" w:rsidRDefault="0054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518"/>
    <w:rsid w:val="000B7CBE"/>
    <w:rsid w:val="00214D1F"/>
    <w:rsid w:val="00540664"/>
    <w:rsid w:val="00596EEE"/>
    <w:rsid w:val="006F6230"/>
    <w:rsid w:val="007744D8"/>
    <w:rsid w:val="0083332E"/>
    <w:rsid w:val="008769A2"/>
    <w:rsid w:val="008B59CF"/>
    <w:rsid w:val="00980663"/>
    <w:rsid w:val="00B13E3D"/>
    <w:rsid w:val="00B851E2"/>
    <w:rsid w:val="00B9072E"/>
    <w:rsid w:val="00EE4B49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</cp:lastModifiedBy>
  <cp:revision>9</cp:revision>
  <dcterms:created xsi:type="dcterms:W3CDTF">2022-09-01T13:25:00Z</dcterms:created>
  <dcterms:modified xsi:type="dcterms:W3CDTF">2022-09-15T11:05:00Z</dcterms:modified>
</cp:coreProperties>
</file>