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370D83" w14:textId="77777777" w:rsidR="008B55AA" w:rsidRPr="00090347" w:rsidRDefault="008E0347" w:rsidP="008E0347">
      <w:pPr>
        <w:tabs>
          <w:tab w:val="left" w:pos="1029"/>
          <w:tab w:val="right" w:pos="9638"/>
        </w:tabs>
        <w:spacing w:after="240"/>
        <w:jc w:val="left"/>
        <w:rPr>
          <w:color w:val="auto"/>
          <w:sz w:val="28"/>
          <w:szCs w:val="32"/>
        </w:rPr>
      </w:pPr>
      <w:r>
        <w:rPr>
          <w:rFonts w:ascii="Calibri" w:hAnsi="Calibri" w:cs="Calibri"/>
          <w:sz w:val="24"/>
          <w:szCs w:val="30"/>
        </w:rPr>
        <w:tab/>
      </w:r>
      <w:r>
        <w:rPr>
          <w:rFonts w:ascii="Calibri" w:hAnsi="Calibri" w:cs="Calibri"/>
          <w:sz w:val="24"/>
          <w:szCs w:val="30"/>
        </w:rPr>
        <w:tab/>
      </w:r>
      <w:r w:rsidR="00932245" w:rsidRPr="004C35EF">
        <w:rPr>
          <w:rFonts w:ascii="Calibri" w:hAnsi="Calibri" w:cs="Calibri"/>
          <w:color w:val="FFFFFF"/>
          <w:sz w:val="24"/>
          <w:szCs w:val="30"/>
        </w:rPr>
        <w:t>Révisions :</w:t>
      </w:r>
      <w:r w:rsidR="00932245" w:rsidRPr="00090347">
        <w:rPr>
          <w:rFonts w:ascii="Calibri" w:hAnsi="Calibri" w:cs="Calibri"/>
          <w:sz w:val="28"/>
          <w:szCs w:val="32"/>
        </w:rPr>
        <w:t xml:space="preserve"> </w:t>
      </w:r>
      <w:r w:rsidR="00AB0079" w:rsidRPr="00090347">
        <w:rPr>
          <w:rFonts w:ascii="Calibri" w:hAnsi="Calibri" w:cs="Calibri"/>
          <w:sz w:val="28"/>
          <w:szCs w:val="32"/>
        </w:rPr>
        <w:t xml:space="preserve">                  </w:t>
      </w:r>
      <w:r w:rsidR="00842ED1" w:rsidRPr="00124009">
        <w:rPr>
          <w:rFonts w:ascii="Calibri" w:hAnsi="Calibri" w:cs="Calibri"/>
          <w:noProof/>
        </w:rPr>
        <w:drawing>
          <wp:anchor distT="0" distB="0" distL="114300" distR="114300" simplePos="0" relativeHeight="251651584" behindDoc="0" locked="0" layoutInCell="1" allowOverlap="1" wp14:anchorId="24B8140E" wp14:editId="44E6270A">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090347">
        <w:rPr>
          <w:rFonts w:ascii="Calibri" w:hAnsi="Calibri" w:cs="Calibri"/>
          <w:sz w:val="28"/>
          <w:szCs w:val="32"/>
        </w:rPr>
        <w:t xml:space="preserve"> </w:t>
      </w:r>
      <w:r>
        <w:rPr>
          <w:noProof/>
        </w:rPr>
        <w:drawing>
          <wp:anchor distT="0" distB="0" distL="0" distR="0" simplePos="0" relativeHeight="251658240" behindDoc="0" locked="0" layoutInCell="1" allowOverlap="1" wp14:anchorId="4C748F30" wp14:editId="2EA5F523">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4C35EF" w14:paraId="5C11B9EF"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50E2E10" w14:textId="77777777" w:rsidR="00932245" w:rsidRPr="004C35EF" w:rsidRDefault="00932245" w:rsidP="004C35EF">
            <w:pPr>
              <w:ind w:right="-283"/>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C09DCA1"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161C48A"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EBD9083"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95DDC22"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0D30FCC" w14:textId="77777777" w:rsidR="00932245" w:rsidRPr="004C35EF" w:rsidRDefault="00932245" w:rsidP="004C35EF">
            <w:pPr>
              <w:ind w:right="-295"/>
              <w:rPr>
                <w:rFonts w:cs="Calibri"/>
                <w:szCs w:val="18"/>
              </w:rPr>
            </w:pPr>
          </w:p>
        </w:tc>
      </w:tr>
    </w:tbl>
    <w:p w14:paraId="2F16E1D6" w14:textId="77777777" w:rsidR="009E3F20" w:rsidRPr="004C35EF" w:rsidRDefault="009E3F20" w:rsidP="00761BBD">
      <w:pPr>
        <w:rPr>
          <w:rFonts w:ascii="Matter Medium" w:hAnsi="Matter Medium"/>
          <w:noProof/>
          <w:color w:val="BFBFBF"/>
          <w:sz w:val="36"/>
        </w:rPr>
      </w:pPr>
    </w:p>
    <w:p w14:paraId="1BE2AAAF" w14:textId="77777777" w:rsidR="009E3F20" w:rsidRPr="004C35EF" w:rsidRDefault="00842ED1" w:rsidP="006526E3">
      <w:pPr>
        <w:tabs>
          <w:tab w:val="left" w:pos="3275"/>
        </w:tabs>
        <w:rPr>
          <w:rFonts w:ascii="Matter Medium" w:hAnsi="Matter Medium"/>
          <w:noProof/>
          <w:color w:val="BFBFBF"/>
          <w:sz w:val="36"/>
        </w:rPr>
      </w:pPr>
      <w:r w:rsidRPr="00124009">
        <w:rPr>
          <w:rFonts w:ascii="Calibri" w:hAnsi="Calibri" w:cs="Calibri"/>
          <w:noProof/>
        </w:rPr>
        <mc:AlternateContent>
          <mc:Choice Requires="wps">
            <w:drawing>
              <wp:anchor distT="0" distB="0" distL="114300" distR="114300" simplePos="0" relativeHeight="251657728" behindDoc="0" locked="0" layoutInCell="1" allowOverlap="1" wp14:anchorId="2FBA0B3E" wp14:editId="0F4E26F6">
                <wp:simplePos x="0" y="0"/>
                <wp:positionH relativeFrom="column">
                  <wp:posOffset>-193040</wp:posOffset>
                </wp:positionH>
                <wp:positionV relativeFrom="paragraph">
                  <wp:posOffset>100330</wp:posOffset>
                </wp:positionV>
                <wp:extent cx="2173605" cy="490220"/>
                <wp:effectExtent l="12700" t="12700" r="10795" b="17780"/>
                <wp:wrapNone/>
                <wp:docPr id="7265219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40FABE00"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842ED1">
                              <w:rPr>
                                <w:rFonts w:ascii="Calibri" w:hAnsi="Calibri" w:cs="Calibri"/>
                                <w:b/>
                                <w:bCs/>
                                <w:color w:val="241E3F"/>
                                <w:sz w:val="20"/>
                                <w:szCs w:val="20"/>
                              </w:rPr>
                              <w:t>EST CRETEIL</w:t>
                            </w:r>
                          </w:p>
                          <w:p w14:paraId="6E57CD41" w14:textId="77777777" w:rsidR="00B4192B" w:rsidRDefault="00B4192B" w:rsidP="00B4192B">
                            <w:pPr>
                              <w:spacing w:line="256" w:lineRule="auto"/>
                              <w:textDirection w:val="btLr"/>
                            </w:pPr>
                            <w:r>
                              <w:rPr>
                                <w:rFonts w:ascii="Calibri" w:hAnsi="Calibri" w:cs="Calibri"/>
                                <w:color w:val="241E3F"/>
                                <w:sz w:val="20"/>
                                <w:szCs w:val="20"/>
                              </w:rPr>
                              <w:t>2025 - 2026</w:t>
                            </w:r>
                          </w:p>
                          <w:p w14:paraId="396A2CDA"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BFB08" id="Rectangle 4" o:spid="_x0000_s1026" style="position:absolute;left:0;text-align:left;margin-left:-15.2pt;margin-top:7.9pt;width:171.1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842ED1">
                        <w:rPr>
                          <w:rFonts w:ascii="Calibri" w:hAnsi="Calibri" w:cs="Calibri"/>
                          <w:b/>
                          <w:bCs/>
                          <w:color w:val="241E3F"/>
                          <w:sz w:val="20"/>
                          <w:szCs w:val="20"/>
                        </w:rPr>
                        <w:t>EST CRETEIL</w:t>
                      </w:r>
                    </w:p>
                    <w:p w:rsidR="00B4192B" w:rsidRDefault="00B4192B" w:rsidP="00B4192B">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r w:rsidRPr="00124009">
        <w:rPr>
          <w:rFonts w:ascii="Calibri" w:hAnsi="Calibri" w:cs="Calibri"/>
          <w:noProof/>
        </w:rPr>
        <mc:AlternateContent>
          <mc:Choice Requires="wps">
            <w:drawing>
              <wp:anchor distT="0" distB="0" distL="114300" distR="114300" simplePos="0" relativeHeight="251656704" behindDoc="0" locked="0" layoutInCell="1" allowOverlap="1" wp14:anchorId="44397240" wp14:editId="6AE0D4A5">
                <wp:simplePos x="0" y="0"/>
                <wp:positionH relativeFrom="column">
                  <wp:posOffset>-199390</wp:posOffset>
                </wp:positionH>
                <wp:positionV relativeFrom="paragraph">
                  <wp:posOffset>99060</wp:posOffset>
                </wp:positionV>
                <wp:extent cx="1960245" cy="490220"/>
                <wp:effectExtent l="12700" t="12700" r="8255" b="17780"/>
                <wp:wrapNone/>
                <wp:docPr id="1217485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050BE084"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33B0EAB7"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25294241"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C9363" id="Rectangle 3" o:spid="_x0000_s1027" style="position:absolute;left:0;text-align:left;margin-left:-15.7pt;margin-top:7.8pt;width:154.35pt;height:3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4C35EF">
        <w:rPr>
          <w:rFonts w:ascii="Calibri" w:hAnsi="Calibri" w:cs="Calibri"/>
          <w:noProof/>
          <w:color w:val="BFBFBF"/>
          <w:sz w:val="36"/>
        </w:rPr>
        <w:tab/>
      </w:r>
    </w:p>
    <w:p w14:paraId="61BAAA2E" w14:textId="77777777" w:rsidR="004F6CE8" w:rsidRPr="004C35EF" w:rsidRDefault="00842ED1" w:rsidP="00A07A85">
      <w:pPr>
        <w:rPr>
          <w:rFonts w:ascii="Matter Medium" w:hAnsi="Matter Medium"/>
          <w:noProof/>
          <w:color w:val="BFBFBF"/>
          <w:sz w:val="36"/>
        </w:rPr>
      </w:pPr>
      <w:r w:rsidRPr="00124009">
        <w:rPr>
          <w:rFonts w:ascii="Calibri" w:hAnsi="Calibri" w:cs="Calibri"/>
          <w:noProof/>
        </w:rPr>
        <w:drawing>
          <wp:anchor distT="0" distB="0" distL="114300" distR="114300" simplePos="0" relativeHeight="251662848" behindDoc="1" locked="1" layoutInCell="1" allowOverlap="1" wp14:anchorId="4E4A9E26" wp14:editId="1FA1FA56">
            <wp:simplePos x="0" y="0"/>
            <wp:positionH relativeFrom="column">
              <wp:posOffset>-720090</wp:posOffset>
            </wp:positionH>
            <wp:positionV relativeFrom="paragraph">
              <wp:posOffset>-1896110</wp:posOffset>
            </wp:positionV>
            <wp:extent cx="8415020" cy="1967865"/>
            <wp:effectExtent l="0" t="0" r="0" b="0"/>
            <wp:wrapNone/>
            <wp:docPr id="114975778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511F7FCD" w14:textId="77777777" w:rsidR="00857275" w:rsidRPr="0029599B" w:rsidRDefault="00B6598E" w:rsidP="00081815">
      <w:pPr>
        <w:spacing w:before="600" w:line="240" w:lineRule="auto"/>
        <w:rPr>
          <w:rFonts w:ascii="Matter Medium" w:hAnsi="Matter Medium" w:cs="Calibri"/>
          <w:color w:val="241E3F"/>
          <w:sz w:val="36"/>
        </w:rPr>
      </w:pPr>
      <w:r>
        <w:rPr>
          <w:rFonts w:ascii="Calibri" w:hAnsi="Calibri" w:cs="Calibri"/>
          <w:color w:val="241E3F"/>
          <w:sz w:val="36"/>
        </w:rPr>
        <w:t>Pharmacologie</w:t>
      </w:r>
    </w:p>
    <w:p w14:paraId="4076B430" w14:textId="0CE8424A" w:rsidR="00857275" w:rsidRPr="00907A15" w:rsidRDefault="00842ED1" w:rsidP="00081815">
      <w:pPr>
        <w:pStyle w:val="TitreBleu-Diploma"/>
        <w:tabs>
          <w:tab w:val="center" w:pos="4960"/>
        </w:tabs>
        <w:ind w:left="0" w:right="-1"/>
        <w:rPr>
          <w:sz w:val="40"/>
          <w:szCs w:val="40"/>
        </w:rPr>
      </w:pPr>
      <w:r w:rsidRPr="00124009">
        <mc:AlternateContent>
          <mc:Choice Requires="wps">
            <w:drawing>
              <wp:anchor distT="0" distB="0" distL="114300" distR="114300" simplePos="0" relativeHeight="251653632" behindDoc="0" locked="0" layoutInCell="1" allowOverlap="1" wp14:anchorId="240D899D" wp14:editId="366513BE">
                <wp:simplePos x="0" y="0"/>
                <wp:positionH relativeFrom="column">
                  <wp:posOffset>4578985</wp:posOffset>
                </wp:positionH>
                <wp:positionV relativeFrom="paragraph">
                  <wp:posOffset>131445</wp:posOffset>
                </wp:positionV>
                <wp:extent cx="1619885" cy="0"/>
                <wp:effectExtent l="0" t="12700" r="5715" b="0"/>
                <wp:wrapNone/>
                <wp:docPr id="388731977"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19F5AD76" id="Connecteur droit 6" ns11: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124009">
        <mc:AlternateContent>
          <mc:Choice Requires="wps">
            <w:drawing>
              <wp:anchor distT="4294967295" distB="4294967295" distL="114300" distR="114300" simplePos="0" relativeHeight="251652608" behindDoc="0" locked="0" layoutInCell="1" allowOverlap="1" wp14:anchorId="5EB33358" wp14:editId="1BC59036">
                <wp:simplePos x="0" y="0"/>
                <wp:positionH relativeFrom="column">
                  <wp:posOffset>-76835</wp:posOffset>
                </wp:positionH>
                <wp:positionV relativeFrom="paragraph">
                  <wp:posOffset>130809</wp:posOffset>
                </wp:positionV>
                <wp:extent cx="1619885" cy="0"/>
                <wp:effectExtent l="25400" t="25400" r="5715" b="12700"/>
                <wp:wrapNone/>
                <wp:docPr id="1699606561"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3E52615D" id="Connecteur droit 2" ns11:spid="_x0000_s1026" style="position:absolute;z-index:251652608;visibility:visible;mso-wrap-style:square;mso-width-percent:0;mso-height-percent:0;mso-wrap-distance-left:9pt;mso-wrap-distance-top:.&gt;mm;mso-wrap-distance-right:9pt;mso-wrap-distance-bottom:.&gt;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907A15">
        <w:rPr>
          <w:rFonts w:ascii="Calibri" w:hAnsi="Calibri" w:cs="Calibri"/>
          <w:sz w:val="40"/>
          <w:szCs w:val="40"/>
        </w:rPr>
        <w:t>Fiche de cours N°</w:t>
      </w:r>
      <w:r w:rsidR="00071A09" w:rsidRPr="00907A15">
        <w:rPr>
          <w:rFonts w:ascii="Calibri" w:hAnsi="Calibri" w:cs="Calibri"/>
          <w:sz w:val="40"/>
          <w:szCs w:val="40"/>
        </w:rPr>
        <w:t>1</w:t>
      </w:r>
      <w:r w:rsidR="008C0229" w:rsidRPr="00907A15">
        <w:rPr>
          <w:rFonts w:ascii="Calibri" w:hAnsi="Calibri" w:cs="Calibri"/>
          <w:sz w:val="40"/>
          <w:szCs w:val="40"/>
        </w:rPr>
        <w:t>0</w:t>
      </w:r>
    </w:p>
    <w:p w14:paraId="24EB71AD" w14:textId="77777777" w:rsidR="00857275" w:rsidRPr="00907A15" w:rsidRDefault="00842ED1" w:rsidP="00081815">
      <w:pPr>
        <w:pStyle w:val="TitreVert-Diploma"/>
        <w:rPr>
          <w:sz w:val="44"/>
          <w:szCs w:val="44"/>
        </w:rPr>
      </w:pPr>
      <w:r w:rsidRPr="00907A15">
        <w:rPr>
          <w:rFonts w:ascii="Calibri" w:hAnsi="Calibri"/>
          <w:noProof/>
          <w:sz w:val="44"/>
          <w:szCs w:val="44"/>
        </w:rPr>
        <mc:AlternateContent>
          <mc:Choice Requires="wps">
            <w:drawing>
              <wp:anchor distT="0" distB="0" distL="114300" distR="114300" simplePos="0" relativeHeight="251661824" behindDoc="0" locked="0" layoutInCell="1" allowOverlap="1" wp14:anchorId="053A27E9" wp14:editId="2319C347">
                <wp:simplePos x="0" y="0"/>
                <wp:positionH relativeFrom="column">
                  <wp:posOffset>2524760</wp:posOffset>
                </wp:positionH>
                <wp:positionV relativeFrom="paragraph">
                  <wp:posOffset>7705725</wp:posOffset>
                </wp:positionV>
                <wp:extent cx="724535" cy="483235"/>
                <wp:effectExtent l="0" t="0" r="0" b="0"/>
                <wp:wrapNone/>
                <wp:docPr id="156698394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724535" cy="48323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369AFE89" id="Rectangle 1" ns11:spid="_x0000_s1026" style="position:absolute;margin-left:198.8pt;margin-top:606.75pt;width:57.05pt;height:3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" strokecolor="white" strokeweight="1pt">
                <v:path arrowok="t"/>
              </v:rect>
            </w:pict>
          </ns1:Fallback>
        </mc:AlternateContent>
      </w:r>
      <w:r w:rsidRPr="00907A15">
        <w:rPr>
          <w:rFonts w:ascii="Calibri" w:hAnsi="Calibri"/>
          <w:sz w:val="44"/>
          <w:szCs w:val="44"/>
        </w:rPr>
        <w:t>Développement préclinique</w:t>
      </w:r>
    </w:p>
    <w:p w14:paraId="7774C453" w14:textId="044B89B5" w:rsidR="009E3F20" w:rsidRPr="00507DB6" w:rsidRDefault="00081815" w:rsidP="001E6E4C">
      <w:pPr>
        <w:rPr>
          <w:rFonts w:ascii="Matter Medium" w:hAnsi="Matter Medium"/>
          <w:b/>
          <w:bCs/>
          <w:noProof/>
          <w:color w:val="auto"/>
          <w:sz w:val="44"/>
          <w:szCs w:val="44"/>
        </w:rPr>
      </w:pPr>
      <w:r w:rsidRPr="00907A15">
        <w:rPr>
          <w:rFonts w:ascii="Calibri" w:hAnsi="Calibri" w:cs="Calibri"/>
          <w:b/>
          <w:bCs/>
          <w:noProof/>
          <w:color w:val="000000" w:themeColor="text1"/>
          <w:sz w:val="44"/>
          <w:szCs w:val="44"/>
        </w:rPr>
        <mc:AlternateContent>
          <mc:Choice Requires="wps">
            <w:drawing>
              <wp:anchor distT="0" distB="0" distL="114299" distR="114299" simplePos="0" relativeHeight="251654656" behindDoc="0" locked="0" layoutInCell="1" allowOverlap="1" wp14:anchorId="2E654606" wp14:editId="6FFF8052">
                <wp:simplePos x="0" y="0"/>
                <wp:positionH relativeFrom="column">
                  <wp:posOffset>3104481</wp:posOffset>
                </wp:positionH>
                <wp:positionV relativeFrom="paragraph">
                  <wp:posOffset>248820</wp:posOffset>
                </wp:positionV>
                <wp:extent cx="0" cy="6187440"/>
                <wp:effectExtent l="0" t="0" r="0" b="0"/>
                <wp:wrapNone/>
                <wp:docPr id="190846739"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7AD32C9E" id="Connecteur droit 4" o:spid="_x0000_s1026" style="position:absolute;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4.45pt,19.6pt" to="244.45pt,50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" strokecolor="#53acdb" strokeweight="1.25pt">
                <v:stroke dashstyle="1 1" joinstyle="miter" endcap="round"/>
                <o:lock v:ext="edit" shapetype="f"/>
              </v:line>
            </w:pict>
          </mc:Fallback>
        </mc:AlternateContent>
      </w:r>
    </w:p>
    <w:p w14:paraId="559C931F" w14:textId="49FCDA32" w:rsidR="002C3106" w:rsidRPr="004C35EF" w:rsidRDefault="00907A15" w:rsidP="002C3106">
      <w:pPr>
        <w:jc w:val="both"/>
        <w:rPr>
          <w:rFonts w:cs="Calibri"/>
          <w:szCs w:val="18"/>
        </w:rPr>
      </w:pPr>
      <w:r w:rsidRPr="00842ED1">
        <w:rPr>
          <w:rFonts w:ascii="Calibri" w:hAnsi="Calibri" w:cs="Calibri"/>
          <w:noProof/>
          <w:sz w:val="22"/>
          <w:szCs w:val="22"/>
        </w:rPr>
        <mc:AlternateContent>
          <mc:Choice Requires="wps">
            <w:drawing>
              <wp:anchor distT="0" distB="0" distL="114300" distR="114300" simplePos="0" relativeHeight="251660800" behindDoc="0" locked="0" layoutInCell="1" allowOverlap="1" wp14:anchorId="621AF163" wp14:editId="3EAB5B3A">
                <wp:simplePos x="0" y="0"/>
                <wp:positionH relativeFrom="column">
                  <wp:posOffset>-199717</wp:posOffset>
                </wp:positionH>
                <wp:positionV relativeFrom="paragraph">
                  <wp:posOffset>175914</wp:posOffset>
                </wp:positionV>
                <wp:extent cx="3180080" cy="4902835"/>
                <wp:effectExtent l="0" t="0" r="0" b="0"/>
                <wp:wrapNone/>
                <wp:docPr id="211600288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95E1D" w14:textId="77777777" w:rsidR="001B48D0" w:rsidRPr="00842ED1" w:rsidRDefault="001B48D0" w:rsidP="001B48D0">
                            <w:pPr>
                              <w:ind w:left="284"/>
                              <w:jc w:val="both"/>
                              <w:rPr>
                                <w:rFonts w:cs="Calibri"/>
                                <w:b/>
                                <w:bCs/>
                                <w:color w:val="53ACDB"/>
                                <w:sz w:val="24"/>
                              </w:rPr>
                            </w:pPr>
                            <w:r w:rsidRPr="00842ED1">
                              <w:rPr>
                                <w:rFonts w:ascii="Calibri" w:hAnsi="Calibri" w:cs="Calibri"/>
                                <w:b/>
                                <w:bCs/>
                                <w:color w:val="53ACDB"/>
                                <w:sz w:val="22"/>
                                <w:szCs w:val="22"/>
                              </w:rPr>
                              <w:t>PLAN</w:t>
                            </w:r>
                          </w:p>
                          <w:p w14:paraId="38EC54C7" w14:textId="77777777" w:rsidR="001B48D0" w:rsidRPr="00842ED1" w:rsidRDefault="001B48D0" w:rsidP="001B48D0">
                            <w:pPr>
                              <w:ind w:left="284"/>
                              <w:jc w:val="both"/>
                              <w:rPr>
                                <w:rFonts w:cs="Calibri"/>
                                <w:b/>
                                <w:bCs/>
                                <w:color w:val="53ACDB"/>
                                <w:sz w:val="24"/>
                              </w:rPr>
                            </w:pPr>
                          </w:p>
                          <w:p w14:paraId="5D7D32C1" w14:textId="77777777" w:rsidR="001B48D0" w:rsidRPr="00B4192B" w:rsidRDefault="001B48D0" w:rsidP="001B48D0">
                            <w:pPr>
                              <w:pStyle w:val="DtailTitreplan-Diploma"/>
                              <w:numPr>
                                <w:ilvl w:val="0"/>
                                <w:numId w:val="4"/>
                              </w:numPr>
                              <w:ind w:hanging="294"/>
                              <w:jc w:val="left"/>
                              <w:rPr>
                                <w:rFonts w:asciiTheme="minorHAnsi" w:hAnsiTheme="minorHAnsi" w:cstheme="minorHAnsi"/>
                                <w:b/>
                                <w:bCs/>
                                <w:szCs w:val="20"/>
                              </w:rPr>
                            </w:pPr>
                            <w:r w:rsidRPr="00B4192B">
                              <w:rPr>
                                <w:rFonts w:ascii="Calibri" w:hAnsi="Calibri"/>
                                <w:b/>
                                <w:bCs/>
                                <w:sz w:val="22"/>
                                <w:szCs w:val="22"/>
                              </w:rPr>
                              <w:t>Introduction</w:t>
                            </w:r>
                          </w:p>
                          <w:p w14:paraId="2710F580" w14:textId="77777777" w:rsidR="001B48D0" w:rsidRPr="00B4192B" w:rsidRDefault="001B48D0" w:rsidP="001B48D0">
                            <w:pPr>
                              <w:pStyle w:val="DtailTitreplan-Diploma"/>
                              <w:numPr>
                                <w:ilvl w:val="0"/>
                                <w:numId w:val="0"/>
                              </w:numPr>
                              <w:ind w:left="720"/>
                              <w:jc w:val="left"/>
                              <w:rPr>
                                <w:rFonts w:asciiTheme="minorHAnsi" w:hAnsiTheme="minorHAnsi" w:cstheme="minorHAnsi"/>
                                <w:b/>
                                <w:bCs/>
                                <w:sz w:val="18"/>
                              </w:rPr>
                            </w:pPr>
                          </w:p>
                          <w:p w14:paraId="50A6EBBE" w14:textId="77777777" w:rsidR="001B48D0" w:rsidRPr="00B4192B" w:rsidRDefault="001B48D0"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Caractérisation pharmacologique</w:t>
                            </w:r>
                          </w:p>
                          <w:p w14:paraId="2EAEB35D" w14:textId="77777777" w:rsidR="001B48D0" w:rsidRPr="00B4192B" w:rsidRDefault="001B48D0" w:rsidP="001B48D0">
                            <w:pPr>
                              <w:pStyle w:val="Paragraphedeliste"/>
                              <w:rPr>
                                <w:rFonts w:asciiTheme="minorHAnsi" w:hAnsiTheme="minorHAnsi" w:cstheme="minorHAnsi"/>
                                <w:b/>
                                <w:bCs/>
                              </w:rPr>
                            </w:pPr>
                          </w:p>
                          <w:p w14:paraId="7F23BA5E" w14:textId="77777777" w:rsidR="001B48D0" w:rsidRPr="00B4192B" w:rsidRDefault="00976641"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Études toxicologiques</w:t>
                            </w:r>
                          </w:p>
                          <w:p w14:paraId="18B1A236" w14:textId="77777777" w:rsidR="001B48D0" w:rsidRPr="00B4192B" w:rsidRDefault="001B48D0" w:rsidP="001B48D0">
                            <w:pPr>
                              <w:pStyle w:val="Paragraphedeliste"/>
                              <w:rPr>
                                <w:rFonts w:asciiTheme="minorHAnsi" w:hAnsiTheme="minorHAnsi" w:cstheme="minorHAnsi"/>
                                <w:b/>
                                <w:bCs/>
                              </w:rPr>
                            </w:pPr>
                          </w:p>
                          <w:p w14:paraId="71A8A10B" w14:textId="77777777" w:rsidR="001B48D0" w:rsidRPr="00B4192B" w:rsidRDefault="00976641"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Étude de mutagénèse</w:t>
                            </w:r>
                          </w:p>
                          <w:p w14:paraId="6D37225F" w14:textId="77777777" w:rsidR="00976641" w:rsidRPr="00B4192B" w:rsidRDefault="00976641" w:rsidP="00976641">
                            <w:pPr>
                              <w:pStyle w:val="Paragraphedeliste"/>
                              <w:rPr>
                                <w:rFonts w:asciiTheme="minorHAnsi" w:hAnsiTheme="minorHAnsi" w:cstheme="minorHAnsi"/>
                                <w:b/>
                                <w:bCs/>
                              </w:rPr>
                            </w:pPr>
                          </w:p>
                          <w:p w14:paraId="772E8E9E" w14:textId="77777777" w:rsidR="00976641" w:rsidRPr="00B4192B" w:rsidRDefault="00976641"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Étude de cancérogénèse</w:t>
                            </w:r>
                          </w:p>
                          <w:p w14:paraId="50224A32" w14:textId="77777777" w:rsidR="001B48D0" w:rsidRDefault="001B48D0" w:rsidP="001B48D0">
                            <w:pPr>
                              <w:pStyle w:val="Paragraphedeliste"/>
                            </w:pPr>
                          </w:p>
                          <w:p w14:paraId="4E853150" w14:textId="77777777" w:rsidR="001B48D0" w:rsidRDefault="001B48D0" w:rsidP="001B48D0">
                            <w:pPr>
                              <w:pStyle w:val="Paragraphedeliste"/>
                            </w:pPr>
                          </w:p>
                          <w:p w14:paraId="66C19909" w14:textId="77777777" w:rsidR="001B48D0" w:rsidRDefault="001B48D0" w:rsidP="001B48D0">
                            <w:pPr>
                              <w:pStyle w:val="Paragraphedeliste"/>
                            </w:pPr>
                          </w:p>
                          <w:p w14:paraId="2C18D958" w14:textId="77777777" w:rsidR="001B48D0" w:rsidRDefault="001B48D0" w:rsidP="001B48D0">
                            <w:pPr>
                              <w:pStyle w:val="Paragraphedeliste"/>
                            </w:pPr>
                          </w:p>
                          <w:p w14:paraId="5056CE19" w14:textId="77777777" w:rsidR="001B48D0" w:rsidRDefault="001B48D0" w:rsidP="001B48D0">
                            <w:pPr>
                              <w:pStyle w:val="Paragraphedeliste"/>
                            </w:pPr>
                          </w:p>
                          <w:p w14:paraId="2D2D79B6"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1A106E5" id="_x0000_t202" coordsize="21600,21600" o:spt="202" path="m,l,21600r21600,l21600,xe">
                <v:stroke joinstyle="miter"/>
                <v:path gradientshapeok="t" o:connecttype="rect"/>
              </v:shapetype>
              <v:shape id="Zone de texte 2" o:spid="_x0000_s1028" type="#_x0000_t202" style="position:absolute;left:0;text-align:left;margin-left:-15.75pt;margin-top:13.85pt;width:250.4pt;height:386.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" filled="f" stroked="f">
                <v:path arrowok="t"/>
                <v:textbox>
                  <w:txbxContent>
                    <w:p w:rsidR="001B48D0" w:rsidRPr="00842ED1" w:rsidRDefault="001B48D0" w:rsidP="001B48D0">
                      <w:pPr>
                        <w:ind w:left="284"/>
                        <w:jc w:val="both"/>
                        <w:rPr>
                          <w:rFonts w:cs="Calibri"/>
                          <w:b/>
                          <w:bCs/>
                          <w:color w:val="53ACDB"/>
                          <w:sz w:val="24"/>
                        </w:rPr>
                      </w:pPr>
                      <w:r w:rsidRPr="00842ED1">
                        <w:rPr>
                          <w:rFonts w:ascii="Calibri" w:hAnsi="Calibri" w:cs="Calibri"/>
                          <w:b/>
                          <w:bCs/>
                          <w:color w:val="53ACDB"/>
                          <w:sz w:val="22"/>
                          <w:szCs w:val="22"/>
                        </w:rPr>
                        <w:t>PLAN</w:t>
                      </w:r>
                    </w:p>
                    <w:p w:rsidR="001B48D0" w:rsidRPr="00842ED1" w:rsidRDefault="001B48D0" w:rsidP="001B48D0">
                      <w:pPr>
                        <w:ind w:left="284"/>
                        <w:jc w:val="both"/>
                        <w:rPr>
                          <w:rFonts w:cs="Calibri"/>
                          <w:b/>
                          <w:bCs/>
                          <w:color w:val="53ACDB"/>
                          <w:sz w:val="24"/>
                        </w:rPr>
                      </w:pPr>
                    </w:p>
                    <w:p w:rsidR="001B48D0" w:rsidRPr="00B4192B" w:rsidRDefault="001B48D0" w:rsidP="001B48D0">
                      <w:pPr>
                        <w:pStyle w:val="DtailTitreplan-Diploma"/>
                        <w:numPr>
                          <w:ilvl w:val="0"/>
                          <w:numId w:val="4"/>
                        </w:numPr>
                        <w:ind w:hanging="294"/>
                        <w:jc w:val="left"/>
                        <w:rPr>
                          <w:rFonts w:asciiTheme="minorHAnsi" w:hAnsiTheme="minorHAnsi" w:cstheme="minorHAnsi"/>
                          <w:b/>
                          <w:bCs/>
                          <w:szCs w:val="20"/>
                        </w:rPr>
                      </w:pPr>
                      <w:r w:rsidRPr="00B4192B">
                        <w:rPr>
                          <w:rFonts w:ascii="Calibri" w:hAnsi="Calibri"/>
                          <w:b/>
                          <w:bCs/>
                          <w:sz w:val="22"/>
                          <w:szCs w:val="22"/>
                        </w:rPr>
                        <w:t>Introduction</w:t>
                      </w:r>
                    </w:p>
                    <w:p w:rsidR="001B48D0" w:rsidRPr="00B4192B" w:rsidRDefault="001B48D0" w:rsidP="001B48D0">
                      <w:pPr>
                        <w:pStyle w:val="DtailTitreplan-Diploma"/>
                        <w:numPr>
                          <w:ilvl w:val="0"/>
                          <w:numId w:val="0"/>
                        </w:numPr>
                        <w:ind w:left="720"/>
                        <w:jc w:val="left"/>
                        <w:rPr>
                          <w:rFonts w:asciiTheme="minorHAnsi" w:hAnsiTheme="minorHAnsi" w:cstheme="minorHAnsi"/>
                          <w:b/>
                          <w:bCs/>
                          <w:sz w:val="18"/>
                        </w:rPr>
                      </w:pPr>
                    </w:p>
                    <w:p w:rsidR="001B48D0" w:rsidRPr="00B4192B" w:rsidRDefault="001B48D0"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Caractérisation pharmacologique</w:t>
                      </w:r>
                    </w:p>
                    <w:p w:rsidR="001B48D0" w:rsidRPr="00B4192B" w:rsidRDefault="001B48D0" w:rsidP="001B48D0">
                      <w:pPr>
                        <w:pStyle w:val="Paragraphedeliste"/>
                        <w:rPr>
                          <w:rFonts w:asciiTheme="minorHAnsi" w:hAnsiTheme="minorHAnsi" w:cstheme="minorHAnsi"/>
                          <w:b/>
                          <w:bCs/>
                        </w:rPr>
                      </w:pPr>
                    </w:p>
                    <w:p w:rsidR="001B48D0" w:rsidRPr="00B4192B" w:rsidRDefault="00976641"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Études toxicologiques</w:t>
                      </w:r>
                    </w:p>
                    <w:p w:rsidR="001B48D0" w:rsidRPr="00B4192B" w:rsidRDefault="001B48D0" w:rsidP="001B48D0">
                      <w:pPr>
                        <w:pStyle w:val="Paragraphedeliste"/>
                        <w:rPr>
                          <w:rFonts w:asciiTheme="minorHAnsi" w:hAnsiTheme="minorHAnsi" w:cstheme="minorHAnsi"/>
                          <w:b/>
                          <w:bCs/>
                        </w:rPr>
                      </w:pPr>
                    </w:p>
                    <w:p w:rsidR="001B48D0" w:rsidRPr="00B4192B" w:rsidRDefault="00976641"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Étude de mutagénèse</w:t>
                      </w:r>
                    </w:p>
                    <w:p w:rsidR="00976641" w:rsidRPr="00B4192B" w:rsidRDefault="00976641" w:rsidP="00976641">
                      <w:pPr>
                        <w:pStyle w:val="Paragraphedeliste"/>
                        <w:rPr>
                          <w:rFonts w:asciiTheme="minorHAnsi" w:hAnsiTheme="minorHAnsi" w:cstheme="minorHAnsi"/>
                          <w:b/>
                          <w:bCs/>
                        </w:rPr>
                      </w:pPr>
                    </w:p>
                    <w:p w:rsidR="00976641" w:rsidRPr="00B4192B" w:rsidRDefault="00976641" w:rsidP="001B48D0">
                      <w:pPr>
                        <w:pStyle w:val="DtailTitreplan-Diploma"/>
                        <w:numPr>
                          <w:ilvl w:val="0"/>
                          <w:numId w:val="4"/>
                        </w:numPr>
                        <w:ind w:hanging="294"/>
                        <w:jc w:val="left"/>
                        <w:rPr>
                          <w:rFonts w:asciiTheme="minorHAnsi" w:hAnsiTheme="minorHAnsi" w:cstheme="minorHAnsi"/>
                          <w:b/>
                          <w:bCs/>
                        </w:rPr>
                      </w:pPr>
                      <w:r w:rsidRPr="00B4192B">
                        <w:rPr>
                          <w:rFonts w:ascii="Calibri" w:hAnsi="Calibri"/>
                          <w:b/>
                          <w:bCs/>
                          <w:sz w:val="22"/>
                          <w:szCs w:val="22"/>
                        </w:rPr>
                        <w:t>Étude de cancérogénèse</w:t>
                      </w: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Pr="00974E5C" w:rsidRDefault="001B48D0" w:rsidP="001B48D0">
                      <w:pPr>
                        <w:pStyle w:val="TitrePlan-Diploma"/>
                        <w:numPr>
                          <w:ilvl w:val="0"/>
                          <w:numId w:val="0"/>
                        </w:numPr>
                        <w:ind w:left="720"/>
                      </w:pPr>
                    </w:p>
                  </w:txbxContent>
                </v:textbox>
              </v:shape>
            </w:pict>
          </mc:Fallback>
        </mc:AlternateContent>
      </w:r>
      <w:r w:rsidR="00842ED1" w:rsidRPr="00124009">
        <w:rPr>
          <w:rFonts w:ascii="Calibri" w:hAnsi="Calibri" w:cs="Calibri"/>
          <w:noProof/>
          <w:sz w:val="22"/>
          <w:szCs w:val="22"/>
        </w:rPr>
        <w:drawing>
          <wp:anchor distT="0" distB="0" distL="114300" distR="114300" simplePos="0" relativeHeight="251663872" behindDoc="1" locked="0" layoutInCell="1" allowOverlap="1" wp14:anchorId="4ED78800" wp14:editId="3D89503A">
            <wp:simplePos x="0" y="0"/>
            <wp:positionH relativeFrom="page">
              <wp:posOffset>5508000</wp:posOffset>
            </wp:positionH>
            <wp:positionV relativeFrom="page">
              <wp:posOffset>3960000</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p>
    <w:p w14:paraId="72C4E68C" w14:textId="77777777" w:rsidR="00615089" w:rsidRDefault="00615089" w:rsidP="002C3106">
      <w:pPr>
        <w:jc w:val="both"/>
        <w:rPr>
          <w:rFonts w:ascii="Calibri" w:hAnsi="Calibri" w:cs="Calibri"/>
          <w:b/>
          <w:sz w:val="24"/>
        </w:rPr>
      </w:pPr>
    </w:p>
    <w:p w14:paraId="06CD8458" w14:textId="77777777" w:rsidR="00615089" w:rsidRDefault="00615089" w:rsidP="002C3106">
      <w:pPr>
        <w:jc w:val="both"/>
        <w:rPr>
          <w:rFonts w:ascii="Calibri" w:hAnsi="Calibri" w:cs="Calibri"/>
          <w:b/>
          <w:sz w:val="24"/>
        </w:rPr>
      </w:pPr>
    </w:p>
    <w:p w14:paraId="155AE4A3" w14:textId="77777777" w:rsidR="00615089" w:rsidRDefault="00615089" w:rsidP="002C3106">
      <w:pPr>
        <w:jc w:val="both"/>
        <w:rPr>
          <w:rFonts w:ascii="Calibri" w:hAnsi="Calibri" w:cs="Calibri"/>
          <w:b/>
          <w:sz w:val="24"/>
        </w:rPr>
      </w:pPr>
    </w:p>
    <w:p w14:paraId="5B01EB53" w14:textId="77777777" w:rsidR="00615089" w:rsidRDefault="00615089" w:rsidP="002C3106">
      <w:pPr>
        <w:jc w:val="both"/>
        <w:rPr>
          <w:rFonts w:ascii="Calibri" w:hAnsi="Calibri" w:cs="Calibri"/>
          <w:b/>
          <w:sz w:val="24"/>
        </w:rPr>
      </w:pPr>
    </w:p>
    <w:p w14:paraId="73ADAC23" w14:textId="77777777" w:rsidR="00615089" w:rsidRDefault="00615089" w:rsidP="002C3106">
      <w:pPr>
        <w:jc w:val="both"/>
        <w:rPr>
          <w:rFonts w:ascii="Calibri" w:hAnsi="Calibri" w:cs="Calibri"/>
          <w:b/>
          <w:sz w:val="24"/>
        </w:rPr>
      </w:pPr>
    </w:p>
    <w:p w14:paraId="68B1A483" w14:textId="77777777" w:rsidR="00280A31" w:rsidRDefault="00280A31" w:rsidP="002C3106">
      <w:pPr>
        <w:jc w:val="both"/>
        <w:rPr>
          <w:rFonts w:ascii="Calibri" w:hAnsi="Calibri" w:cs="Calibri"/>
          <w:b/>
          <w:sz w:val="24"/>
        </w:rPr>
      </w:pPr>
    </w:p>
    <w:p w14:paraId="020121B7" w14:textId="77777777" w:rsidR="00280A31" w:rsidRDefault="00280A31" w:rsidP="002C3106">
      <w:pPr>
        <w:jc w:val="both"/>
        <w:rPr>
          <w:rFonts w:ascii="Calibri" w:hAnsi="Calibri" w:cs="Calibri"/>
          <w:b/>
          <w:sz w:val="24"/>
        </w:rPr>
      </w:pPr>
    </w:p>
    <w:p w14:paraId="00772115" w14:textId="77777777" w:rsidR="00280A31" w:rsidRDefault="00280A31" w:rsidP="00C2453D">
      <w:pPr>
        <w:rPr>
          <w:rFonts w:ascii="Calibri" w:hAnsi="Calibri" w:cs="Calibri"/>
          <w:b/>
          <w:sz w:val="24"/>
        </w:rPr>
      </w:pPr>
    </w:p>
    <w:p w14:paraId="753CCD90" w14:textId="77777777" w:rsidR="00280A31" w:rsidRDefault="00280A31" w:rsidP="002C3106">
      <w:pPr>
        <w:jc w:val="both"/>
        <w:rPr>
          <w:rFonts w:ascii="Calibri" w:hAnsi="Calibri" w:cs="Calibri"/>
          <w:b/>
          <w:sz w:val="24"/>
        </w:rPr>
      </w:pPr>
    </w:p>
    <w:p w14:paraId="38A70139" w14:textId="77777777" w:rsidR="00280A31" w:rsidRDefault="00280A31" w:rsidP="002C3106">
      <w:pPr>
        <w:jc w:val="both"/>
        <w:rPr>
          <w:rFonts w:ascii="Calibri" w:hAnsi="Calibri" w:cs="Calibri"/>
          <w:b/>
          <w:sz w:val="24"/>
        </w:rPr>
      </w:pPr>
    </w:p>
    <w:p w14:paraId="79E6AE5C" w14:textId="77777777" w:rsidR="00280A31" w:rsidRDefault="00280A31" w:rsidP="002C3106">
      <w:pPr>
        <w:jc w:val="both"/>
        <w:rPr>
          <w:rFonts w:ascii="Calibri" w:hAnsi="Calibri" w:cs="Calibri"/>
          <w:b/>
          <w:sz w:val="24"/>
        </w:rPr>
      </w:pPr>
    </w:p>
    <w:p w14:paraId="21BC0AA4" w14:textId="77777777" w:rsidR="00865EB0" w:rsidRDefault="00865EB0" w:rsidP="002C3106">
      <w:pPr>
        <w:jc w:val="both"/>
        <w:rPr>
          <w:rFonts w:ascii="Calibri" w:hAnsi="Calibri" w:cs="Calibri"/>
          <w:b/>
          <w:sz w:val="24"/>
        </w:rPr>
      </w:pPr>
    </w:p>
    <w:p w14:paraId="45F0FBC9" w14:textId="77777777" w:rsidR="00592E8C" w:rsidRPr="004C35EF" w:rsidRDefault="00592E8C" w:rsidP="00FF3024">
      <w:pPr>
        <w:ind w:left="284"/>
        <w:jc w:val="both"/>
        <w:rPr>
          <w:rFonts w:cs="Calibri"/>
          <w:b/>
          <w:bCs/>
          <w:szCs w:val="18"/>
        </w:rPr>
      </w:pPr>
    </w:p>
    <w:p w14:paraId="48F82F6D" w14:textId="77777777" w:rsidR="004F6CE8" w:rsidRPr="004C35EF" w:rsidRDefault="004F6CE8" w:rsidP="00FF3024">
      <w:pPr>
        <w:ind w:left="284"/>
        <w:jc w:val="both"/>
        <w:rPr>
          <w:rFonts w:cs="Calibri"/>
          <w:b/>
          <w:bCs/>
          <w:szCs w:val="18"/>
        </w:rPr>
      </w:pPr>
    </w:p>
    <w:p w14:paraId="74404787" w14:textId="77777777" w:rsidR="004F6CE8" w:rsidRPr="004C35EF" w:rsidRDefault="004F6CE8" w:rsidP="00FF3024">
      <w:pPr>
        <w:ind w:left="284"/>
        <w:jc w:val="both"/>
        <w:rPr>
          <w:rFonts w:cs="Calibri"/>
          <w:b/>
          <w:bCs/>
          <w:szCs w:val="18"/>
        </w:rPr>
      </w:pPr>
    </w:p>
    <w:p w14:paraId="61050B90" w14:textId="77777777" w:rsidR="004F6CE8" w:rsidRPr="004C35EF" w:rsidRDefault="004F6CE8" w:rsidP="00FF3024">
      <w:pPr>
        <w:ind w:left="284"/>
        <w:jc w:val="both"/>
        <w:rPr>
          <w:rFonts w:cs="Calibri"/>
          <w:b/>
          <w:bCs/>
          <w:szCs w:val="18"/>
        </w:rPr>
      </w:pPr>
    </w:p>
    <w:p w14:paraId="19998761" w14:textId="77777777" w:rsidR="004F6CE8" w:rsidRPr="004C35EF" w:rsidRDefault="004F6CE8" w:rsidP="00FF3024">
      <w:pPr>
        <w:ind w:left="284"/>
        <w:jc w:val="both"/>
        <w:rPr>
          <w:rFonts w:cs="Calibri"/>
          <w:b/>
          <w:bCs/>
          <w:szCs w:val="18"/>
        </w:rPr>
      </w:pPr>
    </w:p>
    <w:p w14:paraId="31EB5594" w14:textId="77777777" w:rsidR="004F6CE8" w:rsidRPr="004C35EF" w:rsidRDefault="004F6CE8" w:rsidP="00FF3024">
      <w:pPr>
        <w:ind w:left="284"/>
        <w:jc w:val="both"/>
        <w:rPr>
          <w:rFonts w:cs="Calibri"/>
          <w:b/>
          <w:bCs/>
          <w:szCs w:val="18"/>
        </w:rPr>
      </w:pPr>
    </w:p>
    <w:p w14:paraId="2C3ED13B" w14:textId="77777777" w:rsidR="004F6CE8" w:rsidRPr="004C35EF" w:rsidRDefault="004F6CE8" w:rsidP="00FF3024">
      <w:pPr>
        <w:ind w:left="284"/>
        <w:jc w:val="both"/>
        <w:rPr>
          <w:rFonts w:cs="Calibri"/>
          <w:b/>
          <w:bCs/>
          <w:szCs w:val="18"/>
        </w:rPr>
      </w:pPr>
    </w:p>
    <w:p w14:paraId="00ED7C56" w14:textId="77777777" w:rsidR="004F6CE8" w:rsidRPr="004C35EF" w:rsidRDefault="004F6CE8" w:rsidP="00FF3024">
      <w:pPr>
        <w:ind w:left="284"/>
        <w:jc w:val="both"/>
        <w:rPr>
          <w:rFonts w:cs="Calibri"/>
          <w:b/>
          <w:bCs/>
          <w:szCs w:val="18"/>
        </w:rPr>
      </w:pPr>
    </w:p>
    <w:p w14:paraId="31C78FB0" w14:textId="77777777" w:rsidR="006277AC" w:rsidRDefault="006277AC" w:rsidP="006277AC">
      <w:pPr>
        <w:jc w:val="both"/>
        <w:rPr>
          <w:rFonts w:cs="Calibri"/>
          <w:b/>
          <w:bCs/>
          <w:szCs w:val="18"/>
        </w:rPr>
      </w:pPr>
    </w:p>
    <w:p w14:paraId="4FE01F5D" w14:textId="77777777" w:rsidR="001B48D0" w:rsidRDefault="001B48D0" w:rsidP="006277AC">
      <w:pPr>
        <w:jc w:val="both"/>
        <w:rPr>
          <w:rFonts w:cs="Calibri"/>
          <w:b/>
          <w:bCs/>
          <w:szCs w:val="18"/>
        </w:rPr>
      </w:pPr>
    </w:p>
    <w:p w14:paraId="6420229D" w14:textId="77777777" w:rsidR="001B48D0" w:rsidRDefault="001B48D0" w:rsidP="006277AC">
      <w:pPr>
        <w:jc w:val="both"/>
        <w:rPr>
          <w:rFonts w:cs="Calibri"/>
          <w:b/>
          <w:bCs/>
          <w:szCs w:val="18"/>
        </w:rPr>
      </w:pPr>
    </w:p>
    <w:p w14:paraId="3FDCD1E1" w14:textId="77777777" w:rsidR="001B48D0" w:rsidRDefault="001B48D0" w:rsidP="006277AC">
      <w:pPr>
        <w:jc w:val="both"/>
        <w:rPr>
          <w:rFonts w:cs="Calibri"/>
          <w:b/>
          <w:bCs/>
          <w:szCs w:val="18"/>
        </w:rPr>
      </w:pPr>
    </w:p>
    <w:p w14:paraId="156C6D59" w14:textId="77777777" w:rsidR="001B48D0" w:rsidRDefault="001B48D0" w:rsidP="006277AC">
      <w:pPr>
        <w:jc w:val="both"/>
        <w:rPr>
          <w:rFonts w:cs="Calibri"/>
          <w:b/>
          <w:bCs/>
          <w:szCs w:val="18"/>
        </w:rPr>
      </w:pPr>
    </w:p>
    <w:p w14:paraId="7BABA32E" w14:textId="77777777" w:rsidR="00842ED1" w:rsidRPr="00A74F83" w:rsidRDefault="00842ED1" w:rsidP="000D6F69">
      <w:pPr>
        <w:ind w:left="284"/>
        <w:jc w:val="both"/>
        <w:rPr>
          <w:rFonts w:cs="Calibri"/>
          <w:b/>
          <w:bCs/>
          <w:sz w:val="22"/>
          <w:szCs w:val="22"/>
        </w:rPr>
      </w:pPr>
    </w:p>
    <w:p w14:paraId="02A0103A" w14:textId="77777777" w:rsidR="00842ED1" w:rsidRPr="00A74F83" w:rsidRDefault="00842ED1" w:rsidP="000D6F69">
      <w:pPr>
        <w:ind w:left="284"/>
        <w:jc w:val="both"/>
        <w:rPr>
          <w:rFonts w:cs="Calibri"/>
          <w:b/>
          <w:bCs/>
          <w:sz w:val="22"/>
          <w:szCs w:val="22"/>
        </w:rPr>
      </w:pPr>
    </w:p>
    <w:p w14:paraId="519B45EE" w14:textId="77777777" w:rsidR="00842ED1" w:rsidRPr="00A74F83" w:rsidRDefault="00842ED1" w:rsidP="000D6F69">
      <w:pPr>
        <w:spacing w:line="480" w:lineRule="auto"/>
        <w:ind w:left="284"/>
        <w:jc w:val="left"/>
        <w:rPr>
          <w:rFonts w:cs="Calibri"/>
          <w:sz w:val="16"/>
          <w:szCs w:val="16"/>
        </w:rPr>
      </w:pPr>
      <w:r w:rsidRPr="00DC4FF5">
        <w:rPr>
          <w:rFonts w:ascii="Calibri" w:hAnsi="Calibri" w:cs="Calibri"/>
          <w:b/>
          <w:noProof/>
          <w:sz w:val="22"/>
          <w:szCs w:val="22"/>
        </w:rPr>
        <w:drawing>
          <wp:inline distT="0" distB="0" distL="0" distR="0" wp14:anchorId="57D78DF2" wp14:editId="0CF7C5CE">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4CD69288" w14:textId="77777777" w:rsidR="00842ED1" w:rsidRDefault="00842ED1" w:rsidP="00842ED1">
      <w:pPr>
        <w:spacing w:line="480" w:lineRule="auto"/>
        <w:ind w:left="284"/>
        <w:jc w:val="left"/>
        <w:rPr>
          <w:rFonts w:cs="Calibri"/>
          <w:sz w:val="16"/>
          <w:szCs w:val="16"/>
        </w:rPr>
      </w:pPr>
    </w:p>
    <w:p w14:paraId="42432A40" w14:textId="77777777" w:rsidR="00081815" w:rsidRDefault="00081815" w:rsidP="00842ED1">
      <w:pPr>
        <w:spacing w:line="480" w:lineRule="auto"/>
        <w:ind w:left="284"/>
        <w:jc w:val="left"/>
        <w:rPr>
          <w:rFonts w:cs="Calibri"/>
          <w:sz w:val="16"/>
          <w:szCs w:val="16"/>
        </w:rPr>
      </w:pPr>
    </w:p>
    <w:p w14:paraId="3B8A1635" w14:textId="77777777" w:rsidR="00081815" w:rsidRPr="00A74F83" w:rsidRDefault="00081815" w:rsidP="00842ED1">
      <w:pPr>
        <w:spacing w:line="480" w:lineRule="auto"/>
        <w:ind w:left="284"/>
        <w:jc w:val="left"/>
        <w:rPr>
          <w:rFonts w:cs="Calibri"/>
          <w:sz w:val="16"/>
          <w:szCs w:val="16"/>
        </w:rPr>
      </w:pPr>
    </w:p>
    <w:tbl>
      <w:tblPr>
        <w:tblW w:w="9654" w:type="dxa"/>
        <w:tblInd w:w="-5" w:type="dxa"/>
        <w:tblLook w:val="04A0" w:firstRow="1" w:lastRow="0" w:firstColumn="1" w:lastColumn="0" w:noHBand="0" w:noVBand="1"/>
      </w:tblPr>
      <w:tblGrid>
        <w:gridCol w:w="1908"/>
        <w:gridCol w:w="7746"/>
      </w:tblGrid>
      <w:tr w:rsidR="00D74E5D" w:rsidRPr="007A12C2" w14:paraId="69E2B308" w14:textId="77777777" w:rsidTr="00976641">
        <w:trPr>
          <w:trHeight w:val="737"/>
        </w:trPr>
        <w:tc>
          <w:tcPr>
            <w:tcW w:w="1956"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EC0386E" w14:textId="77777777" w:rsidR="00D74E5D" w:rsidRPr="007A12C2" w:rsidRDefault="00976641" w:rsidP="00E237DF">
            <w:pPr>
              <w:spacing w:before="120" w:after="120" w:line="240" w:lineRule="auto"/>
              <w:rPr>
                <w:rFonts w:asciiTheme="minorHAnsi" w:hAnsiTheme="minorHAnsi" w:cstheme="minorHAnsi"/>
                <w:i/>
                <w:iCs/>
                <w:color w:val="FFFFFF"/>
                <w:sz w:val="20"/>
                <w:szCs w:val="20"/>
              </w:rPr>
            </w:pPr>
            <w:r w:rsidRPr="007A12C2">
              <w:rPr>
                <w:rFonts w:ascii="Calibri" w:hAnsi="Calibri" w:cs="Calibri"/>
                <w:b/>
                <w:i/>
                <w:iCs/>
                <w:color w:val="FFFFFF"/>
                <w:sz w:val="20"/>
                <w:szCs w:val="20"/>
              </w:rPr>
              <w:t>I. Introduction</w:t>
            </w:r>
          </w:p>
        </w:tc>
        <w:tc>
          <w:tcPr>
            <w:tcW w:w="7698"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F41C9AD" w14:textId="77777777" w:rsidR="00D74E5D" w:rsidRPr="009273C7" w:rsidRDefault="009273C7" w:rsidP="009273C7">
            <w:pPr>
              <w:spacing w:line="240" w:lineRule="auto"/>
              <w:rPr>
                <w:rFonts w:asciiTheme="minorHAnsi" w:hAnsiTheme="minorHAnsi" w:cstheme="minorHAnsi"/>
                <w:b/>
                <w:bCs/>
                <w:color w:val="F2F2F2"/>
              </w:rPr>
            </w:pPr>
            <w:r w:rsidRPr="009273C7">
              <w:rPr>
                <w:rFonts w:ascii="Calibri" w:hAnsi="Calibri" w:cs="Calibri"/>
                <w:b/>
                <w:bCs/>
                <w:noProof/>
                <w:color w:val="FFFFFF"/>
                <w:sz w:val="24"/>
                <w:szCs w:val="24"/>
              </w:rPr>
              <w:t>Présentation</w:t>
            </w:r>
            <w:r>
              <w:rPr>
                <w:rFonts w:ascii="Calibri" w:hAnsi="Calibri" w:cs="Calibri"/>
                <w:b/>
                <w:bCs/>
                <w:noProof/>
                <w:color w:val="FFFFFF"/>
                <w:sz w:val="24"/>
                <w:szCs w:val="24"/>
              </w:rPr>
              <w:t xml:space="preserve"> 1/2</w:t>
            </w:r>
          </w:p>
        </w:tc>
      </w:tr>
      <w:tr w:rsidR="00D74E5D" w:rsidRPr="007A12C2" w14:paraId="29E28134" w14:textId="77777777" w:rsidTr="009273C7">
        <w:trPr>
          <w:trHeight w:val="956"/>
        </w:trPr>
        <w:tc>
          <w:tcPr>
            <w:tcW w:w="1956" w:type="dxa"/>
            <w:tcBorders>
              <w:left w:val="single" w:sz="4" w:space="0" w:color="000000"/>
              <w:bottom w:val="single" w:sz="4" w:space="0" w:color="auto"/>
              <w:right w:val="single" w:sz="4" w:space="0" w:color="auto"/>
            </w:tcBorders>
            <w:shd w:val="clear" w:color="auto" w:fill="A6A6A6"/>
            <w:vAlign w:val="center"/>
          </w:tcPr>
          <w:p w14:paraId="38FB3B29" w14:textId="77777777" w:rsidR="00B34EB3" w:rsidRPr="007A12C2" w:rsidRDefault="00B34EB3" w:rsidP="00B34EB3">
            <w:pPr>
              <w:rPr>
                <w:rFonts w:asciiTheme="minorHAnsi" w:hAnsiTheme="minorHAnsi" w:cstheme="minorHAnsi"/>
                <w:noProof/>
                <w:color w:val="FFFFFF"/>
                <w:sz w:val="26"/>
                <w:szCs w:val="26"/>
              </w:rPr>
            </w:pPr>
          </w:p>
          <w:p w14:paraId="19195409" w14:textId="77777777" w:rsidR="00D74E5D" w:rsidRPr="007A12C2" w:rsidRDefault="00B34EB3" w:rsidP="00B34EB3">
            <w:pPr>
              <w:rPr>
                <w:rFonts w:asciiTheme="minorHAnsi" w:hAnsiTheme="minorHAnsi" w:cstheme="minorHAnsi"/>
                <w:b/>
                <w:bCs/>
                <w:sz w:val="20"/>
                <w:szCs w:val="20"/>
              </w:rPr>
            </w:pPr>
            <w:r w:rsidRPr="007A12C2">
              <w:rPr>
                <w:rFonts w:ascii="Calibri" w:hAnsi="Calibri" w:cs="Calibri"/>
                <w:b/>
                <w:bCs/>
                <w:noProof/>
                <w:szCs w:val="18"/>
              </w:rPr>
              <w:t>Définition</w:t>
            </w:r>
          </w:p>
          <w:p w14:paraId="7BB9A353" w14:textId="77777777" w:rsidR="00D74E5D" w:rsidRPr="007A12C2" w:rsidRDefault="00D74E5D" w:rsidP="001D1600">
            <w:pPr>
              <w:rPr>
                <w:rFonts w:asciiTheme="minorHAnsi" w:hAnsiTheme="minorHAnsi" w:cstheme="minorHAnsi"/>
                <w:b/>
                <w:bCs/>
                <w:szCs w:val="18"/>
              </w:rPr>
            </w:pPr>
          </w:p>
        </w:tc>
        <w:tc>
          <w:tcPr>
            <w:tcW w:w="7698" w:type="dxa"/>
            <w:tcBorders>
              <w:top w:val="single" w:sz="4" w:space="0" w:color="auto"/>
              <w:left w:val="single" w:sz="4" w:space="0" w:color="auto"/>
              <w:bottom w:val="single" w:sz="4" w:space="0" w:color="auto"/>
              <w:right w:val="single" w:sz="4" w:space="0" w:color="000000"/>
            </w:tcBorders>
            <w:vAlign w:val="center"/>
          </w:tcPr>
          <w:p w14:paraId="1BBBA0FD" w14:textId="77777777" w:rsidR="00842ED1" w:rsidRPr="007A12C2" w:rsidRDefault="00842ED1" w:rsidP="00842ED1">
            <w:pPr>
              <w:pStyle w:val="Paragraphedeliste"/>
              <w:numPr>
                <w:ilvl w:val="0"/>
                <w:numId w:val="78"/>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 xml:space="preserve">Le </w:t>
            </w:r>
            <w:r w:rsidRPr="007A12C2">
              <w:rPr>
                <w:rFonts w:ascii="Calibri" w:eastAsia="Times New Roman" w:hAnsi="Calibri" w:cs="Calibri"/>
                <w:b/>
                <w:bCs/>
                <w:szCs w:val="18"/>
              </w:rPr>
              <w:t>développement d’un médicament</w:t>
            </w:r>
            <w:r w:rsidRPr="007A12C2">
              <w:rPr>
                <w:rFonts w:ascii="Calibri" w:eastAsia="Times New Roman" w:hAnsi="Calibri" w:cs="Calibri"/>
                <w:szCs w:val="18"/>
              </w:rPr>
              <w:t xml:space="preserve"> est un long processus qui combine des étapes :</w:t>
            </w:r>
          </w:p>
          <w:p w14:paraId="081BCABA" w14:textId="77777777" w:rsidR="00842ED1" w:rsidRPr="007A12C2" w:rsidRDefault="00842ED1" w:rsidP="00842ED1">
            <w:pPr>
              <w:pStyle w:val="Paragraphedeliste"/>
              <w:numPr>
                <w:ilvl w:val="0"/>
                <w:numId w:val="79"/>
              </w:numPr>
              <w:spacing w:line="240" w:lineRule="auto"/>
              <w:jc w:val="left"/>
              <w:rPr>
                <w:rFonts w:asciiTheme="minorHAnsi" w:eastAsia="Times New Roman" w:hAnsiTheme="minorHAnsi" w:cstheme="minorHAnsi"/>
                <w:szCs w:val="18"/>
              </w:rPr>
            </w:pPr>
            <w:r w:rsidRPr="007A12C2">
              <w:rPr>
                <w:rFonts w:ascii="Calibri" w:eastAsia="Times New Roman" w:hAnsi="Calibri" w:cs="Calibri"/>
                <w:b/>
                <w:bCs/>
                <w:szCs w:val="18"/>
              </w:rPr>
              <w:t>Précliniques :</w:t>
            </w:r>
            <w:r w:rsidRPr="007A12C2">
              <w:rPr>
                <w:rFonts w:ascii="Calibri" w:eastAsia="Times New Roman" w:hAnsi="Calibri" w:cs="Calibri"/>
                <w:szCs w:val="18"/>
              </w:rPr>
              <w:t xml:space="preserve"> Avant l’administration chez l’Homme</w:t>
            </w:r>
          </w:p>
          <w:p w14:paraId="2D3CF99E" w14:textId="77777777" w:rsidR="00842ED1" w:rsidRPr="007A12C2" w:rsidRDefault="00842ED1" w:rsidP="00976641">
            <w:pPr>
              <w:pStyle w:val="Paragraphedeliste"/>
              <w:numPr>
                <w:ilvl w:val="0"/>
                <w:numId w:val="79"/>
              </w:numPr>
              <w:spacing w:line="240" w:lineRule="auto"/>
              <w:jc w:val="left"/>
              <w:rPr>
                <w:rFonts w:asciiTheme="minorHAnsi" w:eastAsia="Times New Roman" w:hAnsiTheme="minorHAnsi" w:cstheme="minorHAnsi"/>
                <w:szCs w:val="18"/>
              </w:rPr>
            </w:pPr>
            <w:r w:rsidRPr="007A12C2">
              <w:rPr>
                <w:rFonts w:ascii="Calibri" w:eastAsia="Times New Roman" w:hAnsi="Calibri" w:cs="Calibri"/>
                <w:b/>
                <w:bCs/>
                <w:szCs w:val="18"/>
              </w:rPr>
              <w:t>Cliniques </w:t>
            </w:r>
            <w:r w:rsidRPr="007A12C2">
              <w:rPr>
                <w:rFonts w:ascii="Calibri" w:eastAsia="Times New Roman" w:hAnsi="Calibri" w:cs="Calibri"/>
                <w:szCs w:val="18"/>
              </w:rPr>
              <w:t>: Essais chez l’Homme</w:t>
            </w:r>
          </w:p>
          <w:p w14:paraId="1740F725" w14:textId="77777777" w:rsidR="00842ED1" w:rsidRPr="007A12C2" w:rsidRDefault="00842ED1" w:rsidP="00842ED1">
            <w:pPr>
              <w:pStyle w:val="Paragraphedeliste"/>
              <w:numPr>
                <w:ilvl w:val="0"/>
                <w:numId w:val="82"/>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 xml:space="preserve">Le coût du développement d’une molécule innovante est d’environ </w:t>
            </w:r>
            <w:r w:rsidRPr="009273C7">
              <w:rPr>
                <w:rFonts w:ascii="Calibri" w:eastAsia="Times New Roman" w:hAnsi="Calibri" w:cs="Calibri"/>
                <w:b/>
                <w:bCs/>
                <w:szCs w:val="18"/>
              </w:rPr>
              <w:t>plusieurs centaines de millions d’euros</w:t>
            </w:r>
          </w:p>
          <w:p w14:paraId="32560AA1" w14:textId="77777777" w:rsidR="00842ED1" w:rsidRPr="009273C7" w:rsidRDefault="00842ED1" w:rsidP="009273C7">
            <w:pPr>
              <w:spacing w:line="240" w:lineRule="auto"/>
              <w:jc w:val="left"/>
              <w:rPr>
                <w:rFonts w:asciiTheme="minorHAnsi" w:hAnsiTheme="minorHAnsi" w:cstheme="minorHAnsi"/>
              </w:rPr>
            </w:pPr>
          </w:p>
        </w:tc>
      </w:tr>
      <w:tr w:rsidR="009273C7" w:rsidRPr="007A12C2" w14:paraId="510E7FEA" w14:textId="77777777" w:rsidTr="009273C7">
        <w:trPr>
          <w:trHeight w:val="956"/>
        </w:trPr>
        <w:tc>
          <w:tcPr>
            <w:tcW w:w="1956" w:type="dxa"/>
            <w:tcBorders>
              <w:top w:val="single" w:sz="4" w:space="0" w:color="auto"/>
              <w:left w:val="single" w:sz="4" w:space="0" w:color="000000"/>
              <w:bottom w:val="single" w:sz="4" w:space="0" w:color="auto"/>
              <w:right w:val="single" w:sz="4" w:space="0" w:color="auto"/>
            </w:tcBorders>
            <w:shd w:val="clear" w:color="auto" w:fill="A6A6A6"/>
            <w:vAlign w:val="center"/>
          </w:tcPr>
          <w:p w14:paraId="71838300" w14:textId="77777777" w:rsidR="009273C7" w:rsidRPr="009273C7" w:rsidRDefault="009273C7" w:rsidP="00B34EB3">
            <w:pPr>
              <w:rPr>
                <w:rFonts w:asciiTheme="minorHAnsi" w:hAnsiTheme="minorHAnsi" w:cstheme="minorHAnsi"/>
                <w:b/>
                <w:bCs/>
                <w:noProof/>
                <w:color w:val="FFFFFF"/>
                <w:sz w:val="26"/>
                <w:szCs w:val="26"/>
              </w:rPr>
            </w:pPr>
            <w:r w:rsidRPr="009273C7">
              <w:rPr>
                <w:rFonts w:ascii="Calibri" w:hAnsi="Calibri" w:cs="Calibri"/>
                <w:b/>
                <w:bCs/>
                <w:noProof/>
                <w:color w:val="auto"/>
                <w:szCs w:val="18"/>
              </w:rPr>
              <w:t>Chronologie des étapes de développement d’un médicament</w:t>
            </w:r>
          </w:p>
        </w:tc>
        <w:tc>
          <w:tcPr>
            <w:tcW w:w="7698" w:type="dxa"/>
            <w:tcBorders>
              <w:top w:val="single" w:sz="4" w:space="0" w:color="auto"/>
              <w:left w:val="single" w:sz="4" w:space="0" w:color="auto"/>
              <w:bottom w:val="single" w:sz="4" w:space="0" w:color="auto"/>
              <w:right w:val="single" w:sz="4" w:space="0" w:color="000000"/>
            </w:tcBorders>
            <w:vAlign w:val="center"/>
          </w:tcPr>
          <w:p w14:paraId="5D459268" w14:textId="77777777" w:rsidR="009273C7" w:rsidRPr="009273C7" w:rsidRDefault="009273C7" w:rsidP="009273C7">
            <w:pPr>
              <w:spacing w:line="240" w:lineRule="auto"/>
              <w:jc w:val="left"/>
              <w:rPr>
                <w:rFonts w:asciiTheme="minorHAnsi" w:eastAsia="Times New Roman" w:hAnsiTheme="minorHAnsi" w:cstheme="minorHAnsi"/>
                <w:szCs w:val="18"/>
              </w:rPr>
            </w:pPr>
            <w:r w:rsidRPr="007A12C2">
              <w:rPr>
                <w:rFonts w:ascii="Calibri" w:hAnsi="Calibri" w:cs="Calibri"/>
                <w:noProof/>
                <w:szCs w:val="18"/>
              </w:rPr>
              <w:drawing>
                <wp:inline distT="0" distB="0" distL="0" distR="0" wp14:anchorId="16BCA3BC" wp14:editId="5DE21712">
                  <wp:extent cx="4780915" cy="2114550"/>
                  <wp:effectExtent l="0" t="0" r="635" b="0"/>
                  <wp:docPr id="452604172" name="Image 45260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6281" r="10783" b="17154"/>
                          <a:stretch/>
                        </pic:blipFill>
                        <pic:spPr bwMode="auto">
                          <a:xfrm>
                            <a:off x="0" y="0"/>
                            <a:ext cx="4870730" cy="2154274"/>
                          </a:xfrm>
                          <a:prstGeom prst="rect">
                            <a:avLst/>
                          </a:prstGeom>
                          <a:noFill/>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p>
        </w:tc>
      </w:tr>
      <w:tr w:rsidR="009273C7" w:rsidRPr="007A12C2" w14:paraId="771D44A4" w14:textId="77777777" w:rsidTr="009273C7">
        <w:trPr>
          <w:trHeight w:val="956"/>
        </w:trPr>
        <w:tc>
          <w:tcPr>
            <w:tcW w:w="1956" w:type="dxa"/>
            <w:tcBorders>
              <w:top w:val="single" w:sz="4" w:space="0" w:color="auto"/>
              <w:left w:val="single" w:sz="4" w:space="0" w:color="000000"/>
              <w:bottom w:val="single" w:sz="4" w:space="0" w:color="auto"/>
              <w:right w:val="single" w:sz="4" w:space="0" w:color="auto"/>
            </w:tcBorders>
            <w:shd w:val="clear" w:color="auto" w:fill="A6A6A6"/>
            <w:vAlign w:val="center"/>
          </w:tcPr>
          <w:p w14:paraId="344E0F92" w14:textId="77777777" w:rsidR="009273C7" w:rsidRPr="009273C7" w:rsidRDefault="009273C7" w:rsidP="00B34EB3">
            <w:pPr>
              <w:rPr>
                <w:rFonts w:asciiTheme="minorHAnsi" w:hAnsiTheme="minorHAnsi" w:cstheme="minorHAnsi"/>
                <w:b/>
                <w:bCs/>
                <w:noProof/>
                <w:color w:val="auto"/>
                <w:sz w:val="20"/>
                <w:szCs w:val="20"/>
              </w:rPr>
            </w:pPr>
            <w:r>
              <w:rPr>
                <w:rFonts w:ascii="Calibri" w:hAnsi="Calibri" w:cs="Calibri"/>
                <w:b/>
                <w:bCs/>
                <w:noProof/>
                <w:color w:val="auto"/>
                <w:szCs w:val="18"/>
              </w:rPr>
              <w:t xml:space="preserve">Explications </w:t>
            </w:r>
          </w:p>
        </w:tc>
        <w:tc>
          <w:tcPr>
            <w:tcW w:w="7698" w:type="dxa"/>
            <w:tcBorders>
              <w:top w:val="single" w:sz="4" w:space="0" w:color="auto"/>
              <w:left w:val="single" w:sz="4" w:space="0" w:color="auto"/>
              <w:bottom w:val="single" w:sz="4" w:space="0" w:color="auto"/>
              <w:right w:val="single" w:sz="4" w:space="0" w:color="000000"/>
            </w:tcBorders>
            <w:vAlign w:val="center"/>
          </w:tcPr>
          <w:p w14:paraId="31B82C88" w14:textId="77777777" w:rsidR="009273C7" w:rsidRPr="007A12C2" w:rsidRDefault="009273C7" w:rsidP="009273C7">
            <w:pPr>
              <w:pStyle w:val="Paragraphedeliste"/>
              <w:numPr>
                <w:ilvl w:val="0"/>
                <w:numId w:val="78"/>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 xml:space="preserve">La </w:t>
            </w:r>
            <w:r w:rsidRPr="007A12C2">
              <w:rPr>
                <w:rFonts w:ascii="Calibri" w:eastAsia="Times New Roman" w:hAnsi="Calibri" w:cs="Calibri"/>
                <w:b/>
                <w:bCs/>
                <w:szCs w:val="18"/>
              </w:rPr>
              <w:t>phase préclinique a pour objectif :</w:t>
            </w:r>
            <w:r w:rsidRPr="007A12C2">
              <w:rPr>
                <w:rFonts w:ascii="Calibri" w:eastAsia="Times New Roman" w:hAnsi="Calibri" w:cs="Calibri"/>
                <w:szCs w:val="18"/>
              </w:rPr>
              <w:t xml:space="preserve"> </w:t>
            </w:r>
          </w:p>
          <w:p w14:paraId="019124BE" w14:textId="77777777" w:rsidR="009273C7" w:rsidRPr="007A12C2" w:rsidRDefault="009273C7" w:rsidP="009273C7">
            <w:pPr>
              <w:pStyle w:val="Paragraphedeliste"/>
              <w:numPr>
                <w:ilvl w:val="0"/>
                <w:numId w:val="80"/>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D’amener une molécule, choisie au décours d’un long processus, à sa première administration chez l’Homme (Phase I des études cliniques)</w:t>
            </w:r>
          </w:p>
          <w:p w14:paraId="383B3D81" w14:textId="77777777" w:rsidR="009273C7" w:rsidRPr="007A12C2" w:rsidRDefault="009273C7" w:rsidP="009273C7">
            <w:pPr>
              <w:pStyle w:val="Paragraphedeliste"/>
              <w:numPr>
                <w:ilvl w:val="0"/>
                <w:numId w:val="81"/>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Pour cela, il faut identifier, sélectionner parmi des très nombreux candidats potentiels, la molécule qui subira un développement complet</w:t>
            </w:r>
          </w:p>
          <w:p w14:paraId="53B34558" w14:textId="77777777" w:rsidR="009273C7" w:rsidRPr="007A12C2" w:rsidRDefault="009273C7" w:rsidP="009273C7">
            <w:pPr>
              <w:pStyle w:val="Paragraphedeliste"/>
              <w:numPr>
                <w:ilvl w:val="0"/>
                <w:numId w:val="81"/>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Cela s’effectue au travers de plusieurs phases de sélection (« screening »), qui étudient des chimiothèques contenant de milliers de molécules, pour n’en retenir que quelques-unes, qui subiront des tests plus approfondis pour aboutir au choix de la molécule, qui sera développée pour être candidate à une administration chez l’Homme, au cours du développement clinique (phases I à III)</w:t>
            </w:r>
          </w:p>
          <w:p w14:paraId="1F783137" w14:textId="77777777" w:rsidR="009273C7" w:rsidRPr="007A12C2" w:rsidRDefault="009273C7" w:rsidP="009273C7">
            <w:pPr>
              <w:pStyle w:val="Paragraphedeliste"/>
              <w:numPr>
                <w:ilvl w:val="0"/>
                <w:numId w:val="81"/>
              </w:numPr>
              <w:spacing w:line="240" w:lineRule="auto"/>
              <w:jc w:val="left"/>
              <w:rPr>
                <w:rFonts w:asciiTheme="minorHAnsi" w:eastAsia="Times New Roman" w:hAnsiTheme="minorHAnsi" w:cstheme="minorHAnsi"/>
                <w:b/>
                <w:bCs/>
                <w:szCs w:val="18"/>
              </w:rPr>
            </w:pPr>
            <w:r w:rsidRPr="007A12C2">
              <w:rPr>
                <w:rFonts w:ascii="Calibri" w:eastAsia="Times New Roman" w:hAnsi="Calibri" w:cs="Calibri"/>
                <w:szCs w:val="18"/>
              </w:rPr>
              <w:t xml:space="preserve">Les </w:t>
            </w:r>
            <w:r w:rsidRPr="007A12C2">
              <w:rPr>
                <w:rFonts w:ascii="Calibri" w:eastAsia="Times New Roman" w:hAnsi="Calibri" w:cs="Calibri"/>
                <w:b/>
                <w:bCs/>
                <w:szCs w:val="18"/>
              </w:rPr>
              <w:t>dossiers précliniques et cliniques permettent ensuite de demander l’autorisation de mise sur le marché (AMM)</w:t>
            </w:r>
            <w:r w:rsidRPr="007A12C2">
              <w:rPr>
                <w:rFonts w:ascii="Calibri" w:eastAsia="Times New Roman" w:hAnsi="Calibri" w:cs="Calibri"/>
                <w:szCs w:val="18"/>
              </w:rPr>
              <w:t xml:space="preserve"> pour un médicament déterminé, et de passer à </w:t>
            </w:r>
            <w:r w:rsidRPr="007A12C2">
              <w:rPr>
                <w:rFonts w:ascii="Calibri" w:eastAsia="Times New Roman" w:hAnsi="Calibri" w:cs="Calibri"/>
                <w:b/>
                <w:bCs/>
                <w:szCs w:val="18"/>
              </w:rPr>
              <w:t>la phase de commercialisation</w:t>
            </w:r>
            <w:r w:rsidRPr="007A12C2">
              <w:rPr>
                <w:rFonts w:ascii="Calibri" w:eastAsia="Times New Roman" w:hAnsi="Calibri" w:cs="Calibri"/>
                <w:szCs w:val="18"/>
              </w:rPr>
              <w:t xml:space="preserve"> au cours de laquelle seront réalisés les </w:t>
            </w:r>
            <w:r w:rsidRPr="007A12C2">
              <w:rPr>
                <w:rFonts w:ascii="Calibri" w:eastAsia="Times New Roman" w:hAnsi="Calibri" w:cs="Calibri"/>
                <w:b/>
                <w:bCs/>
                <w:szCs w:val="18"/>
              </w:rPr>
              <w:t>essais cliniques de phase IV</w:t>
            </w:r>
          </w:p>
          <w:p w14:paraId="6104C233" w14:textId="77777777" w:rsidR="009273C7" w:rsidRPr="007A12C2" w:rsidRDefault="009273C7" w:rsidP="009273C7">
            <w:pPr>
              <w:pStyle w:val="Paragraphedeliste"/>
              <w:numPr>
                <w:ilvl w:val="0"/>
                <w:numId w:val="81"/>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A partir du dépôt de brevet, qui se fait lors de la découverte de la molécule, il faut compter :</w:t>
            </w:r>
          </w:p>
          <w:p w14:paraId="0E9B19B6" w14:textId="77777777" w:rsidR="009273C7" w:rsidRPr="007A12C2" w:rsidRDefault="009273C7" w:rsidP="009273C7">
            <w:pPr>
              <w:pStyle w:val="Paragraphedeliste"/>
              <w:numPr>
                <w:ilvl w:val="0"/>
                <w:numId w:val="80"/>
              </w:numPr>
              <w:spacing w:line="240" w:lineRule="auto"/>
              <w:jc w:val="left"/>
              <w:rPr>
                <w:rFonts w:asciiTheme="minorHAnsi" w:eastAsia="Times New Roman" w:hAnsiTheme="minorHAnsi" w:cstheme="minorHAnsi"/>
                <w:b/>
                <w:bCs/>
                <w:szCs w:val="18"/>
              </w:rPr>
            </w:pPr>
            <w:r w:rsidRPr="007A12C2">
              <w:rPr>
                <w:rFonts w:ascii="Calibri" w:eastAsia="Times New Roman" w:hAnsi="Calibri" w:cs="Calibri"/>
                <w:b/>
                <w:bCs/>
                <w:szCs w:val="18"/>
              </w:rPr>
              <w:t>10 ans de recherche et développement</w:t>
            </w:r>
          </w:p>
          <w:p w14:paraId="6F362645" w14:textId="77777777" w:rsidR="009273C7" w:rsidRPr="007A12C2" w:rsidRDefault="009273C7" w:rsidP="009273C7">
            <w:pPr>
              <w:pStyle w:val="Paragraphedeliste"/>
              <w:numPr>
                <w:ilvl w:val="0"/>
                <w:numId w:val="80"/>
              </w:numPr>
              <w:spacing w:line="240" w:lineRule="auto"/>
              <w:jc w:val="left"/>
              <w:rPr>
                <w:rFonts w:asciiTheme="minorHAnsi" w:eastAsia="Times New Roman" w:hAnsiTheme="minorHAnsi" w:cstheme="minorHAnsi"/>
                <w:b/>
                <w:bCs/>
                <w:szCs w:val="18"/>
              </w:rPr>
            </w:pPr>
            <w:r w:rsidRPr="007A12C2">
              <w:rPr>
                <w:rFonts w:ascii="Calibri" w:eastAsia="Times New Roman" w:hAnsi="Calibri" w:cs="Calibri"/>
                <w:b/>
                <w:bCs/>
                <w:szCs w:val="18"/>
              </w:rPr>
              <w:t>2 à 3 ans de procédures administratives pour seulement 7 à 8 ans de retour sur investissement</w:t>
            </w:r>
          </w:p>
          <w:p w14:paraId="0B670607" w14:textId="77777777" w:rsidR="009273C7" w:rsidRPr="007A12C2" w:rsidRDefault="009273C7" w:rsidP="009273C7">
            <w:pPr>
              <w:pStyle w:val="Paragraphedeliste"/>
              <w:numPr>
                <w:ilvl w:val="0"/>
                <w:numId w:val="82"/>
              </w:numPr>
              <w:spacing w:line="240" w:lineRule="auto"/>
              <w:jc w:val="left"/>
              <w:rPr>
                <w:rFonts w:asciiTheme="minorHAnsi" w:eastAsia="Times New Roman" w:hAnsiTheme="minorHAnsi" w:cstheme="minorHAnsi"/>
                <w:szCs w:val="18"/>
              </w:rPr>
            </w:pPr>
            <w:r w:rsidRPr="007A12C2">
              <w:rPr>
                <w:rFonts w:ascii="Calibri" w:eastAsia="Times New Roman" w:hAnsi="Calibri" w:cs="Calibri"/>
                <w:szCs w:val="18"/>
              </w:rPr>
              <w:t xml:space="preserve">Au </w:t>
            </w:r>
            <w:r w:rsidRPr="007A12C2">
              <w:rPr>
                <w:rFonts w:ascii="Calibri" w:eastAsia="Times New Roman" w:hAnsi="Calibri" w:cs="Calibri"/>
                <w:b/>
                <w:bCs/>
                <w:szCs w:val="18"/>
              </w:rPr>
              <w:t xml:space="preserve">bout de 20 ans, le brevet est expiré </w:t>
            </w:r>
            <w:r w:rsidRPr="007A12C2">
              <w:rPr>
                <w:rFonts w:ascii="Calibri" w:eastAsia="Times New Roman" w:hAnsi="Calibri" w:cs="Calibri"/>
                <w:szCs w:val="18"/>
              </w:rPr>
              <w:t>et il est possible de développer des génériques pour ce médicament</w:t>
            </w:r>
          </w:p>
          <w:p w14:paraId="0A5EEFAC" w14:textId="77777777" w:rsidR="009273C7" w:rsidRPr="007A12C2" w:rsidRDefault="009273C7" w:rsidP="009273C7">
            <w:pPr>
              <w:spacing w:line="240" w:lineRule="auto"/>
              <w:jc w:val="left"/>
              <w:rPr>
                <w:noProof/>
              </w:rPr>
            </w:pPr>
          </w:p>
        </w:tc>
      </w:tr>
    </w:tbl>
    <w:p w14:paraId="38DF3965" w14:textId="77777777" w:rsidR="00842ED1" w:rsidRDefault="00842ED1" w:rsidP="00557231">
      <w:pPr>
        <w:tabs>
          <w:tab w:val="left" w:pos="7066"/>
        </w:tabs>
        <w:jc w:val="both"/>
        <w:rPr>
          <w:rFonts w:asciiTheme="minorHAnsi" w:hAnsiTheme="minorHAnsi" w:cstheme="minorHAnsi"/>
          <w:color w:val="55519B"/>
        </w:rPr>
      </w:pPr>
    </w:p>
    <w:p w14:paraId="21A623B2" w14:textId="77777777" w:rsidR="00081815" w:rsidRDefault="00081815" w:rsidP="00557231">
      <w:pPr>
        <w:tabs>
          <w:tab w:val="left" w:pos="7066"/>
        </w:tabs>
        <w:jc w:val="both"/>
        <w:rPr>
          <w:rFonts w:asciiTheme="minorHAnsi" w:hAnsiTheme="minorHAnsi" w:cstheme="minorHAnsi"/>
          <w:color w:val="55519B"/>
        </w:rPr>
      </w:pPr>
    </w:p>
    <w:p w14:paraId="05D0B93D" w14:textId="77777777" w:rsidR="00081815" w:rsidRDefault="00081815" w:rsidP="00557231">
      <w:pPr>
        <w:tabs>
          <w:tab w:val="left" w:pos="7066"/>
        </w:tabs>
        <w:jc w:val="both"/>
        <w:rPr>
          <w:rFonts w:asciiTheme="minorHAnsi" w:hAnsiTheme="minorHAnsi" w:cstheme="minorHAnsi"/>
          <w:color w:val="55519B"/>
        </w:rPr>
      </w:pPr>
    </w:p>
    <w:p w14:paraId="60B997C8" w14:textId="77777777" w:rsidR="00081815" w:rsidRDefault="00081815" w:rsidP="00557231">
      <w:pPr>
        <w:tabs>
          <w:tab w:val="left" w:pos="7066"/>
        </w:tabs>
        <w:jc w:val="both"/>
        <w:rPr>
          <w:rFonts w:asciiTheme="minorHAnsi" w:hAnsiTheme="minorHAnsi" w:cstheme="minorHAnsi"/>
          <w:color w:val="55519B"/>
        </w:rPr>
      </w:pPr>
    </w:p>
    <w:p w14:paraId="766857A6" w14:textId="77777777" w:rsidR="00081815" w:rsidRDefault="00081815" w:rsidP="00557231">
      <w:pPr>
        <w:tabs>
          <w:tab w:val="left" w:pos="7066"/>
        </w:tabs>
        <w:jc w:val="both"/>
        <w:rPr>
          <w:rFonts w:asciiTheme="minorHAnsi" w:hAnsiTheme="minorHAnsi" w:cstheme="minorHAnsi"/>
          <w:color w:val="55519B"/>
        </w:rPr>
      </w:pPr>
    </w:p>
    <w:p w14:paraId="7D02A1BC" w14:textId="77777777" w:rsidR="00081815" w:rsidRDefault="00081815" w:rsidP="00557231">
      <w:pPr>
        <w:tabs>
          <w:tab w:val="left" w:pos="7066"/>
        </w:tabs>
        <w:jc w:val="both"/>
        <w:rPr>
          <w:rFonts w:asciiTheme="minorHAnsi" w:hAnsiTheme="minorHAnsi" w:cstheme="minorHAnsi"/>
          <w:color w:val="55519B"/>
        </w:rPr>
      </w:pPr>
    </w:p>
    <w:p w14:paraId="49E123D2" w14:textId="77777777" w:rsidR="00081815" w:rsidRDefault="00081815" w:rsidP="00557231">
      <w:pPr>
        <w:tabs>
          <w:tab w:val="left" w:pos="7066"/>
        </w:tabs>
        <w:jc w:val="both"/>
        <w:rPr>
          <w:rFonts w:asciiTheme="minorHAnsi" w:hAnsiTheme="minorHAnsi" w:cstheme="minorHAnsi"/>
          <w:color w:val="55519B"/>
        </w:rPr>
      </w:pPr>
    </w:p>
    <w:p w14:paraId="66854B0B" w14:textId="77777777" w:rsidR="00081815" w:rsidRDefault="00081815" w:rsidP="00557231">
      <w:pPr>
        <w:tabs>
          <w:tab w:val="left" w:pos="7066"/>
        </w:tabs>
        <w:jc w:val="both"/>
        <w:rPr>
          <w:rFonts w:asciiTheme="minorHAnsi" w:hAnsiTheme="minorHAnsi" w:cstheme="minorHAnsi"/>
          <w:color w:val="55519B"/>
        </w:rPr>
      </w:pPr>
    </w:p>
    <w:p w14:paraId="748DEFAD" w14:textId="77777777" w:rsidR="00081815" w:rsidRDefault="00081815" w:rsidP="00557231">
      <w:pPr>
        <w:tabs>
          <w:tab w:val="left" w:pos="7066"/>
        </w:tabs>
        <w:jc w:val="both"/>
        <w:rPr>
          <w:rFonts w:asciiTheme="minorHAnsi" w:hAnsiTheme="minorHAnsi" w:cstheme="minorHAnsi"/>
          <w:color w:val="55519B"/>
        </w:rPr>
      </w:pPr>
    </w:p>
    <w:p w14:paraId="5B087E21" w14:textId="77777777" w:rsidR="00081815" w:rsidRDefault="00081815" w:rsidP="00557231">
      <w:pPr>
        <w:tabs>
          <w:tab w:val="left" w:pos="7066"/>
        </w:tabs>
        <w:jc w:val="both"/>
        <w:rPr>
          <w:rFonts w:asciiTheme="minorHAnsi" w:hAnsiTheme="minorHAnsi" w:cstheme="minorHAnsi"/>
          <w:color w:val="55519B"/>
        </w:rPr>
      </w:pPr>
    </w:p>
    <w:p w14:paraId="578FCB81" w14:textId="77777777" w:rsidR="00081815" w:rsidRDefault="00081815" w:rsidP="00557231">
      <w:pPr>
        <w:tabs>
          <w:tab w:val="left" w:pos="7066"/>
        </w:tabs>
        <w:jc w:val="both"/>
        <w:rPr>
          <w:rFonts w:asciiTheme="minorHAnsi" w:hAnsiTheme="minorHAnsi" w:cstheme="minorHAnsi"/>
          <w:color w:val="55519B"/>
        </w:rPr>
      </w:pPr>
    </w:p>
    <w:p w14:paraId="19E22A88" w14:textId="77777777" w:rsidR="00081815" w:rsidRDefault="00081815" w:rsidP="00557231">
      <w:pPr>
        <w:tabs>
          <w:tab w:val="left" w:pos="7066"/>
        </w:tabs>
        <w:jc w:val="both"/>
        <w:rPr>
          <w:rFonts w:asciiTheme="minorHAnsi" w:hAnsiTheme="minorHAnsi" w:cstheme="minorHAnsi"/>
          <w:color w:val="55519B"/>
        </w:rPr>
      </w:pPr>
    </w:p>
    <w:p w14:paraId="02D0D5FB" w14:textId="77777777" w:rsidR="00081815" w:rsidRDefault="00081815" w:rsidP="00557231">
      <w:pPr>
        <w:tabs>
          <w:tab w:val="left" w:pos="7066"/>
        </w:tabs>
        <w:jc w:val="both"/>
        <w:rPr>
          <w:rFonts w:asciiTheme="minorHAnsi" w:hAnsiTheme="minorHAnsi" w:cstheme="minorHAnsi"/>
          <w:color w:val="55519B"/>
        </w:rPr>
      </w:pPr>
    </w:p>
    <w:p w14:paraId="43CD2353" w14:textId="77777777" w:rsidR="00081815" w:rsidRDefault="00081815" w:rsidP="00557231">
      <w:pPr>
        <w:tabs>
          <w:tab w:val="left" w:pos="7066"/>
        </w:tabs>
        <w:jc w:val="both"/>
        <w:rPr>
          <w:rFonts w:asciiTheme="minorHAnsi" w:hAnsiTheme="minorHAnsi" w:cstheme="minorHAnsi"/>
          <w:color w:val="55519B"/>
        </w:rPr>
      </w:pPr>
    </w:p>
    <w:p w14:paraId="0216EB51" w14:textId="77777777" w:rsidR="00081815" w:rsidRDefault="00081815" w:rsidP="00557231">
      <w:pPr>
        <w:tabs>
          <w:tab w:val="left" w:pos="7066"/>
        </w:tabs>
        <w:jc w:val="both"/>
        <w:rPr>
          <w:rFonts w:asciiTheme="minorHAnsi" w:hAnsiTheme="minorHAnsi" w:cstheme="minorHAnsi"/>
          <w:color w:val="55519B"/>
        </w:rPr>
      </w:pPr>
    </w:p>
    <w:p w14:paraId="088D840D" w14:textId="77777777" w:rsidR="00081815" w:rsidRDefault="00081815" w:rsidP="00557231">
      <w:pPr>
        <w:tabs>
          <w:tab w:val="left" w:pos="7066"/>
        </w:tabs>
        <w:jc w:val="both"/>
        <w:rPr>
          <w:rFonts w:asciiTheme="minorHAnsi" w:hAnsiTheme="minorHAnsi" w:cstheme="minorHAnsi"/>
          <w:color w:val="55519B"/>
        </w:rPr>
      </w:pPr>
    </w:p>
    <w:p w14:paraId="4A929D14" w14:textId="77777777" w:rsidR="00081815" w:rsidRDefault="00081815" w:rsidP="00557231">
      <w:pPr>
        <w:tabs>
          <w:tab w:val="left" w:pos="7066"/>
        </w:tabs>
        <w:jc w:val="both"/>
        <w:rPr>
          <w:rFonts w:asciiTheme="minorHAnsi" w:hAnsiTheme="minorHAnsi" w:cstheme="minorHAnsi"/>
          <w:color w:val="55519B"/>
        </w:rPr>
      </w:pPr>
    </w:p>
    <w:p w14:paraId="369F0809" w14:textId="77777777" w:rsidR="00081815" w:rsidRPr="007A12C2" w:rsidRDefault="00081815" w:rsidP="00557231">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2098"/>
        <w:gridCol w:w="7556"/>
      </w:tblGrid>
      <w:tr w:rsidR="00976641" w:rsidRPr="007A12C2" w14:paraId="61802577" w14:textId="77777777" w:rsidTr="00907A15">
        <w:trPr>
          <w:trHeight w:val="737"/>
          <w:tblHeader/>
        </w:trPr>
        <w:tc>
          <w:tcPr>
            <w:tcW w:w="2098"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6A9AE3B" w14:textId="77777777" w:rsidR="00976641" w:rsidRPr="007A12C2" w:rsidRDefault="00976641" w:rsidP="00976641">
            <w:pPr>
              <w:spacing w:before="120" w:after="120" w:line="240" w:lineRule="auto"/>
              <w:rPr>
                <w:rFonts w:asciiTheme="minorHAnsi" w:hAnsiTheme="minorHAnsi" w:cstheme="minorHAnsi"/>
                <w:i/>
                <w:iCs/>
                <w:color w:val="FFFFFF"/>
                <w:sz w:val="20"/>
                <w:szCs w:val="20"/>
              </w:rPr>
            </w:pPr>
            <w:r w:rsidRPr="007A12C2">
              <w:rPr>
                <w:rFonts w:ascii="Calibri" w:hAnsi="Calibri" w:cs="Calibri"/>
                <w:b/>
                <w:i/>
                <w:iCs/>
                <w:color w:val="FFFFFF"/>
                <w:sz w:val="20"/>
                <w:szCs w:val="20"/>
              </w:rPr>
              <w:t>I. Introduction</w:t>
            </w:r>
          </w:p>
        </w:tc>
        <w:tc>
          <w:tcPr>
            <w:tcW w:w="7556"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68E05C5" w14:textId="77777777" w:rsidR="00976641" w:rsidRPr="007A12C2" w:rsidRDefault="009273C7" w:rsidP="00976641">
            <w:pPr>
              <w:spacing w:line="240" w:lineRule="auto"/>
              <w:rPr>
                <w:rFonts w:asciiTheme="minorHAnsi" w:hAnsiTheme="minorHAnsi" w:cstheme="minorHAnsi"/>
                <w:b/>
                <w:bCs/>
                <w:color w:val="F2F2F2"/>
              </w:rPr>
            </w:pPr>
            <w:r w:rsidRPr="009273C7">
              <w:rPr>
                <w:rFonts w:ascii="Calibri" w:hAnsi="Calibri" w:cs="Calibri"/>
                <w:b/>
                <w:bCs/>
                <w:noProof/>
                <w:color w:val="FFFFFF"/>
                <w:sz w:val="24"/>
                <w:szCs w:val="24"/>
              </w:rPr>
              <w:t>Présentation</w:t>
            </w:r>
            <w:r>
              <w:rPr>
                <w:rFonts w:ascii="Calibri" w:hAnsi="Calibri" w:cs="Calibri"/>
                <w:b/>
                <w:bCs/>
                <w:noProof/>
                <w:color w:val="FFFFFF"/>
                <w:sz w:val="24"/>
                <w:szCs w:val="24"/>
              </w:rPr>
              <w:t xml:space="preserve"> 2/2</w:t>
            </w:r>
          </w:p>
        </w:tc>
      </w:tr>
      <w:tr w:rsidR="001D1600" w:rsidRPr="007A12C2" w14:paraId="3601248C" w14:textId="77777777" w:rsidTr="00907A15">
        <w:trPr>
          <w:trHeight w:val="956"/>
          <w:tblHeader/>
        </w:trPr>
        <w:tc>
          <w:tcPr>
            <w:tcW w:w="2098" w:type="dxa"/>
            <w:tcBorders>
              <w:left w:val="single" w:sz="4" w:space="0" w:color="000000"/>
              <w:bottom w:val="single" w:sz="4" w:space="0" w:color="auto"/>
              <w:right w:val="single" w:sz="4" w:space="0" w:color="auto"/>
            </w:tcBorders>
            <w:shd w:val="clear" w:color="auto" w:fill="A6A6A6"/>
            <w:vAlign w:val="center"/>
          </w:tcPr>
          <w:p w14:paraId="0C2A2A57" w14:textId="77777777" w:rsidR="001D1600" w:rsidRPr="007A12C2" w:rsidRDefault="001D1600" w:rsidP="00BB05B4">
            <w:pPr>
              <w:jc w:val="both"/>
              <w:rPr>
                <w:rFonts w:asciiTheme="minorHAnsi" w:hAnsiTheme="minorHAnsi" w:cstheme="minorHAnsi"/>
                <w:b/>
                <w:bCs/>
                <w:sz w:val="20"/>
                <w:szCs w:val="20"/>
              </w:rPr>
            </w:pPr>
          </w:p>
          <w:p w14:paraId="48A6F27E" w14:textId="77777777" w:rsidR="001D1600" w:rsidRPr="007A12C2" w:rsidRDefault="00842ED1" w:rsidP="00BB05B4">
            <w:pPr>
              <w:rPr>
                <w:rFonts w:asciiTheme="minorHAnsi" w:hAnsiTheme="minorHAnsi" w:cstheme="minorHAnsi"/>
                <w:b/>
                <w:bCs/>
                <w:szCs w:val="18"/>
              </w:rPr>
            </w:pPr>
            <w:r w:rsidRPr="007A12C2">
              <w:rPr>
                <w:rFonts w:ascii="Calibri" w:hAnsi="Calibri" w:cs="Calibri"/>
                <w:b/>
                <w:bCs/>
                <w:szCs w:val="18"/>
              </w:rPr>
              <w:t xml:space="preserve">L’objectif de l’étude préclinique </w:t>
            </w:r>
          </w:p>
        </w:tc>
        <w:tc>
          <w:tcPr>
            <w:tcW w:w="7556" w:type="dxa"/>
            <w:tcBorders>
              <w:top w:val="single" w:sz="4" w:space="0" w:color="auto"/>
              <w:left w:val="single" w:sz="4" w:space="0" w:color="auto"/>
              <w:bottom w:val="single" w:sz="4" w:space="0" w:color="auto"/>
              <w:right w:val="single" w:sz="4" w:space="0" w:color="000000"/>
            </w:tcBorders>
            <w:vAlign w:val="center"/>
          </w:tcPr>
          <w:p w14:paraId="47B1B007" w14:textId="77777777" w:rsidR="00842ED1" w:rsidRPr="007A12C2" w:rsidRDefault="00842ED1" w:rsidP="00842ED1">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Les </w:t>
            </w:r>
            <w:r w:rsidRPr="007A12C2">
              <w:rPr>
                <w:rFonts w:ascii="Calibri" w:eastAsia="Times New Roman" w:hAnsi="Calibri" w:cs="Calibri"/>
                <w:b/>
                <w:bCs/>
                <w:szCs w:val="18"/>
              </w:rPr>
              <w:t>études précliniques ont pour objectifs</w:t>
            </w:r>
            <w:r w:rsidRPr="007A12C2">
              <w:rPr>
                <w:rFonts w:ascii="Calibri" w:eastAsia="Times New Roman" w:hAnsi="Calibri" w:cs="Calibri"/>
                <w:szCs w:val="18"/>
              </w:rPr>
              <w:t xml:space="preserve"> généraux de définir la </w:t>
            </w:r>
            <w:r w:rsidRPr="009273C7">
              <w:rPr>
                <w:rFonts w:ascii="Calibri" w:eastAsia="Times New Roman" w:hAnsi="Calibri" w:cs="Calibri"/>
                <w:b/>
                <w:bCs/>
                <w:szCs w:val="18"/>
              </w:rPr>
              <w:t>potentielle valeur thérapeutique</w:t>
            </w:r>
            <w:r w:rsidRPr="007A12C2">
              <w:rPr>
                <w:rFonts w:ascii="Calibri" w:eastAsia="Times New Roman" w:hAnsi="Calibri" w:cs="Calibri"/>
                <w:szCs w:val="18"/>
              </w:rPr>
              <w:t xml:space="preserve"> de la molécule développée et de sécuriser la première administration du candidat médicament chez l’Homme</w:t>
            </w:r>
          </w:p>
          <w:p w14:paraId="06BAD7BC" w14:textId="77777777" w:rsidR="00842ED1" w:rsidRPr="007A12C2" w:rsidRDefault="00842ED1" w:rsidP="00842ED1">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Dans ce chapitre, on se limite aux caractérisations pharmacologiques et toxicologiques</w:t>
            </w:r>
          </w:p>
          <w:p w14:paraId="48F2FCF2" w14:textId="77777777" w:rsidR="00842ED1" w:rsidRPr="007A12C2" w:rsidRDefault="00842ED1" w:rsidP="00842ED1">
            <w:pPr>
              <w:pStyle w:val="Paragraphedeliste"/>
              <w:numPr>
                <w:ilvl w:val="0"/>
                <w:numId w:val="8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Il ne faut oublier toutes les caractérisations et le développement effectué pour mieux connaitre la molécule elle-même (Caractéristiques physico-chimiques, mise au point des méthodes d’identification et de dosage, conditions de stabilité de la molécule...) et pour préparer les études chroniques chez l’animal et la future administration chez l’Homme (études de formulation galénique)</w:t>
            </w:r>
          </w:p>
          <w:p w14:paraId="2CDEABDA" w14:textId="77777777" w:rsidR="00842ED1" w:rsidRPr="007A12C2" w:rsidRDefault="00842ED1" w:rsidP="00976641">
            <w:pPr>
              <w:pStyle w:val="Paragraphedeliste"/>
              <w:numPr>
                <w:ilvl w:val="0"/>
                <w:numId w:val="85"/>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Ainsi les </w:t>
            </w:r>
            <w:r w:rsidRPr="007A12C2">
              <w:rPr>
                <w:rFonts w:ascii="Calibri" w:eastAsia="Times New Roman" w:hAnsi="Calibri" w:cs="Calibri"/>
                <w:b/>
                <w:bCs/>
                <w:szCs w:val="18"/>
              </w:rPr>
              <w:t>développements précliniques pharmacologiques et toxicologiques</w:t>
            </w:r>
            <w:r w:rsidRPr="007A12C2">
              <w:rPr>
                <w:rFonts w:ascii="Calibri" w:eastAsia="Times New Roman" w:hAnsi="Calibri" w:cs="Calibri"/>
                <w:szCs w:val="18"/>
              </w:rPr>
              <w:t xml:space="preserve"> auront pour </w:t>
            </w:r>
            <w:r w:rsidRPr="007A12C2">
              <w:rPr>
                <w:rFonts w:ascii="Calibri" w:eastAsia="Times New Roman" w:hAnsi="Calibri" w:cs="Calibri"/>
                <w:b/>
                <w:bCs/>
                <w:szCs w:val="18"/>
              </w:rPr>
              <w:t>objectifs :</w:t>
            </w:r>
          </w:p>
          <w:p w14:paraId="75739F29" w14:textId="77777777" w:rsidR="00842ED1" w:rsidRPr="007A12C2" w:rsidRDefault="00842ED1" w:rsidP="00976641">
            <w:pPr>
              <w:pStyle w:val="Paragraphedeliste"/>
              <w:numPr>
                <w:ilvl w:val="0"/>
                <w:numId w:val="8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D’identifier les </w:t>
            </w:r>
            <w:r w:rsidRPr="009273C7">
              <w:rPr>
                <w:rFonts w:ascii="Calibri" w:eastAsia="Times New Roman" w:hAnsi="Calibri" w:cs="Calibri"/>
                <w:b/>
                <w:bCs/>
                <w:szCs w:val="18"/>
              </w:rPr>
              <w:t>organes cibles</w:t>
            </w:r>
            <w:r w:rsidRPr="007A12C2">
              <w:rPr>
                <w:rFonts w:ascii="Calibri" w:eastAsia="Times New Roman" w:hAnsi="Calibri" w:cs="Calibri"/>
                <w:szCs w:val="18"/>
              </w:rPr>
              <w:t xml:space="preserve"> du médicament et de caractériser l’interaction ligand-cible (Ex : caractérisation de l’affinité et des modalités d’interaction)</w:t>
            </w:r>
          </w:p>
          <w:p w14:paraId="6FADE758" w14:textId="77777777" w:rsidR="00842ED1" w:rsidRPr="007A12C2" w:rsidRDefault="00842ED1" w:rsidP="00976641">
            <w:pPr>
              <w:pStyle w:val="Paragraphedeliste"/>
              <w:numPr>
                <w:ilvl w:val="0"/>
                <w:numId w:val="8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D’identifier les </w:t>
            </w:r>
            <w:r w:rsidRPr="009273C7">
              <w:rPr>
                <w:rFonts w:ascii="Calibri" w:eastAsia="Times New Roman" w:hAnsi="Calibri" w:cs="Calibri"/>
                <w:b/>
                <w:bCs/>
                <w:szCs w:val="18"/>
              </w:rPr>
              <w:t>effets bénéfiques</w:t>
            </w:r>
            <w:r w:rsidRPr="007A12C2">
              <w:rPr>
                <w:rFonts w:ascii="Calibri" w:eastAsia="Times New Roman" w:hAnsi="Calibri" w:cs="Calibri"/>
                <w:szCs w:val="18"/>
              </w:rPr>
              <w:t xml:space="preserve"> supports du futur effet thérapeutique dans des situations pathologiques expérimentales et d’établir une relation dose-effet</w:t>
            </w:r>
          </w:p>
          <w:p w14:paraId="7D911A1E" w14:textId="77777777" w:rsidR="00842ED1" w:rsidRPr="007A12C2" w:rsidRDefault="00842ED1" w:rsidP="00976641">
            <w:pPr>
              <w:pStyle w:val="Paragraphedeliste"/>
              <w:numPr>
                <w:ilvl w:val="0"/>
                <w:numId w:val="8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De comprendre le </w:t>
            </w:r>
            <w:r w:rsidRPr="009273C7">
              <w:rPr>
                <w:rFonts w:ascii="Calibri" w:eastAsia="Times New Roman" w:hAnsi="Calibri" w:cs="Calibri"/>
                <w:b/>
                <w:bCs/>
                <w:szCs w:val="18"/>
              </w:rPr>
              <w:t>mécanisme d’action</w:t>
            </w:r>
            <w:r w:rsidRPr="007A12C2">
              <w:rPr>
                <w:rFonts w:ascii="Calibri" w:eastAsia="Times New Roman" w:hAnsi="Calibri" w:cs="Calibri"/>
                <w:szCs w:val="18"/>
              </w:rPr>
              <w:t xml:space="preserve"> de la molécule</w:t>
            </w:r>
          </w:p>
          <w:p w14:paraId="42A3FA8B" w14:textId="77777777" w:rsidR="00842ED1" w:rsidRPr="007A12C2" w:rsidRDefault="00842ED1" w:rsidP="00976641">
            <w:pPr>
              <w:pStyle w:val="Paragraphedeliste"/>
              <w:numPr>
                <w:ilvl w:val="0"/>
                <w:numId w:val="8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D’identifier les </w:t>
            </w:r>
            <w:r w:rsidRPr="009273C7">
              <w:rPr>
                <w:rFonts w:ascii="Calibri" w:eastAsia="Times New Roman" w:hAnsi="Calibri" w:cs="Calibri"/>
                <w:b/>
                <w:bCs/>
                <w:szCs w:val="18"/>
              </w:rPr>
              <w:t xml:space="preserve">effets toxiques potentiels </w:t>
            </w:r>
            <w:r w:rsidRPr="007A12C2">
              <w:rPr>
                <w:rFonts w:ascii="Calibri" w:eastAsia="Times New Roman" w:hAnsi="Calibri" w:cs="Calibri"/>
                <w:szCs w:val="18"/>
              </w:rPr>
              <w:t>et de relier ces effets à l’exposition à la molécule étudiée ou à ses métabolites</w:t>
            </w:r>
          </w:p>
          <w:p w14:paraId="27CF73E6" w14:textId="77777777" w:rsidR="00842ED1" w:rsidRPr="007A12C2" w:rsidRDefault="00842ED1" w:rsidP="00976641">
            <w:pPr>
              <w:pStyle w:val="Paragraphedeliste"/>
              <w:numPr>
                <w:ilvl w:val="0"/>
                <w:numId w:val="8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D’identifier l’espèce animale la plus prédictive des effets chez l’Homme</w:t>
            </w:r>
          </w:p>
          <w:p w14:paraId="5C9E0A61" w14:textId="77777777" w:rsidR="001D1600" w:rsidRPr="009273C7" w:rsidRDefault="00842ED1" w:rsidP="009273C7">
            <w:pPr>
              <w:pStyle w:val="Paragraphedeliste"/>
              <w:numPr>
                <w:ilvl w:val="0"/>
                <w:numId w:val="8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De déterminer les niveaux de doses qui seront administrés à l’Homme</w:t>
            </w:r>
          </w:p>
        </w:tc>
      </w:tr>
      <w:tr w:rsidR="009273C7" w:rsidRPr="007A12C2" w14:paraId="6957B8F5" w14:textId="77777777" w:rsidTr="00907A15">
        <w:trPr>
          <w:trHeight w:val="956"/>
          <w:tblHeader/>
        </w:trPr>
        <w:tc>
          <w:tcPr>
            <w:tcW w:w="2098" w:type="dxa"/>
            <w:tcBorders>
              <w:top w:val="single" w:sz="4" w:space="0" w:color="auto"/>
              <w:left w:val="single" w:sz="4" w:space="0" w:color="000000"/>
              <w:bottom w:val="single" w:sz="4" w:space="0" w:color="auto"/>
              <w:right w:val="single" w:sz="4" w:space="0" w:color="auto"/>
            </w:tcBorders>
            <w:shd w:val="clear" w:color="auto" w:fill="A6A6A6"/>
            <w:vAlign w:val="center"/>
          </w:tcPr>
          <w:p w14:paraId="64E3EB9E" w14:textId="77777777" w:rsidR="009273C7" w:rsidRPr="007A12C2" w:rsidRDefault="009273C7" w:rsidP="009273C7">
            <w:pPr>
              <w:rPr>
                <w:rFonts w:asciiTheme="minorHAnsi" w:hAnsiTheme="minorHAnsi" w:cstheme="minorHAnsi"/>
                <w:b/>
                <w:bCs/>
                <w:sz w:val="20"/>
                <w:szCs w:val="20"/>
              </w:rPr>
            </w:pPr>
            <w:r>
              <w:rPr>
                <w:rFonts w:ascii="Calibri" w:hAnsi="Calibri" w:cs="Calibri"/>
                <w:b/>
                <w:bCs/>
                <w:szCs w:val="18"/>
              </w:rPr>
              <w:t>Différentes étapes</w:t>
            </w:r>
          </w:p>
        </w:tc>
        <w:tc>
          <w:tcPr>
            <w:tcW w:w="7556" w:type="dxa"/>
            <w:tcBorders>
              <w:top w:val="single" w:sz="4" w:space="0" w:color="auto"/>
              <w:left w:val="single" w:sz="4" w:space="0" w:color="auto"/>
              <w:bottom w:val="single" w:sz="4" w:space="0" w:color="auto"/>
              <w:right w:val="single" w:sz="4" w:space="0" w:color="000000"/>
            </w:tcBorders>
            <w:vAlign w:val="center"/>
          </w:tcPr>
          <w:p w14:paraId="16D307A9" w14:textId="77777777" w:rsidR="009273C7" w:rsidRPr="007A12C2" w:rsidRDefault="009273C7" w:rsidP="009273C7">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Déterminer </w:t>
            </w:r>
            <w:r w:rsidRPr="009273C7">
              <w:rPr>
                <w:rFonts w:ascii="Calibri" w:eastAsia="Times New Roman" w:hAnsi="Calibri" w:cs="Calibri"/>
                <w:b/>
                <w:bCs/>
                <w:szCs w:val="18"/>
              </w:rPr>
              <w:t>la cible choisie</w:t>
            </w:r>
            <w:r w:rsidRPr="007A12C2">
              <w:rPr>
                <w:rFonts w:ascii="Calibri" w:eastAsia="Times New Roman" w:hAnsi="Calibri" w:cs="Calibri"/>
                <w:szCs w:val="18"/>
              </w:rPr>
              <w:t xml:space="preserve"> pour le futur développement</w:t>
            </w:r>
          </w:p>
          <w:p w14:paraId="38D98A27" w14:textId="77777777" w:rsidR="009273C7" w:rsidRPr="007A12C2" w:rsidRDefault="009273C7" w:rsidP="009273C7">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Sélectionner les </w:t>
            </w:r>
            <w:r w:rsidRPr="009273C7">
              <w:rPr>
                <w:rFonts w:ascii="Calibri" w:eastAsia="Times New Roman" w:hAnsi="Calibri" w:cs="Calibri"/>
                <w:b/>
                <w:bCs/>
                <w:szCs w:val="18"/>
              </w:rPr>
              <w:t>ligands de ces cibles</w:t>
            </w:r>
          </w:p>
          <w:p w14:paraId="0C95D702" w14:textId="77777777" w:rsidR="009273C7" w:rsidRPr="007A12C2" w:rsidRDefault="009273C7" w:rsidP="009273C7">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Réaliser les </w:t>
            </w:r>
            <w:r w:rsidRPr="009273C7">
              <w:rPr>
                <w:rFonts w:ascii="Calibri" w:eastAsia="Times New Roman" w:hAnsi="Calibri" w:cs="Calibri"/>
                <w:b/>
                <w:bCs/>
                <w:szCs w:val="18"/>
              </w:rPr>
              <w:t>études de pharmacologie expérimentale</w:t>
            </w:r>
            <w:r w:rsidRPr="007A12C2">
              <w:rPr>
                <w:rFonts w:ascii="Calibri" w:eastAsia="Times New Roman" w:hAnsi="Calibri" w:cs="Calibri"/>
                <w:szCs w:val="18"/>
              </w:rPr>
              <w:t xml:space="preserve"> </w:t>
            </w:r>
          </w:p>
          <w:p w14:paraId="6B661D39" w14:textId="77777777" w:rsidR="009273C7" w:rsidRPr="007A12C2" w:rsidRDefault="009273C7" w:rsidP="009273C7">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Etudier la pharmacocinétique et le métabolisme du médicament</w:t>
            </w:r>
          </w:p>
          <w:p w14:paraId="477C0812" w14:textId="77777777" w:rsidR="009273C7" w:rsidRPr="007A12C2" w:rsidRDefault="009273C7" w:rsidP="009273C7">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Etablir la relation entre la concentration plasmatique et les effets du médicament</w:t>
            </w:r>
          </w:p>
          <w:p w14:paraId="7C4E77D2" w14:textId="77777777" w:rsidR="009273C7" w:rsidRPr="007A12C2" w:rsidRDefault="009273C7" w:rsidP="009273C7">
            <w:pPr>
              <w:pStyle w:val="Paragraphedeliste"/>
              <w:numPr>
                <w:ilvl w:val="0"/>
                <w:numId w:val="8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Réaliser les études toxicologiques</w:t>
            </w:r>
          </w:p>
        </w:tc>
      </w:tr>
    </w:tbl>
    <w:p w14:paraId="655F9101" w14:textId="77777777" w:rsidR="001D1600" w:rsidRPr="007A12C2" w:rsidRDefault="001D1600"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883"/>
        <w:gridCol w:w="7771"/>
      </w:tblGrid>
      <w:tr w:rsidR="00C1350C" w:rsidRPr="007A12C2" w14:paraId="4CC2F480" w14:textId="77777777" w:rsidTr="00976641">
        <w:trPr>
          <w:trHeight w:val="737"/>
        </w:trPr>
        <w:tc>
          <w:tcPr>
            <w:tcW w:w="1531" w:type="dxa"/>
            <w:tcBorders>
              <w:top w:val="single" w:sz="4" w:space="0" w:color="000000"/>
              <w:left w:val="single" w:sz="4" w:space="0" w:color="000000"/>
              <w:bottom w:val="single" w:sz="4" w:space="0" w:color="auto"/>
              <w:right w:val="single" w:sz="4" w:space="0" w:color="auto"/>
            </w:tcBorders>
            <w:shd w:val="clear" w:color="auto" w:fill="221D3F"/>
            <w:vAlign w:val="center"/>
          </w:tcPr>
          <w:p w14:paraId="1E4AB2D3" w14:textId="77777777" w:rsidR="00C1350C" w:rsidRPr="007A12C2" w:rsidRDefault="009273C7" w:rsidP="009273C7">
            <w:pPr>
              <w:spacing w:before="120" w:after="120" w:line="240" w:lineRule="auto"/>
              <w:rPr>
                <w:rFonts w:asciiTheme="minorHAnsi" w:hAnsiTheme="minorHAnsi" w:cstheme="minorHAnsi"/>
                <w:i/>
                <w:iCs/>
                <w:color w:val="FFFFFF"/>
                <w:sz w:val="20"/>
                <w:szCs w:val="20"/>
              </w:rPr>
            </w:pPr>
            <w:r w:rsidRPr="007A12C2">
              <w:rPr>
                <w:rFonts w:ascii="Calibri" w:hAnsi="Calibri" w:cs="Calibri"/>
                <w:b/>
                <w:i/>
                <w:iCs/>
                <w:color w:val="FFFFFF"/>
                <w:sz w:val="20"/>
                <w:szCs w:val="20"/>
              </w:rPr>
              <w:t>II.</w:t>
            </w:r>
            <w:r>
              <w:rPr>
                <w:rFonts w:ascii="Calibri" w:hAnsi="Calibri" w:cs="Calibri"/>
                <w:b/>
                <w:i/>
                <w:iCs/>
                <w:color w:val="FFFFFF"/>
                <w:sz w:val="20"/>
                <w:szCs w:val="20"/>
              </w:rPr>
              <w:t xml:space="preserve"> </w:t>
            </w:r>
            <w:r w:rsidRPr="007A12C2">
              <w:rPr>
                <w:rFonts w:ascii="Calibri" w:hAnsi="Calibri" w:cs="Calibri"/>
                <w:b/>
                <w:i/>
                <w:iCs/>
                <w:color w:val="FFFFFF"/>
                <w:sz w:val="20"/>
                <w:szCs w:val="20"/>
              </w:rPr>
              <w:t>Caractérisation pharmacologique</w:t>
            </w:r>
          </w:p>
        </w:tc>
        <w:tc>
          <w:tcPr>
            <w:tcW w:w="8123" w:type="dxa"/>
            <w:tcBorders>
              <w:top w:val="single" w:sz="4" w:space="0" w:color="000000"/>
              <w:left w:val="single" w:sz="4" w:space="0" w:color="000000"/>
              <w:bottom w:val="single" w:sz="4" w:space="0" w:color="auto"/>
              <w:right w:val="single" w:sz="4" w:space="0" w:color="auto"/>
            </w:tcBorders>
            <w:shd w:val="clear" w:color="auto" w:fill="4CAADB"/>
            <w:vAlign w:val="center"/>
          </w:tcPr>
          <w:p w14:paraId="32BB0BDD" w14:textId="77777777" w:rsidR="00C1350C" w:rsidRPr="009273C7" w:rsidRDefault="009273C7" w:rsidP="00BB05B4">
            <w:pPr>
              <w:spacing w:line="240" w:lineRule="auto"/>
              <w:rPr>
                <w:rFonts w:asciiTheme="minorHAnsi" w:hAnsiTheme="minorHAnsi" w:cstheme="minorHAnsi"/>
                <w:b/>
                <w:bCs/>
                <w:color w:val="F2F2F2"/>
              </w:rPr>
            </w:pPr>
            <w:r w:rsidRPr="009273C7">
              <w:rPr>
                <w:rFonts w:ascii="Calibri" w:hAnsi="Calibri" w:cs="Calibri"/>
                <w:b/>
                <w:bCs/>
                <w:noProof/>
                <w:color w:val="FFFFFF"/>
                <w:sz w:val="24"/>
                <w:szCs w:val="24"/>
              </w:rPr>
              <w:t>PK et PD</w:t>
            </w:r>
            <w:r w:rsidR="00C1350C" w:rsidRPr="009273C7">
              <w:rPr>
                <w:rFonts w:ascii="Calibri" w:hAnsi="Calibri" w:cs="Calibri"/>
                <w:b/>
                <w:bCs/>
                <w:noProof/>
                <w:color w:val="FFFFFF"/>
                <w:sz w:val="24"/>
                <w:szCs w:val="24"/>
              </w:rPr>
              <w:t xml:space="preserve"> </w:t>
            </w:r>
          </w:p>
        </w:tc>
      </w:tr>
      <w:tr w:rsidR="00C1350C" w:rsidRPr="007A12C2" w14:paraId="0D92B9CC" w14:textId="77777777" w:rsidTr="00976641">
        <w:trPr>
          <w:trHeight w:val="956"/>
        </w:trPr>
        <w:tc>
          <w:tcPr>
            <w:tcW w:w="1531" w:type="dxa"/>
            <w:tcBorders>
              <w:top w:val="single" w:sz="4" w:space="0" w:color="auto"/>
              <w:left w:val="single" w:sz="4" w:space="0" w:color="auto"/>
              <w:bottom w:val="single" w:sz="4" w:space="0" w:color="auto"/>
              <w:right w:val="single" w:sz="4" w:space="0" w:color="auto"/>
            </w:tcBorders>
            <w:shd w:val="clear" w:color="auto" w:fill="A6A6A6"/>
            <w:vAlign w:val="center"/>
          </w:tcPr>
          <w:p w14:paraId="6E2ABCD2" w14:textId="77777777" w:rsidR="00C1350C" w:rsidRPr="007A12C2" w:rsidRDefault="00C1350C" w:rsidP="00BB05B4">
            <w:pPr>
              <w:jc w:val="both"/>
              <w:rPr>
                <w:rFonts w:asciiTheme="minorHAnsi" w:hAnsiTheme="minorHAnsi" w:cstheme="minorHAnsi"/>
                <w:b/>
                <w:bCs/>
                <w:sz w:val="20"/>
                <w:szCs w:val="20"/>
              </w:rPr>
            </w:pPr>
          </w:p>
          <w:p w14:paraId="789ABAD3" w14:textId="77777777" w:rsidR="00FC679D" w:rsidRPr="007A12C2" w:rsidRDefault="00FC679D" w:rsidP="00FC679D">
            <w:pPr>
              <w:rPr>
                <w:rFonts w:asciiTheme="minorHAnsi" w:hAnsiTheme="minorHAnsi" w:cstheme="minorHAnsi"/>
                <w:b/>
                <w:bCs/>
                <w:sz w:val="20"/>
                <w:szCs w:val="20"/>
              </w:rPr>
            </w:pPr>
            <w:r w:rsidRPr="007A12C2">
              <w:rPr>
                <w:rFonts w:ascii="Calibri" w:hAnsi="Calibri" w:cs="Calibri"/>
                <w:b/>
                <w:bCs/>
                <w:noProof/>
                <w:szCs w:val="18"/>
              </w:rPr>
              <w:t>Propriétés pharmacodynamiques</w:t>
            </w:r>
          </w:p>
          <w:p w14:paraId="62FE1820" w14:textId="77777777" w:rsidR="00C1350C" w:rsidRPr="007A12C2" w:rsidRDefault="00C1350C" w:rsidP="00BB05B4">
            <w:pPr>
              <w:rPr>
                <w:rFonts w:asciiTheme="minorHAnsi" w:hAnsiTheme="minorHAnsi" w:cstheme="minorHAnsi"/>
                <w:b/>
                <w:bCs/>
                <w:sz w:val="20"/>
                <w:szCs w:val="20"/>
              </w:rPr>
            </w:pPr>
          </w:p>
        </w:tc>
        <w:tc>
          <w:tcPr>
            <w:tcW w:w="8123" w:type="dxa"/>
            <w:tcBorders>
              <w:top w:val="single" w:sz="4" w:space="0" w:color="auto"/>
              <w:left w:val="single" w:sz="4" w:space="0" w:color="auto"/>
              <w:bottom w:val="single" w:sz="4" w:space="0" w:color="auto"/>
              <w:right w:val="single" w:sz="4" w:space="0" w:color="auto"/>
            </w:tcBorders>
            <w:vAlign w:val="center"/>
          </w:tcPr>
          <w:p w14:paraId="48F07DFC" w14:textId="77777777" w:rsidR="00842ED1" w:rsidRPr="007A12C2" w:rsidRDefault="00842ED1" w:rsidP="00842ED1">
            <w:pPr>
              <w:pStyle w:val="Paragraphedeliste"/>
              <w:numPr>
                <w:ilvl w:val="0"/>
                <w:numId w:val="88"/>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Les propriétés pharmacodynamiques sont étudiées sur des modèles in silico, cellulaires et/ou tissulaires</w:t>
            </w:r>
          </w:p>
          <w:p w14:paraId="4D1DF7C6" w14:textId="77777777" w:rsidR="00842ED1" w:rsidRPr="007A12C2" w:rsidRDefault="00842ED1" w:rsidP="00842ED1">
            <w:pPr>
              <w:pStyle w:val="Paragraphedeliste"/>
              <w:numPr>
                <w:ilvl w:val="0"/>
                <w:numId w:val="88"/>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Les investigations pourront également faire appel, selon les cas, à l’utilisation d’organises isolés et à des modèles animaux (Porteurs ou non de la pathologie ciblée) et à des animaux</w:t>
            </w:r>
          </w:p>
          <w:p w14:paraId="11B74EDC" w14:textId="77777777" w:rsidR="00842ED1" w:rsidRPr="007A12C2" w:rsidRDefault="00842ED1" w:rsidP="00842ED1">
            <w:pPr>
              <w:pStyle w:val="Paragraphedeliste"/>
              <w:numPr>
                <w:ilvl w:val="0"/>
                <w:numId w:val="88"/>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Il s’agit principalement :</w:t>
            </w:r>
          </w:p>
          <w:p w14:paraId="4058FEED" w14:textId="77777777" w:rsidR="00842ED1" w:rsidRPr="007A12C2" w:rsidRDefault="00842ED1" w:rsidP="00842ED1">
            <w:pPr>
              <w:pStyle w:val="Paragraphedeliste"/>
              <w:numPr>
                <w:ilvl w:val="0"/>
                <w:numId w:val="89"/>
              </w:numPr>
              <w:spacing w:line="240" w:lineRule="auto"/>
              <w:jc w:val="left"/>
              <w:rPr>
                <w:rFonts w:asciiTheme="minorHAnsi" w:eastAsia="Times New Roman" w:hAnsiTheme="minorHAnsi" w:cstheme="minorHAnsi"/>
                <w:b/>
                <w:bCs/>
              </w:rPr>
            </w:pPr>
            <w:r w:rsidRPr="007A12C2">
              <w:rPr>
                <w:rFonts w:ascii="Calibri" w:eastAsia="Times New Roman" w:hAnsi="Calibri" w:cs="Calibri"/>
                <w:b/>
                <w:bCs/>
                <w:szCs w:val="18"/>
              </w:rPr>
              <w:t>De déterminer le(s) mécanisme(s) d’action de la molécule et de caractériser la liaison ligand-cible</w:t>
            </w:r>
          </w:p>
          <w:p w14:paraId="31389BFF" w14:textId="77777777" w:rsidR="00842ED1" w:rsidRPr="007A12C2" w:rsidRDefault="00842ED1" w:rsidP="00842ED1">
            <w:pPr>
              <w:pStyle w:val="Paragraphedeliste"/>
              <w:numPr>
                <w:ilvl w:val="0"/>
                <w:numId w:val="89"/>
              </w:numPr>
              <w:spacing w:line="240" w:lineRule="auto"/>
              <w:jc w:val="left"/>
              <w:rPr>
                <w:rFonts w:asciiTheme="minorHAnsi" w:eastAsia="Times New Roman" w:hAnsiTheme="minorHAnsi" w:cstheme="minorHAnsi"/>
                <w:b/>
                <w:bCs/>
              </w:rPr>
            </w:pPr>
            <w:r w:rsidRPr="007A12C2">
              <w:rPr>
                <w:rFonts w:ascii="Calibri" w:eastAsia="Times New Roman" w:hAnsi="Calibri" w:cs="Calibri"/>
                <w:b/>
                <w:bCs/>
                <w:szCs w:val="18"/>
              </w:rPr>
              <w:t>De définir l’effet qui justifiera l’investigation d’un effet thérapeutique chez l’Homme en établissant une relation dose-effet</w:t>
            </w:r>
          </w:p>
          <w:p w14:paraId="63C54D91" w14:textId="77777777" w:rsidR="00842ED1" w:rsidRPr="007A12C2" w:rsidRDefault="00842ED1" w:rsidP="00842ED1">
            <w:pPr>
              <w:pStyle w:val="Paragraphedeliste"/>
              <w:numPr>
                <w:ilvl w:val="0"/>
                <w:numId w:val="89"/>
              </w:numPr>
              <w:spacing w:line="240" w:lineRule="auto"/>
              <w:jc w:val="left"/>
              <w:rPr>
                <w:rFonts w:asciiTheme="minorHAnsi" w:eastAsia="Times New Roman" w:hAnsiTheme="minorHAnsi" w:cstheme="minorHAnsi"/>
                <w:b/>
                <w:bCs/>
              </w:rPr>
            </w:pPr>
            <w:r w:rsidRPr="007A12C2">
              <w:rPr>
                <w:rFonts w:ascii="Calibri" w:hAnsi="Calibri" w:cs="Calibri"/>
                <w:b/>
                <w:bCs/>
                <w:szCs w:val="18"/>
              </w:rPr>
              <w:t>De prévoir au maximum les effets délétères notamment grâce à des études standardisées dites de « Pharmacologie de sécurité »</w:t>
            </w:r>
          </w:p>
          <w:p w14:paraId="233D9BE7" w14:textId="77777777" w:rsidR="00842ED1" w:rsidRPr="007A12C2" w:rsidRDefault="00842ED1" w:rsidP="00842ED1">
            <w:pPr>
              <w:pStyle w:val="Corps"/>
              <w:rPr>
                <w:rFonts w:asciiTheme="minorHAnsi" w:hAnsiTheme="minorHAnsi" w:cstheme="minorHAnsi"/>
              </w:rPr>
            </w:pPr>
          </w:p>
        </w:tc>
      </w:tr>
      <w:tr w:rsidR="00842ED1" w:rsidRPr="007A12C2" w14:paraId="6E6A3678" w14:textId="77777777" w:rsidTr="00976641">
        <w:trPr>
          <w:trHeight w:val="956"/>
        </w:trPr>
        <w:tc>
          <w:tcPr>
            <w:tcW w:w="1531" w:type="dxa"/>
            <w:tcBorders>
              <w:top w:val="single" w:sz="4" w:space="0" w:color="auto"/>
              <w:left w:val="single" w:sz="4" w:space="0" w:color="auto"/>
              <w:bottom w:val="single" w:sz="4" w:space="0" w:color="auto"/>
              <w:right w:val="single" w:sz="4" w:space="0" w:color="auto"/>
            </w:tcBorders>
            <w:shd w:val="clear" w:color="auto" w:fill="A6A6A6"/>
            <w:vAlign w:val="center"/>
          </w:tcPr>
          <w:p w14:paraId="50EE8885" w14:textId="77777777" w:rsidR="00842ED1" w:rsidRPr="007A12C2" w:rsidRDefault="00842ED1" w:rsidP="00842ED1">
            <w:pPr>
              <w:rPr>
                <w:rFonts w:asciiTheme="minorHAnsi" w:hAnsiTheme="minorHAnsi" w:cstheme="minorHAnsi"/>
                <w:b/>
                <w:bCs/>
                <w:sz w:val="20"/>
                <w:szCs w:val="20"/>
              </w:rPr>
            </w:pPr>
            <w:r w:rsidRPr="007A12C2">
              <w:rPr>
                <w:rFonts w:ascii="Calibri" w:eastAsia="Times New Roman" w:hAnsi="Calibri" w:cs="Calibri"/>
                <w:b/>
                <w:bCs/>
                <w:szCs w:val="18"/>
              </w:rPr>
              <w:t xml:space="preserve">Propriétés pharmacocinétiques </w:t>
            </w:r>
            <w:r w:rsidRPr="007A12C2">
              <w:rPr>
                <w:rFonts w:ascii="Calibri" w:hAnsi="Calibri" w:cs="Calibri"/>
                <w:noProof/>
                <w:color w:val="55519B"/>
                <w:szCs w:val="18"/>
                <w:bdr w:val="none" w:sz="0" w:space="0" w:color="auto" w:frame="1"/>
              </w:rPr>
              <w:fldChar w:fldCharType="begin"/>
            </w:r>
            <w:r w:rsidRPr="007A12C2">
              <w:rPr>
                <w:rFonts w:ascii="Calibri" w:hAnsi="Calibri" w:cs="Calibri"/>
                <w:noProof/>
                <w:color w:val="55519B"/>
                <w:szCs w:val="18"/>
                <w:bdr w:val="none" w:sz="0" w:space="0" w:color="auto" w:frame="1"/>
              </w:rPr>
              <w:instrText xml:space="preserve"> INCLUDEPICTURE  "https://lh7-us.googleusercontent.com/EGOHvqI6sVgXtoFOxnsv6X-FwzX0OZPEG_5szo1IUHZfozRRQ3E-Ydc-n5dcw6vE8TOwuMcpPE4d78Ozemr_CJ0Uh9BnutF0CBPqQ3-Ef3bSSPXB8GYfbxJs4OTM7a73ol9-c2HQfOZdoAuFwv0yGA" \* MERGEFORMATINET </w:instrText>
            </w:r>
            <w:r w:rsidRPr="007A12C2">
              <w:rPr>
                <w:rFonts w:ascii="Calibri" w:hAnsi="Calibri" w:cs="Calibri"/>
                <w:noProof/>
                <w:color w:val="55519B"/>
                <w:szCs w:val="18"/>
                <w:bdr w:val="none" w:sz="0" w:space="0" w:color="auto" w:frame="1"/>
              </w:rPr>
              <w:fldChar w:fldCharType="separate"/>
            </w:r>
            <w:r w:rsidRPr="007A12C2">
              <w:rPr>
                <w:rFonts w:ascii="Calibri" w:hAnsi="Calibri" w:cs="Calibri"/>
                <w:noProof/>
                <w:color w:val="55519B"/>
                <w:szCs w:val="18"/>
                <w:bdr w:val="none" w:sz="0" w:space="0" w:color="auto" w:frame="1"/>
              </w:rPr>
              <w:fldChar w:fldCharType="begin"/>
            </w:r>
            <w:r w:rsidRPr="007A12C2">
              <w:rPr>
                <w:rFonts w:ascii="Calibri" w:hAnsi="Calibri" w:cs="Calibri"/>
                <w:noProof/>
                <w:color w:val="55519B"/>
                <w:szCs w:val="18"/>
                <w:bdr w:val="none" w:sz="0" w:space="0" w:color="auto" w:frame="1"/>
              </w:rPr>
              <w:instrText xml:space="preserve"> INCLUDEPICTURE  "https://lh7-us.googleusercontent.com/EGOHvqI6sVgXtoFOxnsv6X-FwzX0OZPEG_5szo1IUHZfozRRQ3E-Ydc-n5dcw6vE8TOwuMcpPE4d78Ozemr_CJ0Uh9BnutF0CBPqQ3-Ef3bSSPXB8GYfbxJs4OTM7a73ol9-c2HQfOZdoAuFwv0yGA" \* MERGEFORMATINET </w:instrText>
            </w:r>
            <w:r w:rsidRPr="007A12C2">
              <w:rPr>
                <w:rFonts w:ascii="Calibri" w:hAnsi="Calibri" w:cs="Calibri"/>
                <w:noProof/>
                <w:color w:val="55519B"/>
                <w:szCs w:val="18"/>
                <w:bdr w:val="none" w:sz="0" w:space="0" w:color="auto" w:frame="1"/>
              </w:rPr>
              <w:fldChar w:fldCharType="separate"/>
            </w:r>
            <w:r w:rsidRPr="007A12C2">
              <w:rPr>
                <w:rFonts w:ascii="Calibri" w:hAnsi="Calibri" w:cs="Calibri"/>
                <w:noProof/>
                <w:color w:val="55519B"/>
                <w:szCs w:val="18"/>
                <w:bdr w:val="none" w:sz="0" w:space="0" w:color="auto" w:frame="1"/>
              </w:rPr>
              <w:fldChar w:fldCharType="end"/>
            </w:r>
            <w:r w:rsidRPr="007A12C2">
              <w:rPr>
                <w:rFonts w:ascii="Calibri" w:hAnsi="Calibri" w:cs="Calibri"/>
                <w:noProof/>
                <w:color w:val="55519B"/>
                <w:szCs w:val="18"/>
                <w:bdr w:val="none" w:sz="0" w:space="0" w:color="auto" w:frame="1"/>
              </w:rPr>
              <w:fldChar w:fldCharType="end"/>
            </w:r>
            <w:r w:rsidR="009273C7" w:rsidRPr="00E274E4">
              <w:rPr>
                <w:rFonts w:ascii="Calibri" w:hAnsi="Calibri" w:cs="Calibri"/>
                <w:noProof/>
                <w:color w:val="55519B"/>
                <w:szCs w:val="18"/>
              </w:rPr>
              <w:drawing>
                <wp:inline distT="0" distB="0" distL="0" distR="0" wp14:anchorId="459BFB16" wp14:editId="0BFC43E7">
                  <wp:extent cx="144145" cy="144145"/>
                  <wp:effectExtent l="0" t="0" r="0" b="0"/>
                  <wp:docPr id="1298134440" name="Image 129813444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3">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9F8461B" w14:textId="77777777" w:rsidR="00842ED1" w:rsidRPr="007A12C2" w:rsidRDefault="00842ED1" w:rsidP="00BB05B4">
            <w:pPr>
              <w:jc w:val="both"/>
              <w:rPr>
                <w:rFonts w:asciiTheme="minorHAnsi" w:hAnsiTheme="minorHAnsi" w:cstheme="minorHAnsi"/>
                <w:b/>
                <w:bCs/>
                <w:sz w:val="20"/>
                <w:szCs w:val="20"/>
              </w:rPr>
            </w:pPr>
          </w:p>
        </w:tc>
        <w:tc>
          <w:tcPr>
            <w:tcW w:w="8123" w:type="dxa"/>
            <w:tcBorders>
              <w:top w:val="single" w:sz="4" w:space="0" w:color="auto"/>
              <w:left w:val="single" w:sz="4" w:space="0" w:color="auto"/>
              <w:bottom w:val="single" w:sz="4" w:space="0" w:color="auto"/>
              <w:right w:val="single" w:sz="4" w:space="0" w:color="auto"/>
            </w:tcBorders>
            <w:vAlign w:val="center"/>
          </w:tcPr>
          <w:p w14:paraId="74A67A4F" w14:textId="77777777" w:rsidR="00842ED1" w:rsidRPr="007A12C2" w:rsidRDefault="00842ED1" w:rsidP="00842ED1">
            <w:pPr>
              <w:pStyle w:val="Paragraphedeliste"/>
              <w:numPr>
                <w:ilvl w:val="0"/>
                <w:numId w:val="90"/>
              </w:numPr>
              <w:spacing w:line="240" w:lineRule="auto"/>
              <w:jc w:val="left"/>
              <w:rPr>
                <w:rFonts w:asciiTheme="minorHAnsi" w:eastAsia="Times New Roman" w:hAnsiTheme="minorHAnsi" w:cstheme="minorHAnsi"/>
                <w:b/>
                <w:bCs/>
              </w:rPr>
            </w:pPr>
            <w:r w:rsidRPr="007A12C2">
              <w:rPr>
                <w:rFonts w:ascii="Calibri" w:eastAsia="Times New Roman" w:hAnsi="Calibri" w:cs="Calibri"/>
                <w:szCs w:val="18"/>
              </w:rPr>
              <w:t xml:space="preserve">Il s’agit de </w:t>
            </w:r>
            <w:r w:rsidRPr="007A12C2">
              <w:rPr>
                <w:rFonts w:ascii="Calibri" w:eastAsia="Times New Roman" w:hAnsi="Calibri" w:cs="Calibri"/>
                <w:b/>
                <w:bCs/>
                <w:szCs w:val="18"/>
              </w:rPr>
              <w:t>caractériser le devenir du médicament dans l’organisme : Ses conditions d’absorption, de distribution, de métabolisme et d’élimination</w:t>
            </w:r>
          </w:p>
          <w:p w14:paraId="31AF163F" w14:textId="77777777" w:rsidR="00842ED1" w:rsidRPr="007A12C2" w:rsidRDefault="00842ED1" w:rsidP="00842ED1">
            <w:pPr>
              <w:pStyle w:val="Paragraphedeliste"/>
              <w:numPr>
                <w:ilvl w:val="0"/>
                <w:numId w:val="90"/>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Au stade préclinique, il s’agit d’établir ce profil pharmacocinétique </w:t>
            </w:r>
            <w:r w:rsidRPr="007A12C2">
              <w:rPr>
                <w:rFonts w:ascii="Calibri" w:eastAsia="Times New Roman" w:hAnsi="Calibri" w:cs="Calibri"/>
                <w:b/>
                <w:bCs/>
                <w:szCs w:val="18"/>
              </w:rPr>
              <w:t>chez l’animal</w:t>
            </w:r>
          </w:p>
          <w:p w14:paraId="24F537CB" w14:textId="77777777" w:rsidR="00842ED1" w:rsidRPr="007A12C2" w:rsidRDefault="00842ED1" w:rsidP="00842ED1">
            <w:pPr>
              <w:pStyle w:val="Paragraphedeliste"/>
              <w:numPr>
                <w:ilvl w:val="0"/>
                <w:numId w:val="90"/>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Les propriétés pharmacocinétiques sont étudiées sur </w:t>
            </w:r>
            <w:r w:rsidRPr="007A12C2">
              <w:rPr>
                <w:rFonts w:ascii="Calibri" w:eastAsia="Times New Roman" w:hAnsi="Calibri" w:cs="Calibri"/>
                <w:b/>
                <w:bCs/>
                <w:szCs w:val="18"/>
              </w:rPr>
              <w:t xml:space="preserve">trois espèces animales </w:t>
            </w:r>
            <w:r w:rsidRPr="007A12C2">
              <w:rPr>
                <w:rFonts w:ascii="Calibri" w:hAnsi="Calibri" w:cs="Calibri"/>
                <w:noProof/>
                <w:color w:val="55519B"/>
                <w:szCs w:val="18"/>
              </w:rPr>
              <w:drawing>
                <wp:inline distT="0" distB="0" distL="0" distR="0" wp14:anchorId="67C59E47" wp14:editId="2355EDD3">
                  <wp:extent cx="144145" cy="144145"/>
                  <wp:effectExtent l="0" t="0" r="0" b="0"/>
                  <wp:docPr id="1284443430" name="Image 128444343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3">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7A12C2">
              <w:rPr>
                <w:rFonts w:ascii="Calibri" w:eastAsia="Times New Roman" w:hAnsi="Calibri" w:cs="Calibri"/>
                <w:szCs w:val="18"/>
              </w:rPr>
              <w:t>, en privilégiant la voie d’administration la plus pertinente compte-tenu de celle prévue chez l’Homme</w:t>
            </w:r>
          </w:p>
        </w:tc>
      </w:tr>
    </w:tbl>
    <w:p w14:paraId="7BB87D9F" w14:textId="77777777" w:rsidR="009273C7" w:rsidRDefault="009273C7" w:rsidP="001D1600">
      <w:pPr>
        <w:tabs>
          <w:tab w:val="left" w:pos="7066"/>
        </w:tabs>
        <w:jc w:val="both"/>
        <w:rPr>
          <w:rFonts w:asciiTheme="minorHAnsi" w:hAnsiTheme="minorHAnsi" w:cstheme="minorHAnsi"/>
          <w:color w:val="55519B"/>
        </w:rPr>
      </w:pPr>
    </w:p>
    <w:p w14:paraId="4D0FA42C" w14:textId="77777777" w:rsidR="00081815" w:rsidRDefault="00081815" w:rsidP="001D1600">
      <w:pPr>
        <w:tabs>
          <w:tab w:val="left" w:pos="7066"/>
        </w:tabs>
        <w:jc w:val="both"/>
        <w:rPr>
          <w:rFonts w:asciiTheme="minorHAnsi" w:hAnsiTheme="minorHAnsi" w:cstheme="minorHAnsi"/>
          <w:color w:val="55519B"/>
        </w:rPr>
      </w:pPr>
    </w:p>
    <w:p w14:paraId="3F91A7FA" w14:textId="77777777" w:rsidR="00081815" w:rsidRDefault="00081815" w:rsidP="001D1600">
      <w:pPr>
        <w:tabs>
          <w:tab w:val="left" w:pos="7066"/>
        </w:tabs>
        <w:jc w:val="both"/>
        <w:rPr>
          <w:rFonts w:asciiTheme="minorHAnsi" w:hAnsiTheme="minorHAnsi" w:cstheme="minorHAnsi"/>
          <w:color w:val="55519B"/>
        </w:rPr>
      </w:pPr>
    </w:p>
    <w:p w14:paraId="7E929876" w14:textId="77777777" w:rsidR="00081815" w:rsidRDefault="00081815" w:rsidP="001D1600">
      <w:pPr>
        <w:tabs>
          <w:tab w:val="left" w:pos="7066"/>
        </w:tabs>
        <w:jc w:val="both"/>
        <w:rPr>
          <w:rFonts w:asciiTheme="minorHAnsi" w:hAnsiTheme="minorHAnsi" w:cstheme="minorHAnsi"/>
          <w:color w:val="55519B"/>
        </w:rPr>
      </w:pPr>
    </w:p>
    <w:p w14:paraId="046F8716" w14:textId="77777777" w:rsidR="00081815" w:rsidRDefault="00081815" w:rsidP="001D1600">
      <w:pPr>
        <w:tabs>
          <w:tab w:val="left" w:pos="7066"/>
        </w:tabs>
        <w:jc w:val="both"/>
        <w:rPr>
          <w:rFonts w:asciiTheme="minorHAnsi" w:hAnsiTheme="minorHAnsi" w:cstheme="minorHAnsi"/>
          <w:color w:val="55519B"/>
        </w:rPr>
      </w:pPr>
    </w:p>
    <w:p w14:paraId="5AA59388" w14:textId="77777777" w:rsidR="00081815" w:rsidRDefault="00081815" w:rsidP="001D1600">
      <w:pPr>
        <w:tabs>
          <w:tab w:val="left" w:pos="7066"/>
        </w:tabs>
        <w:jc w:val="both"/>
        <w:rPr>
          <w:rFonts w:asciiTheme="minorHAnsi" w:hAnsiTheme="minorHAnsi" w:cstheme="minorHAnsi"/>
          <w:color w:val="55519B"/>
        </w:rPr>
      </w:pPr>
    </w:p>
    <w:p w14:paraId="7E82D940" w14:textId="77777777" w:rsidR="00081815" w:rsidRDefault="00081815" w:rsidP="001D1600">
      <w:pPr>
        <w:tabs>
          <w:tab w:val="left" w:pos="7066"/>
        </w:tabs>
        <w:jc w:val="both"/>
        <w:rPr>
          <w:rFonts w:asciiTheme="minorHAnsi" w:hAnsiTheme="minorHAnsi" w:cstheme="minorHAnsi"/>
          <w:color w:val="55519B"/>
        </w:rPr>
      </w:pPr>
    </w:p>
    <w:p w14:paraId="20BD2630" w14:textId="77777777" w:rsidR="00081815" w:rsidRDefault="00081815" w:rsidP="001D1600">
      <w:pPr>
        <w:tabs>
          <w:tab w:val="left" w:pos="7066"/>
        </w:tabs>
        <w:jc w:val="both"/>
        <w:rPr>
          <w:rFonts w:asciiTheme="minorHAnsi" w:hAnsiTheme="minorHAnsi" w:cstheme="minorHAnsi"/>
          <w:color w:val="55519B"/>
        </w:rPr>
      </w:pPr>
    </w:p>
    <w:p w14:paraId="1C1FA6A9" w14:textId="77777777" w:rsidR="00081815" w:rsidRDefault="00081815" w:rsidP="001D1600">
      <w:pPr>
        <w:tabs>
          <w:tab w:val="left" w:pos="7066"/>
        </w:tabs>
        <w:jc w:val="both"/>
        <w:rPr>
          <w:rFonts w:asciiTheme="minorHAnsi" w:hAnsiTheme="minorHAnsi" w:cstheme="minorHAnsi"/>
          <w:color w:val="55519B"/>
        </w:rPr>
      </w:pPr>
    </w:p>
    <w:p w14:paraId="6B9FA5C8" w14:textId="77777777" w:rsidR="00081815" w:rsidRDefault="00081815" w:rsidP="001D1600">
      <w:pPr>
        <w:tabs>
          <w:tab w:val="left" w:pos="7066"/>
        </w:tabs>
        <w:jc w:val="both"/>
        <w:rPr>
          <w:rFonts w:asciiTheme="minorHAnsi" w:hAnsiTheme="minorHAnsi" w:cstheme="minorHAnsi"/>
          <w:color w:val="55519B"/>
        </w:rPr>
      </w:pPr>
    </w:p>
    <w:p w14:paraId="50B84635" w14:textId="77777777" w:rsidR="00081815" w:rsidRPr="007A12C2" w:rsidRDefault="00081815"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2098"/>
        <w:gridCol w:w="7556"/>
      </w:tblGrid>
      <w:tr w:rsidR="00C1350C" w:rsidRPr="007A12C2" w14:paraId="62471A2E" w14:textId="77777777" w:rsidTr="00907A15">
        <w:trPr>
          <w:trHeight w:val="737"/>
          <w:tblHeader/>
        </w:trPr>
        <w:tc>
          <w:tcPr>
            <w:tcW w:w="2098"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FB8297B" w14:textId="77777777" w:rsidR="00C1350C" w:rsidRPr="007A12C2" w:rsidRDefault="009273C7" w:rsidP="00976641">
            <w:pPr>
              <w:spacing w:before="120" w:after="120" w:line="240" w:lineRule="auto"/>
              <w:rPr>
                <w:rFonts w:asciiTheme="minorHAnsi" w:hAnsiTheme="minorHAnsi" w:cstheme="minorHAnsi"/>
                <w:i/>
                <w:iCs/>
                <w:color w:val="FFFFFF"/>
                <w:sz w:val="20"/>
                <w:szCs w:val="20"/>
              </w:rPr>
            </w:pPr>
            <w:r w:rsidRPr="007A12C2">
              <w:rPr>
                <w:rFonts w:ascii="Calibri" w:hAnsi="Calibri" w:cs="Calibri"/>
                <w:b/>
                <w:i/>
                <w:iCs/>
                <w:color w:val="FFFFFF"/>
                <w:sz w:val="20"/>
                <w:szCs w:val="20"/>
              </w:rPr>
              <w:t>III.</w:t>
            </w:r>
            <w:r>
              <w:rPr>
                <w:rFonts w:ascii="Calibri" w:hAnsi="Calibri" w:cs="Calibri"/>
                <w:b/>
                <w:i/>
                <w:iCs/>
                <w:color w:val="FFFFFF"/>
                <w:sz w:val="20"/>
                <w:szCs w:val="20"/>
              </w:rPr>
              <w:t xml:space="preserve"> </w:t>
            </w:r>
            <w:r w:rsidRPr="007A12C2">
              <w:rPr>
                <w:rFonts w:ascii="Calibri" w:hAnsi="Calibri" w:cs="Calibri"/>
                <w:b/>
                <w:i/>
                <w:iCs/>
                <w:color w:val="FFFFFF"/>
                <w:sz w:val="20"/>
                <w:szCs w:val="20"/>
              </w:rPr>
              <w:t>Études toxicologiques</w:t>
            </w:r>
            <w:r w:rsidR="00C1350C" w:rsidRPr="007A12C2">
              <w:rPr>
                <w:rFonts w:ascii="Calibri" w:hAnsi="Calibri" w:cs="Calibri"/>
                <w:b/>
                <w:i/>
                <w:iCs/>
                <w:color w:val="FFFFFF"/>
                <w:sz w:val="20"/>
                <w:szCs w:val="20"/>
              </w:rPr>
              <w:t xml:space="preserve">                        </w:t>
            </w:r>
          </w:p>
        </w:tc>
        <w:tc>
          <w:tcPr>
            <w:tcW w:w="7556"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71C431B" w14:textId="77777777" w:rsidR="00C1350C" w:rsidRPr="007A12C2" w:rsidRDefault="002D1B00" w:rsidP="00976641">
            <w:pPr>
              <w:spacing w:line="240" w:lineRule="auto"/>
              <w:rPr>
                <w:rFonts w:asciiTheme="minorHAnsi" w:hAnsiTheme="minorHAnsi" w:cstheme="minorHAnsi"/>
                <w:b/>
                <w:bCs/>
                <w:color w:val="F2F2F2"/>
              </w:rPr>
            </w:pPr>
            <w:r w:rsidRPr="002D1B00">
              <w:rPr>
                <w:rFonts w:ascii="Calibri" w:hAnsi="Calibri" w:cs="Calibri"/>
                <w:b/>
                <w:bCs/>
                <w:color w:val="F2F2F2"/>
                <w:sz w:val="24"/>
                <w:szCs w:val="24"/>
              </w:rPr>
              <w:t xml:space="preserve">Effet potentiellement toxique du candidat médicament </w:t>
            </w:r>
          </w:p>
        </w:tc>
      </w:tr>
      <w:tr w:rsidR="00C1350C" w:rsidRPr="007A12C2" w14:paraId="40CFEDB1" w14:textId="77777777" w:rsidTr="00907A15">
        <w:trPr>
          <w:trHeight w:val="956"/>
          <w:tblHeader/>
        </w:trPr>
        <w:tc>
          <w:tcPr>
            <w:tcW w:w="2098" w:type="dxa"/>
            <w:tcBorders>
              <w:left w:val="single" w:sz="4" w:space="0" w:color="000000"/>
              <w:bottom w:val="single" w:sz="4" w:space="0" w:color="auto"/>
              <w:right w:val="single" w:sz="4" w:space="0" w:color="auto"/>
            </w:tcBorders>
            <w:shd w:val="clear" w:color="auto" w:fill="A6A6A6"/>
            <w:vAlign w:val="center"/>
          </w:tcPr>
          <w:p w14:paraId="5CC43977" w14:textId="77777777" w:rsidR="00C1350C" w:rsidRPr="007A12C2" w:rsidRDefault="00C1350C" w:rsidP="00BB05B4">
            <w:pPr>
              <w:jc w:val="both"/>
              <w:rPr>
                <w:rFonts w:asciiTheme="minorHAnsi" w:hAnsiTheme="minorHAnsi" w:cstheme="minorHAnsi"/>
                <w:b/>
                <w:bCs/>
                <w:sz w:val="20"/>
                <w:szCs w:val="20"/>
              </w:rPr>
            </w:pPr>
          </w:p>
          <w:p w14:paraId="6EDD7381" w14:textId="77777777" w:rsidR="00FC679D" w:rsidRPr="007A12C2" w:rsidRDefault="00FC679D" w:rsidP="00FC679D">
            <w:pPr>
              <w:rPr>
                <w:rFonts w:asciiTheme="minorHAnsi" w:hAnsiTheme="minorHAnsi" w:cstheme="minorHAnsi"/>
                <w:b/>
                <w:bCs/>
                <w:sz w:val="20"/>
                <w:szCs w:val="20"/>
              </w:rPr>
            </w:pPr>
            <w:r w:rsidRPr="007A12C2">
              <w:rPr>
                <w:rFonts w:ascii="Calibri" w:hAnsi="Calibri" w:cs="Calibri"/>
                <w:b/>
                <w:bCs/>
                <w:noProof/>
                <w:szCs w:val="18"/>
              </w:rPr>
              <w:t>Généralités</w:t>
            </w:r>
          </w:p>
          <w:p w14:paraId="40A4FD92" w14:textId="77777777" w:rsidR="00C1350C" w:rsidRPr="007A12C2" w:rsidRDefault="00C1350C" w:rsidP="00BB05B4">
            <w:pPr>
              <w:rPr>
                <w:rFonts w:asciiTheme="minorHAnsi" w:hAnsiTheme="minorHAnsi" w:cstheme="minorHAnsi"/>
                <w:b/>
                <w:bCs/>
                <w:sz w:val="20"/>
                <w:szCs w:val="20"/>
              </w:rPr>
            </w:pPr>
          </w:p>
        </w:tc>
        <w:tc>
          <w:tcPr>
            <w:tcW w:w="7556" w:type="dxa"/>
            <w:tcBorders>
              <w:top w:val="single" w:sz="4" w:space="0" w:color="auto"/>
              <w:left w:val="single" w:sz="4" w:space="0" w:color="auto"/>
              <w:bottom w:val="single" w:sz="4" w:space="0" w:color="auto"/>
              <w:right w:val="single" w:sz="4" w:space="0" w:color="000000"/>
            </w:tcBorders>
            <w:vAlign w:val="center"/>
          </w:tcPr>
          <w:p w14:paraId="14A09E7C" w14:textId="77777777" w:rsidR="00842ED1" w:rsidRPr="007A12C2" w:rsidRDefault="00842ED1" w:rsidP="00842ED1">
            <w:pPr>
              <w:pStyle w:val="Paragraphedeliste"/>
              <w:numPr>
                <w:ilvl w:val="0"/>
                <w:numId w:val="91"/>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Ces études toxicologiques doivent être menées dans le respect des bonnes pratiques de laboratoires et selon des </w:t>
            </w:r>
            <w:r w:rsidRPr="002D1B00">
              <w:rPr>
                <w:rFonts w:ascii="Calibri" w:eastAsia="Times New Roman" w:hAnsi="Calibri" w:cs="Calibri"/>
                <w:b/>
                <w:bCs/>
                <w:szCs w:val="18"/>
              </w:rPr>
              <w:t>normes définies</w:t>
            </w:r>
            <w:r w:rsidRPr="007A12C2">
              <w:rPr>
                <w:rFonts w:ascii="Calibri" w:eastAsia="Times New Roman" w:hAnsi="Calibri" w:cs="Calibri"/>
                <w:szCs w:val="18"/>
              </w:rPr>
              <w:t xml:space="preserve"> qui décrivent avec précision les conditions de réalisation des tests chez l’animal</w:t>
            </w:r>
          </w:p>
          <w:p w14:paraId="70ECC9B8" w14:textId="77777777" w:rsidR="00842ED1" w:rsidRPr="007A12C2" w:rsidRDefault="00842ED1" w:rsidP="00842ED1">
            <w:pPr>
              <w:pStyle w:val="Paragraphedeliste"/>
              <w:numPr>
                <w:ilvl w:val="0"/>
                <w:numId w:val="91"/>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En fonction des tests, ceux-ci peuvent être réalisés </w:t>
            </w:r>
            <w:r w:rsidRPr="002D1B00">
              <w:rPr>
                <w:rFonts w:ascii="Calibri" w:eastAsia="Times New Roman" w:hAnsi="Calibri" w:cs="Calibri"/>
                <w:b/>
                <w:bCs/>
                <w:szCs w:val="18"/>
              </w:rPr>
              <w:t>sur une ou plusieurs espèces</w:t>
            </w:r>
            <w:r w:rsidRPr="007A12C2">
              <w:rPr>
                <w:rFonts w:ascii="Calibri" w:eastAsia="Times New Roman" w:hAnsi="Calibri" w:cs="Calibri"/>
                <w:szCs w:val="18"/>
              </w:rPr>
              <w:t xml:space="preserve"> (Rongeur et/ou non-rongeur) ainsi que sur </w:t>
            </w:r>
            <w:r w:rsidRPr="002D1B00">
              <w:rPr>
                <w:rFonts w:ascii="Calibri" w:eastAsia="Times New Roman" w:hAnsi="Calibri" w:cs="Calibri"/>
                <w:b/>
                <w:bCs/>
                <w:szCs w:val="18"/>
              </w:rPr>
              <w:t>un ou deux sexes</w:t>
            </w:r>
          </w:p>
          <w:p w14:paraId="47038D68" w14:textId="77777777" w:rsidR="00842ED1" w:rsidRPr="007A12C2" w:rsidRDefault="00842ED1" w:rsidP="00842ED1">
            <w:pPr>
              <w:pStyle w:val="Paragraphedeliste"/>
              <w:numPr>
                <w:ilvl w:val="0"/>
                <w:numId w:val="91"/>
              </w:numPr>
              <w:spacing w:line="240" w:lineRule="auto"/>
              <w:jc w:val="left"/>
              <w:rPr>
                <w:rFonts w:asciiTheme="minorHAnsi" w:eastAsia="Times New Roman" w:hAnsiTheme="minorHAnsi" w:cstheme="minorHAnsi"/>
              </w:rPr>
            </w:pPr>
            <w:r w:rsidRPr="007A12C2">
              <w:rPr>
                <w:rFonts w:ascii="Calibri" w:hAnsi="Calibri" w:cs="Calibri"/>
                <w:szCs w:val="18"/>
              </w:rPr>
              <w:t xml:space="preserve">Les </w:t>
            </w:r>
            <w:r w:rsidRPr="002D1B00">
              <w:rPr>
                <w:rFonts w:ascii="Calibri" w:hAnsi="Calibri" w:cs="Calibri"/>
                <w:b/>
                <w:bCs/>
                <w:szCs w:val="18"/>
              </w:rPr>
              <w:t>voies d’administrations</w:t>
            </w:r>
            <w:r w:rsidRPr="007A12C2">
              <w:rPr>
                <w:rFonts w:ascii="Calibri" w:hAnsi="Calibri" w:cs="Calibri"/>
                <w:szCs w:val="18"/>
              </w:rPr>
              <w:t xml:space="preserve"> seront notamment celles prévues chez l’Homme</w:t>
            </w:r>
            <w:r w:rsidR="00D27E48" w:rsidRPr="00E274E4">
              <w:rPr>
                <w:rFonts w:ascii="Calibri" w:hAnsi="Calibri" w:cs="Calibri"/>
                <w:noProof/>
                <w:color w:val="55519B"/>
                <w:szCs w:val="18"/>
              </w:rPr>
              <w:drawing>
                <wp:inline distT="0" distB="0" distL="0" distR="0" wp14:anchorId="32917DF0" wp14:editId="12992234">
                  <wp:extent cx="144145" cy="144145"/>
                  <wp:effectExtent l="0" t="0" r="0" b="0"/>
                  <wp:docPr id="2023215424" name="Image 202321542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3">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E54A878" w14:textId="77777777" w:rsidR="00C1350C" w:rsidRPr="007A12C2" w:rsidRDefault="00842ED1" w:rsidP="00842ED1">
            <w:pPr>
              <w:pStyle w:val="Paragraphedeliste"/>
              <w:numPr>
                <w:ilvl w:val="0"/>
                <w:numId w:val="91"/>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Des </w:t>
            </w:r>
            <w:r w:rsidRPr="002D1B00">
              <w:rPr>
                <w:rFonts w:ascii="Calibri" w:eastAsia="Times New Roman" w:hAnsi="Calibri" w:cs="Calibri"/>
                <w:b/>
                <w:bCs/>
                <w:szCs w:val="18"/>
              </w:rPr>
              <w:t>dosages plasmatiques</w:t>
            </w:r>
            <w:r w:rsidRPr="007A12C2">
              <w:rPr>
                <w:rFonts w:ascii="Calibri" w:eastAsia="Times New Roman" w:hAnsi="Calibri" w:cs="Calibri"/>
                <w:szCs w:val="18"/>
              </w:rPr>
              <w:t xml:space="preserve"> du médicament sont effectués régulièrement</w:t>
            </w:r>
          </w:p>
        </w:tc>
      </w:tr>
      <w:tr w:rsidR="00C1350C" w:rsidRPr="007A12C2" w14:paraId="70D568F8" w14:textId="77777777" w:rsidTr="00907A15">
        <w:trPr>
          <w:trHeight w:val="956"/>
          <w:tblHeader/>
        </w:trPr>
        <w:tc>
          <w:tcPr>
            <w:tcW w:w="2098" w:type="dxa"/>
            <w:tcBorders>
              <w:left w:val="single" w:sz="4" w:space="0" w:color="000000"/>
              <w:bottom w:val="single" w:sz="4" w:space="0" w:color="auto"/>
              <w:right w:val="single" w:sz="4" w:space="0" w:color="auto"/>
            </w:tcBorders>
            <w:shd w:val="clear" w:color="auto" w:fill="A6A6A6"/>
            <w:vAlign w:val="center"/>
          </w:tcPr>
          <w:p w14:paraId="03DE80F0" w14:textId="77777777" w:rsidR="00C1350C" w:rsidRPr="007A12C2" w:rsidRDefault="00C1350C" w:rsidP="00BB05B4">
            <w:pPr>
              <w:jc w:val="both"/>
              <w:rPr>
                <w:rFonts w:asciiTheme="minorHAnsi" w:hAnsiTheme="minorHAnsi" w:cstheme="minorHAnsi"/>
                <w:b/>
                <w:bCs/>
                <w:sz w:val="20"/>
                <w:szCs w:val="20"/>
              </w:rPr>
            </w:pPr>
          </w:p>
          <w:p w14:paraId="0A051E4E" w14:textId="77777777" w:rsidR="00FC679D" w:rsidRPr="007A12C2" w:rsidRDefault="00FC679D" w:rsidP="00FC679D">
            <w:pPr>
              <w:rPr>
                <w:rFonts w:asciiTheme="minorHAnsi" w:hAnsiTheme="minorHAnsi" w:cstheme="minorHAnsi"/>
                <w:b/>
                <w:bCs/>
                <w:sz w:val="20"/>
                <w:szCs w:val="20"/>
              </w:rPr>
            </w:pPr>
            <w:r w:rsidRPr="007A12C2">
              <w:rPr>
                <w:rFonts w:ascii="Calibri" w:hAnsi="Calibri" w:cs="Calibri"/>
                <w:b/>
                <w:bCs/>
                <w:noProof/>
                <w:szCs w:val="18"/>
              </w:rPr>
              <w:t>Toxicité aigüe</w:t>
            </w:r>
          </w:p>
          <w:p w14:paraId="016842C6" w14:textId="77777777" w:rsidR="00C1350C" w:rsidRPr="007A12C2" w:rsidRDefault="00C1350C" w:rsidP="00BB05B4">
            <w:pPr>
              <w:rPr>
                <w:rFonts w:asciiTheme="minorHAnsi" w:hAnsiTheme="minorHAnsi" w:cstheme="minorHAnsi"/>
                <w:b/>
                <w:bCs/>
                <w:sz w:val="20"/>
                <w:szCs w:val="20"/>
              </w:rPr>
            </w:pPr>
          </w:p>
        </w:tc>
        <w:tc>
          <w:tcPr>
            <w:tcW w:w="7556" w:type="dxa"/>
            <w:tcBorders>
              <w:top w:val="single" w:sz="4" w:space="0" w:color="auto"/>
              <w:left w:val="single" w:sz="4" w:space="0" w:color="auto"/>
              <w:bottom w:val="single" w:sz="4" w:space="0" w:color="auto"/>
              <w:right w:val="single" w:sz="4" w:space="0" w:color="000000"/>
            </w:tcBorders>
            <w:vAlign w:val="center"/>
          </w:tcPr>
          <w:p w14:paraId="17D64E65" w14:textId="77777777" w:rsidR="00842ED1" w:rsidRPr="007A12C2" w:rsidRDefault="00842ED1" w:rsidP="00842ED1">
            <w:pPr>
              <w:pStyle w:val="Paragraphedeliste"/>
              <w:numPr>
                <w:ilvl w:val="0"/>
                <w:numId w:val="92"/>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Ces études permettent de déterminer la </w:t>
            </w:r>
            <w:r w:rsidRPr="007A12C2">
              <w:rPr>
                <w:rFonts w:ascii="Calibri" w:eastAsia="Times New Roman" w:hAnsi="Calibri" w:cs="Calibri"/>
                <w:b/>
                <w:bCs/>
                <w:szCs w:val="18"/>
              </w:rPr>
              <w:t>dose maximale tolérée</w:t>
            </w:r>
          </w:p>
          <w:p w14:paraId="138A2F78" w14:textId="77777777" w:rsidR="00842ED1" w:rsidRPr="007A12C2" w:rsidRDefault="00842ED1" w:rsidP="00842ED1">
            <w:pPr>
              <w:pStyle w:val="Paragraphedeliste"/>
              <w:numPr>
                <w:ilvl w:val="0"/>
                <w:numId w:val="92"/>
              </w:numPr>
              <w:spacing w:line="240" w:lineRule="auto"/>
              <w:jc w:val="left"/>
              <w:rPr>
                <w:rFonts w:asciiTheme="minorHAnsi" w:eastAsia="Times New Roman" w:hAnsiTheme="minorHAnsi" w:cstheme="minorHAnsi"/>
              </w:rPr>
            </w:pPr>
            <w:r w:rsidRPr="007A12C2">
              <w:rPr>
                <w:rFonts w:ascii="Calibri" w:hAnsi="Calibri" w:cs="Calibri"/>
                <w:b/>
                <w:bCs/>
                <w:szCs w:val="18"/>
              </w:rPr>
              <w:t>Une dose unique</w:t>
            </w:r>
            <w:r w:rsidRPr="007A12C2">
              <w:rPr>
                <w:rFonts w:ascii="Calibri" w:hAnsi="Calibri" w:cs="Calibri"/>
                <w:szCs w:val="18"/>
              </w:rPr>
              <w:t xml:space="preserve"> est administrée et le suivi dure </w:t>
            </w:r>
            <w:r w:rsidRPr="007A12C2">
              <w:rPr>
                <w:rFonts w:ascii="Calibri" w:hAnsi="Calibri" w:cs="Calibri"/>
                <w:b/>
                <w:bCs/>
                <w:szCs w:val="18"/>
              </w:rPr>
              <w:t>au moins 14 jours</w:t>
            </w:r>
          </w:p>
          <w:p w14:paraId="374BC51B" w14:textId="77777777" w:rsidR="00C1350C" w:rsidRPr="007A12C2" w:rsidRDefault="00842ED1" w:rsidP="00842ED1">
            <w:pPr>
              <w:pStyle w:val="Corps"/>
              <w:numPr>
                <w:ilvl w:val="0"/>
                <w:numId w:val="92"/>
              </w:numPr>
              <w:rPr>
                <w:rFonts w:asciiTheme="minorHAnsi" w:hAnsiTheme="minorHAnsi" w:cstheme="minorHAnsi"/>
              </w:rPr>
            </w:pPr>
            <w:r w:rsidRPr="007A12C2">
              <w:rPr>
                <w:rFonts w:ascii="Calibri" w:hAnsi="Calibri" w:cs="Calibri"/>
              </w:rPr>
              <w:t>Ces études nécessitent une autopsie et un examen histopathologique</w:t>
            </w:r>
          </w:p>
        </w:tc>
      </w:tr>
      <w:tr w:rsidR="002834B7" w:rsidRPr="007A12C2" w14:paraId="4D342686" w14:textId="77777777" w:rsidTr="00907A15">
        <w:trPr>
          <w:trHeight w:val="956"/>
          <w:tblHeader/>
        </w:trPr>
        <w:tc>
          <w:tcPr>
            <w:tcW w:w="2098" w:type="dxa"/>
            <w:tcBorders>
              <w:left w:val="single" w:sz="4" w:space="0" w:color="000000"/>
              <w:bottom w:val="single" w:sz="4" w:space="0" w:color="auto"/>
              <w:right w:val="single" w:sz="4" w:space="0" w:color="auto"/>
            </w:tcBorders>
            <w:shd w:val="clear" w:color="auto" w:fill="A6A6A6"/>
            <w:vAlign w:val="center"/>
          </w:tcPr>
          <w:p w14:paraId="4628F79E" w14:textId="77777777" w:rsidR="002834B7" w:rsidRPr="007A12C2" w:rsidRDefault="002834B7" w:rsidP="005E00DC">
            <w:pPr>
              <w:rPr>
                <w:rFonts w:asciiTheme="minorHAnsi" w:hAnsiTheme="minorHAnsi" w:cstheme="minorHAnsi"/>
                <w:noProof/>
                <w:color w:val="FFFFFF"/>
                <w:sz w:val="20"/>
                <w:szCs w:val="20"/>
              </w:rPr>
            </w:pPr>
          </w:p>
          <w:p w14:paraId="2CB0361A" w14:textId="77777777" w:rsidR="002834B7" w:rsidRPr="007A12C2" w:rsidRDefault="002834B7" w:rsidP="005E00DC">
            <w:pPr>
              <w:rPr>
                <w:rFonts w:asciiTheme="minorHAnsi" w:hAnsiTheme="minorHAnsi" w:cstheme="minorHAnsi"/>
                <w:b/>
                <w:bCs/>
                <w:sz w:val="20"/>
                <w:szCs w:val="20"/>
              </w:rPr>
            </w:pPr>
            <w:r w:rsidRPr="007A12C2">
              <w:rPr>
                <w:rFonts w:ascii="Calibri" w:hAnsi="Calibri" w:cs="Calibri"/>
                <w:b/>
                <w:bCs/>
                <w:noProof/>
                <w:szCs w:val="18"/>
              </w:rPr>
              <w:t>Toxicité subaigüe</w:t>
            </w:r>
          </w:p>
          <w:p w14:paraId="7F1844C7" w14:textId="77777777" w:rsidR="002834B7" w:rsidRPr="007A12C2" w:rsidRDefault="002834B7" w:rsidP="005E00DC">
            <w:pPr>
              <w:rPr>
                <w:rFonts w:asciiTheme="minorHAnsi" w:hAnsiTheme="minorHAnsi" w:cstheme="minorHAnsi"/>
                <w:b/>
                <w:bCs/>
                <w:sz w:val="20"/>
                <w:szCs w:val="20"/>
              </w:rPr>
            </w:pPr>
          </w:p>
        </w:tc>
        <w:tc>
          <w:tcPr>
            <w:tcW w:w="7556" w:type="dxa"/>
            <w:tcBorders>
              <w:top w:val="single" w:sz="4" w:space="0" w:color="auto"/>
              <w:left w:val="single" w:sz="4" w:space="0" w:color="auto"/>
              <w:bottom w:val="single" w:sz="4" w:space="0" w:color="auto"/>
              <w:right w:val="single" w:sz="4" w:space="0" w:color="000000"/>
            </w:tcBorders>
            <w:vAlign w:val="center"/>
          </w:tcPr>
          <w:p w14:paraId="6113957B" w14:textId="77777777" w:rsidR="00842ED1" w:rsidRPr="007A12C2" w:rsidRDefault="00842ED1" w:rsidP="00842ED1">
            <w:pPr>
              <w:pStyle w:val="Paragraphedeliste"/>
              <w:numPr>
                <w:ilvl w:val="0"/>
                <w:numId w:val="93"/>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La toxicité subaigüe est évaluée par l’administration répétées sur </w:t>
            </w:r>
            <w:r w:rsidRPr="007A12C2">
              <w:rPr>
                <w:rFonts w:ascii="Calibri" w:eastAsia="Times New Roman" w:hAnsi="Calibri" w:cs="Calibri"/>
                <w:b/>
                <w:bCs/>
                <w:szCs w:val="18"/>
              </w:rPr>
              <w:t>28 jours</w:t>
            </w:r>
          </w:p>
          <w:p w14:paraId="475A6E05" w14:textId="77777777" w:rsidR="00842ED1" w:rsidRPr="007A12C2" w:rsidRDefault="00842ED1" w:rsidP="00842ED1">
            <w:pPr>
              <w:pStyle w:val="Paragraphedeliste"/>
              <w:numPr>
                <w:ilvl w:val="0"/>
                <w:numId w:val="93"/>
              </w:numPr>
              <w:spacing w:line="240" w:lineRule="auto"/>
              <w:jc w:val="left"/>
              <w:rPr>
                <w:rFonts w:asciiTheme="minorHAnsi" w:eastAsia="Times New Roman" w:hAnsiTheme="minorHAnsi" w:cstheme="minorHAnsi"/>
              </w:rPr>
            </w:pPr>
            <w:r w:rsidRPr="007A12C2">
              <w:rPr>
                <w:rFonts w:ascii="Calibri" w:eastAsia="Times New Roman" w:hAnsi="Calibri" w:cs="Calibri"/>
                <w:b/>
                <w:bCs/>
                <w:szCs w:val="18"/>
              </w:rPr>
              <w:t>Trois doses sont testées</w:t>
            </w:r>
            <w:r w:rsidRPr="007A12C2">
              <w:rPr>
                <w:rFonts w:ascii="Calibri" w:eastAsia="Times New Roman" w:hAnsi="Calibri" w:cs="Calibri"/>
                <w:szCs w:val="18"/>
              </w:rPr>
              <w:t xml:space="preserve"> (Faible, moyenne, forte devant révéler des effets toxiques) contre des témoins ne recevant pas la molécule</w:t>
            </w:r>
          </w:p>
          <w:p w14:paraId="733B8397" w14:textId="77777777" w:rsidR="002834B7" w:rsidRPr="007A12C2" w:rsidRDefault="00842ED1" w:rsidP="00842ED1">
            <w:pPr>
              <w:pStyle w:val="Paragraphedeliste"/>
              <w:numPr>
                <w:ilvl w:val="0"/>
                <w:numId w:val="93"/>
              </w:numPr>
              <w:spacing w:line="240" w:lineRule="auto"/>
              <w:jc w:val="left"/>
              <w:rPr>
                <w:rFonts w:asciiTheme="minorHAnsi" w:eastAsia="Times New Roman" w:hAnsiTheme="minorHAnsi" w:cstheme="minorHAnsi"/>
              </w:rPr>
            </w:pPr>
            <w:r w:rsidRPr="007A12C2">
              <w:rPr>
                <w:rFonts w:ascii="Calibri" w:hAnsi="Calibri" w:cs="Calibri"/>
                <w:szCs w:val="18"/>
              </w:rPr>
              <w:t>Ces études nécessitent une autopsie et un examen histopathologique</w:t>
            </w:r>
          </w:p>
        </w:tc>
      </w:tr>
      <w:tr w:rsidR="002834B7" w:rsidRPr="007A12C2" w14:paraId="5F8B4E2A" w14:textId="77777777" w:rsidTr="00907A15">
        <w:trPr>
          <w:trHeight w:val="956"/>
          <w:tblHeader/>
        </w:trPr>
        <w:tc>
          <w:tcPr>
            <w:tcW w:w="2098" w:type="dxa"/>
            <w:tcBorders>
              <w:left w:val="single" w:sz="4" w:space="0" w:color="000000"/>
              <w:bottom w:val="single" w:sz="4" w:space="0" w:color="auto"/>
              <w:right w:val="single" w:sz="4" w:space="0" w:color="auto"/>
            </w:tcBorders>
            <w:shd w:val="clear" w:color="auto" w:fill="A6A6A6"/>
            <w:vAlign w:val="center"/>
          </w:tcPr>
          <w:p w14:paraId="64B6C775" w14:textId="77777777" w:rsidR="002834B7" w:rsidRPr="007A12C2" w:rsidRDefault="002834B7" w:rsidP="005E00DC">
            <w:pPr>
              <w:jc w:val="both"/>
              <w:rPr>
                <w:rFonts w:asciiTheme="minorHAnsi" w:hAnsiTheme="minorHAnsi" w:cstheme="minorHAnsi"/>
                <w:b/>
                <w:bCs/>
                <w:sz w:val="20"/>
                <w:szCs w:val="20"/>
              </w:rPr>
            </w:pPr>
          </w:p>
          <w:p w14:paraId="530EB91B" w14:textId="77777777" w:rsidR="002834B7" w:rsidRPr="007A12C2" w:rsidRDefault="002834B7" w:rsidP="005E00DC">
            <w:pPr>
              <w:rPr>
                <w:rFonts w:asciiTheme="minorHAnsi" w:hAnsiTheme="minorHAnsi" w:cstheme="minorHAnsi"/>
                <w:b/>
                <w:bCs/>
                <w:sz w:val="20"/>
                <w:szCs w:val="20"/>
              </w:rPr>
            </w:pPr>
            <w:r w:rsidRPr="007A12C2">
              <w:rPr>
                <w:rFonts w:ascii="Calibri" w:hAnsi="Calibri" w:cs="Calibri"/>
                <w:b/>
                <w:bCs/>
                <w:noProof/>
                <w:szCs w:val="18"/>
              </w:rPr>
              <w:t>Toxicité chronique</w:t>
            </w:r>
          </w:p>
          <w:p w14:paraId="76E02655" w14:textId="77777777" w:rsidR="002834B7" w:rsidRPr="007A12C2" w:rsidRDefault="002834B7" w:rsidP="005E00DC">
            <w:pPr>
              <w:rPr>
                <w:rFonts w:asciiTheme="minorHAnsi" w:hAnsiTheme="minorHAnsi" w:cstheme="minorHAnsi"/>
                <w:b/>
                <w:bCs/>
                <w:sz w:val="20"/>
                <w:szCs w:val="20"/>
              </w:rPr>
            </w:pPr>
          </w:p>
        </w:tc>
        <w:tc>
          <w:tcPr>
            <w:tcW w:w="7556" w:type="dxa"/>
            <w:tcBorders>
              <w:top w:val="single" w:sz="4" w:space="0" w:color="auto"/>
              <w:left w:val="single" w:sz="4" w:space="0" w:color="auto"/>
              <w:bottom w:val="single" w:sz="4" w:space="0" w:color="auto"/>
              <w:right w:val="single" w:sz="4" w:space="0" w:color="000000"/>
            </w:tcBorders>
            <w:vAlign w:val="center"/>
          </w:tcPr>
          <w:p w14:paraId="102B8FCE" w14:textId="77777777" w:rsidR="00842ED1" w:rsidRPr="007A12C2" w:rsidRDefault="00842ED1" w:rsidP="00842ED1">
            <w:pPr>
              <w:pStyle w:val="Paragraphedeliste"/>
              <w:numPr>
                <w:ilvl w:val="0"/>
                <w:numId w:val="9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La toxicité chronique est évaluée sur le long terme après des administrations réitérées pendant </w:t>
            </w:r>
            <w:r w:rsidRPr="007A12C2">
              <w:rPr>
                <w:rFonts w:ascii="Calibri" w:eastAsia="Times New Roman" w:hAnsi="Calibri" w:cs="Calibri"/>
                <w:b/>
                <w:bCs/>
                <w:szCs w:val="18"/>
              </w:rPr>
              <w:t>au moins 3 mois</w:t>
            </w:r>
          </w:p>
          <w:p w14:paraId="72388E27" w14:textId="77777777" w:rsidR="00842ED1" w:rsidRPr="007A12C2" w:rsidRDefault="00842ED1" w:rsidP="00842ED1">
            <w:pPr>
              <w:pStyle w:val="Paragraphedeliste"/>
              <w:numPr>
                <w:ilvl w:val="0"/>
                <w:numId w:val="94"/>
              </w:numPr>
              <w:spacing w:line="240" w:lineRule="auto"/>
              <w:jc w:val="left"/>
              <w:rPr>
                <w:rFonts w:asciiTheme="minorHAnsi" w:eastAsia="Times New Roman" w:hAnsiTheme="minorHAnsi" w:cstheme="minorHAnsi"/>
              </w:rPr>
            </w:pPr>
            <w:r w:rsidRPr="007A12C2">
              <w:rPr>
                <w:rFonts w:ascii="Calibri" w:eastAsia="Times New Roman" w:hAnsi="Calibri" w:cs="Calibri"/>
                <w:b/>
                <w:bCs/>
                <w:szCs w:val="18"/>
              </w:rPr>
              <w:t>Trois doses sont testées</w:t>
            </w:r>
            <w:r w:rsidRPr="007A12C2">
              <w:rPr>
                <w:rFonts w:ascii="Calibri" w:eastAsia="Times New Roman" w:hAnsi="Calibri" w:cs="Calibri"/>
                <w:szCs w:val="18"/>
              </w:rPr>
              <w:t xml:space="preserve"> (Faible, moyenne et toxique) et des animaux ne recevant pas la molécule servent de témoins</w:t>
            </w:r>
          </w:p>
          <w:p w14:paraId="7EB25078" w14:textId="77777777" w:rsidR="002834B7" w:rsidRPr="007A12C2" w:rsidRDefault="00842ED1" w:rsidP="00842ED1">
            <w:pPr>
              <w:pStyle w:val="Paragraphedeliste"/>
              <w:numPr>
                <w:ilvl w:val="0"/>
                <w:numId w:val="94"/>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Ces études nécessitent une autopsie et un examen histopathologique</w:t>
            </w:r>
          </w:p>
          <w:p w14:paraId="19C617CA" w14:textId="77777777" w:rsidR="00842ED1" w:rsidRPr="007A12C2" w:rsidRDefault="00842ED1" w:rsidP="00842ED1">
            <w:pPr>
              <w:pStyle w:val="Paragraphedeliste"/>
              <w:numPr>
                <w:ilvl w:val="0"/>
                <w:numId w:val="94"/>
              </w:numPr>
              <w:spacing w:line="240" w:lineRule="auto"/>
              <w:jc w:val="left"/>
              <w:rPr>
                <w:rFonts w:asciiTheme="minorHAnsi" w:eastAsia="Times New Roman" w:hAnsiTheme="minorHAnsi" w:cstheme="minorHAnsi"/>
              </w:rPr>
            </w:pPr>
            <w:r w:rsidRPr="007A12C2">
              <w:rPr>
                <w:rFonts w:ascii="Calibri" w:hAnsi="Calibri" w:cs="Calibri"/>
                <w:szCs w:val="18"/>
              </w:rPr>
              <w:t>Elles permettent de déterminer la dose maximale sans effet toxique observable</w:t>
            </w:r>
          </w:p>
        </w:tc>
      </w:tr>
      <w:tr w:rsidR="002834B7" w:rsidRPr="007A12C2" w14:paraId="18F03FF5" w14:textId="77777777" w:rsidTr="00907A15">
        <w:trPr>
          <w:trHeight w:val="956"/>
          <w:tblHeader/>
        </w:trPr>
        <w:tc>
          <w:tcPr>
            <w:tcW w:w="2098" w:type="dxa"/>
            <w:tcBorders>
              <w:left w:val="single" w:sz="4" w:space="0" w:color="000000"/>
              <w:bottom w:val="single" w:sz="4" w:space="0" w:color="auto"/>
              <w:right w:val="single" w:sz="4" w:space="0" w:color="auto"/>
            </w:tcBorders>
            <w:shd w:val="clear" w:color="auto" w:fill="A6A6A6"/>
            <w:vAlign w:val="center"/>
          </w:tcPr>
          <w:p w14:paraId="7E427A6B" w14:textId="77777777" w:rsidR="002834B7" w:rsidRPr="007A12C2" w:rsidRDefault="002834B7" w:rsidP="005E00DC">
            <w:pPr>
              <w:jc w:val="both"/>
              <w:rPr>
                <w:rFonts w:asciiTheme="minorHAnsi" w:hAnsiTheme="minorHAnsi" w:cstheme="minorHAnsi"/>
                <w:b/>
                <w:bCs/>
                <w:sz w:val="20"/>
                <w:szCs w:val="20"/>
              </w:rPr>
            </w:pPr>
          </w:p>
          <w:p w14:paraId="575F60EB" w14:textId="77777777" w:rsidR="002834B7" w:rsidRPr="007A12C2" w:rsidRDefault="002834B7" w:rsidP="005E00DC">
            <w:pPr>
              <w:rPr>
                <w:rFonts w:asciiTheme="minorHAnsi" w:hAnsiTheme="minorHAnsi" w:cstheme="minorHAnsi"/>
                <w:b/>
                <w:bCs/>
                <w:sz w:val="20"/>
                <w:szCs w:val="20"/>
              </w:rPr>
            </w:pPr>
            <w:r w:rsidRPr="007A12C2">
              <w:rPr>
                <w:rFonts w:ascii="Calibri" w:hAnsi="Calibri" w:cs="Calibri"/>
                <w:b/>
                <w:bCs/>
                <w:noProof/>
                <w:szCs w:val="18"/>
              </w:rPr>
              <w:t>Surveillance des études de toxicité aiguë, subaigüe et chronique</w:t>
            </w:r>
          </w:p>
          <w:p w14:paraId="0115EF91" w14:textId="77777777" w:rsidR="002834B7" w:rsidRPr="007A12C2" w:rsidRDefault="002834B7" w:rsidP="005E00DC">
            <w:pPr>
              <w:rPr>
                <w:rFonts w:asciiTheme="minorHAnsi" w:hAnsiTheme="minorHAnsi" w:cstheme="minorHAnsi"/>
                <w:b/>
                <w:bCs/>
                <w:sz w:val="20"/>
                <w:szCs w:val="20"/>
              </w:rPr>
            </w:pPr>
          </w:p>
        </w:tc>
        <w:tc>
          <w:tcPr>
            <w:tcW w:w="7556" w:type="dxa"/>
            <w:tcBorders>
              <w:top w:val="single" w:sz="4" w:space="0" w:color="auto"/>
              <w:left w:val="single" w:sz="4" w:space="0" w:color="auto"/>
              <w:bottom w:val="single" w:sz="4" w:space="0" w:color="auto"/>
              <w:right w:val="single" w:sz="4" w:space="0" w:color="000000"/>
            </w:tcBorders>
            <w:vAlign w:val="center"/>
          </w:tcPr>
          <w:p w14:paraId="41943922" w14:textId="77777777" w:rsidR="00842ED1" w:rsidRPr="007A12C2" w:rsidRDefault="00842ED1" w:rsidP="00842ED1">
            <w:pPr>
              <w:pStyle w:val="Paragraphedeliste"/>
              <w:numPr>
                <w:ilvl w:val="0"/>
                <w:numId w:val="95"/>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Au cours de ces études, les animaux nécessitent une </w:t>
            </w:r>
            <w:r w:rsidRPr="002D1B00">
              <w:rPr>
                <w:rFonts w:ascii="Calibri" w:eastAsia="Times New Roman" w:hAnsi="Calibri" w:cs="Calibri"/>
                <w:b/>
                <w:bCs/>
                <w:szCs w:val="18"/>
              </w:rPr>
              <w:t>surveillance clinique de leur poids</w:t>
            </w:r>
            <w:r w:rsidRPr="007A12C2">
              <w:rPr>
                <w:rFonts w:ascii="Calibri" w:eastAsia="Times New Roman" w:hAnsi="Calibri" w:cs="Calibri"/>
                <w:szCs w:val="18"/>
              </w:rPr>
              <w:t xml:space="preserve">, de leurs </w:t>
            </w:r>
            <w:r w:rsidRPr="002D1B00">
              <w:rPr>
                <w:rFonts w:ascii="Calibri" w:eastAsia="Times New Roman" w:hAnsi="Calibri" w:cs="Calibri"/>
                <w:b/>
                <w:bCs/>
                <w:szCs w:val="18"/>
              </w:rPr>
              <w:t>consommations alimentaires</w:t>
            </w:r>
            <w:r w:rsidRPr="007A12C2">
              <w:rPr>
                <w:rFonts w:ascii="Calibri" w:eastAsia="Times New Roman" w:hAnsi="Calibri" w:cs="Calibri"/>
                <w:szCs w:val="18"/>
              </w:rPr>
              <w:t xml:space="preserve">, de leur </w:t>
            </w:r>
            <w:r w:rsidRPr="002D1B00">
              <w:rPr>
                <w:rFonts w:ascii="Calibri" w:eastAsia="Times New Roman" w:hAnsi="Calibri" w:cs="Calibri"/>
                <w:b/>
                <w:bCs/>
                <w:szCs w:val="18"/>
              </w:rPr>
              <w:t>comportement</w:t>
            </w:r>
          </w:p>
          <w:p w14:paraId="6E60B4AD" w14:textId="77777777" w:rsidR="00842ED1" w:rsidRPr="007A12C2" w:rsidRDefault="00842ED1" w:rsidP="00842ED1">
            <w:pPr>
              <w:pStyle w:val="Paragraphedeliste"/>
              <w:numPr>
                <w:ilvl w:val="0"/>
                <w:numId w:val="95"/>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Les grandes fonctions (Cœur, poumons, reins, foie…) font l’objet d’une évaluation systématique et approfondie. </w:t>
            </w:r>
          </w:p>
          <w:p w14:paraId="0F0048A9" w14:textId="77777777" w:rsidR="002834B7" w:rsidRPr="007A12C2" w:rsidRDefault="00842ED1" w:rsidP="00842ED1">
            <w:pPr>
              <w:pStyle w:val="Corps"/>
              <w:numPr>
                <w:ilvl w:val="0"/>
                <w:numId w:val="95"/>
              </w:numPr>
              <w:rPr>
                <w:rFonts w:asciiTheme="minorHAnsi" w:hAnsiTheme="minorHAnsi" w:cstheme="minorHAnsi"/>
              </w:rPr>
            </w:pPr>
            <w:r w:rsidRPr="007A12C2">
              <w:rPr>
                <w:rFonts w:ascii="Calibri" w:eastAsia="Times New Roman" w:hAnsi="Calibri" w:cs="Calibri"/>
              </w:rPr>
              <w:t xml:space="preserve">L’étude anatomopathologique est indispensable pour rechercher une </w:t>
            </w:r>
            <w:r w:rsidRPr="002D1B00">
              <w:rPr>
                <w:rFonts w:ascii="Calibri" w:eastAsia="Times New Roman" w:hAnsi="Calibri" w:cs="Calibri"/>
                <w:b/>
                <w:bCs/>
              </w:rPr>
              <w:t>éventuelle toxicité d’organe</w:t>
            </w:r>
          </w:p>
        </w:tc>
      </w:tr>
      <w:tr w:rsidR="002834B7" w:rsidRPr="007A12C2" w14:paraId="45B0C776" w14:textId="77777777" w:rsidTr="00907A15">
        <w:trPr>
          <w:trHeight w:val="956"/>
          <w:tblHeader/>
        </w:trPr>
        <w:tc>
          <w:tcPr>
            <w:tcW w:w="2098" w:type="dxa"/>
            <w:tcBorders>
              <w:left w:val="single" w:sz="4" w:space="0" w:color="000000"/>
              <w:bottom w:val="single" w:sz="4" w:space="0" w:color="auto"/>
              <w:right w:val="single" w:sz="4" w:space="0" w:color="auto"/>
            </w:tcBorders>
            <w:shd w:val="clear" w:color="auto" w:fill="A6A6A6"/>
            <w:vAlign w:val="center"/>
          </w:tcPr>
          <w:p w14:paraId="53D25532" w14:textId="77777777" w:rsidR="002834B7" w:rsidRPr="007A12C2" w:rsidRDefault="002834B7" w:rsidP="005E00DC">
            <w:pPr>
              <w:jc w:val="both"/>
              <w:rPr>
                <w:rFonts w:asciiTheme="minorHAnsi" w:hAnsiTheme="minorHAnsi" w:cstheme="minorHAnsi"/>
                <w:b/>
                <w:bCs/>
                <w:sz w:val="20"/>
                <w:szCs w:val="20"/>
              </w:rPr>
            </w:pPr>
          </w:p>
          <w:p w14:paraId="471B4C09" w14:textId="77777777" w:rsidR="002834B7" w:rsidRPr="007A12C2" w:rsidRDefault="002834B7" w:rsidP="005E00DC">
            <w:pPr>
              <w:rPr>
                <w:rFonts w:asciiTheme="minorHAnsi" w:hAnsiTheme="minorHAnsi" w:cstheme="minorHAnsi"/>
                <w:b/>
                <w:bCs/>
                <w:sz w:val="20"/>
                <w:szCs w:val="20"/>
              </w:rPr>
            </w:pPr>
            <w:r w:rsidRPr="007A12C2">
              <w:rPr>
                <w:rFonts w:ascii="Calibri" w:hAnsi="Calibri" w:cs="Calibri"/>
                <w:b/>
                <w:bCs/>
                <w:noProof/>
                <w:szCs w:val="18"/>
              </w:rPr>
              <w:t>Étude de reprotoxicité</w:t>
            </w:r>
          </w:p>
          <w:p w14:paraId="7D40CC2F" w14:textId="77777777" w:rsidR="002834B7" w:rsidRPr="007A12C2" w:rsidRDefault="002834B7" w:rsidP="005E00DC">
            <w:pPr>
              <w:rPr>
                <w:rFonts w:asciiTheme="minorHAnsi" w:hAnsiTheme="minorHAnsi" w:cstheme="minorHAnsi"/>
                <w:b/>
                <w:bCs/>
                <w:sz w:val="20"/>
                <w:szCs w:val="20"/>
              </w:rPr>
            </w:pPr>
          </w:p>
        </w:tc>
        <w:tc>
          <w:tcPr>
            <w:tcW w:w="7556" w:type="dxa"/>
            <w:tcBorders>
              <w:top w:val="single" w:sz="4" w:space="0" w:color="auto"/>
              <w:left w:val="single" w:sz="4" w:space="0" w:color="auto"/>
              <w:bottom w:val="single" w:sz="4" w:space="0" w:color="auto"/>
              <w:right w:val="single" w:sz="4" w:space="0" w:color="000000"/>
            </w:tcBorders>
            <w:vAlign w:val="center"/>
          </w:tcPr>
          <w:p w14:paraId="39E61BE3" w14:textId="77777777" w:rsidR="00842ED1" w:rsidRPr="007A12C2" w:rsidRDefault="00842ED1" w:rsidP="00842ED1">
            <w:pPr>
              <w:pStyle w:val="Paragraphedeliste"/>
              <w:numPr>
                <w:ilvl w:val="0"/>
                <w:numId w:val="96"/>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Les études de reprotoxicité sont devenues obligatoires suite à un scandale sanitaire dû un médicament commercialisé dans les années </w:t>
            </w:r>
            <w:r w:rsidRPr="002D1B00">
              <w:rPr>
                <w:rFonts w:ascii="Calibri" w:eastAsia="Times New Roman" w:hAnsi="Calibri" w:cs="Calibri"/>
                <w:b/>
                <w:bCs/>
                <w:szCs w:val="18"/>
              </w:rPr>
              <w:t>1950-60</w:t>
            </w:r>
            <w:r w:rsidRPr="007A12C2">
              <w:rPr>
                <w:rFonts w:ascii="Calibri" w:eastAsia="Times New Roman" w:hAnsi="Calibri" w:cs="Calibri"/>
                <w:szCs w:val="18"/>
              </w:rPr>
              <w:t xml:space="preserve">, </w:t>
            </w:r>
            <w:r w:rsidRPr="002D1B00">
              <w:rPr>
                <w:rFonts w:ascii="Calibri" w:eastAsia="Times New Roman" w:hAnsi="Calibri" w:cs="Calibri"/>
                <w:b/>
                <w:bCs/>
                <w:szCs w:val="18"/>
              </w:rPr>
              <w:t>le thalidomide</w:t>
            </w:r>
            <w:r w:rsidRPr="007A12C2">
              <w:rPr>
                <w:rFonts w:ascii="Calibri" w:eastAsia="Times New Roman" w:hAnsi="Calibri" w:cs="Calibri"/>
                <w:szCs w:val="18"/>
              </w:rPr>
              <w:t>, utilisé comme antiémétique chez la femme enceinte</w:t>
            </w:r>
          </w:p>
          <w:p w14:paraId="4BC8B432" w14:textId="77777777" w:rsidR="00842ED1" w:rsidRPr="007A12C2" w:rsidRDefault="00842ED1" w:rsidP="00842ED1">
            <w:pPr>
              <w:pStyle w:val="Paragraphedeliste"/>
              <w:numPr>
                <w:ilvl w:val="0"/>
                <w:numId w:val="97"/>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Ses effets tératogènes ont provoqué de graves malformations congénitales des membres (Phocomélie) chez </w:t>
            </w:r>
            <w:r w:rsidRPr="002D1B00">
              <w:rPr>
                <w:rFonts w:ascii="Calibri" w:eastAsia="Times New Roman" w:hAnsi="Calibri" w:cs="Calibri"/>
                <w:b/>
                <w:bCs/>
                <w:szCs w:val="18"/>
              </w:rPr>
              <w:t>15 000 fœtus</w:t>
            </w:r>
          </w:p>
          <w:p w14:paraId="6DB5CF1B" w14:textId="77777777" w:rsidR="00842ED1" w:rsidRPr="007A12C2" w:rsidRDefault="00842ED1" w:rsidP="00842ED1">
            <w:pPr>
              <w:pStyle w:val="Paragraphedeliste"/>
              <w:numPr>
                <w:ilvl w:val="0"/>
                <w:numId w:val="96"/>
              </w:numPr>
              <w:spacing w:line="240" w:lineRule="auto"/>
              <w:jc w:val="left"/>
              <w:rPr>
                <w:rFonts w:asciiTheme="minorHAnsi" w:eastAsia="Times New Roman" w:hAnsiTheme="minorHAnsi" w:cstheme="minorHAnsi"/>
                <w:b/>
                <w:bCs/>
              </w:rPr>
            </w:pPr>
            <w:r w:rsidRPr="007A12C2">
              <w:rPr>
                <w:rFonts w:ascii="Calibri" w:eastAsia="Times New Roman" w:hAnsi="Calibri" w:cs="Calibri"/>
                <w:szCs w:val="18"/>
              </w:rPr>
              <w:t xml:space="preserve">La molécule étudiée est administrée chez des animaux mâles et femelles recevant la molécule étudiée avant l’accouplement et chez des femelles gestantes, </w:t>
            </w:r>
            <w:r w:rsidRPr="007A12C2">
              <w:rPr>
                <w:rFonts w:ascii="Calibri" w:eastAsia="Times New Roman" w:hAnsi="Calibri" w:cs="Calibri"/>
                <w:b/>
                <w:bCs/>
                <w:szCs w:val="18"/>
              </w:rPr>
              <w:t>en utilisant une escalade de doses</w:t>
            </w:r>
          </w:p>
          <w:p w14:paraId="72D7430E" w14:textId="77777777" w:rsidR="00842ED1" w:rsidRPr="007A12C2" w:rsidRDefault="00842ED1" w:rsidP="00842ED1">
            <w:pPr>
              <w:pStyle w:val="Paragraphedeliste"/>
              <w:numPr>
                <w:ilvl w:val="0"/>
                <w:numId w:val="96"/>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Ces études de reprotoxicité se divisent en 3 segments : </w:t>
            </w:r>
          </w:p>
          <w:p w14:paraId="473460DA" w14:textId="77777777" w:rsidR="00842ED1" w:rsidRPr="007A12C2" w:rsidRDefault="00842ED1" w:rsidP="00842ED1">
            <w:pPr>
              <w:pStyle w:val="Paragraphedeliste"/>
              <w:numPr>
                <w:ilvl w:val="0"/>
                <w:numId w:val="97"/>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L’étude de </w:t>
            </w:r>
            <w:r w:rsidRPr="007A12C2">
              <w:rPr>
                <w:rFonts w:ascii="Calibri" w:eastAsia="Times New Roman" w:hAnsi="Calibri" w:cs="Calibri"/>
                <w:b/>
                <w:bCs/>
                <w:szCs w:val="18"/>
              </w:rPr>
              <w:t>fertilité</w:t>
            </w:r>
            <w:r w:rsidRPr="007A12C2">
              <w:rPr>
                <w:rFonts w:ascii="Calibri" w:eastAsia="Times New Roman" w:hAnsi="Calibri" w:cs="Calibri"/>
                <w:szCs w:val="18"/>
              </w:rPr>
              <w:t xml:space="preserve"> et </w:t>
            </w:r>
            <w:r w:rsidRPr="007A12C2">
              <w:rPr>
                <w:rFonts w:ascii="Calibri" w:eastAsia="Times New Roman" w:hAnsi="Calibri" w:cs="Calibri"/>
                <w:b/>
                <w:bCs/>
                <w:szCs w:val="18"/>
              </w:rPr>
              <w:t>d’embryogénèse</w:t>
            </w:r>
            <w:r w:rsidRPr="007A12C2">
              <w:rPr>
                <w:rFonts w:ascii="Calibri" w:eastAsia="Times New Roman" w:hAnsi="Calibri" w:cs="Calibri"/>
                <w:szCs w:val="18"/>
              </w:rPr>
              <w:t> :</w:t>
            </w:r>
          </w:p>
          <w:p w14:paraId="3F747345" w14:textId="77777777" w:rsidR="00842ED1" w:rsidRPr="007A12C2" w:rsidRDefault="00842ED1" w:rsidP="00842ED1">
            <w:pPr>
              <w:pStyle w:val="Paragraphedeliste"/>
              <w:numPr>
                <w:ilvl w:val="0"/>
                <w:numId w:val="98"/>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Chez les femelles, il s’agit : </w:t>
            </w:r>
            <w:r w:rsidR="002D1B00">
              <w:rPr>
                <w:rFonts w:ascii="Calibri" w:eastAsia="Times New Roman" w:hAnsi="Calibri" w:cs="Calibri"/>
                <w:szCs w:val="18"/>
              </w:rPr>
              <w:t>d</w:t>
            </w:r>
            <w:r w:rsidRPr="007A12C2">
              <w:rPr>
                <w:rFonts w:ascii="Calibri" w:eastAsia="Times New Roman" w:hAnsi="Calibri" w:cs="Calibri"/>
                <w:szCs w:val="18"/>
              </w:rPr>
              <w:t>’étudier le comportement d’accouplement, d’examiner les gonades, de déterminer le nombre de fœtus implantés, leur viabilité, leur poids et leur sexe ratio, d’identifier d’éventuelles anomalies fœtales, de surveiller la descendance</w:t>
            </w:r>
          </w:p>
          <w:p w14:paraId="7177035E" w14:textId="77777777" w:rsidR="00842ED1" w:rsidRPr="007A12C2" w:rsidRDefault="00842ED1" w:rsidP="00842ED1">
            <w:pPr>
              <w:pStyle w:val="Paragraphedeliste"/>
              <w:numPr>
                <w:ilvl w:val="0"/>
                <w:numId w:val="98"/>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Chez les mâles, il s’agit : </w:t>
            </w:r>
            <w:r w:rsidR="002D1B00">
              <w:rPr>
                <w:rFonts w:ascii="Calibri" w:eastAsia="Times New Roman" w:hAnsi="Calibri" w:cs="Calibri"/>
                <w:szCs w:val="18"/>
              </w:rPr>
              <w:t>d</w:t>
            </w:r>
            <w:r w:rsidRPr="007A12C2">
              <w:rPr>
                <w:rFonts w:ascii="Calibri" w:eastAsia="Times New Roman" w:hAnsi="Calibri" w:cs="Calibri"/>
                <w:szCs w:val="18"/>
              </w:rPr>
              <w:t>’étudier le comportement d’accouplement, d’examiner les gonades, d’étudier la spermatogénèse</w:t>
            </w:r>
          </w:p>
          <w:p w14:paraId="7DC91D2A" w14:textId="77777777" w:rsidR="00842ED1" w:rsidRPr="007A12C2" w:rsidRDefault="00842ED1" w:rsidP="00842ED1">
            <w:pPr>
              <w:pStyle w:val="Paragraphedeliste"/>
              <w:numPr>
                <w:ilvl w:val="0"/>
                <w:numId w:val="97"/>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L’étude </w:t>
            </w:r>
            <w:r w:rsidRPr="007A12C2">
              <w:rPr>
                <w:rFonts w:ascii="Calibri" w:eastAsia="Times New Roman" w:hAnsi="Calibri" w:cs="Calibri"/>
                <w:b/>
                <w:bCs/>
                <w:szCs w:val="18"/>
              </w:rPr>
              <w:t>d’embryo</w:t>
            </w:r>
            <w:r w:rsidRPr="007A12C2">
              <w:rPr>
                <w:rFonts w:ascii="Calibri" w:eastAsia="Times New Roman" w:hAnsi="Calibri" w:cs="Calibri"/>
                <w:szCs w:val="18"/>
              </w:rPr>
              <w:t>-</w:t>
            </w:r>
            <w:r w:rsidRPr="007A12C2">
              <w:rPr>
                <w:rFonts w:ascii="Calibri" w:eastAsia="Times New Roman" w:hAnsi="Calibri" w:cs="Calibri"/>
                <w:b/>
                <w:bCs/>
                <w:szCs w:val="18"/>
              </w:rPr>
              <w:t>foetotoxicité</w:t>
            </w:r>
            <w:r w:rsidRPr="007A12C2">
              <w:rPr>
                <w:rFonts w:ascii="Calibri" w:eastAsia="Times New Roman" w:hAnsi="Calibri" w:cs="Calibri"/>
                <w:szCs w:val="18"/>
              </w:rPr>
              <w:t xml:space="preserve"> </w:t>
            </w:r>
            <w:r w:rsidRPr="007A12C2">
              <w:rPr>
                <w:rFonts w:ascii="Calibri" w:hAnsi="Calibri" w:cs="Calibri"/>
                <w:noProof/>
                <w:color w:val="55519B"/>
                <w:szCs w:val="18"/>
              </w:rPr>
              <w:drawing>
                <wp:inline distT="0" distB="0" distL="0" distR="0" wp14:anchorId="17C1D958" wp14:editId="02BBBE25">
                  <wp:extent cx="144145" cy="144145"/>
                  <wp:effectExtent l="0" t="0" r="0" b="0"/>
                  <wp:docPr id="936137762" name="Image 93613776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3">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7A12C2">
              <w:rPr>
                <w:rFonts w:ascii="Calibri" w:eastAsia="Times New Roman" w:hAnsi="Calibri" w:cs="Calibri"/>
                <w:szCs w:val="18"/>
              </w:rPr>
              <w:t xml:space="preserve"> et de </w:t>
            </w:r>
            <w:r w:rsidRPr="007A12C2">
              <w:rPr>
                <w:rFonts w:ascii="Calibri" w:eastAsia="Times New Roman" w:hAnsi="Calibri" w:cs="Calibri"/>
                <w:b/>
                <w:bCs/>
                <w:szCs w:val="18"/>
              </w:rPr>
              <w:t>tératogénicité</w:t>
            </w:r>
            <w:r w:rsidRPr="007A12C2">
              <w:rPr>
                <w:rFonts w:ascii="Calibri" w:eastAsia="Times New Roman" w:hAnsi="Calibri" w:cs="Calibri"/>
                <w:szCs w:val="18"/>
              </w:rPr>
              <w:t xml:space="preserve"> : </w:t>
            </w:r>
          </w:p>
          <w:p w14:paraId="2770C361" w14:textId="77777777" w:rsidR="00842ED1" w:rsidRPr="007A12C2" w:rsidRDefault="00842ED1" w:rsidP="00842ED1">
            <w:pPr>
              <w:pStyle w:val="Paragraphedeliste"/>
              <w:numPr>
                <w:ilvl w:val="0"/>
                <w:numId w:val="100"/>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L’embryotoxicité est l’atteinte de l’embryon, la foetotoxicité, celle du fœtus</w:t>
            </w:r>
          </w:p>
          <w:p w14:paraId="2C04221A" w14:textId="77777777" w:rsidR="00842ED1" w:rsidRPr="007A12C2" w:rsidRDefault="00842ED1" w:rsidP="00842ED1">
            <w:pPr>
              <w:pStyle w:val="Paragraphedeliste"/>
              <w:numPr>
                <w:ilvl w:val="0"/>
                <w:numId w:val="100"/>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Lorsque la descendance est atteinte, il s’agit alors de tératogénicité</w:t>
            </w:r>
          </w:p>
          <w:p w14:paraId="359D0C53" w14:textId="77777777" w:rsidR="00842ED1" w:rsidRPr="007A12C2" w:rsidRDefault="00842ED1" w:rsidP="00842ED1">
            <w:pPr>
              <w:pStyle w:val="Paragraphedeliste"/>
              <w:numPr>
                <w:ilvl w:val="0"/>
                <w:numId w:val="100"/>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Pour ces études, les femelles sont exposées à la molécule, au cours de l’organogénèse</w:t>
            </w:r>
          </w:p>
          <w:p w14:paraId="64EE8D90" w14:textId="77777777" w:rsidR="00842ED1" w:rsidRPr="007A12C2" w:rsidRDefault="00842ED1" w:rsidP="00842ED1">
            <w:pPr>
              <w:pStyle w:val="Paragraphedeliste"/>
              <w:numPr>
                <w:ilvl w:val="0"/>
                <w:numId w:val="99"/>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Il s’agit d’examiner les portées en termes de survie, poids, sexe ratio, malformations externes ou internes</w:t>
            </w:r>
          </w:p>
          <w:p w14:paraId="2EB9BD1B" w14:textId="77777777" w:rsidR="00842ED1" w:rsidRPr="007A12C2" w:rsidRDefault="00842ED1" w:rsidP="00842ED1">
            <w:pPr>
              <w:pStyle w:val="Paragraphedeliste"/>
              <w:numPr>
                <w:ilvl w:val="0"/>
                <w:numId w:val="97"/>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L’étude de </w:t>
            </w:r>
            <w:r w:rsidRPr="007A12C2">
              <w:rPr>
                <w:rFonts w:ascii="Calibri" w:eastAsia="Times New Roman" w:hAnsi="Calibri" w:cs="Calibri"/>
                <w:b/>
                <w:bCs/>
                <w:szCs w:val="18"/>
              </w:rPr>
              <w:t>péri- et post-natalité</w:t>
            </w:r>
            <w:r w:rsidRPr="007A12C2">
              <w:rPr>
                <w:rFonts w:ascii="Calibri" w:eastAsia="Times New Roman" w:hAnsi="Calibri" w:cs="Calibri"/>
                <w:szCs w:val="18"/>
              </w:rPr>
              <w:t> :</w:t>
            </w:r>
          </w:p>
          <w:p w14:paraId="26988EF3" w14:textId="77777777" w:rsidR="002834B7" w:rsidRPr="007A12C2" w:rsidRDefault="00842ED1" w:rsidP="00842ED1">
            <w:pPr>
              <w:pStyle w:val="Paragraphedeliste"/>
              <w:numPr>
                <w:ilvl w:val="0"/>
                <w:numId w:val="99"/>
              </w:numPr>
              <w:spacing w:line="240" w:lineRule="auto"/>
              <w:jc w:val="left"/>
              <w:rPr>
                <w:rFonts w:asciiTheme="minorHAnsi" w:eastAsia="Times New Roman" w:hAnsiTheme="minorHAnsi" w:cstheme="minorHAnsi"/>
              </w:rPr>
            </w:pPr>
            <w:r w:rsidRPr="007A12C2">
              <w:rPr>
                <w:rFonts w:ascii="Calibri" w:hAnsi="Calibri" w:cs="Calibri"/>
                <w:szCs w:val="18"/>
              </w:rPr>
              <w:t>Ces études sont réalisées au cours de la lactation et du développement de la descendance</w:t>
            </w:r>
          </w:p>
        </w:tc>
      </w:tr>
    </w:tbl>
    <w:p w14:paraId="29E0C2C6" w14:textId="77777777" w:rsidR="004159CD" w:rsidRDefault="004159CD" w:rsidP="002834B7">
      <w:pPr>
        <w:tabs>
          <w:tab w:val="left" w:pos="7066"/>
        </w:tabs>
        <w:jc w:val="both"/>
        <w:rPr>
          <w:rFonts w:asciiTheme="minorHAnsi" w:hAnsiTheme="minorHAnsi" w:cstheme="minorHAnsi"/>
          <w:color w:val="55519B"/>
        </w:rPr>
      </w:pPr>
    </w:p>
    <w:p w14:paraId="2C8211E3" w14:textId="77777777" w:rsidR="00081815" w:rsidRDefault="00081815" w:rsidP="002834B7">
      <w:pPr>
        <w:tabs>
          <w:tab w:val="left" w:pos="7066"/>
        </w:tabs>
        <w:jc w:val="both"/>
        <w:rPr>
          <w:rFonts w:asciiTheme="minorHAnsi" w:hAnsiTheme="minorHAnsi" w:cstheme="minorHAnsi"/>
          <w:color w:val="55519B"/>
        </w:rPr>
      </w:pPr>
    </w:p>
    <w:p w14:paraId="14024C14" w14:textId="77777777" w:rsidR="00081815" w:rsidRDefault="00081815" w:rsidP="002834B7">
      <w:pPr>
        <w:tabs>
          <w:tab w:val="left" w:pos="7066"/>
        </w:tabs>
        <w:jc w:val="both"/>
        <w:rPr>
          <w:rFonts w:asciiTheme="minorHAnsi" w:hAnsiTheme="minorHAnsi" w:cstheme="minorHAnsi"/>
          <w:color w:val="55519B"/>
        </w:rPr>
      </w:pPr>
    </w:p>
    <w:p w14:paraId="5ED1109A" w14:textId="77777777" w:rsidR="00081815" w:rsidRDefault="00081815" w:rsidP="002834B7">
      <w:pPr>
        <w:tabs>
          <w:tab w:val="left" w:pos="7066"/>
        </w:tabs>
        <w:jc w:val="both"/>
        <w:rPr>
          <w:rFonts w:asciiTheme="minorHAnsi" w:hAnsiTheme="minorHAnsi" w:cstheme="minorHAnsi"/>
          <w:color w:val="55519B"/>
        </w:rPr>
      </w:pPr>
    </w:p>
    <w:p w14:paraId="0883AC60" w14:textId="77777777" w:rsidR="00081815" w:rsidRDefault="00081815" w:rsidP="002834B7">
      <w:pPr>
        <w:tabs>
          <w:tab w:val="left" w:pos="7066"/>
        </w:tabs>
        <w:jc w:val="both"/>
        <w:rPr>
          <w:rFonts w:asciiTheme="minorHAnsi" w:hAnsiTheme="minorHAnsi" w:cstheme="minorHAnsi"/>
          <w:color w:val="55519B"/>
        </w:rPr>
      </w:pPr>
    </w:p>
    <w:p w14:paraId="32233D69" w14:textId="77777777" w:rsidR="00081815" w:rsidRPr="007A12C2" w:rsidRDefault="00081815"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2834B7" w:rsidRPr="007A12C2" w14:paraId="5DC6F84F" w14:textId="77777777" w:rsidTr="00907A15">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E9CF5A8" w14:textId="77777777" w:rsidR="002834B7" w:rsidRPr="007A12C2" w:rsidRDefault="002D1B00" w:rsidP="002D1B00">
            <w:pPr>
              <w:spacing w:before="120" w:after="120" w:line="240" w:lineRule="auto"/>
              <w:rPr>
                <w:rFonts w:asciiTheme="minorHAnsi" w:hAnsiTheme="minorHAnsi" w:cstheme="minorHAnsi"/>
                <w:i/>
                <w:iCs/>
                <w:color w:val="FFFFFF"/>
                <w:sz w:val="20"/>
                <w:szCs w:val="20"/>
              </w:rPr>
            </w:pPr>
            <w:r w:rsidRPr="007A12C2">
              <w:rPr>
                <w:rFonts w:ascii="Calibri" w:hAnsi="Calibri" w:cs="Calibri"/>
                <w:b/>
                <w:i/>
                <w:iCs/>
                <w:color w:val="FFFFFF"/>
                <w:sz w:val="20"/>
                <w:szCs w:val="20"/>
              </w:rPr>
              <w:t>IV. Étude de mutagénèse</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688EBB2" w14:textId="77777777" w:rsidR="002834B7" w:rsidRPr="007A12C2" w:rsidRDefault="002D1B00" w:rsidP="00976641">
            <w:pPr>
              <w:spacing w:line="240" w:lineRule="auto"/>
              <w:rPr>
                <w:rFonts w:asciiTheme="minorHAnsi" w:hAnsiTheme="minorHAnsi" w:cstheme="minorHAnsi"/>
                <w:b/>
                <w:bCs/>
                <w:color w:val="F2F2F2"/>
              </w:rPr>
            </w:pPr>
            <w:r w:rsidRPr="002D1B00">
              <w:rPr>
                <w:rFonts w:ascii="Calibri" w:hAnsi="Calibri" w:cs="Calibri"/>
                <w:b/>
                <w:bCs/>
                <w:color w:val="F2F2F2"/>
                <w:sz w:val="24"/>
                <w:szCs w:val="24"/>
              </w:rPr>
              <w:t xml:space="preserve">Nouvelle mutation induite ? </w:t>
            </w:r>
          </w:p>
        </w:tc>
      </w:tr>
      <w:tr w:rsidR="002834B7" w:rsidRPr="007A12C2" w14:paraId="0A01244B" w14:textId="77777777" w:rsidTr="00907A15">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3530D713" w14:textId="77777777" w:rsidR="002834B7" w:rsidRPr="007A12C2" w:rsidRDefault="002834B7" w:rsidP="005E00DC">
            <w:pPr>
              <w:jc w:val="both"/>
              <w:rPr>
                <w:rFonts w:asciiTheme="minorHAnsi" w:hAnsiTheme="minorHAnsi" w:cstheme="minorHAnsi"/>
                <w:b/>
                <w:bCs/>
                <w:sz w:val="20"/>
                <w:szCs w:val="20"/>
              </w:rPr>
            </w:pPr>
          </w:p>
          <w:p w14:paraId="2DB7CEB8" w14:textId="77777777" w:rsidR="002834B7" w:rsidRPr="007A12C2" w:rsidRDefault="002834B7" w:rsidP="005E00DC">
            <w:pPr>
              <w:rPr>
                <w:rFonts w:asciiTheme="minorHAnsi" w:hAnsiTheme="minorHAnsi" w:cstheme="minorHAnsi"/>
                <w:b/>
                <w:bCs/>
                <w:sz w:val="20"/>
                <w:szCs w:val="20"/>
              </w:rPr>
            </w:pPr>
            <w:r w:rsidRPr="007A12C2">
              <w:rPr>
                <w:rFonts w:ascii="Calibri" w:hAnsi="Calibri" w:cs="Calibri"/>
                <w:b/>
                <w:bCs/>
                <w:noProof/>
                <w:szCs w:val="18"/>
              </w:rPr>
              <w:t>Définition</w:t>
            </w:r>
          </w:p>
          <w:p w14:paraId="7F822203" w14:textId="77777777" w:rsidR="002834B7" w:rsidRPr="007A12C2"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E5FBDA2" w14:textId="77777777" w:rsidR="004159CD" w:rsidRPr="007A12C2" w:rsidRDefault="004159CD" w:rsidP="004159CD">
            <w:pPr>
              <w:pStyle w:val="Paragraphedeliste"/>
              <w:numPr>
                <w:ilvl w:val="0"/>
                <w:numId w:val="104"/>
              </w:numPr>
              <w:spacing w:line="240" w:lineRule="auto"/>
              <w:jc w:val="left"/>
              <w:rPr>
                <w:rFonts w:asciiTheme="minorHAnsi" w:eastAsia="Times New Roman" w:hAnsiTheme="minorHAnsi" w:cstheme="minorHAnsi"/>
                <w:b/>
                <w:bCs/>
              </w:rPr>
            </w:pPr>
            <w:r w:rsidRPr="007A12C2">
              <w:rPr>
                <w:rFonts w:ascii="Calibri" w:eastAsia="Times New Roman" w:hAnsi="Calibri" w:cs="Calibri"/>
                <w:b/>
                <w:bCs/>
                <w:szCs w:val="18"/>
              </w:rPr>
              <w:t>Une mutation est une modification permanente et transmissible de</w:t>
            </w:r>
            <w:r w:rsidRPr="007A12C2">
              <w:rPr>
                <w:rFonts w:ascii="Calibri" w:eastAsia="Times New Roman" w:hAnsi="Calibri" w:cs="Calibri"/>
                <w:szCs w:val="18"/>
              </w:rPr>
              <w:t xml:space="preserve"> </w:t>
            </w:r>
            <w:r w:rsidRPr="007A12C2">
              <w:rPr>
                <w:rFonts w:ascii="Calibri" w:eastAsia="Times New Roman" w:hAnsi="Calibri" w:cs="Calibri"/>
                <w:b/>
                <w:bCs/>
                <w:szCs w:val="18"/>
              </w:rPr>
              <w:t>l’ADN :</w:t>
            </w:r>
          </w:p>
          <w:p w14:paraId="79FAC2F2" w14:textId="77777777" w:rsidR="004159CD" w:rsidRPr="007A12C2" w:rsidRDefault="004159CD" w:rsidP="004159CD">
            <w:pPr>
              <w:pStyle w:val="Paragraphedeliste"/>
              <w:numPr>
                <w:ilvl w:val="0"/>
                <w:numId w:val="102"/>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Si elle concerne les cellules germinales, elle présente un risque héréditaire pour la descendance</w:t>
            </w:r>
          </w:p>
          <w:p w14:paraId="2415A89D" w14:textId="77777777" w:rsidR="004159CD" w:rsidRPr="007A12C2" w:rsidRDefault="004159CD" w:rsidP="004159CD">
            <w:pPr>
              <w:pStyle w:val="Paragraphedeliste"/>
              <w:numPr>
                <w:ilvl w:val="0"/>
                <w:numId w:val="102"/>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Si elle concerne les cellules somatiques, elle ne sera pas transmise à la descendance</w:t>
            </w:r>
          </w:p>
          <w:p w14:paraId="6DF25BAF" w14:textId="77777777" w:rsidR="004159CD" w:rsidRPr="007A12C2" w:rsidRDefault="004159CD" w:rsidP="004159CD">
            <w:pPr>
              <w:rPr>
                <w:rFonts w:asciiTheme="minorHAnsi" w:eastAsia="Times New Roman" w:hAnsiTheme="minorHAnsi" w:cstheme="minorHAnsi"/>
              </w:rPr>
            </w:pPr>
          </w:p>
          <w:p w14:paraId="05B441D0" w14:textId="77777777" w:rsidR="004159CD" w:rsidRPr="007A12C2" w:rsidRDefault="004159CD" w:rsidP="004159CD">
            <w:pPr>
              <w:pStyle w:val="Paragraphedeliste"/>
              <w:numPr>
                <w:ilvl w:val="0"/>
                <w:numId w:val="101"/>
              </w:numPr>
              <w:spacing w:line="240" w:lineRule="auto"/>
              <w:jc w:val="left"/>
              <w:rPr>
                <w:rFonts w:asciiTheme="minorHAnsi" w:eastAsia="Times New Roman" w:hAnsiTheme="minorHAnsi" w:cstheme="minorHAnsi"/>
                <w:b/>
                <w:bCs/>
              </w:rPr>
            </w:pPr>
            <w:r w:rsidRPr="007A12C2">
              <w:rPr>
                <w:rFonts w:ascii="Calibri" w:eastAsia="Times New Roman" w:hAnsi="Calibri" w:cs="Calibri"/>
                <w:b/>
                <w:bCs/>
                <w:szCs w:val="18"/>
              </w:rPr>
              <w:t>Une mutation silencieuse, létale ou réparée n’aura pas de conséquence</w:t>
            </w:r>
            <w:r w:rsidR="002D1B00">
              <w:rPr>
                <w:rFonts w:ascii="Calibri" w:eastAsia="Times New Roman" w:hAnsi="Calibri" w:cs="Calibri"/>
                <w:b/>
                <w:bCs/>
                <w:szCs w:val="18"/>
              </w:rPr>
              <w:t> :</w:t>
            </w:r>
          </w:p>
          <w:p w14:paraId="6F4D77FD" w14:textId="77777777" w:rsidR="002834B7" w:rsidRPr="007A12C2" w:rsidRDefault="004159CD" w:rsidP="004159CD">
            <w:pPr>
              <w:pStyle w:val="Paragraphedeliste"/>
              <w:numPr>
                <w:ilvl w:val="1"/>
                <w:numId w:val="101"/>
              </w:numPr>
              <w:spacing w:line="240" w:lineRule="auto"/>
              <w:jc w:val="left"/>
              <w:rPr>
                <w:rFonts w:asciiTheme="minorHAnsi" w:eastAsia="Times New Roman" w:hAnsiTheme="minorHAnsi" w:cstheme="minorHAnsi"/>
                <w:b/>
                <w:bCs/>
              </w:rPr>
            </w:pPr>
            <w:r w:rsidRPr="007A12C2">
              <w:rPr>
                <w:rFonts w:ascii="Calibri" w:hAnsi="Calibri" w:cs="Calibri"/>
                <w:szCs w:val="18"/>
              </w:rPr>
              <w:t>En revanche, si la réparation est erronée, elle peut entraîner un risque cancérogène pour l’individu</w:t>
            </w:r>
          </w:p>
        </w:tc>
      </w:tr>
      <w:tr w:rsidR="002834B7" w:rsidRPr="007A12C2" w14:paraId="1743E29C" w14:textId="77777777" w:rsidTr="00907A15">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8D9FCA1" w14:textId="77777777" w:rsidR="002834B7" w:rsidRPr="007A12C2" w:rsidRDefault="002834B7" w:rsidP="005E00DC">
            <w:pPr>
              <w:jc w:val="both"/>
              <w:rPr>
                <w:rFonts w:asciiTheme="minorHAnsi" w:hAnsiTheme="minorHAnsi" w:cstheme="minorHAnsi"/>
                <w:b/>
                <w:bCs/>
                <w:sz w:val="20"/>
                <w:szCs w:val="20"/>
              </w:rPr>
            </w:pPr>
          </w:p>
          <w:p w14:paraId="0DBD8CD9" w14:textId="77777777" w:rsidR="002834B7" w:rsidRPr="007A12C2" w:rsidRDefault="002834B7" w:rsidP="005E00DC">
            <w:pPr>
              <w:rPr>
                <w:rFonts w:asciiTheme="minorHAnsi" w:hAnsiTheme="minorHAnsi" w:cstheme="minorHAnsi"/>
                <w:b/>
                <w:bCs/>
                <w:sz w:val="20"/>
                <w:szCs w:val="20"/>
              </w:rPr>
            </w:pPr>
            <w:r w:rsidRPr="007A12C2">
              <w:rPr>
                <w:rFonts w:ascii="Calibri" w:hAnsi="Calibri" w:cs="Calibri"/>
                <w:b/>
                <w:bCs/>
                <w:noProof/>
                <w:szCs w:val="18"/>
              </w:rPr>
              <w:t>Tests de mutagénèse</w:t>
            </w:r>
          </w:p>
          <w:p w14:paraId="3BD12AF0" w14:textId="77777777" w:rsidR="002834B7" w:rsidRPr="007A12C2"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2690550" w14:textId="77777777" w:rsidR="004159CD" w:rsidRPr="007A12C2" w:rsidRDefault="004159CD" w:rsidP="004159CD">
            <w:pPr>
              <w:pStyle w:val="Paragraphedeliste"/>
              <w:numPr>
                <w:ilvl w:val="0"/>
                <w:numId w:val="105"/>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Plusieurs tests peuvent être réalisés in vitro ou in vivo</w:t>
            </w:r>
          </w:p>
          <w:p w14:paraId="71FDBCE1" w14:textId="77777777" w:rsidR="004159CD" w:rsidRPr="007A12C2" w:rsidRDefault="004159CD" w:rsidP="004159CD">
            <w:pPr>
              <w:pStyle w:val="Paragraphedeliste"/>
              <w:numPr>
                <w:ilvl w:val="0"/>
                <w:numId w:val="105"/>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Le </w:t>
            </w:r>
            <w:r w:rsidRPr="002D1B00">
              <w:rPr>
                <w:rFonts w:ascii="Calibri" w:eastAsia="Times New Roman" w:hAnsi="Calibri" w:cs="Calibri"/>
                <w:b/>
                <w:bCs/>
                <w:szCs w:val="18"/>
              </w:rPr>
              <w:t>test d’Ames</w:t>
            </w:r>
            <w:r w:rsidRPr="007A12C2">
              <w:rPr>
                <w:rFonts w:ascii="Calibri" w:eastAsia="Times New Roman" w:hAnsi="Calibri" w:cs="Calibri"/>
                <w:szCs w:val="18"/>
              </w:rPr>
              <w:t xml:space="preserve"> est un test de mutation sur bactéries</w:t>
            </w:r>
          </w:p>
          <w:p w14:paraId="2E43F661" w14:textId="77777777" w:rsidR="004159CD" w:rsidRPr="007A12C2" w:rsidRDefault="004159CD" w:rsidP="004159CD">
            <w:pPr>
              <w:pStyle w:val="Paragraphedeliste"/>
              <w:numPr>
                <w:ilvl w:val="0"/>
                <w:numId w:val="105"/>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Le test </w:t>
            </w:r>
            <w:r w:rsidRPr="002D1B00">
              <w:rPr>
                <w:rFonts w:ascii="Calibri" w:eastAsia="Times New Roman" w:hAnsi="Calibri" w:cs="Calibri"/>
                <w:b/>
                <w:bCs/>
                <w:szCs w:val="18"/>
              </w:rPr>
              <w:t>d’aberrations chromosomiques</w:t>
            </w:r>
            <w:r w:rsidRPr="007A12C2">
              <w:rPr>
                <w:rFonts w:ascii="Calibri" w:eastAsia="Times New Roman" w:hAnsi="Calibri" w:cs="Calibri"/>
                <w:szCs w:val="18"/>
              </w:rPr>
              <w:t xml:space="preserve"> est effectué in vitro sur des cellules de mammifères ou de lymphome de souris, et in vivo sur des cellules hématopoïétiques de rongeurs</w:t>
            </w:r>
          </w:p>
          <w:p w14:paraId="004FBDA3" w14:textId="77777777" w:rsidR="004159CD" w:rsidRPr="007A12C2" w:rsidRDefault="004159CD" w:rsidP="004159CD">
            <w:pPr>
              <w:pStyle w:val="Paragraphedeliste"/>
              <w:numPr>
                <w:ilvl w:val="0"/>
                <w:numId w:val="105"/>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 xml:space="preserve">Les résultats de mutagénicité sont classés en référence aux effets héréditaires </w:t>
            </w:r>
          </w:p>
          <w:p w14:paraId="0E2AB3E4" w14:textId="77777777" w:rsidR="002834B7" w:rsidRPr="007A12C2" w:rsidRDefault="002834B7" w:rsidP="004159CD">
            <w:pPr>
              <w:pStyle w:val="Corps"/>
              <w:rPr>
                <w:rFonts w:asciiTheme="minorHAnsi" w:hAnsiTheme="minorHAnsi" w:cstheme="minorHAnsi"/>
              </w:rPr>
            </w:pPr>
          </w:p>
        </w:tc>
      </w:tr>
    </w:tbl>
    <w:p w14:paraId="22594608" w14:textId="77777777" w:rsidR="002834B7" w:rsidRPr="007A12C2"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2834B7" w:rsidRPr="007A12C2" w14:paraId="7A9066F0"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5E07841" w14:textId="77777777" w:rsidR="002834B7" w:rsidRPr="007A12C2" w:rsidRDefault="002D1B00" w:rsidP="00976641">
            <w:pPr>
              <w:spacing w:before="120" w:after="120" w:line="240" w:lineRule="auto"/>
              <w:rPr>
                <w:rFonts w:asciiTheme="minorHAnsi" w:hAnsiTheme="minorHAnsi" w:cstheme="minorHAnsi"/>
                <w:i/>
                <w:iCs/>
                <w:color w:val="FFFFFF"/>
                <w:sz w:val="20"/>
                <w:szCs w:val="20"/>
              </w:rPr>
            </w:pPr>
            <w:r w:rsidRPr="007A12C2">
              <w:rPr>
                <w:rFonts w:ascii="Calibri" w:hAnsi="Calibri" w:cs="Calibri"/>
                <w:b/>
                <w:i/>
                <w:iCs/>
                <w:color w:val="FFFFFF"/>
                <w:sz w:val="20"/>
                <w:szCs w:val="20"/>
              </w:rPr>
              <w:t>V. Étude de cancérogénèse</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F722F61" w14:textId="77777777" w:rsidR="002834B7" w:rsidRPr="007A12C2" w:rsidRDefault="002D1B00" w:rsidP="00976641">
            <w:pPr>
              <w:spacing w:line="240" w:lineRule="auto"/>
              <w:rPr>
                <w:rFonts w:asciiTheme="minorHAnsi" w:hAnsiTheme="minorHAnsi" w:cstheme="minorHAnsi"/>
                <w:b/>
                <w:bCs/>
                <w:color w:val="F2F2F2"/>
              </w:rPr>
            </w:pPr>
            <w:r w:rsidRPr="002D1B00">
              <w:rPr>
                <w:rFonts w:ascii="Calibri" w:hAnsi="Calibri" w:cs="Calibri"/>
                <w:b/>
                <w:bCs/>
                <w:color w:val="F2F2F2"/>
                <w:sz w:val="24"/>
                <w:szCs w:val="24"/>
              </w:rPr>
              <w:t xml:space="preserve">Nouveau cancer induit ? </w:t>
            </w:r>
          </w:p>
        </w:tc>
      </w:tr>
      <w:tr w:rsidR="002834B7" w:rsidRPr="007A12C2" w14:paraId="262C93D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0CA0911" w14:textId="77777777" w:rsidR="002834B7" w:rsidRPr="007A12C2" w:rsidRDefault="002834B7" w:rsidP="005E00DC">
            <w:pPr>
              <w:jc w:val="both"/>
              <w:rPr>
                <w:rFonts w:asciiTheme="minorHAnsi" w:hAnsiTheme="minorHAnsi" w:cstheme="minorHAnsi"/>
                <w:b/>
                <w:bCs/>
                <w:szCs w:val="18"/>
              </w:rPr>
            </w:pPr>
          </w:p>
          <w:p w14:paraId="31CA78AA" w14:textId="77777777" w:rsidR="002834B7" w:rsidRPr="007A12C2" w:rsidRDefault="002834B7" w:rsidP="005E00DC">
            <w:pPr>
              <w:rPr>
                <w:rFonts w:asciiTheme="minorHAnsi" w:hAnsiTheme="minorHAnsi" w:cstheme="minorHAnsi"/>
                <w:b/>
                <w:bCs/>
                <w:szCs w:val="18"/>
              </w:rPr>
            </w:pPr>
            <w:r w:rsidRPr="007A12C2">
              <w:rPr>
                <w:rFonts w:ascii="Calibri" w:hAnsi="Calibri" w:cs="Calibri"/>
                <w:b/>
                <w:bCs/>
                <w:noProof/>
                <w:szCs w:val="18"/>
              </w:rPr>
              <w:t>Généralités</w:t>
            </w:r>
          </w:p>
          <w:p w14:paraId="3F83E108" w14:textId="77777777" w:rsidR="002834B7" w:rsidRPr="007A12C2" w:rsidRDefault="002834B7"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15CD07D" w14:textId="77777777" w:rsidR="004159CD" w:rsidRPr="007A12C2" w:rsidRDefault="004159CD" w:rsidP="004159CD">
            <w:pPr>
              <w:pStyle w:val="Paragraphedeliste"/>
              <w:numPr>
                <w:ilvl w:val="0"/>
                <w:numId w:val="106"/>
              </w:numPr>
              <w:spacing w:line="240" w:lineRule="auto"/>
              <w:jc w:val="left"/>
              <w:rPr>
                <w:rFonts w:asciiTheme="minorHAnsi" w:eastAsia="Times New Roman" w:hAnsiTheme="minorHAnsi" w:cstheme="minorHAnsi"/>
              </w:rPr>
            </w:pPr>
            <w:r w:rsidRPr="007A12C2">
              <w:rPr>
                <w:rFonts w:ascii="Calibri" w:eastAsia="Times New Roman" w:hAnsi="Calibri" w:cs="Calibri"/>
                <w:szCs w:val="18"/>
              </w:rPr>
              <w:t>L’objectif de ces études est de mettre en évidence d’éventuelles apparitions de tumeurs sur des lots d’animaux recevant la molécule pendant une grande partie de leur vie</w:t>
            </w:r>
          </w:p>
          <w:p w14:paraId="20B72A6C" w14:textId="77777777" w:rsidR="004159CD" w:rsidRPr="007A12C2" w:rsidRDefault="004159CD" w:rsidP="004159CD">
            <w:pPr>
              <w:pStyle w:val="Paragraphedeliste"/>
              <w:numPr>
                <w:ilvl w:val="0"/>
                <w:numId w:val="106"/>
              </w:numPr>
              <w:spacing w:line="240" w:lineRule="auto"/>
              <w:jc w:val="left"/>
              <w:rPr>
                <w:rFonts w:asciiTheme="minorHAnsi" w:eastAsia="Times New Roman" w:hAnsiTheme="minorHAnsi" w:cstheme="minorHAnsi"/>
                <w:b/>
                <w:bCs/>
              </w:rPr>
            </w:pPr>
            <w:r w:rsidRPr="007A12C2">
              <w:rPr>
                <w:rFonts w:ascii="Calibri" w:eastAsia="Times New Roman" w:hAnsi="Calibri" w:cs="Calibri"/>
                <w:szCs w:val="18"/>
              </w:rPr>
              <w:t>La molécule étudiée est administrée à des rongeurs (</w:t>
            </w:r>
            <w:r w:rsidR="002D1B00">
              <w:rPr>
                <w:rFonts w:ascii="Calibri" w:eastAsia="Times New Roman" w:hAnsi="Calibri" w:cs="Calibri"/>
                <w:szCs w:val="18"/>
              </w:rPr>
              <w:t>r</w:t>
            </w:r>
            <w:r w:rsidRPr="007A12C2">
              <w:rPr>
                <w:rFonts w:ascii="Calibri" w:eastAsia="Times New Roman" w:hAnsi="Calibri" w:cs="Calibri"/>
                <w:szCs w:val="18"/>
              </w:rPr>
              <w:t xml:space="preserve">ats et souris) </w:t>
            </w:r>
            <w:r w:rsidRPr="007A12C2">
              <w:rPr>
                <w:rFonts w:ascii="Calibri" w:eastAsia="Times New Roman" w:hAnsi="Calibri" w:cs="Calibri"/>
                <w:b/>
                <w:bCs/>
                <w:szCs w:val="18"/>
              </w:rPr>
              <w:t>durant toute leur vie (</w:t>
            </w:r>
            <w:r w:rsidR="002D1B00">
              <w:rPr>
                <w:rFonts w:ascii="Calibri" w:eastAsia="Times New Roman" w:hAnsi="Calibri" w:cs="Calibri"/>
                <w:b/>
                <w:bCs/>
                <w:szCs w:val="18"/>
              </w:rPr>
              <w:t>a</w:t>
            </w:r>
            <w:r w:rsidRPr="007A12C2">
              <w:rPr>
                <w:rFonts w:ascii="Calibri" w:eastAsia="Times New Roman" w:hAnsi="Calibri" w:cs="Calibri"/>
                <w:b/>
                <w:bCs/>
                <w:szCs w:val="18"/>
              </w:rPr>
              <w:t>u moins 2 ans)</w:t>
            </w:r>
          </w:p>
          <w:p w14:paraId="2DE33100" w14:textId="77777777" w:rsidR="004159CD" w:rsidRPr="007A12C2" w:rsidRDefault="004159CD" w:rsidP="004159CD">
            <w:pPr>
              <w:pStyle w:val="Paragraphedeliste"/>
              <w:numPr>
                <w:ilvl w:val="0"/>
                <w:numId w:val="106"/>
              </w:numPr>
              <w:spacing w:line="240" w:lineRule="auto"/>
              <w:jc w:val="left"/>
              <w:rPr>
                <w:rFonts w:asciiTheme="minorHAnsi" w:eastAsia="Times New Roman" w:hAnsiTheme="minorHAnsi" w:cstheme="minorHAnsi"/>
              </w:rPr>
            </w:pPr>
            <w:r w:rsidRPr="007A12C2">
              <w:rPr>
                <w:rFonts w:ascii="Calibri" w:eastAsia="Times New Roman" w:hAnsi="Calibri" w:cs="Calibri"/>
                <w:b/>
                <w:bCs/>
                <w:szCs w:val="18"/>
              </w:rPr>
              <w:t xml:space="preserve">Trois doses sont utilisées </w:t>
            </w:r>
            <w:r w:rsidRPr="007A12C2">
              <w:rPr>
                <w:rFonts w:ascii="Calibri" w:hAnsi="Calibri" w:cs="Calibri"/>
                <w:noProof/>
                <w:color w:val="55519B"/>
                <w:szCs w:val="18"/>
              </w:rPr>
              <w:drawing>
                <wp:inline distT="0" distB="0" distL="0" distR="0" wp14:anchorId="777A3541" wp14:editId="2659F814">
                  <wp:extent cx="144145" cy="144145"/>
                  <wp:effectExtent l="0" t="0" r="0" b="0"/>
                  <wp:docPr id="1028782467" name="Image 102878246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3">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7A12C2">
              <w:rPr>
                <w:rFonts w:ascii="Calibri" w:eastAsia="Times New Roman" w:hAnsi="Calibri" w:cs="Calibri"/>
                <w:szCs w:val="18"/>
              </w:rPr>
              <w:t>, la dose la plus forte étant proche de la dose maximale tolérée</w:t>
            </w:r>
          </w:p>
          <w:p w14:paraId="7FDB9693" w14:textId="77777777" w:rsidR="002834B7" w:rsidRPr="007A12C2" w:rsidRDefault="004159CD" w:rsidP="004159CD">
            <w:pPr>
              <w:pStyle w:val="Corps"/>
              <w:numPr>
                <w:ilvl w:val="0"/>
                <w:numId w:val="106"/>
              </w:numPr>
              <w:rPr>
                <w:rFonts w:asciiTheme="minorHAnsi" w:hAnsiTheme="minorHAnsi" w:cstheme="minorHAnsi"/>
              </w:rPr>
            </w:pPr>
            <w:r w:rsidRPr="007A12C2">
              <w:rPr>
                <w:rFonts w:ascii="Calibri" w:hAnsi="Calibri" w:cs="Calibri"/>
              </w:rPr>
              <w:t>Ce sont les tumeurs hépatiques qui sont le plus fréquemment observées dans ces études</w:t>
            </w:r>
          </w:p>
        </w:tc>
      </w:tr>
    </w:tbl>
    <w:p w14:paraId="1730847C" w14:textId="77777777" w:rsidR="00A70C70" w:rsidRPr="007A12C2" w:rsidRDefault="00A70C70"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A70C70" w:rsidRPr="007A12C2" w14:paraId="2BFAE78E"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B5759AC" w14:textId="77777777" w:rsidR="00A70C70" w:rsidRPr="007A12C2" w:rsidRDefault="00A70C70" w:rsidP="00976641">
            <w:pPr>
              <w:spacing w:before="120" w:after="120" w:line="240" w:lineRule="auto"/>
              <w:rPr>
                <w:rFonts w:asciiTheme="minorHAnsi" w:hAnsiTheme="minorHAnsi" w:cstheme="minorHAnsi"/>
                <w:i/>
                <w:iCs/>
                <w:color w:val="FFFFFF"/>
                <w:sz w:val="20"/>
                <w:szCs w:val="20"/>
              </w:rPr>
            </w:pPr>
            <w:r w:rsidRPr="007A12C2">
              <w:rPr>
                <w:rFonts w:ascii="Calibri" w:hAnsi="Calibri" w:cs="Calibri"/>
                <w:b/>
                <w:i/>
                <w:iCs/>
                <w:color w:val="FFFFFF"/>
                <w:sz w:val="24"/>
                <w:szCs w:val="24"/>
              </w:rPr>
              <w:t>Conclusion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117E00C" w14:textId="77777777" w:rsidR="00A70C70" w:rsidRPr="007A12C2" w:rsidRDefault="002D1B00" w:rsidP="00976641">
            <w:pPr>
              <w:spacing w:line="240" w:lineRule="auto"/>
              <w:rPr>
                <w:rFonts w:asciiTheme="minorHAnsi" w:hAnsiTheme="minorHAnsi" w:cstheme="minorHAnsi"/>
                <w:b/>
                <w:bCs/>
                <w:color w:val="F2F2F2"/>
              </w:rPr>
            </w:pPr>
            <w:r w:rsidRPr="002D1B00">
              <w:rPr>
                <w:rFonts w:ascii="Calibri" w:hAnsi="Calibri" w:cs="Calibri"/>
                <w:b/>
                <w:bCs/>
                <w:color w:val="F2F2F2"/>
                <w:sz w:val="24"/>
                <w:szCs w:val="24"/>
              </w:rPr>
              <w:t xml:space="preserve">Bilan </w:t>
            </w:r>
          </w:p>
        </w:tc>
      </w:tr>
      <w:tr w:rsidR="00A70C70" w:rsidRPr="007A12C2" w14:paraId="18AACD6B"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391F918" w14:textId="77777777" w:rsidR="00A70C70" w:rsidRPr="007A12C2" w:rsidRDefault="002D1B00" w:rsidP="002D1B00">
            <w:pPr>
              <w:rPr>
                <w:rFonts w:asciiTheme="minorHAnsi" w:hAnsiTheme="minorHAnsi" w:cstheme="minorHAnsi"/>
                <w:b/>
                <w:bCs/>
                <w:szCs w:val="18"/>
              </w:rPr>
            </w:pPr>
            <w:r>
              <w:rPr>
                <w:rFonts w:ascii="Calibri" w:hAnsi="Calibri" w:cs="Calibri"/>
                <w:b/>
                <w:bCs/>
                <w:szCs w:val="18"/>
              </w:rPr>
              <w:t>A retenir</w:t>
            </w:r>
          </w:p>
        </w:tc>
        <w:tc>
          <w:tcPr>
            <w:tcW w:w="7953" w:type="dxa"/>
            <w:tcBorders>
              <w:top w:val="single" w:sz="4" w:space="0" w:color="auto"/>
              <w:left w:val="single" w:sz="4" w:space="0" w:color="auto"/>
              <w:bottom w:val="single" w:sz="4" w:space="0" w:color="auto"/>
              <w:right w:val="single" w:sz="4" w:space="0" w:color="000000"/>
            </w:tcBorders>
            <w:vAlign w:val="center"/>
          </w:tcPr>
          <w:p w14:paraId="220DE4A3" w14:textId="77777777" w:rsidR="004159CD" w:rsidRPr="007A12C2" w:rsidRDefault="004159CD" w:rsidP="004159CD">
            <w:pPr>
              <w:pStyle w:val="Paragraphedeliste"/>
              <w:numPr>
                <w:ilvl w:val="0"/>
                <w:numId w:val="108"/>
              </w:numPr>
              <w:spacing w:line="240" w:lineRule="auto"/>
              <w:jc w:val="left"/>
              <w:rPr>
                <w:rFonts w:asciiTheme="minorHAnsi" w:eastAsia="Times New Roman" w:hAnsiTheme="minorHAnsi" w:cstheme="minorHAnsi"/>
                <w:b/>
                <w:bCs/>
              </w:rPr>
            </w:pPr>
            <w:r w:rsidRPr="007A12C2">
              <w:rPr>
                <w:rFonts w:ascii="Calibri" w:eastAsia="Times New Roman" w:hAnsi="Calibri" w:cs="Calibri"/>
                <w:szCs w:val="18"/>
              </w:rPr>
              <w:t xml:space="preserve">Le développement préclinique est une </w:t>
            </w:r>
            <w:r w:rsidRPr="002D1B00">
              <w:rPr>
                <w:rFonts w:ascii="Calibri" w:eastAsia="Times New Roman" w:hAnsi="Calibri" w:cs="Calibri"/>
                <w:b/>
                <w:bCs/>
                <w:szCs w:val="18"/>
              </w:rPr>
              <w:t>étape indispensable</w:t>
            </w:r>
            <w:r w:rsidRPr="007A12C2">
              <w:rPr>
                <w:rFonts w:ascii="Calibri" w:eastAsia="Times New Roman" w:hAnsi="Calibri" w:cs="Calibri"/>
                <w:szCs w:val="18"/>
              </w:rPr>
              <w:t xml:space="preserve"> du développement du médicament</w:t>
            </w:r>
          </w:p>
          <w:p w14:paraId="0A090FAB" w14:textId="77777777" w:rsidR="00A70C70" w:rsidRPr="007A12C2" w:rsidRDefault="004159CD" w:rsidP="004159CD">
            <w:pPr>
              <w:pStyle w:val="Corps"/>
              <w:numPr>
                <w:ilvl w:val="0"/>
                <w:numId w:val="108"/>
              </w:numPr>
              <w:rPr>
                <w:rFonts w:asciiTheme="minorHAnsi" w:hAnsiTheme="minorHAnsi" w:cstheme="minorHAnsi"/>
              </w:rPr>
            </w:pPr>
            <w:r w:rsidRPr="007A12C2">
              <w:rPr>
                <w:rFonts w:ascii="Calibri" w:hAnsi="Calibri" w:cs="Calibri"/>
              </w:rPr>
              <w:t>A leur terme lorsqu’une molécule est jugée suffisamment sûre et efficace, ces études permettent de pouvoir justifier l’investigation clinique future chez l’Homme</w:t>
            </w:r>
          </w:p>
        </w:tc>
      </w:tr>
    </w:tbl>
    <w:p w14:paraId="6B97417C" w14:textId="77777777" w:rsidR="00A70C70" w:rsidRPr="004C35EF" w:rsidRDefault="00A70C70" w:rsidP="004D4BB6">
      <w:pPr>
        <w:jc w:val="both"/>
        <w:rPr>
          <w:color w:val="55519B"/>
        </w:rPr>
      </w:pPr>
    </w:p>
    <w:sectPr w:rsidR="00A70C70" w:rsidRPr="004C35EF" w:rsidSect="00997A1D">
      <w:headerReference w:type="even" r:id="rId14"/>
      <w:headerReference w:type="default" r:id="rId15"/>
      <w:footerReference w:type="even" r:id="rId16"/>
      <w:footerReference w:type="default" r:id="rId17"/>
      <w:headerReference w:type="first" r:id="rId18"/>
      <w:footerReference w:type="first" r:id="rId19"/>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92FC" w14:textId="77777777" w:rsidR="00090668" w:rsidRDefault="00090668" w:rsidP="00B90A32">
      <w:pPr>
        <w:spacing w:line="240" w:lineRule="auto"/>
      </w:pPr>
      <w:r>
        <w:separator/>
      </w:r>
    </w:p>
  </w:endnote>
  <w:endnote w:type="continuationSeparator" w:id="0">
    <w:p w14:paraId="1041BA67" w14:textId="77777777" w:rsidR="00090668" w:rsidRDefault="00090668"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tter">
    <w:altName w:val="Cambria"/>
    <w:panose1 w:val="020B0604020202020204"/>
    <w:charset w:val="4D"/>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212C" w14:textId="77777777" w:rsidR="006871FE" w:rsidRDefault="006871F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C496" w14:textId="77777777" w:rsidR="00985861" w:rsidRDefault="00842ED1">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0E8F04E2" wp14:editId="1FBB1D42">
              <wp:simplePos x="0" y="0"/>
              <wp:positionH relativeFrom="page">
                <wp:posOffset>6741795</wp:posOffset>
              </wp:positionH>
              <wp:positionV relativeFrom="page">
                <wp:posOffset>9976485</wp:posOffset>
              </wp:positionV>
              <wp:extent cx="518160" cy="320040"/>
              <wp:effectExtent l="0" t="0" r="0" b="0"/>
              <wp:wrapSquare wrapText="bothSides"/>
              <wp:docPr id="214117557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17CE9805" w14:textId="77777777" w:rsidR="007E28AA" w:rsidRPr="004C35EF" w:rsidRDefault="00124009"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7871D0">
                            <w:rPr>
                              <w:rFonts w:ascii="Calibri" w:hAnsi="Calibri" w:cs="Calibri"/>
                              <w:color w:val="FFFFFF"/>
                              <w:sz w:val="20"/>
                              <w:szCs w:val="20"/>
                            </w:rPr>
                            <w:t>5</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E8F04E2"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" fillcolor="#4caadb" stroked="f" strokeweight="3pt">
              <v:path arrowok="t"/>
              <v:textbox inset="2.5mm,,2.5mm">
                <w:txbxContent>
                  <w:p w14:paraId="17CE9805" w14:textId="77777777" w:rsidR="007E28AA" w:rsidRPr="004C35EF" w:rsidRDefault="00124009"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7871D0">
                      <w:rPr>
                        <w:rFonts w:ascii="Calibri" w:hAnsi="Calibri" w:cs="Calibri"/>
                        <w:color w:val="FFFFFF"/>
                        <w:sz w:val="20"/>
                        <w:szCs w:val="20"/>
                      </w:rPr>
                      <w:t>5</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685E2791" wp14:editId="7F20E786">
              <wp:simplePos x="0" y="0"/>
              <wp:positionH relativeFrom="column">
                <wp:posOffset>2745105</wp:posOffset>
              </wp:positionH>
              <wp:positionV relativeFrom="paragraph">
                <wp:posOffset>-581025</wp:posOffset>
              </wp:positionV>
              <wp:extent cx="3208655" cy="320675"/>
              <wp:effectExtent l="0" t="0" r="0" b="0"/>
              <wp:wrapNone/>
              <wp:docPr id="197288862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0EB65FB2" w14:textId="77777777" w:rsidR="00B4192B" w:rsidRDefault="001C253B" w:rsidP="00B4192B">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335DD1">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B4192B">
                            <w:rPr>
                              <w:rFonts w:ascii="Calibri" w:hAnsi="Calibri" w:cs="Calibri"/>
                              <w:color w:val="241E3F"/>
                              <w:sz w:val="20"/>
                              <w:szCs w:val="20"/>
                            </w:rPr>
                            <w:t>2025 - 2026</w:t>
                          </w:r>
                        </w:p>
                        <w:p w14:paraId="0581E9BD"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95C04" id="Rectangle 6"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" fillcolor="#ddd" stroked="f" strokeweight="1.5pt">
              <v:textbox>
                <w:txbxContent>
                  <w:p w:rsidR="00B4192B" w:rsidRDefault="001C253B" w:rsidP="00B4192B">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335DD1">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B4192B">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2C5EF791" wp14:editId="524C4121">
          <wp:simplePos x="0" y="0"/>
          <wp:positionH relativeFrom="column">
            <wp:posOffset>-361950</wp:posOffset>
          </wp:positionH>
          <wp:positionV relativeFrom="paragraph">
            <wp:posOffset>-586740</wp:posOffset>
          </wp:positionV>
          <wp:extent cx="2160270" cy="398780"/>
          <wp:effectExtent l="0" t="0" r="0" b="0"/>
          <wp:wrapSquare wrapText="bothSides"/>
          <wp:docPr id="1621020244"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D276" w14:textId="77777777" w:rsidR="007165AC" w:rsidRDefault="00124009"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0884ACF2" w14:textId="77777777" w:rsidR="00426A93" w:rsidRDefault="00426A93" w:rsidP="007165AC">
    <w:pPr>
      <w:pStyle w:val="Pieddepage"/>
      <w:ind w:right="360"/>
    </w:pPr>
  </w:p>
  <w:p w14:paraId="64EB7C9B"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895C2" w14:textId="77777777" w:rsidR="00090668" w:rsidRDefault="00090668" w:rsidP="00B90A32">
      <w:pPr>
        <w:spacing w:line="240" w:lineRule="auto"/>
      </w:pPr>
      <w:r>
        <w:separator/>
      </w:r>
    </w:p>
  </w:footnote>
  <w:footnote w:type="continuationSeparator" w:id="0">
    <w:p w14:paraId="6A073CA6" w14:textId="77777777" w:rsidR="00090668" w:rsidRDefault="00090668"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C0E3" w14:textId="77777777" w:rsidR="005B725F" w:rsidRDefault="00090668">
    <w:pPr>
      <w:pStyle w:val="En-tte"/>
    </w:pPr>
    <w:r>
      <w:rPr>
        <w:rFonts w:ascii="Calibri" w:hAnsi="Calibri" w:cs="Calibri"/>
        <w:noProof/>
      </w:rPr>
      <w:pict w14:anchorId="32A7D8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842ED1">
      <w:rPr>
        <w:rFonts w:ascii="Calibri" w:hAnsi="Calibri" w:cs="Calibri"/>
        <w:noProof/>
      </w:rPr>
      <w:drawing>
        <wp:anchor distT="0" distB="0" distL="114300" distR="114300" simplePos="0" relativeHeight="251658752" behindDoc="1" locked="0" layoutInCell="0" allowOverlap="1" wp14:anchorId="4F303DF2" wp14:editId="08C549E7">
          <wp:simplePos x="0" y="0"/>
          <wp:positionH relativeFrom="margin">
            <wp:align>center</wp:align>
          </wp:positionH>
          <wp:positionV relativeFrom="margin">
            <wp:align>center</wp:align>
          </wp:positionV>
          <wp:extent cx="6281420" cy="888365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8070" w14:textId="77777777" w:rsidR="00411B94" w:rsidRDefault="00976641">
    <w:pPr>
      <w:pStyle w:val="En-tte"/>
    </w:pPr>
    <w:r>
      <w:rPr>
        <w:rFonts w:ascii="Calibri" w:hAnsi="Calibri" w:cs="Calibri"/>
        <w:noProof/>
      </w:rPr>
      <mc:AlternateContent>
        <mc:Choice Requires="wps">
          <w:drawing>
            <wp:anchor distT="0" distB="0" distL="114300" distR="114300" simplePos="0" relativeHeight="251653632" behindDoc="0" locked="0" layoutInCell="1" allowOverlap="1" wp14:anchorId="08E68DE4" wp14:editId="0FDE0EC4">
              <wp:simplePos x="0" y="0"/>
              <wp:positionH relativeFrom="column">
                <wp:posOffset>9375</wp:posOffset>
              </wp:positionH>
              <wp:positionV relativeFrom="paragraph">
                <wp:posOffset>267128</wp:posOffset>
              </wp:positionV>
              <wp:extent cx="6102350" cy="431515"/>
              <wp:effectExtent l="0" t="0" r="0" b="0"/>
              <wp:wrapNone/>
              <wp:docPr id="220589350"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431515"/>
                      </a:xfrm>
                      <a:prstGeom prst="rect">
                        <a:avLst/>
                      </a:prstGeom>
                      <a:solidFill>
                        <a:sysClr val="window" lastClr="FFFFFF">
                          <a:lumMod val="65000"/>
                        </a:sysClr>
                      </a:solidFill>
                      <a:ln w="6350">
                        <a:noFill/>
                      </a:ln>
                    </wps:spPr>
                    <wps:txbx>
                      <w:txbxContent>
                        <w:p w14:paraId="0E29E369" w14:textId="77777777" w:rsidR="00411B94" w:rsidRPr="004C35EF" w:rsidRDefault="00AE517D" w:rsidP="00E144D7">
                          <w:pPr>
                            <w:pStyle w:val="Paragraphedeliste"/>
                            <w:ind w:left="0"/>
                            <w:rPr>
                              <w:color w:val="FFFFFF"/>
                            </w:rPr>
                          </w:pPr>
                          <w:r>
                            <w:rPr>
                              <w:rFonts w:ascii="Calibri" w:hAnsi="Calibri" w:cs="Calibri"/>
                              <w:color w:val="FFFFFF"/>
                            </w:rPr>
                            <w:t xml:space="preserve">I. Introduction II. Caractérisation pharmacologique III. Etudes toxicologiques IV. </w:t>
                          </w:r>
                          <w:r w:rsidR="00976641">
                            <w:rPr>
                              <w:rFonts w:ascii="Calibri" w:hAnsi="Calibri" w:cs="Calibri"/>
                              <w:color w:val="FFFFFF"/>
                            </w:rPr>
                            <w:t>Étude de mutagénèse V. Étude de cancérogénèse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9CBAA2" id="_x0000_t202" coordsize="21600,21600" o:spt="202" path="m,l,21600r21600,l21600,xe">
              <v:stroke joinstyle="miter"/>
              <v:path gradientshapeok="t" o:connecttype="rect"/>
            </v:shapetype>
            <v:shape id="Zone de texte 7" o:spid="_x0000_s1029" type="#_x0000_t202" style="position:absolute;left:0;text-align:left;margin-left:.75pt;margin-top:21.05pt;width:480.5pt;height:3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" fillcolor="#a6a6a6" stroked="f" strokeweight=".5pt">
              <v:textbox>
                <w:txbxContent>
                  <w:p w:rsidR="00411B94" w:rsidRPr="004C35EF" w:rsidRDefault="00AE517D" w:rsidP="00E144D7">
                    <w:pPr>
                      <w:pStyle w:val="Paragraphedeliste"/>
                      <w:ind w:left="0"/>
                      <w:rPr>
                        <w:color w:val="FFFFFF"/>
                      </w:rPr>
                    </w:pPr>
                    <w:r>
                      <w:rPr>
                        <w:rFonts w:ascii="Calibri" w:hAnsi="Calibri" w:cs="Calibri"/>
                        <w:color w:val="FFFFFF"/>
                      </w:rPr>
                      <w:t xml:space="preserve">I. Introduction II. Caractérisation pharmacologique III. Etudes toxicologiques IV. </w:t>
                    </w:r>
                    <w:r w:rsidR="00976641">
                      <w:rPr>
                        <w:rFonts w:ascii="Calibri" w:hAnsi="Calibri" w:cs="Calibri"/>
                        <w:color w:val="FFFFFF"/>
                      </w:rPr>
                      <w:t>Étude de mutagénèse V. Étude de cancérogénèse</w:t>
                    </w:r>
                  </w:p>
                </w:txbxContent>
              </v:textbox>
            </v:shape>
          </w:pict>
        </mc:Fallback>
      </mc:AlternateContent>
    </w:r>
    <w:r w:rsidR="00090668">
      <w:rPr>
        <w:rFonts w:ascii="Calibri" w:hAnsi="Calibri" w:cs="Calibri"/>
        <w:noProof/>
      </w:rPr>
      <w:pict w14:anchorId="6CCB15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EE47" w14:textId="77777777" w:rsidR="00A3576F" w:rsidRDefault="00090668" w:rsidP="006526E3">
    <w:pPr>
      <w:spacing w:line="240" w:lineRule="auto"/>
      <w:ind w:left="5670"/>
      <w:rPr>
        <w:rFonts w:ascii="Matter Medium" w:hAnsi="Matter Medium"/>
        <w:noProof/>
        <w:sz w:val="36"/>
      </w:rPr>
    </w:pPr>
    <w:r>
      <w:rPr>
        <w:rFonts w:ascii="Calibri" w:hAnsi="Calibri" w:cs="Calibri"/>
        <w:noProof/>
      </w:rPr>
      <w:pict w14:anchorId="353DF4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79B1D19D" w14:textId="77777777" w:rsidR="006326E0" w:rsidRPr="004C35EF" w:rsidRDefault="006326E0" w:rsidP="00324D3D">
    <w:pPr>
      <w:spacing w:line="240" w:lineRule="auto"/>
      <w:ind w:left="8364" w:right="-711"/>
      <w:jc w:val="both"/>
      <w:rPr>
        <w:noProof/>
        <w:color w:val="FFFFFF"/>
        <w:sz w:val="24"/>
        <w:szCs w:val="24"/>
      </w:rPr>
    </w:pPr>
  </w:p>
  <w:p w14:paraId="35C35A3D"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2269A6B6" w14:textId="77777777" w:rsidR="00A01E36" w:rsidRPr="00A01E36" w:rsidRDefault="00A01E36" w:rsidP="00B10D21">
    <w:pPr>
      <w:spacing w:line="240" w:lineRule="auto"/>
      <w:rPr>
        <w:rFonts w:ascii="Matter Medium" w:hAnsi="Matter Medium"/>
        <w:noProof/>
        <w:color w:val="53ACDB"/>
        <w:sz w:val="20"/>
        <w:szCs w:val="20"/>
      </w:rPr>
    </w:pPr>
  </w:p>
  <w:p w14:paraId="4A2D51B5" w14:textId="77777777" w:rsidR="00425319" w:rsidRDefault="00842ED1">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5059C23F" wp14:editId="1E7DCE9E">
              <wp:simplePos x="0" y="0"/>
              <wp:positionH relativeFrom="column">
                <wp:posOffset>682625</wp:posOffset>
              </wp:positionH>
              <wp:positionV relativeFrom="paragraph">
                <wp:posOffset>2058035</wp:posOffset>
              </wp:positionV>
              <wp:extent cx="4709795" cy="5186045"/>
              <wp:effectExtent l="0" t="0" r="0" b="0"/>
              <wp:wrapNone/>
              <wp:docPr id="200692656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4E7985FE" id="Rectangle 5"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200"/>
    <w:multiLevelType w:val="hybridMultilevel"/>
    <w:tmpl w:val="CECE3F4E"/>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 w15:restartNumberingAfterBreak="0">
    <w:nsid w:val="031F65ED"/>
    <w:multiLevelType w:val="hybridMultilevel"/>
    <w:tmpl w:val="0CFC9EB4"/>
    <w:lvl w:ilvl="0" w:tplc="040C0003">
      <w:start w:val="1"/>
      <w:numFmt w:val="bullet"/>
      <w:lvlText w:val="o"/>
      <w:lvlJc w:val="left"/>
      <w:pPr>
        <w:ind w:left="927"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2" w15:restartNumberingAfterBreak="0">
    <w:nsid w:val="03226763"/>
    <w:multiLevelType w:val="hybridMultilevel"/>
    <w:tmpl w:val="2D4C33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 w15:restartNumberingAfterBreak="0">
    <w:nsid w:val="048D4642"/>
    <w:multiLevelType w:val="multilevel"/>
    <w:tmpl w:val="2C643D5A"/>
    <w:lvl w:ilvl="0">
      <w:start w:val="1"/>
      <w:numFmt w:val="bullet"/>
      <w:lvlText w:val=""/>
      <w:lvlJc w:val="left"/>
      <w:pPr>
        <w:ind w:left="360" w:hanging="360"/>
      </w:pPr>
      <w:rPr>
        <w:rFonts w:ascii="Symbol" w:hAnsi="Symbol" w:hint="default"/>
        <w:color w:val="auto"/>
        <w:sz w:val="18"/>
        <w:szCs w:val="18"/>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4" w15:restartNumberingAfterBreak="0">
    <w:nsid w:val="04BE0E3F"/>
    <w:multiLevelType w:val="hybridMultilevel"/>
    <w:tmpl w:val="085058D4"/>
    <w:lvl w:ilvl="0" w:tplc="040C0003">
      <w:start w:val="1"/>
      <w:numFmt w:val="bullet"/>
      <w:lvlText w:val="o"/>
      <w:lvlJc w:val="left"/>
      <w:pPr>
        <w:ind w:left="861"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5" w15:restartNumberingAfterBreak="0">
    <w:nsid w:val="059C7060"/>
    <w:multiLevelType w:val="hybridMultilevel"/>
    <w:tmpl w:val="A6A6B444"/>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1505" w:hanging="360"/>
      </w:pPr>
      <w:rPr>
        <w:rFonts w:ascii="Courier New" w:hAnsi="Courier New" w:cs="Courier New" w:hint="default"/>
      </w:rPr>
    </w:lvl>
    <w:lvl w:ilvl="2" w:tplc="FFFFFFFF">
      <w:start w:val="1"/>
      <w:numFmt w:val="bullet"/>
      <w:lvlText w:val=""/>
      <w:lvlJc w:val="left"/>
      <w:pPr>
        <w:ind w:left="2225" w:hanging="360"/>
      </w:pPr>
      <w:rPr>
        <w:rFonts w:ascii="Wingdings" w:hAnsi="Wingdings" w:hint="default"/>
      </w:rPr>
    </w:lvl>
    <w:lvl w:ilvl="3" w:tplc="FFFFFFFF">
      <w:start w:val="1"/>
      <w:numFmt w:val="bullet"/>
      <w:lvlText w:val=""/>
      <w:lvlJc w:val="left"/>
      <w:pPr>
        <w:ind w:left="2945" w:hanging="360"/>
      </w:pPr>
      <w:rPr>
        <w:rFonts w:ascii="Symbol" w:hAnsi="Symbol" w:hint="default"/>
      </w:rPr>
    </w:lvl>
    <w:lvl w:ilvl="4" w:tplc="FFFFFFFF">
      <w:start w:val="1"/>
      <w:numFmt w:val="bullet"/>
      <w:lvlText w:val="o"/>
      <w:lvlJc w:val="left"/>
      <w:pPr>
        <w:ind w:left="3665" w:hanging="360"/>
      </w:pPr>
      <w:rPr>
        <w:rFonts w:ascii="Courier New" w:hAnsi="Courier New" w:cs="Courier New" w:hint="default"/>
      </w:rPr>
    </w:lvl>
    <w:lvl w:ilvl="5" w:tplc="FFFFFFFF">
      <w:start w:val="1"/>
      <w:numFmt w:val="bullet"/>
      <w:lvlText w:val=""/>
      <w:lvlJc w:val="left"/>
      <w:pPr>
        <w:ind w:left="4385" w:hanging="360"/>
      </w:pPr>
      <w:rPr>
        <w:rFonts w:ascii="Wingdings" w:hAnsi="Wingdings" w:hint="default"/>
      </w:rPr>
    </w:lvl>
    <w:lvl w:ilvl="6" w:tplc="FFFFFFFF">
      <w:start w:val="1"/>
      <w:numFmt w:val="bullet"/>
      <w:lvlText w:val=""/>
      <w:lvlJc w:val="left"/>
      <w:pPr>
        <w:ind w:left="5105" w:hanging="360"/>
      </w:pPr>
      <w:rPr>
        <w:rFonts w:ascii="Symbol" w:hAnsi="Symbol" w:hint="default"/>
      </w:rPr>
    </w:lvl>
    <w:lvl w:ilvl="7" w:tplc="FFFFFFFF">
      <w:start w:val="1"/>
      <w:numFmt w:val="bullet"/>
      <w:lvlText w:val="o"/>
      <w:lvlJc w:val="left"/>
      <w:pPr>
        <w:ind w:left="5825" w:hanging="360"/>
      </w:pPr>
      <w:rPr>
        <w:rFonts w:ascii="Courier New" w:hAnsi="Courier New" w:cs="Courier New" w:hint="default"/>
      </w:rPr>
    </w:lvl>
    <w:lvl w:ilvl="8" w:tplc="FFFFFFFF">
      <w:start w:val="1"/>
      <w:numFmt w:val="bullet"/>
      <w:lvlText w:val=""/>
      <w:lvlJc w:val="left"/>
      <w:pPr>
        <w:ind w:left="6545" w:hanging="360"/>
      </w:pPr>
      <w:rPr>
        <w:rFonts w:ascii="Wingdings" w:hAnsi="Wingdings" w:hint="default"/>
      </w:rPr>
    </w:lvl>
  </w:abstractNum>
  <w:abstractNum w:abstractNumId="6" w15:restartNumberingAfterBreak="0">
    <w:nsid w:val="07D06DE7"/>
    <w:multiLevelType w:val="hybridMultilevel"/>
    <w:tmpl w:val="0EC878A2"/>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 w15:restartNumberingAfterBreak="0">
    <w:nsid w:val="0BE4564B"/>
    <w:multiLevelType w:val="hybridMultilevel"/>
    <w:tmpl w:val="9CA260F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8" w15:restartNumberingAfterBreak="0">
    <w:nsid w:val="0D0A6C37"/>
    <w:multiLevelType w:val="hybridMultilevel"/>
    <w:tmpl w:val="AB14B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D6C104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 w15:restartNumberingAfterBreak="0">
    <w:nsid w:val="0DB91E6A"/>
    <w:multiLevelType w:val="hybridMultilevel"/>
    <w:tmpl w:val="4372E7B8"/>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0DC62626"/>
    <w:multiLevelType w:val="hybridMultilevel"/>
    <w:tmpl w:val="9334D60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2" w15:restartNumberingAfterBreak="0">
    <w:nsid w:val="0ED40DEE"/>
    <w:multiLevelType w:val="hybridMultilevel"/>
    <w:tmpl w:val="20C0D1D6"/>
    <w:lvl w:ilvl="0" w:tplc="040C0003">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118F3DD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4" w15:restartNumberingAfterBreak="0">
    <w:nsid w:val="11BA3BBE"/>
    <w:multiLevelType w:val="hybridMultilevel"/>
    <w:tmpl w:val="F93AB87E"/>
    <w:lvl w:ilvl="0" w:tplc="72B4F0DA">
      <w:start w:val="1"/>
      <w:numFmt w:val="bullet"/>
      <w:lvlText w:val=""/>
      <w:lvlJc w:val="left"/>
      <w:pPr>
        <w:ind w:left="360" w:hanging="360"/>
      </w:pPr>
      <w:rPr>
        <w:rFonts w:ascii="Symbol" w:hAnsi="Symbol" w:hint="default"/>
        <w:color w:val="auto"/>
        <w:sz w:val="21"/>
        <w:szCs w:val="2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5"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4011A17"/>
    <w:multiLevelType w:val="hybridMultilevel"/>
    <w:tmpl w:val="972C01E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7" w15:restartNumberingAfterBreak="0">
    <w:nsid w:val="142E64C6"/>
    <w:multiLevelType w:val="hybridMultilevel"/>
    <w:tmpl w:val="70363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52553E6"/>
    <w:multiLevelType w:val="hybridMultilevel"/>
    <w:tmpl w:val="03E60E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18287583"/>
    <w:multiLevelType w:val="hybridMultilevel"/>
    <w:tmpl w:val="0112586C"/>
    <w:lvl w:ilvl="0" w:tplc="A6EE74B8">
      <w:start w:val="1"/>
      <w:numFmt w:val="bullet"/>
      <w:lvlText w:val=""/>
      <w:lvlJc w:val="left"/>
      <w:pPr>
        <w:ind w:left="360" w:hanging="360"/>
      </w:pPr>
      <w:rPr>
        <w:rFonts w:ascii="Symbol" w:hAnsi="Symbol" w:hint="default"/>
        <w:color w:val="auto"/>
        <w:sz w:val="18"/>
        <w:szCs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8F17C44"/>
    <w:multiLevelType w:val="hybridMultilevel"/>
    <w:tmpl w:val="0312026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1" w15:restartNumberingAfterBreak="0">
    <w:nsid w:val="19D10A5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2" w15:restartNumberingAfterBreak="0">
    <w:nsid w:val="1A7C2B9E"/>
    <w:multiLevelType w:val="hybridMultilevel"/>
    <w:tmpl w:val="A016D446"/>
    <w:lvl w:ilvl="0" w:tplc="2D322236">
      <w:start w:val="1"/>
      <w:numFmt w:val="bullet"/>
      <w:lvlText w:val=""/>
      <w:lvlJc w:val="left"/>
      <w:pPr>
        <w:ind w:left="360" w:hanging="360"/>
      </w:pPr>
      <w:rPr>
        <w:rFonts w:ascii="Symbol" w:hAnsi="Symbol" w:hint="default"/>
        <w:color w:val="auto"/>
        <w:sz w:val="18"/>
        <w:szCs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AF1355F"/>
    <w:multiLevelType w:val="hybridMultilevel"/>
    <w:tmpl w:val="970AD3F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4" w15:restartNumberingAfterBreak="0">
    <w:nsid w:val="1CCD0D19"/>
    <w:multiLevelType w:val="hybridMultilevel"/>
    <w:tmpl w:val="622A46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25" w15:restartNumberingAfterBreak="0">
    <w:nsid w:val="1D336491"/>
    <w:multiLevelType w:val="hybridMultilevel"/>
    <w:tmpl w:val="5DAC24D4"/>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6" w15:restartNumberingAfterBreak="0">
    <w:nsid w:val="1DA7579E"/>
    <w:multiLevelType w:val="hybridMultilevel"/>
    <w:tmpl w:val="11FC358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7" w15:restartNumberingAfterBreak="0">
    <w:nsid w:val="1F861A54"/>
    <w:multiLevelType w:val="hybridMultilevel"/>
    <w:tmpl w:val="80302D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20E4776C"/>
    <w:multiLevelType w:val="hybridMultilevel"/>
    <w:tmpl w:val="899210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15C6BE1"/>
    <w:multiLevelType w:val="hybridMultilevel"/>
    <w:tmpl w:val="B610F8A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0" w15:restartNumberingAfterBreak="0">
    <w:nsid w:val="220004D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31" w15:restartNumberingAfterBreak="0">
    <w:nsid w:val="2298595B"/>
    <w:multiLevelType w:val="hybridMultilevel"/>
    <w:tmpl w:val="CDF8187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2" w15:restartNumberingAfterBreak="0">
    <w:nsid w:val="232C75A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3" w15:restartNumberingAfterBreak="0">
    <w:nsid w:val="257C389D"/>
    <w:multiLevelType w:val="hybridMultilevel"/>
    <w:tmpl w:val="A75E55F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4" w15:restartNumberingAfterBreak="0">
    <w:nsid w:val="26DE4CD6"/>
    <w:multiLevelType w:val="hybridMultilevel"/>
    <w:tmpl w:val="B81812B6"/>
    <w:lvl w:ilvl="0" w:tplc="040C0003">
      <w:start w:val="1"/>
      <w:numFmt w:val="bullet"/>
      <w:lvlText w:val="o"/>
      <w:lvlJc w:val="left"/>
      <w:pPr>
        <w:ind w:left="777" w:hanging="360"/>
      </w:pPr>
      <w:rPr>
        <w:rFonts w:ascii="Courier New" w:hAnsi="Courier New"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35" w15:restartNumberingAfterBreak="0">
    <w:nsid w:val="26FF3DCD"/>
    <w:multiLevelType w:val="hybridMultilevel"/>
    <w:tmpl w:val="B4E8A41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6" w15:restartNumberingAfterBreak="0">
    <w:nsid w:val="27BA4338"/>
    <w:multiLevelType w:val="hybridMultilevel"/>
    <w:tmpl w:val="D83862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7" w15:restartNumberingAfterBreak="0">
    <w:nsid w:val="27D67330"/>
    <w:multiLevelType w:val="hybridMultilevel"/>
    <w:tmpl w:val="8488F34E"/>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8" w15:restartNumberingAfterBreak="0">
    <w:nsid w:val="27F10629"/>
    <w:multiLevelType w:val="hybridMultilevel"/>
    <w:tmpl w:val="2304B70E"/>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A180EE4"/>
    <w:multiLevelType w:val="hybridMultilevel"/>
    <w:tmpl w:val="E24ACF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2B411EC7"/>
    <w:multiLevelType w:val="hybridMultilevel"/>
    <w:tmpl w:val="FC68A7E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1" w15:restartNumberingAfterBreak="0">
    <w:nsid w:val="2D2637C9"/>
    <w:multiLevelType w:val="hybridMultilevel"/>
    <w:tmpl w:val="C4466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322455CC"/>
    <w:multiLevelType w:val="hybridMultilevel"/>
    <w:tmpl w:val="7CA412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322D16FF"/>
    <w:multiLevelType w:val="hybridMultilevel"/>
    <w:tmpl w:val="F6ACB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34636625"/>
    <w:multiLevelType w:val="hybridMultilevel"/>
    <w:tmpl w:val="E564B5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34AE3C3C"/>
    <w:multiLevelType w:val="hybridMultilevel"/>
    <w:tmpl w:val="FA9261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6" w15:restartNumberingAfterBreak="0">
    <w:nsid w:val="35B23A9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593"/>
        </w:tabs>
        <w:ind w:left="1134"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47" w15:restartNumberingAfterBreak="0">
    <w:nsid w:val="35D85D13"/>
    <w:multiLevelType w:val="hybridMultilevel"/>
    <w:tmpl w:val="4DE6E7A0"/>
    <w:lvl w:ilvl="0" w:tplc="86304B98">
      <w:start w:val="1"/>
      <w:numFmt w:val="bullet"/>
      <w:lvlText w:val=""/>
      <w:lvlJc w:val="left"/>
      <w:pPr>
        <w:ind w:left="360" w:hanging="360"/>
      </w:pPr>
      <w:rPr>
        <w:rFonts w:ascii="Symbol" w:hAnsi="Symbol" w:hint="default"/>
        <w:color w:val="auto"/>
        <w:sz w:val="18"/>
        <w:szCs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3826493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298"/>
        </w:tabs>
        <w:ind w:left="992"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49" w15:restartNumberingAfterBreak="0">
    <w:nsid w:val="3A260B3C"/>
    <w:multiLevelType w:val="hybridMultilevel"/>
    <w:tmpl w:val="5034303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0" w15:restartNumberingAfterBreak="0">
    <w:nsid w:val="3C4F64A0"/>
    <w:multiLevelType w:val="hybridMultilevel"/>
    <w:tmpl w:val="F4E0B686"/>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1" w15:restartNumberingAfterBreak="0">
    <w:nsid w:val="3C704303"/>
    <w:multiLevelType w:val="hybridMultilevel"/>
    <w:tmpl w:val="67EAEF6C"/>
    <w:lvl w:ilvl="0" w:tplc="B3764A78">
      <w:start w:val="1"/>
      <w:numFmt w:val="bullet"/>
      <w:lvlText w:val=""/>
      <w:lvlJc w:val="left"/>
      <w:pPr>
        <w:ind w:left="360" w:hanging="360"/>
      </w:pPr>
      <w:rPr>
        <w:rFonts w:ascii="Symbol" w:hAnsi="Symbol" w:hint="default"/>
        <w:color w:val="auto"/>
        <w:sz w:val="18"/>
        <w:szCs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3C913E51"/>
    <w:multiLevelType w:val="hybridMultilevel"/>
    <w:tmpl w:val="C40C7792"/>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3" w15:restartNumberingAfterBreak="0">
    <w:nsid w:val="3CC22733"/>
    <w:multiLevelType w:val="hybridMultilevel"/>
    <w:tmpl w:val="035A1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3CD62C70"/>
    <w:multiLevelType w:val="hybridMultilevel"/>
    <w:tmpl w:val="5D8886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3E371533"/>
    <w:multiLevelType w:val="hybridMultilevel"/>
    <w:tmpl w:val="EB2210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3EF62D2D"/>
    <w:multiLevelType w:val="hybridMultilevel"/>
    <w:tmpl w:val="9D58DC86"/>
    <w:lvl w:ilvl="0" w:tplc="72B4F0DA">
      <w:start w:val="1"/>
      <w:numFmt w:val="bullet"/>
      <w:lvlText w:val=""/>
      <w:lvlJc w:val="left"/>
      <w:pPr>
        <w:ind w:left="360" w:hanging="360"/>
      </w:pPr>
      <w:rPr>
        <w:rFonts w:ascii="Symbol" w:hAnsi="Symbol" w:hint="default"/>
        <w:color w:val="auto"/>
        <w:sz w:val="21"/>
        <w:szCs w:val="2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3F804A8C"/>
    <w:multiLevelType w:val="multilevel"/>
    <w:tmpl w:val="276848EA"/>
    <w:lvl w:ilvl="0">
      <w:start w:val="1"/>
      <w:numFmt w:val="bullet"/>
      <w:lvlText w:val=""/>
      <w:lvlJc w:val="left"/>
      <w:pPr>
        <w:tabs>
          <w:tab w:val="num" w:pos="720"/>
        </w:tabs>
        <w:ind w:left="567" w:hanging="283"/>
      </w:pPr>
      <w:rPr>
        <w:rFonts w:ascii="Symbol" w:hAnsi="Symbol" w:hint="default"/>
        <w:sz w:val="20"/>
      </w:rPr>
    </w:lvl>
    <w:lvl w:ilvl="1">
      <w:start w:val="1"/>
      <w:numFmt w:val="bullet"/>
      <w:lvlText w:val=""/>
      <w:lvlJc w:val="left"/>
      <w:pPr>
        <w:ind w:left="1636" w:hanging="360"/>
      </w:pPr>
      <w:rPr>
        <w:rFonts w:ascii="Wingdings" w:hAnsi="Wingdings"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D96FA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9" w15:restartNumberingAfterBreak="0">
    <w:nsid w:val="43171205"/>
    <w:multiLevelType w:val="hybridMultilevel"/>
    <w:tmpl w:val="8780C86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0" w15:restartNumberingAfterBreak="0">
    <w:nsid w:val="432A75EB"/>
    <w:multiLevelType w:val="hybridMultilevel"/>
    <w:tmpl w:val="33129C74"/>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61" w15:restartNumberingAfterBreak="0">
    <w:nsid w:val="4353091D"/>
    <w:multiLevelType w:val="hybridMultilevel"/>
    <w:tmpl w:val="CBFAE438"/>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62" w15:restartNumberingAfterBreak="0">
    <w:nsid w:val="449256AC"/>
    <w:multiLevelType w:val="hybridMultilevel"/>
    <w:tmpl w:val="F768FD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44BE7548"/>
    <w:multiLevelType w:val="hybridMultilevel"/>
    <w:tmpl w:val="32288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464F7F17"/>
    <w:multiLevelType w:val="hybridMultilevel"/>
    <w:tmpl w:val="39BE93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477D5754"/>
    <w:multiLevelType w:val="hybridMultilevel"/>
    <w:tmpl w:val="C19E40EC"/>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66" w15:restartNumberingAfterBreak="0">
    <w:nsid w:val="482A3B3B"/>
    <w:multiLevelType w:val="hybridMultilevel"/>
    <w:tmpl w:val="93940F6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87913B4"/>
    <w:multiLevelType w:val="hybridMultilevel"/>
    <w:tmpl w:val="BD4EFBBA"/>
    <w:lvl w:ilvl="0" w:tplc="040C0001">
      <w:start w:val="1"/>
      <w:numFmt w:val="bullet"/>
      <w:lvlText w:val=""/>
      <w:lvlJc w:val="left"/>
      <w:pPr>
        <w:ind w:left="360" w:hanging="360"/>
      </w:pPr>
      <w:rPr>
        <w:rFonts w:ascii="Symbol" w:hAnsi="Symbol" w:hint="default"/>
      </w:rPr>
    </w:lvl>
    <w:lvl w:ilvl="1" w:tplc="FCFAB7E0">
      <w:start w:val="10"/>
      <w:numFmt w:val="bullet"/>
      <w:lvlText w:val="-"/>
      <w:lvlJc w:val="left"/>
      <w:pPr>
        <w:ind w:left="1080" w:hanging="360"/>
      </w:pPr>
      <w:rPr>
        <w:rFonts w:ascii="Calibri" w:eastAsia="Times New Roman" w:hAnsi="Calibri" w:cs="Times New Roman"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8" w15:restartNumberingAfterBreak="0">
    <w:nsid w:val="48FC263C"/>
    <w:multiLevelType w:val="hybridMultilevel"/>
    <w:tmpl w:val="3C9A333A"/>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69" w15:restartNumberingAfterBreak="0">
    <w:nsid w:val="4A711CBB"/>
    <w:multiLevelType w:val="hybridMultilevel"/>
    <w:tmpl w:val="F24858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AA439FA"/>
    <w:multiLevelType w:val="hybridMultilevel"/>
    <w:tmpl w:val="234469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BF37E4E"/>
    <w:multiLevelType w:val="hybridMultilevel"/>
    <w:tmpl w:val="87B2308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4C051607"/>
    <w:multiLevelType w:val="hybridMultilevel"/>
    <w:tmpl w:val="95764D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3" w15:restartNumberingAfterBreak="0">
    <w:nsid w:val="4CE76C90"/>
    <w:multiLevelType w:val="hybridMultilevel"/>
    <w:tmpl w:val="3C5AB3B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74" w15:restartNumberingAfterBreak="0">
    <w:nsid w:val="4E3A4028"/>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683DD1"/>
    <w:multiLevelType w:val="hybridMultilevel"/>
    <w:tmpl w:val="81262B6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6" w15:restartNumberingAfterBreak="0">
    <w:nsid w:val="4E7E75E2"/>
    <w:multiLevelType w:val="hybridMultilevel"/>
    <w:tmpl w:val="4DB0D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7" w15:restartNumberingAfterBreak="0">
    <w:nsid w:val="4EEC0A8B"/>
    <w:multiLevelType w:val="hybridMultilevel"/>
    <w:tmpl w:val="8912DCA2"/>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8" w15:restartNumberingAfterBreak="0">
    <w:nsid w:val="53EA7A6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06"/>
        </w:tabs>
        <w:ind w:left="70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79" w15:restartNumberingAfterBreak="0">
    <w:nsid w:val="547A10B1"/>
    <w:multiLevelType w:val="hybridMultilevel"/>
    <w:tmpl w:val="700CFC9A"/>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0" w15:restartNumberingAfterBreak="0">
    <w:nsid w:val="56677992"/>
    <w:multiLevelType w:val="hybridMultilevel"/>
    <w:tmpl w:val="786C5CC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1" w15:restartNumberingAfterBreak="0">
    <w:nsid w:val="5704053E"/>
    <w:multiLevelType w:val="hybridMultilevel"/>
    <w:tmpl w:val="EC3C67D6"/>
    <w:lvl w:ilvl="0" w:tplc="040C0003">
      <w:start w:val="1"/>
      <w:numFmt w:val="bullet"/>
      <w:lvlText w:val="o"/>
      <w:lvlJc w:val="left"/>
      <w:pPr>
        <w:ind w:left="1069" w:hanging="360"/>
      </w:pPr>
      <w:rPr>
        <w:rFonts w:ascii="Courier New" w:hAnsi="Courier New" w:hint="default"/>
      </w:rPr>
    </w:lvl>
    <w:lvl w:ilvl="1" w:tplc="040C0005">
      <w:start w:val="1"/>
      <w:numFmt w:val="bullet"/>
      <w:lvlText w:val=""/>
      <w:lvlJc w:val="left"/>
      <w:pPr>
        <w:ind w:left="1586" w:hanging="360"/>
      </w:pPr>
      <w:rPr>
        <w:rFonts w:ascii="Wingdings" w:hAnsi="Wingdings" w:hint="default"/>
      </w:rPr>
    </w:lvl>
    <w:lvl w:ilvl="2" w:tplc="ECCCF3CC">
      <w:start w:val="13"/>
      <w:numFmt w:val="bullet"/>
      <w:lvlText w:val="-"/>
      <w:lvlJc w:val="left"/>
      <w:pPr>
        <w:ind w:left="1919" w:hanging="360"/>
      </w:pPr>
      <w:rPr>
        <w:rFonts w:ascii="Calibri" w:eastAsia="Arial Unicode MS" w:hAnsi="Calibri" w:cs="Calibri"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2" w15:restartNumberingAfterBreak="0">
    <w:nsid w:val="588D6C66"/>
    <w:multiLevelType w:val="hybridMultilevel"/>
    <w:tmpl w:val="E66C4250"/>
    <w:lvl w:ilvl="0" w:tplc="040C0003">
      <w:start w:val="1"/>
      <w:numFmt w:val="bullet"/>
      <w:lvlText w:val="o"/>
      <w:lvlJc w:val="left"/>
      <w:pPr>
        <w:ind w:left="1069"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83" w15:restartNumberingAfterBreak="0">
    <w:nsid w:val="5A3A1E0F"/>
    <w:multiLevelType w:val="hybridMultilevel"/>
    <w:tmpl w:val="C7047E4A"/>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4" w15:restartNumberingAfterBreak="0">
    <w:nsid w:val="5A8E4033"/>
    <w:multiLevelType w:val="hybridMultilevel"/>
    <w:tmpl w:val="77C08722"/>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5" w15:restartNumberingAfterBreak="0">
    <w:nsid w:val="5C821E17"/>
    <w:multiLevelType w:val="hybridMultilevel"/>
    <w:tmpl w:val="130CEFDC"/>
    <w:lvl w:ilvl="0" w:tplc="040C0003">
      <w:start w:val="1"/>
      <w:numFmt w:val="bullet"/>
      <w:lvlText w:val="o"/>
      <w:lvlJc w:val="left"/>
      <w:pPr>
        <w:ind w:left="927" w:hanging="360"/>
      </w:pPr>
      <w:rPr>
        <w:rFonts w:ascii="Courier New" w:hAnsi="Courier New" w:cs="Courier New"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abstractNum w:abstractNumId="86"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5DCF1642"/>
    <w:multiLevelType w:val="hybridMultilevel"/>
    <w:tmpl w:val="2F3EA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8" w15:restartNumberingAfterBreak="0">
    <w:nsid w:val="600D0B39"/>
    <w:multiLevelType w:val="hybridMultilevel"/>
    <w:tmpl w:val="88F6DDC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9" w15:restartNumberingAfterBreak="0">
    <w:nsid w:val="60637D17"/>
    <w:multiLevelType w:val="hybridMultilevel"/>
    <w:tmpl w:val="56381276"/>
    <w:lvl w:ilvl="0" w:tplc="72B4F0DA">
      <w:start w:val="1"/>
      <w:numFmt w:val="bullet"/>
      <w:lvlText w:val=""/>
      <w:lvlJc w:val="left"/>
      <w:pPr>
        <w:ind w:left="360" w:hanging="360"/>
      </w:pPr>
      <w:rPr>
        <w:rFonts w:ascii="Symbol" w:hAnsi="Symbol" w:hint="default"/>
        <w:color w:val="auto"/>
        <w:sz w:val="21"/>
        <w:szCs w:val="2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0" w15:restartNumberingAfterBreak="0">
    <w:nsid w:val="61913662"/>
    <w:multiLevelType w:val="hybridMultilevel"/>
    <w:tmpl w:val="F48649B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61ED17BC"/>
    <w:multiLevelType w:val="hybridMultilevel"/>
    <w:tmpl w:val="E21271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646C52F9"/>
    <w:multiLevelType w:val="hybridMultilevel"/>
    <w:tmpl w:val="23AAB3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3" w15:restartNumberingAfterBreak="0">
    <w:nsid w:val="69B33ECA"/>
    <w:multiLevelType w:val="hybridMultilevel"/>
    <w:tmpl w:val="9CD2B5BE"/>
    <w:lvl w:ilvl="0" w:tplc="CDDE6248">
      <w:start w:val="1"/>
      <w:numFmt w:val="bullet"/>
      <w:lvlText w:val=""/>
      <w:lvlJc w:val="left"/>
      <w:pPr>
        <w:ind w:left="360" w:hanging="360"/>
      </w:pPr>
      <w:rPr>
        <w:rFonts w:ascii="Symbol" w:hAnsi="Symbol"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6CA53DF7"/>
    <w:multiLevelType w:val="hybridMultilevel"/>
    <w:tmpl w:val="C77EAD5A"/>
    <w:lvl w:ilvl="0" w:tplc="040C0003">
      <w:start w:val="1"/>
      <w:numFmt w:val="bullet"/>
      <w:lvlText w:val="o"/>
      <w:lvlJc w:val="left"/>
      <w:pPr>
        <w:ind w:left="1440"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96" w15:restartNumberingAfterBreak="0">
    <w:nsid w:val="6E9D4374"/>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134"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FC63BC"/>
    <w:multiLevelType w:val="hybridMultilevel"/>
    <w:tmpl w:val="E9504CC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700E254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99" w15:restartNumberingAfterBreak="0">
    <w:nsid w:val="71B57B23"/>
    <w:multiLevelType w:val="hybridMultilevel"/>
    <w:tmpl w:val="50A0677C"/>
    <w:lvl w:ilvl="0" w:tplc="72B4F0DA">
      <w:start w:val="1"/>
      <w:numFmt w:val="bullet"/>
      <w:lvlText w:val=""/>
      <w:lvlJc w:val="left"/>
      <w:pPr>
        <w:ind w:left="360" w:hanging="360"/>
      </w:pPr>
      <w:rPr>
        <w:rFonts w:ascii="Symbol" w:hAnsi="Symbol" w:hint="default"/>
        <w:color w:val="auto"/>
        <w:sz w:val="21"/>
        <w:szCs w:val="2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0" w15:restartNumberingAfterBreak="0">
    <w:nsid w:val="72404E44"/>
    <w:multiLevelType w:val="hybridMultilevel"/>
    <w:tmpl w:val="DB2A94DC"/>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76C07619"/>
    <w:multiLevelType w:val="hybridMultilevel"/>
    <w:tmpl w:val="EE220E9C"/>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103" w15:restartNumberingAfterBreak="0">
    <w:nsid w:val="789549CB"/>
    <w:multiLevelType w:val="hybridMultilevel"/>
    <w:tmpl w:val="7BF27278"/>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4" w15:restartNumberingAfterBreak="0">
    <w:nsid w:val="796622FF"/>
    <w:multiLevelType w:val="hybridMultilevel"/>
    <w:tmpl w:val="CE342D2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5" w15:restartNumberingAfterBreak="0">
    <w:nsid w:val="7E5F5CA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6" w15:restartNumberingAfterBreak="0">
    <w:nsid w:val="7EAC6FFB"/>
    <w:multiLevelType w:val="hybridMultilevel"/>
    <w:tmpl w:val="90F47A5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107" w15:restartNumberingAfterBreak="0">
    <w:nsid w:val="7F704AC3"/>
    <w:multiLevelType w:val="hybridMultilevel"/>
    <w:tmpl w:val="DEAACC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1094088125">
    <w:abstractNumId w:val="15"/>
  </w:num>
  <w:num w:numId="2" w16cid:durableId="409930486">
    <w:abstractNumId w:val="94"/>
  </w:num>
  <w:num w:numId="3" w16cid:durableId="942878121">
    <w:abstractNumId w:val="101"/>
  </w:num>
  <w:num w:numId="4" w16cid:durableId="1162744393">
    <w:abstractNumId w:val="86"/>
  </w:num>
  <w:num w:numId="5" w16cid:durableId="2052457057">
    <w:abstractNumId w:val="25"/>
  </w:num>
  <w:num w:numId="6" w16cid:durableId="941374646">
    <w:abstractNumId w:val="30"/>
  </w:num>
  <w:num w:numId="7" w16cid:durableId="929043674">
    <w:abstractNumId w:val="77"/>
  </w:num>
  <w:num w:numId="8" w16cid:durableId="1622300185">
    <w:abstractNumId w:val="20"/>
  </w:num>
  <w:num w:numId="9" w16cid:durableId="1790735429">
    <w:abstractNumId w:val="52"/>
  </w:num>
  <w:num w:numId="10" w16cid:durableId="2067803046">
    <w:abstractNumId w:val="13"/>
  </w:num>
  <w:num w:numId="11" w16cid:durableId="128402900">
    <w:abstractNumId w:val="21"/>
  </w:num>
  <w:num w:numId="12" w16cid:durableId="1879704149">
    <w:abstractNumId w:val="92"/>
  </w:num>
  <w:num w:numId="13" w16cid:durableId="564948372">
    <w:abstractNumId w:val="27"/>
  </w:num>
  <w:num w:numId="14" w16cid:durableId="1144397462">
    <w:abstractNumId w:val="98"/>
  </w:num>
  <w:num w:numId="15" w16cid:durableId="614603727">
    <w:abstractNumId w:val="18"/>
  </w:num>
  <w:num w:numId="16" w16cid:durableId="333185683">
    <w:abstractNumId w:val="70"/>
  </w:num>
  <w:num w:numId="17" w16cid:durableId="1115560574">
    <w:abstractNumId w:val="16"/>
  </w:num>
  <w:num w:numId="18" w16cid:durableId="442307447">
    <w:abstractNumId w:val="69"/>
  </w:num>
  <w:num w:numId="19" w16cid:durableId="604074930">
    <w:abstractNumId w:val="64"/>
  </w:num>
  <w:num w:numId="20" w16cid:durableId="1677341786">
    <w:abstractNumId w:val="39"/>
  </w:num>
  <w:num w:numId="21" w16cid:durableId="1856116680">
    <w:abstractNumId w:val="38"/>
  </w:num>
  <w:num w:numId="22" w16cid:durableId="761419039">
    <w:abstractNumId w:val="106"/>
  </w:num>
  <w:num w:numId="23" w16cid:durableId="1070154811">
    <w:abstractNumId w:val="32"/>
  </w:num>
  <w:num w:numId="24" w16cid:durableId="1048919966">
    <w:abstractNumId w:val="40"/>
  </w:num>
  <w:num w:numId="25" w16cid:durableId="2114587425">
    <w:abstractNumId w:val="35"/>
  </w:num>
  <w:num w:numId="26" w16cid:durableId="1405252519">
    <w:abstractNumId w:val="66"/>
  </w:num>
  <w:num w:numId="27" w16cid:durableId="940331755">
    <w:abstractNumId w:val="33"/>
  </w:num>
  <w:num w:numId="28" w16cid:durableId="42756455">
    <w:abstractNumId w:val="71"/>
  </w:num>
  <w:num w:numId="29" w16cid:durableId="1655573068">
    <w:abstractNumId w:val="100"/>
  </w:num>
  <w:num w:numId="30" w16cid:durableId="1727754484">
    <w:abstractNumId w:val="97"/>
  </w:num>
  <w:num w:numId="31" w16cid:durableId="527257717">
    <w:abstractNumId w:val="81"/>
  </w:num>
  <w:num w:numId="32" w16cid:durableId="871958073">
    <w:abstractNumId w:val="58"/>
  </w:num>
  <w:num w:numId="33" w16cid:durableId="1895694926">
    <w:abstractNumId w:val="84"/>
  </w:num>
  <w:num w:numId="34" w16cid:durableId="509568988">
    <w:abstractNumId w:val="41"/>
  </w:num>
  <w:num w:numId="35" w16cid:durableId="2069305946">
    <w:abstractNumId w:val="9"/>
  </w:num>
  <w:num w:numId="36" w16cid:durableId="592982144">
    <w:abstractNumId w:val="54"/>
  </w:num>
  <w:num w:numId="37" w16cid:durableId="1862814705">
    <w:abstractNumId w:val="104"/>
  </w:num>
  <w:num w:numId="38" w16cid:durableId="23675211">
    <w:abstractNumId w:val="23"/>
  </w:num>
  <w:num w:numId="39" w16cid:durableId="241985323">
    <w:abstractNumId w:val="78"/>
  </w:num>
  <w:num w:numId="40" w16cid:durableId="2051614827">
    <w:abstractNumId w:val="57"/>
  </w:num>
  <w:num w:numId="41" w16cid:durableId="1453016475">
    <w:abstractNumId w:val="36"/>
  </w:num>
  <w:num w:numId="42" w16cid:durableId="2110159487">
    <w:abstractNumId w:val="48"/>
  </w:num>
  <w:num w:numId="43" w16cid:durableId="1128662077">
    <w:abstractNumId w:val="60"/>
  </w:num>
  <w:num w:numId="44" w16cid:durableId="48578132">
    <w:abstractNumId w:val="37"/>
  </w:num>
  <w:num w:numId="45" w16cid:durableId="1601789668">
    <w:abstractNumId w:val="82"/>
  </w:num>
  <w:num w:numId="46" w16cid:durableId="1008601774">
    <w:abstractNumId w:val="105"/>
  </w:num>
  <w:num w:numId="47" w16cid:durableId="1222139079">
    <w:abstractNumId w:val="10"/>
  </w:num>
  <w:num w:numId="48" w16cid:durableId="387144055">
    <w:abstractNumId w:val="31"/>
  </w:num>
  <w:num w:numId="49" w16cid:durableId="2083477337">
    <w:abstractNumId w:val="46"/>
  </w:num>
  <w:num w:numId="50" w16cid:durableId="1122263926">
    <w:abstractNumId w:val="79"/>
  </w:num>
  <w:num w:numId="51" w16cid:durableId="1488863549">
    <w:abstractNumId w:val="74"/>
  </w:num>
  <w:num w:numId="52" w16cid:durableId="1464812599">
    <w:abstractNumId w:val="11"/>
  </w:num>
  <w:num w:numId="53" w16cid:durableId="1206018233">
    <w:abstractNumId w:val="7"/>
  </w:num>
  <w:num w:numId="54" w16cid:durableId="114101760">
    <w:abstractNumId w:val="96"/>
  </w:num>
  <w:num w:numId="55" w16cid:durableId="169492714">
    <w:abstractNumId w:val="103"/>
  </w:num>
  <w:num w:numId="56" w16cid:durableId="1427771613">
    <w:abstractNumId w:val="50"/>
  </w:num>
  <w:num w:numId="57" w16cid:durableId="694236347">
    <w:abstractNumId w:val="107"/>
  </w:num>
  <w:num w:numId="58" w16cid:durableId="1865900496">
    <w:abstractNumId w:val="4"/>
  </w:num>
  <w:num w:numId="59" w16cid:durableId="240063144">
    <w:abstractNumId w:val="45"/>
  </w:num>
  <w:num w:numId="60" w16cid:durableId="1580096633">
    <w:abstractNumId w:val="29"/>
  </w:num>
  <w:num w:numId="61" w16cid:durableId="1408770010">
    <w:abstractNumId w:val="63"/>
  </w:num>
  <w:num w:numId="62" w16cid:durableId="770008900">
    <w:abstractNumId w:val="83"/>
  </w:num>
  <w:num w:numId="63" w16cid:durableId="148910296">
    <w:abstractNumId w:val="43"/>
  </w:num>
  <w:num w:numId="64" w16cid:durableId="1550532019">
    <w:abstractNumId w:val="55"/>
  </w:num>
  <w:num w:numId="65" w16cid:durableId="1944411965">
    <w:abstractNumId w:val="17"/>
  </w:num>
  <w:num w:numId="66" w16cid:durableId="1395467798">
    <w:abstractNumId w:val="8"/>
  </w:num>
  <w:num w:numId="67" w16cid:durableId="1442257903">
    <w:abstractNumId w:val="62"/>
  </w:num>
  <w:num w:numId="68" w16cid:durableId="311057345">
    <w:abstractNumId w:val="44"/>
  </w:num>
  <w:num w:numId="69" w16cid:durableId="1806318123">
    <w:abstractNumId w:val="53"/>
  </w:num>
  <w:num w:numId="70" w16cid:durableId="910654327">
    <w:abstractNumId w:val="42"/>
  </w:num>
  <w:num w:numId="71" w16cid:durableId="1959296444">
    <w:abstractNumId w:val="91"/>
  </w:num>
  <w:num w:numId="72" w16cid:durableId="2088382669">
    <w:abstractNumId w:val="6"/>
  </w:num>
  <w:num w:numId="73" w16cid:durableId="374086185">
    <w:abstractNumId w:val="72"/>
  </w:num>
  <w:num w:numId="74" w16cid:durableId="1643609377">
    <w:abstractNumId w:val="30"/>
  </w:num>
  <w:num w:numId="75" w16cid:durableId="2076780668">
    <w:abstractNumId w:val="90"/>
  </w:num>
  <w:num w:numId="76" w16cid:durableId="1965961592">
    <w:abstractNumId w:val="87"/>
  </w:num>
  <w:num w:numId="77" w16cid:durableId="111486776">
    <w:abstractNumId w:val="76"/>
  </w:num>
  <w:num w:numId="78" w16cid:durableId="705255853">
    <w:abstractNumId w:val="26"/>
  </w:num>
  <w:num w:numId="79" w16cid:durableId="1345522071">
    <w:abstractNumId w:val="1"/>
  </w:num>
  <w:num w:numId="80" w16cid:durableId="1793985319">
    <w:abstractNumId w:val="85"/>
  </w:num>
  <w:num w:numId="81" w16cid:durableId="333338205">
    <w:abstractNumId w:val="73"/>
  </w:num>
  <w:num w:numId="82" w16cid:durableId="2051807939">
    <w:abstractNumId w:val="2"/>
  </w:num>
  <w:num w:numId="83" w16cid:durableId="1080640686">
    <w:abstractNumId w:val="88"/>
  </w:num>
  <w:num w:numId="84" w16cid:durableId="602228079">
    <w:abstractNumId w:val="61"/>
  </w:num>
  <w:num w:numId="85" w16cid:durableId="1720863842">
    <w:abstractNumId w:val="59"/>
  </w:num>
  <w:num w:numId="86" w16cid:durableId="1752772691">
    <w:abstractNumId w:val="12"/>
  </w:num>
  <w:num w:numId="87" w16cid:durableId="212691043">
    <w:abstractNumId w:val="95"/>
  </w:num>
  <w:num w:numId="88" w16cid:durableId="885408045">
    <w:abstractNumId w:val="99"/>
  </w:num>
  <w:num w:numId="89" w16cid:durableId="1868562743">
    <w:abstractNumId w:val="5"/>
  </w:num>
  <w:num w:numId="90" w16cid:durableId="575895452">
    <w:abstractNumId w:val="14"/>
  </w:num>
  <w:num w:numId="91" w16cid:durableId="1052998294">
    <w:abstractNumId w:val="75"/>
  </w:num>
  <w:num w:numId="92" w16cid:durableId="646519980">
    <w:abstractNumId w:val="47"/>
  </w:num>
  <w:num w:numId="93" w16cid:durableId="602424826">
    <w:abstractNumId w:val="3"/>
  </w:num>
  <w:num w:numId="94" w16cid:durableId="1128430900">
    <w:abstractNumId w:val="19"/>
  </w:num>
  <w:num w:numId="95" w16cid:durableId="933705382">
    <w:abstractNumId w:val="51"/>
  </w:num>
  <w:num w:numId="96" w16cid:durableId="1122964050">
    <w:abstractNumId w:val="49"/>
  </w:num>
  <w:num w:numId="97" w16cid:durableId="1582716328">
    <w:abstractNumId w:val="68"/>
  </w:num>
  <w:num w:numId="98" w16cid:durableId="1248074779">
    <w:abstractNumId w:val="0"/>
  </w:num>
  <w:num w:numId="99" w16cid:durableId="1843272483">
    <w:abstractNumId w:val="65"/>
  </w:num>
  <w:num w:numId="100" w16cid:durableId="544683592">
    <w:abstractNumId w:val="24"/>
  </w:num>
  <w:num w:numId="101" w16cid:durableId="1439108182">
    <w:abstractNumId w:val="80"/>
  </w:num>
  <w:num w:numId="102" w16cid:durableId="1174614846">
    <w:abstractNumId w:val="102"/>
  </w:num>
  <w:num w:numId="103" w16cid:durableId="1443692796">
    <w:abstractNumId w:val="89"/>
  </w:num>
  <w:num w:numId="104" w16cid:durableId="631862965">
    <w:abstractNumId w:val="56"/>
  </w:num>
  <w:num w:numId="105" w16cid:durableId="403995533">
    <w:abstractNumId w:val="67"/>
  </w:num>
  <w:num w:numId="106" w16cid:durableId="543564719">
    <w:abstractNumId w:val="22"/>
  </w:num>
  <w:num w:numId="107" w16cid:durableId="634261855">
    <w:abstractNumId w:val="28"/>
  </w:num>
  <w:num w:numId="108" w16cid:durableId="2051684101">
    <w:abstractNumId w:val="9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3FF8"/>
    <w:rsid w:val="000314C9"/>
    <w:rsid w:val="00051DB4"/>
    <w:rsid w:val="00053B14"/>
    <w:rsid w:val="000557F1"/>
    <w:rsid w:val="000646D3"/>
    <w:rsid w:val="00066944"/>
    <w:rsid w:val="00071A09"/>
    <w:rsid w:val="00074C87"/>
    <w:rsid w:val="00081815"/>
    <w:rsid w:val="00084AB9"/>
    <w:rsid w:val="000874AC"/>
    <w:rsid w:val="00090347"/>
    <w:rsid w:val="00090668"/>
    <w:rsid w:val="000970BA"/>
    <w:rsid w:val="000A7ECF"/>
    <w:rsid w:val="000B1805"/>
    <w:rsid w:val="000B2D95"/>
    <w:rsid w:val="000C145D"/>
    <w:rsid w:val="000E1D5D"/>
    <w:rsid w:val="000E44F6"/>
    <w:rsid w:val="00101880"/>
    <w:rsid w:val="001206FF"/>
    <w:rsid w:val="00124009"/>
    <w:rsid w:val="00132251"/>
    <w:rsid w:val="00143E73"/>
    <w:rsid w:val="001444C7"/>
    <w:rsid w:val="00150215"/>
    <w:rsid w:val="00151175"/>
    <w:rsid w:val="00153EB8"/>
    <w:rsid w:val="00163E1F"/>
    <w:rsid w:val="00165251"/>
    <w:rsid w:val="001674A9"/>
    <w:rsid w:val="0016770A"/>
    <w:rsid w:val="0017160B"/>
    <w:rsid w:val="00180538"/>
    <w:rsid w:val="00183348"/>
    <w:rsid w:val="00196CDD"/>
    <w:rsid w:val="001B00D2"/>
    <w:rsid w:val="001B06A0"/>
    <w:rsid w:val="001B48D0"/>
    <w:rsid w:val="001C029E"/>
    <w:rsid w:val="001C0307"/>
    <w:rsid w:val="001C253B"/>
    <w:rsid w:val="001C483F"/>
    <w:rsid w:val="001D1600"/>
    <w:rsid w:val="001E0E93"/>
    <w:rsid w:val="001E1AA7"/>
    <w:rsid w:val="001E4E2A"/>
    <w:rsid w:val="001E6E4C"/>
    <w:rsid w:val="001F4DFB"/>
    <w:rsid w:val="00207A0C"/>
    <w:rsid w:val="00212719"/>
    <w:rsid w:val="00215588"/>
    <w:rsid w:val="00216D8E"/>
    <w:rsid w:val="00221189"/>
    <w:rsid w:val="002221F4"/>
    <w:rsid w:val="00223991"/>
    <w:rsid w:val="00237CFB"/>
    <w:rsid w:val="002469D9"/>
    <w:rsid w:val="00274CAA"/>
    <w:rsid w:val="00280A31"/>
    <w:rsid w:val="002829CD"/>
    <w:rsid w:val="002834B7"/>
    <w:rsid w:val="002A0CD9"/>
    <w:rsid w:val="002A29AC"/>
    <w:rsid w:val="002B40E5"/>
    <w:rsid w:val="002C092D"/>
    <w:rsid w:val="002C0FB1"/>
    <w:rsid w:val="002C3106"/>
    <w:rsid w:val="002C3168"/>
    <w:rsid w:val="002C36ED"/>
    <w:rsid w:val="002C378F"/>
    <w:rsid w:val="002D1B00"/>
    <w:rsid w:val="002D2E80"/>
    <w:rsid w:val="002D5747"/>
    <w:rsid w:val="002E2695"/>
    <w:rsid w:val="00312D81"/>
    <w:rsid w:val="003136E0"/>
    <w:rsid w:val="0031687A"/>
    <w:rsid w:val="003222EA"/>
    <w:rsid w:val="00324D3D"/>
    <w:rsid w:val="00325244"/>
    <w:rsid w:val="003337BB"/>
    <w:rsid w:val="00335C8B"/>
    <w:rsid w:val="00335DD1"/>
    <w:rsid w:val="00336F68"/>
    <w:rsid w:val="00343196"/>
    <w:rsid w:val="0034719C"/>
    <w:rsid w:val="00355B43"/>
    <w:rsid w:val="00363ABC"/>
    <w:rsid w:val="0036746C"/>
    <w:rsid w:val="00370EC6"/>
    <w:rsid w:val="0037496F"/>
    <w:rsid w:val="00374EB9"/>
    <w:rsid w:val="00380D66"/>
    <w:rsid w:val="00384059"/>
    <w:rsid w:val="00391A4E"/>
    <w:rsid w:val="00394179"/>
    <w:rsid w:val="00395A2E"/>
    <w:rsid w:val="003B0176"/>
    <w:rsid w:val="003C7486"/>
    <w:rsid w:val="003E5A87"/>
    <w:rsid w:val="003E60B7"/>
    <w:rsid w:val="003F3D10"/>
    <w:rsid w:val="003F522C"/>
    <w:rsid w:val="0040556A"/>
    <w:rsid w:val="00407989"/>
    <w:rsid w:val="00411B94"/>
    <w:rsid w:val="00415151"/>
    <w:rsid w:val="004159CD"/>
    <w:rsid w:val="00425158"/>
    <w:rsid w:val="00425319"/>
    <w:rsid w:val="00426A93"/>
    <w:rsid w:val="0044159A"/>
    <w:rsid w:val="00485A13"/>
    <w:rsid w:val="004866CE"/>
    <w:rsid w:val="00486991"/>
    <w:rsid w:val="004879A2"/>
    <w:rsid w:val="00490302"/>
    <w:rsid w:val="004B221C"/>
    <w:rsid w:val="004B6159"/>
    <w:rsid w:val="004C21D8"/>
    <w:rsid w:val="004C35EF"/>
    <w:rsid w:val="004D002B"/>
    <w:rsid w:val="004D24C2"/>
    <w:rsid w:val="004D4BB6"/>
    <w:rsid w:val="004F3534"/>
    <w:rsid w:val="004F54C3"/>
    <w:rsid w:val="004F6BE4"/>
    <w:rsid w:val="004F6CE8"/>
    <w:rsid w:val="004F7474"/>
    <w:rsid w:val="00506CED"/>
    <w:rsid w:val="00507B88"/>
    <w:rsid w:val="00507DB6"/>
    <w:rsid w:val="00513102"/>
    <w:rsid w:val="00515122"/>
    <w:rsid w:val="00516CF1"/>
    <w:rsid w:val="005313F9"/>
    <w:rsid w:val="005378FC"/>
    <w:rsid w:val="005507AE"/>
    <w:rsid w:val="00551EDE"/>
    <w:rsid w:val="00557231"/>
    <w:rsid w:val="00562FA1"/>
    <w:rsid w:val="00566E72"/>
    <w:rsid w:val="005723AD"/>
    <w:rsid w:val="005736AE"/>
    <w:rsid w:val="00573E4E"/>
    <w:rsid w:val="005745CB"/>
    <w:rsid w:val="0057605E"/>
    <w:rsid w:val="00587AFB"/>
    <w:rsid w:val="00592E8C"/>
    <w:rsid w:val="00594552"/>
    <w:rsid w:val="005976DF"/>
    <w:rsid w:val="005A143F"/>
    <w:rsid w:val="005A153F"/>
    <w:rsid w:val="005A25F0"/>
    <w:rsid w:val="005A30B8"/>
    <w:rsid w:val="005A6C39"/>
    <w:rsid w:val="005B725F"/>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186A"/>
    <w:rsid w:val="00632599"/>
    <w:rsid w:val="006326E0"/>
    <w:rsid w:val="00634DA2"/>
    <w:rsid w:val="00645912"/>
    <w:rsid w:val="0064739B"/>
    <w:rsid w:val="00647DE7"/>
    <w:rsid w:val="006526E3"/>
    <w:rsid w:val="00652B16"/>
    <w:rsid w:val="00653890"/>
    <w:rsid w:val="0065656A"/>
    <w:rsid w:val="006607E8"/>
    <w:rsid w:val="006607E9"/>
    <w:rsid w:val="00674FE0"/>
    <w:rsid w:val="006750E2"/>
    <w:rsid w:val="00684B60"/>
    <w:rsid w:val="006859B1"/>
    <w:rsid w:val="006871FE"/>
    <w:rsid w:val="006906F6"/>
    <w:rsid w:val="00691D40"/>
    <w:rsid w:val="00692A12"/>
    <w:rsid w:val="00692C74"/>
    <w:rsid w:val="00697594"/>
    <w:rsid w:val="006B6688"/>
    <w:rsid w:val="006D0A8B"/>
    <w:rsid w:val="006E1ED7"/>
    <w:rsid w:val="006E7042"/>
    <w:rsid w:val="006F61F5"/>
    <w:rsid w:val="00703F95"/>
    <w:rsid w:val="00704809"/>
    <w:rsid w:val="00704B24"/>
    <w:rsid w:val="007165AC"/>
    <w:rsid w:val="00720F33"/>
    <w:rsid w:val="00727976"/>
    <w:rsid w:val="0074597C"/>
    <w:rsid w:val="00761BBD"/>
    <w:rsid w:val="0076622A"/>
    <w:rsid w:val="00780D35"/>
    <w:rsid w:val="007868BA"/>
    <w:rsid w:val="007871D0"/>
    <w:rsid w:val="00792C33"/>
    <w:rsid w:val="00796FC7"/>
    <w:rsid w:val="007A12C2"/>
    <w:rsid w:val="007A5185"/>
    <w:rsid w:val="007C16F2"/>
    <w:rsid w:val="007C7E74"/>
    <w:rsid w:val="007D748F"/>
    <w:rsid w:val="007E28AA"/>
    <w:rsid w:val="0080492D"/>
    <w:rsid w:val="0080589E"/>
    <w:rsid w:val="0081234D"/>
    <w:rsid w:val="00813351"/>
    <w:rsid w:val="00814324"/>
    <w:rsid w:val="00823965"/>
    <w:rsid w:val="00824184"/>
    <w:rsid w:val="0083129F"/>
    <w:rsid w:val="008327B2"/>
    <w:rsid w:val="00834B5D"/>
    <w:rsid w:val="008364B3"/>
    <w:rsid w:val="00837617"/>
    <w:rsid w:val="00837938"/>
    <w:rsid w:val="00842ED1"/>
    <w:rsid w:val="00857275"/>
    <w:rsid w:val="008577FC"/>
    <w:rsid w:val="00865EB0"/>
    <w:rsid w:val="00867277"/>
    <w:rsid w:val="008710A9"/>
    <w:rsid w:val="0087429D"/>
    <w:rsid w:val="00881A1D"/>
    <w:rsid w:val="008841DD"/>
    <w:rsid w:val="0088636D"/>
    <w:rsid w:val="008A0C9D"/>
    <w:rsid w:val="008A79A9"/>
    <w:rsid w:val="008B55AA"/>
    <w:rsid w:val="008C0229"/>
    <w:rsid w:val="008D742F"/>
    <w:rsid w:val="008E0347"/>
    <w:rsid w:val="009034F6"/>
    <w:rsid w:val="00907A15"/>
    <w:rsid w:val="009100F0"/>
    <w:rsid w:val="0091628F"/>
    <w:rsid w:val="00921554"/>
    <w:rsid w:val="009273C7"/>
    <w:rsid w:val="00930C1D"/>
    <w:rsid w:val="00932245"/>
    <w:rsid w:val="009332C5"/>
    <w:rsid w:val="00937C38"/>
    <w:rsid w:val="00943908"/>
    <w:rsid w:val="00944756"/>
    <w:rsid w:val="00966BD7"/>
    <w:rsid w:val="00974E5C"/>
    <w:rsid w:val="00976641"/>
    <w:rsid w:val="00980176"/>
    <w:rsid w:val="00985861"/>
    <w:rsid w:val="00996542"/>
    <w:rsid w:val="00997A1D"/>
    <w:rsid w:val="009A5DD3"/>
    <w:rsid w:val="009A6F99"/>
    <w:rsid w:val="009B4A42"/>
    <w:rsid w:val="009B774B"/>
    <w:rsid w:val="009C45E4"/>
    <w:rsid w:val="009C5A9C"/>
    <w:rsid w:val="009C7058"/>
    <w:rsid w:val="009D080F"/>
    <w:rsid w:val="009E11FB"/>
    <w:rsid w:val="009E1439"/>
    <w:rsid w:val="009E3DE1"/>
    <w:rsid w:val="009E3F20"/>
    <w:rsid w:val="009E71B2"/>
    <w:rsid w:val="009F6C65"/>
    <w:rsid w:val="009F6D2F"/>
    <w:rsid w:val="009F77E0"/>
    <w:rsid w:val="00A01E36"/>
    <w:rsid w:val="00A07A85"/>
    <w:rsid w:val="00A13063"/>
    <w:rsid w:val="00A208BA"/>
    <w:rsid w:val="00A22B4F"/>
    <w:rsid w:val="00A27757"/>
    <w:rsid w:val="00A3576F"/>
    <w:rsid w:val="00A35DC3"/>
    <w:rsid w:val="00A51C2A"/>
    <w:rsid w:val="00A609C5"/>
    <w:rsid w:val="00A6246F"/>
    <w:rsid w:val="00A64556"/>
    <w:rsid w:val="00A70C70"/>
    <w:rsid w:val="00A728CC"/>
    <w:rsid w:val="00A9128D"/>
    <w:rsid w:val="00A92BBD"/>
    <w:rsid w:val="00AA40F2"/>
    <w:rsid w:val="00AB0079"/>
    <w:rsid w:val="00AB39A0"/>
    <w:rsid w:val="00AB3BFF"/>
    <w:rsid w:val="00AB557D"/>
    <w:rsid w:val="00AC3E79"/>
    <w:rsid w:val="00AC4C83"/>
    <w:rsid w:val="00AD1834"/>
    <w:rsid w:val="00AD2E2F"/>
    <w:rsid w:val="00AD36D2"/>
    <w:rsid w:val="00AE0CAC"/>
    <w:rsid w:val="00AE517D"/>
    <w:rsid w:val="00AE75C1"/>
    <w:rsid w:val="00AF69A9"/>
    <w:rsid w:val="00B00AF7"/>
    <w:rsid w:val="00B10D21"/>
    <w:rsid w:val="00B11CED"/>
    <w:rsid w:val="00B235D8"/>
    <w:rsid w:val="00B34EB3"/>
    <w:rsid w:val="00B4046E"/>
    <w:rsid w:val="00B4192B"/>
    <w:rsid w:val="00B6598E"/>
    <w:rsid w:val="00B72036"/>
    <w:rsid w:val="00B76A32"/>
    <w:rsid w:val="00B860CE"/>
    <w:rsid w:val="00B87682"/>
    <w:rsid w:val="00B90A32"/>
    <w:rsid w:val="00BA1D49"/>
    <w:rsid w:val="00BB0D68"/>
    <w:rsid w:val="00BB3264"/>
    <w:rsid w:val="00BC1F9D"/>
    <w:rsid w:val="00BC372A"/>
    <w:rsid w:val="00BC6B7F"/>
    <w:rsid w:val="00BC701A"/>
    <w:rsid w:val="00BC751B"/>
    <w:rsid w:val="00BD1A1B"/>
    <w:rsid w:val="00BE589B"/>
    <w:rsid w:val="00BE7D24"/>
    <w:rsid w:val="00C02D1A"/>
    <w:rsid w:val="00C0312A"/>
    <w:rsid w:val="00C1350C"/>
    <w:rsid w:val="00C20486"/>
    <w:rsid w:val="00C2453D"/>
    <w:rsid w:val="00C366E1"/>
    <w:rsid w:val="00C42DB1"/>
    <w:rsid w:val="00C45A00"/>
    <w:rsid w:val="00C465CE"/>
    <w:rsid w:val="00C50F7E"/>
    <w:rsid w:val="00C55B93"/>
    <w:rsid w:val="00C67AE7"/>
    <w:rsid w:val="00C727CD"/>
    <w:rsid w:val="00C74302"/>
    <w:rsid w:val="00C818F6"/>
    <w:rsid w:val="00C85B3D"/>
    <w:rsid w:val="00C942AD"/>
    <w:rsid w:val="00CA5217"/>
    <w:rsid w:val="00CC0221"/>
    <w:rsid w:val="00CC3AE0"/>
    <w:rsid w:val="00CC6FC8"/>
    <w:rsid w:val="00CD570C"/>
    <w:rsid w:val="00CE2136"/>
    <w:rsid w:val="00CE6FA9"/>
    <w:rsid w:val="00D030AC"/>
    <w:rsid w:val="00D124E9"/>
    <w:rsid w:val="00D13B47"/>
    <w:rsid w:val="00D149DC"/>
    <w:rsid w:val="00D26309"/>
    <w:rsid w:val="00D27E48"/>
    <w:rsid w:val="00D37CA2"/>
    <w:rsid w:val="00D41474"/>
    <w:rsid w:val="00D57C41"/>
    <w:rsid w:val="00D640FA"/>
    <w:rsid w:val="00D66603"/>
    <w:rsid w:val="00D670BA"/>
    <w:rsid w:val="00D74E5D"/>
    <w:rsid w:val="00D82A8D"/>
    <w:rsid w:val="00D83EE6"/>
    <w:rsid w:val="00D932C0"/>
    <w:rsid w:val="00D93CC6"/>
    <w:rsid w:val="00D97F44"/>
    <w:rsid w:val="00DA053C"/>
    <w:rsid w:val="00DA09C3"/>
    <w:rsid w:val="00DA1E8F"/>
    <w:rsid w:val="00DA382B"/>
    <w:rsid w:val="00DB0B53"/>
    <w:rsid w:val="00DC2472"/>
    <w:rsid w:val="00DF2A7E"/>
    <w:rsid w:val="00DF2F1C"/>
    <w:rsid w:val="00DF5F4A"/>
    <w:rsid w:val="00E02C71"/>
    <w:rsid w:val="00E04E1A"/>
    <w:rsid w:val="00E11748"/>
    <w:rsid w:val="00E13CF3"/>
    <w:rsid w:val="00E144D7"/>
    <w:rsid w:val="00E237DF"/>
    <w:rsid w:val="00E2790D"/>
    <w:rsid w:val="00E30F0D"/>
    <w:rsid w:val="00E41970"/>
    <w:rsid w:val="00E41DDE"/>
    <w:rsid w:val="00E430E8"/>
    <w:rsid w:val="00E51251"/>
    <w:rsid w:val="00E52510"/>
    <w:rsid w:val="00E529E2"/>
    <w:rsid w:val="00E60A50"/>
    <w:rsid w:val="00E660D3"/>
    <w:rsid w:val="00E70BB1"/>
    <w:rsid w:val="00E716AA"/>
    <w:rsid w:val="00E73C01"/>
    <w:rsid w:val="00E946A9"/>
    <w:rsid w:val="00EC073E"/>
    <w:rsid w:val="00EC1060"/>
    <w:rsid w:val="00ED2688"/>
    <w:rsid w:val="00ED2A1E"/>
    <w:rsid w:val="00ED5E5B"/>
    <w:rsid w:val="00EE07E0"/>
    <w:rsid w:val="00EE29A1"/>
    <w:rsid w:val="00EE32D8"/>
    <w:rsid w:val="00EF48A0"/>
    <w:rsid w:val="00EF51E1"/>
    <w:rsid w:val="00EF7E4E"/>
    <w:rsid w:val="00F03043"/>
    <w:rsid w:val="00F03A1C"/>
    <w:rsid w:val="00F05E72"/>
    <w:rsid w:val="00F07598"/>
    <w:rsid w:val="00F23066"/>
    <w:rsid w:val="00F3306B"/>
    <w:rsid w:val="00F35CBC"/>
    <w:rsid w:val="00F46214"/>
    <w:rsid w:val="00F473E4"/>
    <w:rsid w:val="00F61354"/>
    <w:rsid w:val="00F7486B"/>
    <w:rsid w:val="00F77B65"/>
    <w:rsid w:val="00F856C6"/>
    <w:rsid w:val="00F85967"/>
    <w:rsid w:val="00F90F44"/>
    <w:rsid w:val="00F93385"/>
    <w:rsid w:val="00FA0320"/>
    <w:rsid w:val="00FB6D7E"/>
    <w:rsid w:val="00FC1299"/>
    <w:rsid w:val="00FC4AE8"/>
    <w:rsid w:val="00FC679D"/>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8644D"/>
  <w15:docId w15:val="{D7C8F46E-9A30-9F43-B222-C85804986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B90A32"/>
    <w:pPr>
      <w:tabs>
        <w:tab w:val="center" w:pos="4536"/>
        <w:tab w:val="right" w:pos="9072"/>
      </w:tabs>
      <w:spacing w:line="240" w:lineRule="auto"/>
    </w:pPr>
  </w:style>
  <w:style w:type="character" w:customStyle="1" w:styleId="En-tteCar">
    <w:name w:val="En-tête Car"/>
    <w:link w:val="En-tte"/>
    <w:rsid w:val="00B90A32"/>
    <w:rPr>
      <w:sz w:val="18"/>
      <w:szCs w:val="18"/>
    </w:rPr>
  </w:style>
  <w:style w:type="paragraph" w:styleId="Pieddepage">
    <w:name w:val="footer"/>
    <w:basedOn w:val="Normal"/>
    <w:link w:val="PieddepageCar"/>
    <w:uiPriority w:val="99"/>
    <w:rsid w:val="00B90A32"/>
    <w:pPr>
      <w:tabs>
        <w:tab w:val="center" w:pos="4536"/>
        <w:tab w:val="right" w:pos="9072"/>
      </w:tabs>
      <w:spacing w:line="240" w:lineRule="auto"/>
    </w:pPr>
  </w:style>
  <w:style w:type="character" w:customStyle="1" w:styleId="PieddepageCar">
    <w:name w:val="Pied de page Car"/>
    <w:link w:val="Pieddepage"/>
    <w:uiPriority w:val="99"/>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842ED1"/>
    <w:pPr>
      <w:ind w:right="0"/>
      <w:jc w:val="center"/>
    </w:pPr>
    <w:rPr>
      <w:rFonts w:ascii="Matter Medium" w:hAnsi="Matter Medium"/>
      <w:b/>
      <w:bCs/>
      <w:color w:val="A6A6A6"/>
      <w:sz w:val="48"/>
      <w:szCs w:val="48"/>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1620</Words>
  <Characters>8911</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2022-12-27T10:49:00Z</cp:lastPrinted>
  <dcterms:created xsi:type="dcterms:W3CDTF">2025-12-26T12:59:00Z</dcterms:created>
  <dcterms:modified xsi:type="dcterms:W3CDTF">2025-12-26T12:59:00Z</dcterms:modified>
</cp:coreProperties>
</file>