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5070" w14:textId="77777777" w:rsidR="00806139" w:rsidRPr="00090347" w:rsidRDefault="00806139" w:rsidP="00806139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Pr="00090347">
        <w:rPr>
          <w:rFonts w:ascii="Calibri" w:hAnsi="Calibri" w:cs="Calibri"/>
          <w:sz w:val="28"/>
          <w:szCs w:val="32"/>
        </w:rPr>
        <w:t xml:space="preserve">                   </w:t>
      </w:r>
      <w:r w:rsidRPr="00356BAA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28A8E5AB" wp14:editId="727F9A5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2608" behindDoc="0" locked="0" layoutInCell="1" allowOverlap="1" wp14:anchorId="24504DC0" wp14:editId="37C3924C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806139" w:rsidRPr="004C35EF" w14:paraId="5D5820A2" w14:textId="77777777" w:rsidTr="00837305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CF4AF3A" w14:textId="77777777" w:rsidR="00806139" w:rsidRPr="004C35EF" w:rsidRDefault="00806139" w:rsidP="00837305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1F33C68" w14:textId="77777777" w:rsidR="00806139" w:rsidRPr="004C35EF" w:rsidRDefault="00806139" w:rsidP="00837305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B6130AD" w14:textId="77777777" w:rsidR="00806139" w:rsidRPr="004C35EF" w:rsidRDefault="00806139" w:rsidP="00837305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A956750" w14:textId="77777777" w:rsidR="00806139" w:rsidRPr="004C35EF" w:rsidRDefault="00806139" w:rsidP="00837305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0A95BAE" w14:textId="77777777" w:rsidR="00806139" w:rsidRPr="004C35EF" w:rsidRDefault="00806139" w:rsidP="00837305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C2EE019" w14:textId="77777777" w:rsidR="00806139" w:rsidRPr="004C35EF" w:rsidRDefault="00806139" w:rsidP="00837305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18E8C2F1" w14:textId="77777777" w:rsidR="00806139" w:rsidRPr="004C35EF" w:rsidRDefault="00806139" w:rsidP="00806139">
      <w:pPr>
        <w:rPr>
          <w:rFonts w:ascii="Matter Medium" w:hAnsi="Matter Medium"/>
          <w:noProof/>
          <w:color w:val="BFBFBF"/>
          <w:sz w:val="36"/>
        </w:rPr>
      </w:pPr>
    </w:p>
    <w:p w14:paraId="348B5418" w14:textId="77777777" w:rsidR="00806139" w:rsidRPr="004C35EF" w:rsidRDefault="00806139" w:rsidP="00806139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356BA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D03564" wp14:editId="229D179E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48536536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FD837CB" w14:textId="77777777" w:rsidR="00806139" w:rsidRPr="005C6C9D" w:rsidRDefault="00806139" w:rsidP="00806139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EST-CRETEIL</w:t>
                            </w:r>
                          </w:p>
                          <w:p w14:paraId="04E15724" w14:textId="77777777" w:rsidR="00D42510" w:rsidRDefault="00D42510" w:rsidP="00D42510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53D8C53C" w14:textId="77777777" w:rsidR="00806139" w:rsidRPr="004F54C3" w:rsidRDefault="00806139" w:rsidP="00806139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ACE71" id="Rectangle 5" o:spid="_x0000_s1026" style="position:absolute;left:0;text-align:left;margin-left:-15.2pt;margin-top:7.9pt;width:171.1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06139" w:rsidRPr="005C6C9D" w:rsidRDefault="00806139" w:rsidP="00806139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EST-CRETEIL</w:t>
                      </w:r>
                    </w:p>
                    <w:p w:rsidR="00D42510" w:rsidRDefault="00D42510" w:rsidP="00D42510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:rsidR="00806139" w:rsidRPr="004F54C3" w:rsidRDefault="00806139" w:rsidP="00806139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56BA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F9FDD83" wp14:editId="3301F7FB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61184348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D64FB91" w14:textId="77777777" w:rsidR="00806139" w:rsidRPr="005C6C9D" w:rsidRDefault="00806139" w:rsidP="00806139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76139D39" w14:textId="77777777" w:rsidR="00806139" w:rsidRPr="005C6C9D" w:rsidRDefault="00806139" w:rsidP="00806139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98392B5" w14:textId="77777777" w:rsidR="00806139" w:rsidRPr="004F54C3" w:rsidRDefault="00806139" w:rsidP="00806139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FD9" id="Rectangle 4" o:spid="_x0000_s1027" style="position:absolute;left:0;text-align:left;margin-left:-15.7pt;margin-top:7.8pt;width:154.35pt;height:3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06139" w:rsidRPr="005C6C9D" w:rsidRDefault="00806139" w:rsidP="00806139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06139" w:rsidRPr="005C6C9D" w:rsidRDefault="00806139" w:rsidP="00806139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06139" w:rsidRPr="004F54C3" w:rsidRDefault="00806139" w:rsidP="00806139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C35EF">
        <w:rPr>
          <w:rFonts w:ascii="Calibri" w:hAnsi="Calibri" w:cs="Calibri"/>
          <w:noProof/>
          <w:color w:val="BFBFBF"/>
          <w:sz w:val="36"/>
        </w:rPr>
        <w:tab/>
      </w:r>
    </w:p>
    <w:p w14:paraId="6025ED91" w14:textId="77777777" w:rsidR="00806139" w:rsidRPr="004C35EF" w:rsidRDefault="00806139" w:rsidP="00806139">
      <w:pPr>
        <w:rPr>
          <w:rFonts w:ascii="Matter Medium" w:hAnsi="Matter Medium"/>
          <w:noProof/>
          <w:color w:val="BFBFBF"/>
          <w:sz w:val="36"/>
        </w:rPr>
      </w:pPr>
      <w:r w:rsidRPr="00356BAA">
        <w:rPr>
          <w:rFonts w:ascii="Calibri" w:hAnsi="Calibri" w:cs="Calibri"/>
          <w:noProof/>
        </w:rPr>
        <w:drawing>
          <wp:anchor distT="0" distB="0" distL="114300" distR="114300" simplePos="0" relativeHeight="251660800" behindDoc="1" locked="1" layoutInCell="1" allowOverlap="1" wp14:anchorId="6D9328BB" wp14:editId="418E71E3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98344043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7AD24" w14:textId="77777777" w:rsidR="00806139" w:rsidRPr="0029599B" w:rsidRDefault="00806139" w:rsidP="00B35975">
      <w:pPr>
        <w:spacing w:before="600" w:line="240" w:lineRule="auto"/>
        <w:rPr>
          <w:rFonts w:ascii="Matter Medium" w:hAnsi="Matter Medium" w:cs="Calibr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>Pharmacologie</w:t>
      </w:r>
    </w:p>
    <w:p w14:paraId="695A1345" w14:textId="26EE8E04" w:rsidR="00806139" w:rsidRPr="0029599B" w:rsidRDefault="00806139" w:rsidP="00B35975">
      <w:pPr>
        <w:pStyle w:val="TitreBleu-Diploma"/>
        <w:tabs>
          <w:tab w:val="center" w:pos="4960"/>
        </w:tabs>
        <w:ind w:left="0" w:right="-1"/>
        <w:rPr>
          <w:sz w:val="44"/>
          <w:szCs w:val="44"/>
        </w:rPr>
      </w:pPr>
      <w:r w:rsidRPr="00356BAA"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B3F725" wp14:editId="631D0C93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98798403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14D9B076" id="Connecteur droit 6" ns11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356BAA"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6C783DD7" wp14:editId="5BE94429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735156595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01808CBC" id="Connecteur droit 3" ns11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29599B">
        <w:rPr>
          <w:rFonts w:ascii="Calibri" w:hAnsi="Calibri" w:cs="Calibri"/>
          <w:sz w:val="40"/>
          <w:szCs w:val="40"/>
        </w:rPr>
        <w:t>Fiche de cours N°</w:t>
      </w:r>
      <w:r w:rsidR="0034468E">
        <w:rPr>
          <w:rFonts w:ascii="Calibri" w:hAnsi="Calibri" w:cs="Calibri"/>
          <w:sz w:val="40"/>
          <w:szCs w:val="40"/>
        </w:rPr>
        <w:t>2</w:t>
      </w:r>
    </w:p>
    <w:p w14:paraId="3FA22C10" w14:textId="28CB010D" w:rsidR="00806139" w:rsidRPr="00071935" w:rsidRDefault="00806139" w:rsidP="00B35975">
      <w:pPr>
        <w:pStyle w:val="TitreVert-Diploma"/>
      </w:pPr>
      <w:r w:rsidRPr="00071935">
        <w:rPr>
          <w:rFonts w:ascii="Calibri" w:hAnsi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E8B7AE" wp14:editId="60DB5F6E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20275397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41F243E4" id="Rectangle 2" ns11:spid="_x0000_s1026" style="position:absolute;margin-left:198.8pt;margin-top:606.75pt;width:57.05pt;height:38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071935">
        <w:t>Interaction ligand récepteur</w:t>
      </w:r>
    </w:p>
    <w:p w14:paraId="4B812E2A" w14:textId="77777777" w:rsidR="00806139" w:rsidRPr="004C35EF" w:rsidRDefault="00806139" w:rsidP="00B35975">
      <w:pPr>
        <w:rPr>
          <w:rFonts w:ascii="Matter Medium" w:hAnsi="Matter Medium"/>
          <w:noProof/>
          <w:color w:val="BFBFBF"/>
          <w:sz w:val="36"/>
        </w:rPr>
      </w:pPr>
      <w:r w:rsidRPr="00356BAA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AE8FB44" wp14:editId="36FC46A8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0" t="0" r="0" b="0"/>
                <wp:wrapNone/>
                <wp:docPr id="99018977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1CAC52E" id="Connecteur droit 4" ns11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</w:p>
    <w:p w14:paraId="35D4DE9F" w14:textId="77777777" w:rsidR="00806139" w:rsidRPr="00EF51E1" w:rsidRDefault="00806139" w:rsidP="00806139"/>
    <w:p w14:paraId="426D39AD" w14:textId="77777777" w:rsidR="00806139" w:rsidRPr="004C35EF" w:rsidRDefault="00E358A2" w:rsidP="00806139">
      <w:pPr>
        <w:jc w:val="both"/>
        <w:rPr>
          <w:rFonts w:cs="Calibri"/>
          <w:szCs w:val="18"/>
        </w:rPr>
      </w:pPr>
      <w:r w:rsidRPr="00356BA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2F648A" wp14:editId="4030BCE0">
                <wp:simplePos x="0" y="0"/>
                <wp:positionH relativeFrom="column">
                  <wp:posOffset>-198655</wp:posOffset>
                </wp:positionH>
                <wp:positionV relativeFrom="paragraph">
                  <wp:posOffset>122718</wp:posOffset>
                </wp:positionV>
                <wp:extent cx="3180080" cy="4135975"/>
                <wp:effectExtent l="0" t="0" r="0" b="0"/>
                <wp:wrapNone/>
                <wp:docPr id="2672327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13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9F56F" w14:textId="77777777" w:rsidR="00806139" w:rsidRPr="00E11B4A" w:rsidRDefault="00806139" w:rsidP="00806139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E11B4A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3FD98DCC" w14:textId="77777777" w:rsidR="00806139" w:rsidRPr="00D42510" w:rsidRDefault="00806139" w:rsidP="00806139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1821A939" w14:textId="77777777" w:rsidR="00806139" w:rsidRPr="00D42510" w:rsidRDefault="00806139" w:rsidP="00806139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D42510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Principes généraux</w:t>
                            </w:r>
                          </w:p>
                          <w:p w14:paraId="5E65A893" w14:textId="77777777" w:rsidR="00806139" w:rsidRPr="00D42510" w:rsidRDefault="00806139" w:rsidP="00806139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7D010A6E" w14:textId="77777777" w:rsidR="00806139" w:rsidRPr="00D42510" w:rsidRDefault="00806139" w:rsidP="00806139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D42510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Nature des ligands</w:t>
                            </w:r>
                          </w:p>
                          <w:p w14:paraId="2BFA27E8" w14:textId="77777777" w:rsidR="00806139" w:rsidRPr="00D42510" w:rsidRDefault="00806139" w:rsidP="00806139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6D9B231" w14:textId="77777777" w:rsidR="00806139" w:rsidRPr="00D42510" w:rsidRDefault="00806139" w:rsidP="00806139">
                            <w:pPr>
                              <w:pStyle w:val="DtailTitreplan-Diploma"/>
                              <w:numPr>
                                <w:ilvl w:val="0"/>
                                <w:numId w:val="2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D42510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L’interaction ligand-récepteur</w:t>
                            </w:r>
                          </w:p>
                          <w:p w14:paraId="5895E382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0945C6AD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54E38328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372B8B18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1C83F156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0CCE2D03" w14:textId="77777777" w:rsidR="00806139" w:rsidRDefault="00806139" w:rsidP="00806139">
                            <w:pPr>
                              <w:pStyle w:val="Paragraphedeliste"/>
                            </w:pPr>
                          </w:p>
                          <w:p w14:paraId="5CA18B7A" w14:textId="77777777" w:rsidR="00806139" w:rsidRPr="00974E5C" w:rsidRDefault="00806139" w:rsidP="00667D56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F60D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65pt;margin-top:9.65pt;width:250.4pt;height:32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" filled="f" stroked="f">
                <v:path arrowok="t"/>
                <v:textbox>
                  <w:txbxContent>
                    <w:p w:rsidR="00806139" w:rsidRPr="00E11B4A" w:rsidRDefault="00806139" w:rsidP="00806139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E11B4A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806139" w:rsidRPr="00D42510" w:rsidRDefault="00806139" w:rsidP="00806139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806139" w:rsidRPr="00D42510" w:rsidRDefault="00806139" w:rsidP="00806139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D42510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Principes généraux</w:t>
                      </w:r>
                    </w:p>
                    <w:p w:rsidR="00806139" w:rsidRPr="00D42510" w:rsidRDefault="00806139" w:rsidP="00806139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:rsidR="00806139" w:rsidRPr="00D42510" w:rsidRDefault="00806139" w:rsidP="00806139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D42510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Nature des ligands</w:t>
                      </w:r>
                    </w:p>
                    <w:p w:rsidR="00806139" w:rsidRPr="00D42510" w:rsidRDefault="00806139" w:rsidP="00806139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806139" w:rsidRPr="00D42510" w:rsidRDefault="00806139" w:rsidP="00806139">
                      <w:pPr>
                        <w:pStyle w:val="DtailTitreplan-Diploma"/>
                        <w:numPr>
                          <w:ilvl w:val="0"/>
                          <w:numId w:val="2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D42510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L’interaction ligand-récepteur</w:t>
                      </w: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Default="00806139" w:rsidP="00806139">
                      <w:pPr>
                        <w:pStyle w:val="Paragraphedeliste"/>
                      </w:pPr>
                    </w:p>
                    <w:p w:rsidR="00806139" w:rsidRPr="00974E5C" w:rsidRDefault="00806139" w:rsidP="00667D56">
                      <w:pPr>
                        <w:pStyle w:val="TitrePlan-Diploma"/>
                        <w:numPr>
                          <w:ilvl w:val="0"/>
                          <w:numId w:val="0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806139" w:rsidRPr="00356BAA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824" behindDoc="1" locked="0" layoutInCell="1" allowOverlap="1" wp14:anchorId="28CAC6CD" wp14:editId="06396FC2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A795C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0B1EC49F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3669C787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13184FA0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26B36ED7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4CAFED0B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1425AF04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04B7F523" w14:textId="77777777" w:rsidR="00806139" w:rsidRDefault="00806139" w:rsidP="00806139">
      <w:pPr>
        <w:rPr>
          <w:rFonts w:ascii="Calibri" w:hAnsi="Calibri" w:cs="Calibri"/>
          <w:b/>
          <w:sz w:val="24"/>
        </w:rPr>
      </w:pPr>
    </w:p>
    <w:p w14:paraId="2043FA89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6AEF23CC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733D34A1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0E18F782" w14:textId="77777777" w:rsidR="00806139" w:rsidRDefault="00806139" w:rsidP="00806139">
      <w:pPr>
        <w:jc w:val="both"/>
        <w:rPr>
          <w:rFonts w:ascii="Calibri" w:hAnsi="Calibri" w:cs="Calibri"/>
          <w:b/>
          <w:sz w:val="24"/>
        </w:rPr>
      </w:pPr>
    </w:p>
    <w:p w14:paraId="6EDBE2CE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0498FBF7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7C06E142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2EFC9976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2B9820B4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062B7542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4C3E0C9D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0376C040" w14:textId="77777777" w:rsidR="00806139" w:rsidRPr="004C35EF" w:rsidRDefault="00806139" w:rsidP="00806139">
      <w:pPr>
        <w:ind w:left="284"/>
        <w:jc w:val="both"/>
        <w:rPr>
          <w:rFonts w:cs="Calibri"/>
          <w:b/>
          <w:bCs/>
          <w:szCs w:val="18"/>
        </w:rPr>
      </w:pPr>
    </w:p>
    <w:p w14:paraId="7DBA0939" w14:textId="77777777" w:rsidR="00806139" w:rsidRDefault="00806139" w:rsidP="00806139">
      <w:pPr>
        <w:jc w:val="both"/>
        <w:rPr>
          <w:rFonts w:cs="Calibri"/>
          <w:b/>
          <w:bCs/>
          <w:szCs w:val="18"/>
        </w:rPr>
      </w:pPr>
    </w:p>
    <w:p w14:paraId="6500D5D4" w14:textId="77777777" w:rsidR="00806139" w:rsidRDefault="00806139" w:rsidP="00806139">
      <w:pPr>
        <w:jc w:val="both"/>
        <w:rPr>
          <w:rFonts w:cs="Calibri"/>
          <w:b/>
          <w:bCs/>
          <w:szCs w:val="18"/>
        </w:rPr>
      </w:pPr>
    </w:p>
    <w:p w14:paraId="6C180519" w14:textId="77777777" w:rsidR="00806139" w:rsidRDefault="00806139" w:rsidP="00806139">
      <w:pPr>
        <w:jc w:val="both"/>
        <w:rPr>
          <w:rFonts w:cs="Calibri"/>
          <w:b/>
          <w:bCs/>
          <w:szCs w:val="18"/>
        </w:rPr>
      </w:pPr>
    </w:p>
    <w:p w14:paraId="70887D2D" w14:textId="77777777" w:rsidR="00806139" w:rsidRDefault="00806139" w:rsidP="00806139">
      <w:pPr>
        <w:jc w:val="both"/>
        <w:rPr>
          <w:rFonts w:cs="Calibri"/>
          <w:b/>
          <w:bCs/>
          <w:szCs w:val="18"/>
        </w:rPr>
      </w:pPr>
    </w:p>
    <w:p w14:paraId="3F37132B" w14:textId="77777777" w:rsidR="00806139" w:rsidRPr="004C35EF" w:rsidRDefault="00806139" w:rsidP="00806139">
      <w:pPr>
        <w:jc w:val="both"/>
        <w:rPr>
          <w:rFonts w:cs="Calibri"/>
          <w:b/>
          <w:bCs/>
          <w:szCs w:val="18"/>
        </w:rPr>
      </w:pPr>
    </w:p>
    <w:p w14:paraId="3EE74125" w14:textId="77777777" w:rsidR="00806139" w:rsidRPr="00A74F83" w:rsidRDefault="00806139" w:rsidP="00806139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48BB1131" w14:textId="77777777" w:rsidR="00806139" w:rsidRPr="00A74F83" w:rsidRDefault="00806139" w:rsidP="00806139">
      <w:pPr>
        <w:ind w:left="284"/>
        <w:jc w:val="both"/>
        <w:rPr>
          <w:rFonts w:cs="Calibri"/>
          <w:b/>
          <w:bCs/>
          <w:sz w:val="22"/>
          <w:szCs w:val="22"/>
        </w:rPr>
      </w:pPr>
    </w:p>
    <w:p w14:paraId="4B8F5C18" w14:textId="77777777" w:rsidR="00806139" w:rsidRPr="00A74F83" w:rsidRDefault="00806139" w:rsidP="00806139">
      <w:pPr>
        <w:spacing w:line="480" w:lineRule="auto"/>
        <w:ind w:left="284"/>
        <w:jc w:val="left"/>
        <w:rPr>
          <w:rFonts w:cs="Calibri"/>
          <w:sz w:val="16"/>
          <w:szCs w:val="16"/>
        </w:rPr>
      </w:pPr>
      <w:r w:rsidRPr="00DC4FF5">
        <w:rPr>
          <w:rFonts w:ascii="Calibri" w:hAnsi="Calibri" w:cs="Calibri"/>
          <w:b/>
          <w:noProof/>
          <w:sz w:val="22"/>
          <w:szCs w:val="22"/>
        </w:rPr>
        <w:drawing>
          <wp:inline distT="0" distB="0" distL="0" distR="0" wp14:anchorId="64810B50" wp14:editId="467923B5">
            <wp:extent cx="123190" cy="123190"/>
            <wp:effectExtent l="0" t="0" r="0" b="0"/>
            <wp:docPr id="26" name="Graphique 16" descr="Mégaphone1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CFA5" w14:textId="77777777" w:rsidR="00806139" w:rsidRPr="00A74F83" w:rsidRDefault="00806139" w:rsidP="00806139">
      <w:pPr>
        <w:spacing w:line="480" w:lineRule="auto"/>
        <w:ind w:left="284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806139" w:rsidRPr="00E11B4A" w14:paraId="2497F40B" w14:textId="77777777" w:rsidTr="00837305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D46DF5C" w14:textId="77777777" w:rsidR="00806139" w:rsidRPr="00E11B4A" w:rsidRDefault="00667D56" w:rsidP="0083730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Principes</w:t>
            </w:r>
            <w:r w:rsidR="00806139"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806139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généraux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2F38DEA" w14:textId="77777777" w:rsidR="00806139" w:rsidRPr="00806139" w:rsidRDefault="00806139" w:rsidP="0080613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6139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Interactions du principe actif avec les constituants de l’organisme</w:t>
            </w:r>
          </w:p>
        </w:tc>
      </w:tr>
      <w:tr w:rsidR="00806139" w:rsidRPr="00E11B4A" w14:paraId="708DD794" w14:textId="77777777" w:rsidTr="0083730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7A2003" w14:textId="77777777" w:rsidR="00806139" w:rsidRPr="00806139" w:rsidRDefault="00806139" w:rsidP="0083730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806139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Administration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2B0103" w14:textId="77777777" w:rsidR="00806139" w:rsidRPr="00E11B4A" w:rsidRDefault="00806139" w:rsidP="009A61F8">
            <w:pPr>
              <w:pStyle w:val="Paragraphedeliste"/>
              <w:numPr>
                <w:ilvl w:val="1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Arrivée dans l’organisme</w:t>
            </w:r>
          </w:p>
          <w:p w14:paraId="68D2958C" w14:textId="77777777" w:rsidR="00806139" w:rsidRPr="00E11B4A" w:rsidRDefault="00806139" w:rsidP="009A61F8">
            <w:pPr>
              <w:pStyle w:val="Paragraphedeliste"/>
              <w:numPr>
                <w:ilvl w:val="1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Le ligand (molécule de principe actif) rencontre sa cible et s’y fixe = Interaction Ligand/récepteur</w:t>
            </w:r>
          </w:p>
          <w:p w14:paraId="71C0044F" w14:textId="77777777" w:rsidR="00806139" w:rsidRPr="00E11B4A" w:rsidRDefault="00806139" w:rsidP="009A61F8">
            <w:pPr>
              <w:pStyle w:val="Paragraphedeliste"/>
              <w:numPr>
                <w:ilvl w:val="2"/>
                <w:numId w:val="12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Modification du fonctionnement cellulaire, du tissu qui la contient, de l’organe auquel il appartient donc de l’organisme</w:t>
            </w:r>
          </w:p>
          <w:p w14:paraId="6E722C7A" w14:textId="77777777" w:rsidR="00806139" w:rsidRPr="00E11B4A" w:rsidRDefault="00806139" w:rsidP="009A61F8">
            <w:pPr>
              <w:pStyle w:val="Paragraphedeliste"/>
              <w:numPr>
                <w:ilvl w:val="1"/>
                <w:numId w:val="11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Fixation ligand récepteur (</w:t>
            </w:r>
            <w:r>
              <w:rPr>
                <w:rFonts w:ascii="Calibri" w:hAnsi="Calibri" w:cs="Calibri"/>
                <w:color w:val="000000" w:themeColor="text1"/>
                <w:szCs w:val="18"/>
              </w:rPr>
              <w:t>c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ible)</w:t>
            </w:r>
          </w:p>
          <w:p w14:paraId="2D21462C" w14:textId="77777777" w:rsidR="00806139" w:rsidRPr="00806139" w:rsidRDefault="00806139" w:rsidP="00806139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06139" w:rsidRPr="00E11B4A" w14:paraId="793DC2DC" w14:textId="77777777" w:rsidTr="0083730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94418E" w14:textId="77777777" w:rsidR="00806139" w:rsidRPr="00806139" w:rsidRDefault="00806139" w:rsidP="0083730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806139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Conséquence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A39092" w14:textId="77777777" w:rsidR="00806139" w:rsidRPr="00E11B4A" w:rsidRDefault="00806139" w:rsidP="00806139">
            <w:pPr>
              <w:pStyle w:val="Paragraphedeliste"/>
              <w:numPr>
                <w:ilvl w:val="0"/>
                <w:numId w:val="3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Décl</w:t>
            </w:r>
            <w:r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e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nchement d’une cascade d’évènements</w:t>
            </w:r>
            <w:r w:rsidR="00667D56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 </w:t>
            </w:r>
          </w:p>
          <w:p w14:paraId="53EDFC6B" w14:textId="77777777" w:rsidR="00806139" w:rsidRPr="00E11B4A" w:rsidRDefault="00806139" w:rsidP="00806139">
            <w:pPr>
              <w:pStyle w:val="Paragraphedeliste"/>
              <w:numPr>
                <w:ilvl w:val="1"/>
                <w:numId w:val="3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Réponse biologique</w:t>
            </w:r>
          </w:p>
          <w:p w14:paraId="6BF9645E" w14:textId="77777777" w:rsidR="00806139" w:rsidRPr="00E11B4A" w:rsidRDefault="00667D56" w:rsidP="00806139">
            <w:pPr>
              <w:pStyle w:val="Paragraphedeliste"/>
              <w:numPr>
                <w:ilvl w:val="1"/>
                <w:numId w:val="3"/>
              </w:numPr>
              <w:spacing w:line="256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3872" behindDoc="0" locked="0" layoutInCell="1" allowOverlap="1" wp14:anchorId="0A9A005B" wp14:editId="510C5376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194310</wp:posOffset>
                  </wp:positionV>
                  <wp:extent cx="4514850" cy="1247775"/>
                  <wp:effectExtent l="0" t="0" r="0" b="9525"/>
                  <wp:wrapSquare wrapText="bothSides"/>
                  <wp:docPr id="1424470329" name="Image 1424470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6139"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C’est </w:t>
            </w:r>
            <w:r w:rsidR="00806139"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l’effet pharmacologique</w:t>
            </w:r>
          </w:p>
          <w:p w14:paraId="598C5FA2" w14:textId="77777777" w:rsidR="00806139" w:rsidRPr="009A61F8" w:rsidRDefault="00806139" w:rsidP="009A61F8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</w:tc>
      </w:tr>
      <w:tr w:rsidR="00806139" w:rsidRPr="00E11B4A" w14:paraId="7C90773D" w14:textId="77777777" w:rsidTr="0083730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169592C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18ED25D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bCs/>
                <w:noProof/>
                <w:szCs w:val="18"/>
              </w:rPr>
              <w:t>Effet pharmacologique</w:t>
            </w:r>
          </w:p>
          <w:p w14:paraId="6F290A68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48122B5" w14:textId="77777777" w:rsidR="00806139" w:rsidRPr="00E11B4A" w:rsidRDefault="00806139" w:rsidP="00806139">
            <w:pPr>
              <w:pStyle w:val="Paragraphedeliste"/>
              <w:numPr>
                <w:ilvl w:val="0"/>
                <w:numId w:val="4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L’effet pharmacologique peut être de deux ordres :</w:t>
            </w:r>
          </w:p>
          <w:p w14:paraId="391D3506" w14:textId="77777777" w:rsidR="00806139" w:rsidRPr="00E11B4A" w:rsidRDefault="00806139" w:rsidP="009A61F8">
            <w:pPr>
              <w:pStyle w:val="Paragraphedeliste"/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Effet pharmacologique recherché</w:t>
            </w:r>
          </w:p>
          <w:p w14:paraId="3087F4A8" w14:textId="77777777" w:rsidR="00806139" w:rsidRPr="00E11B4A" w:rsidRDefault="00806139" w:rsidP="00806139">
            <w:pPr>
              <w:pStyle w:val="Paragraphedeliste"/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Constituera la base de l’effet thérapeutique = Effet bénéfique sur la pathologie</w:t>
            </w:r>
          </w:p>
          <w:p w14:paraId="6AC1A3D3" w14:textId="77777777" w:rsidR="00806139" w:rsidRPr="00E11B4A" w:rsidRDefault="00806139" w:rsidP="009A61F8">
            <w:pPr>
              <w:pStyle w:val="Paragraphedeliste"/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Effet délétère</w:t>
            </w:r>
          </w:p>
          <w:p w14:paraId="21B6CAD8" w14:textId="77777777" w:rsidR="00806139" w:rsidRPr="00E11B4A" w:rsidRDefault="00806139" w:rsidP="00806139">
            <w:pPr>
              <w:pStyle w:val="Paragraphedeliste"/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Constituera la base de certains effets indésirables (</w:t>
            </w:r>
            <w:r>
              <w:rPr>
                <w:rFonts w:ascii="Calibri" w:hAnsi="Calibri" w:cs="Calibri"/>
                <w:color w:val="000000" w:themeColor="text1"/>
                <w:szCs w:val="18"/>
              </w:rPr>
              <w:t>o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u effets secondaires) voire d’effet</w:t>
            </w:r>
            <w:r>
              <w:rPr>
                <w:rFonts w:ascii="Calibri" w:hAnsi="Calibri" w:cs="Calibri"/>
                <w:color w:val="000000" w:themeColor="text1"/>
                <w:szCs w:val="18"/>
              </w:rPr>
              <w:t xml:space="preserve">s 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toxiques</w:t>
            </w:r>
          </w:p>
        </w:tc>
      </w:tr>
    </w:tbl>
    <w:p w14:paraId="4D3B56E5" w14:textId="77777777" w:rsidR="00806139" w:rsidRPr="00E11B4A" w:rsidRDefault="00806139" w:rsidP="00806139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976"/>
        <w:gridCol w:w="3977"/>
      </w:tblGrid>
      <w:tr w:rsidR="00806139" w:rsidRPr="00E11B4A" w14:paraId="3BCE5981" w14:textId="77777777" w:rsidTr="00837305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8817311" w14:textId="77777777" w:rsidR="00806139" w:rsidRPr="00E11B4A" w:rsidRDefault="00806139" w:rsidP="00806139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Nature des ligands 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9285840" w14:textId="77777777" w:rsidR="00806139" w:rsidRPr="00E11B4A" w:rsidRDefault="00806139" w:rsidP="0083730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Généralités </w:t>
            </w:r>
            <w:r w:rsidRPr="00E11B4A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806139" w:rsidRPr="00E11B4A" w14:paraId="474316F3" w14:textId="77777777" w:rsidTr="0083730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4C83ED" w14:textId="77777777" w:rsidR="00806139" w:rsidRPr="00E11B4A" w:rsidRDefault="00806139" w:rsidP="0080613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6E01AC" w14:textId="77777777" w:rsidR="00806139" w:rsidRPr="009A61F8" w:rsidRDefault="00806139" w:rsidP="009A61F8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Ligand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= Molécules capables de se fixer sur une ou des cibles déterminées afin de produire un effet pharmacologique</w:t>
            </w:r>
          </w:p>
        </w:tc>
      </w:tr>
      <w:tr w:rsidR="00806139" w:rsidRPr="00E11B4A" w14:paraId="15215613" w14:textId="77777777" w:rsidTr="00837305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D43EAB" w14:textId="77777777" w:rsidR="00806139" w:rsidRPr="00E11B4A" w:rsidRDefault="00806139" w:rsidP="0080613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Rôles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0751085" w14:textId="77777777" w:rsidR="00806139" w:rsidRPr="00E11B4A" w:rsidRDefault="00806139" w:rsidP="00806139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L’interaction ligand-récépteur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peut résulter en :</w:t>
            </w:r>
          </w:p>
          <w:p w14:paraId="16079576" w14:textId="77777777" w:rsidR="00806139" w:rsidRPr="00E11B4A" w:rsidRDefault="00806139" w:rsidP="00806139">
            <w:pPr>
              <w:pStyle w:val="Paragraphedeliste"/>
              <w:numPr>
                <w:ilvl w:val="1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L’activation de la cible</w:t>
            </w:r>
          </w:p>
          <w:p w14:paraId="3BFD8CDC" w14:textId="77777777" w:rsidR="00806139" w:rsidRPr="00E11B4A" w:rsidRDefault="00806139" w:rsidP="00806139">
            <w:pPr>
              <w:pStyle w:val="Paragraphedeliste"/>
              <w:numPr>
                <w:ilvl w:val="2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La fixation du ligand mime tout ou partie de l’effet d’une molécule endogène qui se fixe physiologiquement sur cette cible</w:t>
            </w:r>
          </w:p>
          <w:p w14:paraId="0911A838" w14:textId="77777777" w:rsidR="00806139" w:rsidRPr="00E11B4A" w:rsidRDefault="00806139" w:rsidP="00806139">
            <w:pPr>
              <w:pStyle w:val="Paragraphedeliste"/>
              <w:numPr>
                <w:ilvl w:val="1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L’inhibition de la cible</w:t>
            </w:r>
          </w:p>
          <w:p w14:paraId="056F2D16" w14:textId="77777777" w:rsidR="00806139" w:rsidRPr="00806139" w:rsidRDefault="00806139" w:rsidP="00806139">
            <w:pPr>
              <w:pStyle w:val="Paragraphedeliste"/>
              <w:numPr>
                <w:ilvl w:val="2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La fixation du ligand réduit l’activité du système visé et empêche l’action de molécules endogènes</w:t>
            </w:r>
          </w:p>
        </w:tc>
      </w:tr>
      <w:tr w:rsidR="00806139" w:rsidRPr="00E11B4A" w14:paraId="604A5A87" w14:textId="77777777" w:rsidTr="00806139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AEFC968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C0E5E98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Molécules </w:t>
            </w:r>
          </w:p>
          <w:p w14:paraId="6E4FAF74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0AE4DD" w14:textId="77777777" w:rsidR="00806139" w:rsidRPr="00E11B4A" w:rsidRDefault="00806139" w:rsidP="00806139">
            <w:pPr>
              <w:pStyle w:val="Paragraphedeliste"/>
              <w:numPr>
                <w:ilvl w:val="1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Mais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l’essentiel des médicaments sont des molécules exogènes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capables d’interagir avec les cibles endogènes </w:t>
            </w:r>
          </w:p>
          <w:p w14:paraId="76FA9F2A" w14:textId="77777777" w:rsidR="00806139" w:rsidRPr="00E11B4A" w:rsidRDefault="00806139" w:rsidP="00806139">
            <w:pPr>
              <w:pStyle w:val="Paragraphedeliste"/>
              <w:numPr>
                <w:ilvl w:val="2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Molécules qui n’existent pas dans l’organisme</w:t>
            </w:r>
          </w:p>
          <w:p w14:paraId="07B906E6" w14:textId="77777777" w:rsidR="00806139" w:rsidRPr="00E11B4A" w:rsidRDefault="00806139" w:rsidP="00806139">
            <w:pPr>
              <w:pStyle w:val="Paragraphedeliste"/>
              <w:numPr>
                <w:ilvl w:val="2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Qui résultent le plus souvent d’une synthèse chimique</w:t>
            </w:r>
          </w:p>
        </w:tc>
      </w:tr>
      <w:tr w:rsidR="00806139" w:rsidRPr="00E11B4A" w14:paraId="106A099D" w14:textId="77777777" w:rsidTr="00806139">
        <w:trPr>
          <w:trHeight w:val="26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F7FD6FE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67A1F9" w14:textId="77777777" w:rsidR="00806139" w:rsidRPr="00806139" w:rsidRDefault="00806139" w:rsidP="00806139">
            <w:pPr>
              <w:pStyle w:val="Paragraphedeliste"/>
              <w:spacing w:line="240" w:lineRule="auto"/>
              <w:ind w:left="36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0613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Molécules endogènes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BD7CD0" w14:textId="77777777" w:rsidR="00806139" w:rsidRPr="00806139" w:rsidRDefault="00806139" w:rsidP="00806139">
            <w:pPr>
              <w:pStyle w:val="Paragraphedeliste"/>
              <w:spacing w:line="240" w:lineRule="auto"/>
              <w:ind w:left="36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0613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Molécules exogènes</w:t>
            </w:r>
          </w:p>
        </w:tc>
      </w:tr>
      <w:tr w:rsidR="00806139" w:rsidRPr="00E11B4A" w14:paraId="569FEA86" w14:textId="77777777" w:rsidTr="009A61F8">
        <w:trPr>
          <w:trHeight w:val="23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FF7B8A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A333D1E" w14:textId="77777777" w:rsidR="00806139" w:rsidRPr="00E11B4A" w:rsidRDefault="00806139" w:rsidP="009A61F8">
            <w:pPr>
              <w:pStyle w:val="Paragraphedeliste"/>
              <w:numPr>
                <w:ilvl w:val="0"/>
                <w:numId w:val="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Les ligands utilisés peuvent être les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molécules endogènes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elles-mêmes</w:t>
            </w:r>
          </w:p>
          <w:p w14:paraId="5ABC7586" w14:textId="77777777" w:rsidR="00806139" w:rsidRPr="00E11B4A" w:rsidRDefault="00806139" w:rsidP="009A61F8">
            <w:pPr>
              <w:pStyle w:val="Paragraphedeliste"/>
              <w:numPr>
                <w:ilvl w:val="1"/>
                <w:numId w:val="7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Exemple : Adrénaline</w:t>
            </w:r>
          </w:p>
          <w:p w14:paraId="0AF5766A" w14:textId="77777777" w:rsidR="00806139" w:rsidRPr="00E11B4A" w:rsidRDefault="00806139" w:rsidP="009A61F8">
            <w:pPr>
              <w:pStyle w:val="Paragraphedeliste"/>
              <w:numPr>
                <w:ilvl w:val="2"/>
                <w:numId w:val="7"/>
              </w:numPr>
              <w:snapToGrid w:val="0"/>
              <w:spacing w:line="240" w:lineRule="auto"/>
              <w:ind w:left="1027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Est un médiateur endogène qui peut aussi être apporté à l’organisme de façon exogène sous la forme d’un médicament (par administration intraveineuse d’adrénaline par exemple)</w:t>
            </w:r>
          </w:p>
          <w:p w14:paraId="05CC8718" w14:textId="77777777" w:rsidR="00806139" w:rsidRPr="00806139" w:rsidRDefault="00806139" w:rsidP="009A61F8">
            <w:pPr>
              <w:snapToGrid w:val="0"/>
              <w:spacing w:line="240" w:lineRule="auto"/>
              <w:contextualSpacing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675B3E" w14:textId="77777777" w:rsidR="009A61F8" w:rsidRPr="009A61F8" w:rsidRDefault="009A61F8" w:rsidP="009A61F8">
            <w:pPr>
              <w:pStyle w:val="Paragraphedeliste"/>
              <w:numPr>
                <w:ilvl w:val="0"/>
                <w:numId w:val="14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A61F8">
              <w:rPr>
                <w:rFonts w:ascii="Calibri" w:hAnsi="Calibri" w:cs="Calibri"/>
                <w:color w:val="000000" w:themeColor="text1"/>
                <w:szCs w:val="18"/>
              </w:rPr>
              <w:t xml:space="preserve">Mais </w:t>
            </w:r>
            <w:r w:rsidRPr="009A61F8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l’essentiel des médicaments sont des molécules exogènes</w:t>
            </w:r>
            <w:r w:rsidRPr="009A61F8">
              <w:rPr>
                <w:rFonts w:ascii="Calibri" w:hAnsi="Calibri" w:cs="Calibri"/>
                <w:color w:val="000000" w:themeColor="text1"/>
                <w:szCs w:val="18"/>
              </w:rPr>
              <w:t xml:space="preserve"> capables d’interagir avec les cibles endogènes </w:t>
            </w:r>
          </w:p>
          <w:p w14:paraId="222423DB" w14:textId="77777777" w:rsidR="009A61F8" w:rsidRDefault="009A61F8" w:rsidP="009A61F8">
            <w:pPr>
              <w:pStyle w:val="Paragraphedeliste"/>
              <w:numPr>
                <w:ilvl w:val="2"/>
                <w:numId w:val="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Molécules qui n’existent pas dans l’organisme</w:t>
            </w:r>
          </w:p>
          <w:p w14:paraId="5F80433A" w14:textId="77777777" w:rsidR="00806139" w:rsidRPr="009A61F8" w:rsidRDefault="009A61F8" w:rsidP="009A61F8">
            <w:pPr>
              <w:pStyle w:val="Paragraphedeliste"/>
              <w:numPr>
                <w:ilvl w:val="2"/>
                <w:numId w:val="15"/>
              </w:numPr>
              <w:snapToGrid w:val="0"/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9A61F8">
              <w:rPr>
                <w:rFonts w:ascii="Calibri" w:hAnsi="Calibri" w:cs="Calibri"/>
                <w:color w:val="000000" w:themeColor="text1"/>
                <w:szCs w:val="18"/>
              </w:rPr>
              <w:t>Qui résultent le plus souvent d’une synthèse chimique</w:t>
            </w:r>
          </w:p>
        </w:tc>
      </w:tr>
    </w:tbl>
    <w:p w14:paraId="4FF50A71" w14:textId="77777777" w:rsidR="00806139" w:rsidRPr="00E11B4A" w:rsidRDefault="00806139" w:rsidP="00806139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1701"/>
        <w:gridCol w:w="4678"/>
        <w:gridCol w:w="3260"/>
      </w:tblGrid>
      <w:tr w:rsidR="00806139" w:rsidRPr="00E11B4A" w14:paraId="30A13C5B" w14:textId="77777777" w:rsidTr="00806139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69E833F" w14:textId="77777777" w:rsidR="00806139" w:rsidRPr="00E11B4A" w:rsidRDefault="00806139" w:rsidP="0083730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III. Interaction </w:t>
            </w: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A1DB479" w14:textId="77777777" w:rsidR="00806139" w:rsidRPr="00E11B4A" w:rsidRDefault="00806139" w:rsidP="0083730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Liaison l</w:t>
            </w:r>
            <w:r w:rsidRPr="00E11B4A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igand-récepteur 1/2</w:t>
            </w:r>
            <w:r w:rsidRPr="00E11B4A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806139" w:rsidRPr="00E11B4A" w14:paraId="5A351E0D" w14:textId="77777777" w:rsidTr="00806139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9543F4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D5CB9C3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bCs/>
                <w:noProof/>
                <w:szCs w:val="18"/>
              </w:rPr>
              <w:t>Conséquences de l’interaction entre le ligand et le récepteur</w:t>
            </w:r>
          </w:p>
          <w:p w14:paraId="494F4AAD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1F0AAB7" w14:textId="77777777" w:rsidR="00806139" w:rsidRPr="00E11B4A" w:rsidRDefault="00806139" w:rsidP="00806139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L’interaction ligand-récepteur provoque 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synthèse et/ou la libération de molécules endogènes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sym w:font="Wingdings" w:char="F0E0"/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 Ici = « Seconds messagers »</w:t>
            </w:r>
          </w:p>
          <w:p w14:paraId="08D1D61F" w14:textId="77777777" w:rsidR="00806139" w:rsidRPr="00E11B4A" w:rsidRDefault="00806139" w:rsidP="00806139">
            <w:pPr>
              <w:pStyle w:val="Paragraphedeliste"/>
              <w:numPr>
                <w:ilvl w:val="1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Qui portent le message du ligand dans la cellule</w:t>
            </w:r>
          </w:p>
          <w:p w14:paraId="75101A1C" w14:textId="77777777" w:rsidR="00806139" w:rsidRPr="00E11B4A" w:rsidRDefault="00806139" w:rsidP="00806139">
            <w:pPr>
              <w:pStyle w:val="Paragraphedeliste"/>
              <w:numPr>
                <w:ilvl w:val="1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Servent d’amplificateur du message</w:t>
            </w:r>
          </w:p>
          <w:p w14:paraId="05C69383" w14:textId="77777777" w:rsidR="00806139" w:rsidRPr="00E11B4A" w:rsidRDefault="00806139" w:rsidP="00806139">
            <w:pPr>
              <w:pStyle w:val="Paragraphedeliste"/>
              <w:numPr>
                <w:ilvl w:val="2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Car le ligand induit la libération de nombreux seconds messages qui vont à leur tour interagir avec d’autres acteurs et constituants de la cellule</w:t>
            </w:r>
          </w:p>
          <w:p w14:paraId="2E15A9A2" w14:textId="77777777" w:rsidR="00806139" w:rsidRPr="00E11B4A" w:rsidRDefault="00806139" w:rsidP="00806139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L’Intensité de la liaison ligand-récepteur dépend d’une constante appelée :</w:t>
            </w:r>
          </w:p>
          <w:p w14:paraId="101989AA" w14:textId="77777777" w:rsidR="00806139" w:rsidRPr="00D9145D" w:rsidRDefault="00806139" w:rsidP="00806139">
            <w:pPr>
              <w:pStyle w:val="Paragraphedeliste"/>
              <w:numPr>
                <w:ilvl w:val="1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D9145D">
              <w:rPr>
                <w:rFonts w:ascii="Calibri" w:hAnsi="Calibri" w:cs="Calibri"/>
                <w:b/>
                <w:color w:val="000000" w:themeColor="text1"/>
                <w:szCs w:val="18"/>
              </w:rPr>
              <w:t>Constante de dissociation =  Kd</w:t>
            </w:r>
          </w:p>
          <w:p w14:paraId="3EC3021E" w14:textId="77777777" w:rsidR="00806139" w:rsidRPr="00E11B4A" w:rsidRDefault="00806139" w:rsidP="00806139">
            <w:pPr>
              <w:pStyle w:val="Paragraphedeliste"/>
              <w:numPr>
                <w:ilvl w:val="2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11B4A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2848" behindDoc="0" locked="0" layoutInCell="1" allowOverlap="1" wp14:anchorId="60EABCBE" wp14:editId="2857ADED">
                  <wp:simplePos x="0" y="0"/>
                  <wp:positionH relativeFrom="column">
                    <wp:posOffset>843280</wp:posOffset>
                  </wp:positionH>
                  <wp:positionV relativeFrom="paragraph">
                    <wp:posOffset>208915</wp:posOffset>
                  </wp:positionV>
                  <wp:extent cx="3143250" cy="1651000"/>
                  <wp:effectExtent l="0" t="0" r="0" b="6350"/>
                  <wp:wrapSquare wrapText="bothSides"/>
                  <wp:docPr id="697" name="Image 6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39"/>
                          <a:stretch/>
                        </pic:blipFill>
                        <pic:spPr bwMode="auto">
                          <a:xfrm>
                            <a:off x="0" y="0"/>
                            <a:ext cx="3143250" cy="165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ns8:shadowObscured xmlns:o="urn:schemas-microsoft-com:office:office" xmlns:w10="urn:schemas-microsoft-com:office:word" xmlns:w="http://schemas.openxmlformats.org/wordprocessingml/2006/main" xmlns:v="urn:schemas-microsoft-com:vml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11B4A">
              <w:rPr>
                <w:rFonts w:ascii="Calibri" w:hAnsi="Calibri" w:cs="Calibri"/>
                <w:b/>
                <w:color w:val="000000" w:themeColor="text1"/>
                <w:szCs w:val="18"/>
              </w:rPr>
              <w:t>Plus Kd est petite, plus l’intensité de la liaison est forte</w:t>
            </w:r>
            <w:r w:rsidRPr="00E11B4A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46B81BF6" wp14:editId="2015956B">
                  <wp:extent cx="144145" cy="144145"/>
                  <wp:effectExtent l="0" t="0" r="0" b="0"/>
                  <wp:docPr id="109079612" name="Image 10907961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139" w:rsidRPr="00E11B4A" w14:paraId="0AD4E92C" w14:textId="77777777" w:rsidTr="00806139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2CEBACE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FE141C3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bCs/>
                <w:noProof/>
                <w:szCs w:val="18"/>
              </w:rPr>
              <w:t>Notion de sélectivité et de spécificité</w:t>
            </w:r>
          </w:p>
          <w:p w14:paraId="4FA48FE9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31AEB7" w14:textId="77777777" w:rsidR="00806139" w:rsidRPr="00E11B4A" w:rsidRDefault="00806139" w:rsidP="0080613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Deux notions essentielles guident l’action des ligands (à ne pas confondre)</w:t>
            </w:r>
          </w:p>
          <w:p w14:paraId="480890DA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Sélectivité</w:t>
            </w:r>
          </w:p>
          <w:p w14:paraId="0BA9C41B" w14:textId="77777777" w:rsidR="00806139" w:rsidRPr="00806139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Spécificité</w:t>
            </w:r>
          </w:p>
        </w:tc>
      </w:tr>
      <w:tr w:rsidR="00806139" w:rsidRPr="00E11B4A" w14:paraId="0CDFB97C" w14:textId="77777777" w:rsidTr="00806139">
        <w:trPr>
          <w:trHeight w:val="245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501FAA7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F99EF3" w14:textId="77777777" w:rsidR="00806139" w:rsidRPr="00806139" w:rsidRDefault="00806139" w:rsidP="0080613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0613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Sélectivité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53B8A8" w14:textId="77777777" w:rsidR="00806139" w:rsidRPr="00806139" w:rsidRDefault="00806139" w:rsidP="0080613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06139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Spécificité</w:t>
            </w:r>
          </w:p>
        </w:tc>
      </w:tr>
      <w:tr w:rsidR="00806139" w:rsidRPr="00E11B4A" w14:paraId="7EAFF4C1" w14:textId="77777777" w:rsidTr="00806139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DDB8337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45C585" w14:textId="77777777" w:rsidR="00806139" w:rsidRPr="00E11B4A" w:rsidRDefault="00806139" w:rsidP="0080613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L’interaction ligand-récepteur est à l’image de celle d’une clef avec sa serrure</w:t>
            </w:r>
          </w:p>
          <w:p w14:paraId="34B778C7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Elle est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unique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à chaque couple ligand-récepteur : C’est 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spécificité</w:t>
            </w:r>
          </w:p>
          <w:p w14:paraId="7DA12EA0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Chaque ligand interagit donc de façon unique (Spécifique) avec sa cible</w:t>
            </w:r>
          </w:p>
          <w:p w14:paraId="2B86A324" w14:textId="77777777" w:rsidR="00806139" w:rsidRDefault="00806139" w:rsidP="00806139">
            <w:pPr>
              <w:pStyle w:val="Paragraphedeliste"/>
              <w:numPr>
                <w:ilvl w:val="2"/>
                <w:numId w:val="9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Indépendamment du fait qu’un ligand puisse interagir avec une seule ou plusieurs cibles</w:t>
            </w:r>
          </w:p>
          <w:p w14:paraId="672D6F06" w14:textId="77777777" w:rsidR="00806139" w:rsidRPr="00E11B4A" w:rsidRDefault="00806139" w:rsidP="0080613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En fonction de son affinité pour ces différentes cibles</w:t>
            </w:r>
          </w:p>
          <w:p w14:paraId="550915F1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Le ligand a des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préférences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de fixation pour une ou plusieurs cibles</w:t>
            </w:r>
          </w:p>
          <w:p w14:paraId="589B9372" w14:textId="77777777" w:rsidR="00806139" w:rsidRPr="00E11B4A" w:rsidRDefault="00806139" w:rsidP="00806139">
            <w:pPr>
              <w:pStyle w:val="Paragraphedeliste"/>
              <w:numPr>
                <w:ilvl w:val="2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Cette préférence caractérise 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sélectivité </w:t>
            </w:r>
            <w:r w:rsidRPr="00E11B4A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711F6AB" wp14:editId="0731054C">
                  <wp:extent cx="144145" cy="144145"/>
                  <wp:effectExtent l="0" t="0" r="0" b="0"/>
                  <wp:docPr id="2030080682" name="Image 203008068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 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de liaison ligand-récepteur</w:t>
            </w:r>
          </w:p>
          <w:p w14:paraId="63744E89" w14:textId="77777777" w:rsidR="00806139" w:rsidRPr="00806139" w:rsidRDefault="00806139" w:rsidP="00806139">
            <w:p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FF5BA9A" w14:textId="77777777" w:rsidR="00806139" w:rsidRPr="00806139" w:rsidRDefault="00806139" w:rsidP="00806139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04A82D" w14:textId="77777777" w:rsidR="00806139" w:rsidRPr="00E11B4A" w:rsidRDefault="00806139" w:rsidP="00806139">
            <w:pPr>
              <w:pStyle w:val="Paragraphedeliste"/>
              <w:numPr>
                <w:ilvl w:val="0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Souvent, un même ligand n’interagit pas uniquement avec un seul récepteur</w:t>
            </w:r>
          </w:p>
          <w:p w14:paraId="7AB46DFB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Peuvent se fixer sur plusieurs récepteurs</w:t>
            </w:r>
          </w:p>
          <w:p w14:paraId="76EC39C1" w14:textId="77777777" w:rsidR="00806139" w:rsidRPr="00E11B4A" w:rsidRDefault="00806139" w:rsidP="00806139">
            <w:pPr>
              <w:pStyle w:val="Paragraphedeliste"/>
              <w:numPr>
                <w:ilvl w:val="1"/>
                <w:numId w:val="9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Chaque fixation est spécifique</w:t>
            </w:r>
          </w:p>
          <w:p w14:paraId="5F709FD1" w14:textId="77777777" w:rsidR="00806139" w:rsidRPr="00806139" w:rsidRDefault="00806139" w:rsidP="00806139">
            <w:p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806139" w:rsidRPr="00E11B4A" w14:paraId="67511D84" w14:textId="77777777" w:rsidTr="00806139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4D9C87" w14:textId="77777777" w:rsidR="00806139" w:rsidRPr="00E11B4A" w:rsidRDefault="00806139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F7AD005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bCs/>
                <w:noProof/>
                <w:szCs w:val="18"/>
              </w:rPr>
              <w:t>Dose dépendance des effets</w:t>
            </w:r>
          </w:p>
          <w:p w14:paraId="458B15A6" w14:textId="77777777" w:rsidR="00806139" w:rsidRPr="00E11B4A" w:rsidRDefault="00806139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CA663D" w14:textId="77777777" w:rsidR="00806139" w:rsidRPr="00E11B4A" w:rsidRDefault="00806139" w:rsidP="00837305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E11B4A">
              <w:rPr>
                <w:rFonts w:ascii="Calibri" w:hAnsi="Calibri" w:cs="Calibri"/>
                <w:noProof/>
              </w:rPr>
              <w:drawing>
                <wp:inline distT="0" distB="0" distL="0" distR="0" wp14:anchorId="7EA4DBCB" wp14:editId="1590FAE0">
                  <wp:extent cx="2603810" cy="1434619"/>
                  <wp:effectExtent l="0" t="0" r="0" b="635"/>
                  <wp:docPr id="14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164" cy="146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C0D8FA" w14:textId="77777777" w:rsidR="00806139" w:rsidRPr="00E11B4A" w:rsidRDefault="00806139" w:rsidP="0080613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Plus la dose de médicament administrée, donc plus la quantité de ligand apportée est importante, plus le nombre de récepteurs occupés va être important</w:t>
            </w:r>
          </w:p>
          <w:p w14:paraId="2F50A5BE" w14:textId="77777777" w:rsidR="00806139" w:rsidRPr="00E11B4A" w:rsidRDefault="00806139" w:rsidP="0080613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Théorie de l’occupation des récepteurs</w:t>
            </w:r>
          </w:p>
          <w:p w14:paraId="43F34955" w14:textId="77777777" w:rsidR="00806139" w:rsidRPr="00E11B4A" w:rsidRDefault="00806139" w:rsidP="00806139">
            <w:pPr>
              <w:pStyle w:val="Paragraphedeliste"/>
              <w:numPr>
                <w:ilvl w:val="2"/>
                <w:numId w:val="10"/>
              </w:numPr>
              <w:spacing w:line="256" w:lineRule="auto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Ce lien entre la quantité de ligands et le nombre de récepteurs occupés 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sym w:font="Wingdings" w:char="F0E0"/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Accroissement de l’intensité des effets engendré par la fixation du ligand sur sa cible</w:t>
            </w:r>
          </w:p>
        </w:tc>
      </w:tr>
    </w:tbl>
    <w:p w14:paraId="2DE6306A" w14:textId="77777777" w:rsidR="00806139" w:rsidRPr="00E11B4A" w:rsidRDefault="00806139" w:rsidP="00806139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976"/>
        <w:gridCol w:w="3977"/>
      </w:tblGrid>
      <w:tr w:rsidR="00806139" w:rsidRPr="00E11B4A" w14:paraId="4DC728C6" w14:textId="77777777" w:rsidTr="00837305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2DC15B7" w14:textId="77777777" w:rsidR="00806139" w:rsidRPr="00E11B4A" w:rsidRDefault="00806139" w:rsidP="0083730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III. Interaction </w:t>
            </w:r>
            <w:r w:rsidRPr="00E11B4A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                               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03A0B11" w14:textId="77777777" w:rsidR="00806139" w:rsidRPr="00E11B4A" w:rsidRDefault="00806139" w:rsidP="0083730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E11B4A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Ligand-récepteur 2/2</w:t>
            </w:r>
            <w:r w:rsidRPr="00E11B4A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D9145D" w:rsidRPr="00E11B4A" w14:paraId="355131F6" w14:textId="77777777" w:rsidTr="00D9145D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C74041A" w14:textId="77777777" w:rsidR="00D9145D" w:rsidRPr="00E11B4A" w:rsidRDefault="00D9145D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9CE4F4F" w14:textId="77777777" w:rsidR="00D9145D" w:rsidRPr="00E11B4A" w:rsidRDefault="00D9145D" w:rsidP="008373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Modification de sélectivité et spécificité </w:t>
            </w:r>
          </w:p>
          <w:p w14:paraId="3AC558E6" w14:textId="77777777" w:rsidR="00D9145D" w:rsidRPr="00E11B4A" w:rsidRDefault="00D9145D" w:rsidP="00837305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F0492B" w14:textId="77777777" w:rsidR="00D9145D" w:rsidRPr="00E11B4A" w:rsidRDefault="00D9145D" w:rsidP="0080613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sélectivité d’un ligand pour son récepteur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dépend de la dose utilisée</w:t>
            </w:r>
          </w:p>
          <w:p w14:paraId="0033D9C1" w14:textId="77777777" w:rsidR="00D9145D" w:rsidRPr="00E11B4A" w:rsidRDefault="00D9145D" w:rsidP="0080613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Si on modifie la dose administrée : </w:t>
            </w:r>
          </w:p>
          <w:p w14:paraId="60358080" w14:textId="77777777" w:rsidR="00D9145D" w:rsidRPr="00E11B4A" w:rsidRDefault="00D9145D" w:rsidP="00806139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spécificité reste la même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car celle-ci dépend de la nature intrinsèque de l’interaction entre le ligand et sa cible</w:t>
            </w:r>
          </w:p>
          <w:p w14:paraId="7F8FA1F6" w14:textId="77777777" w:rsidR="00D9145D" w:rsidRPr="00E11B4A" w:rsidRDefault="00D9145D" w:rsidP="00806139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La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sélectivité est modifiée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par la dose</w:t>
            </w:r>
          </w:p>
          <w:p w14:paraId="4445656F" w14:textId="77777777" w:rsidR="00D9145D" w:rsidRPr="00D9145D" w:rsidRDefault="00D9145D" w:rsidP="00837305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Schématiquement,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deux cas 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de figure </w:t>
            </w:r>
          </w:p>
        </w:tc>
      </w:tr>
      <w:tr w:rsidR="00D9145D" w:rsidRPr="00E11B4A" w14:paraId="233BEB9B" w14:textId="77777777" w:rsidTr="00D9145D">
        <w:trPr>
          <w:trHeight w:val="260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6F66DA8" w14:textId="77777777" w:rsidR="00D9145D" w:rsidRPr="00E11B4A" w:rsidRDefault="00D9145D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D97DDB" w14:textId="77777777" w:rsidR="00D9145D" w:rsidRPr="00D9145D" w:rsidRDefault="00D9145D" w:rsidP="00D9145D">
            <w:pPr>
              <w:pStyle w:val="Paragraphedeliste"/>
              <w:spacing w:line="240" w:lineRule="auto"/>
              <w:ind w:left="36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9145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Différentiel d’affinité très important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BDFA66" w14:textId="77777777" w:rsidR="00D9145D" w:rsidRPr="00D9145D" w:rsidRDefault="00D9145D" w:rsidP="00D9145D">
            <w:pPr>
              <w:pStyle w:val="Paragraphedeliste"/>
              <w:spacing w:line="240" w:lineRule="auto"/>
              <w:ind w:left="36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9145D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Différentiel d’affinité peu important</w:t>
            </w:r>
          </w:p>
        </w:tc>
      </w:tr>
      <w:tr w:rsidR="00D9145D" w:rsidRPr="00E11B4A" w14:paraId="4BECD58B" w14:textId="77777777" w:rsidTr="005369C9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CCA56E6" w14:textId="77777777" w:rsidR="00D9145D" w:rsidRPr="00E11B4A" w:rsidRDefault="00D9145D" w:rsidP="0083730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749B3C" w14:textId="77777777" w:rsidR="00D9145D" w:rsidRPr="00E11B4A" w:rsidRDefault="00D9145D" w:rsidP="009A61F8">
            <w:pPr>
              <w:pStyle w:val="Paragraphedeliste"/>
              <w:numPr>
                <w:ilvl w:val="2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Lorsque le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différentiel d’affinité</w:t>
            </w: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 pour les récepteurs préférentiels et les récepteurs « secondaires » (Valeur de Kd élevée) sur lesquels se fixe le ligand est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très important</w:t>
            </w:r>
          </w:p>
          <w:p w14:paraId="597412EE" w14:textId="77777777" w:rsidR="00D9145D" w:rsidRPr="00E11B4A" w:rsidRDefault="00D9145D" w:rsidP="009A61F8">
            <w:pPr>
              <w:pStyle w:val="Paragraphedeliste"/>
              <w:numPr>
                <w:ilvl w:val="3"/>
                <w:numId w:val="17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Le caractère de préférence ne sera pas modifié et cette sélectivité sera peu affectée</w:t>
            </w:r>
          </w:p>
          <w:p w14:paraId="55070EE6" w14:textId="77777777" w:rsidR="00D9145D" w:rsidRDefault="00D9145D" w:rsidP="00D9145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D3709D" w14:textId="77777777" w:rsidR="00D9145D" w:rsidRPr="00E11B4A" w:rsidRDefault="00D9145D" w:rsidP="009A61F8">
            <w:pPr>
              <w:pStyle w:val="Paragraphedeliste"/>
              <w:numPr>
                <w:ilvl w:val="2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Lorsque ce </w:t>
            </w:r>
            <w:r w:rsidRPr="00E11B4A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différentiel d’affinité est peu important</w:t>
            </w:r>
          </w:p>
          <w:p w14:paraId="6C93EF74" w14:textId="77777777" w:rsidR="00D9145D" w:rsidRPr="00E11B4A" w:rsidRDefault="00D9145D" w:rsidP="009A61F8">
            <w:pPr>
              <w:pStyle w:val="Paragraphedeliste"/>
              <w:numPr>
                <w:ilvl w:val="3"/>
                <w:numId w:val="17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>L’accroissement des quantités de ligands présents augmente de façon importante la probabilité de fixation sur les récepteurs pour lesquels la valeur de Kd est plus élevée</w:t>
            </w:r>
          </w:p>
          <w:p w14:paraId="02562CBB" w14:textId="77777777" w:rsidR="00D9145D" w:rsidRPr="00E11B4A" w:rsidRDefault="00D9145D" w:rsidP="009A61F8">
            <w:pPr>
              <w:pStyle w:val="Paragraphedeliste"/>
              <w:numPr>
                <w:ilvl w:val="3"/>
                <w:numId w:val="17"/>
              </w:numPr>
              <w:spacing w:line="256" w:lineRule="auto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  <w:r w:rsidRPr="00E11B4A">
              <w:rPr>
                <w:rFonts w:ascii="Calibri" w:hAnsi="Calibri" w:cs="Calibri"/>
                <w:color w:val="000000" w:themeColor="text1"/>
                <w:szCs w:val="18"/>
              </w:rPr>
              <w:t xml:space="preserve">L’augmentation de la dose va provoquer une perte de sélectivité </w:t>
            </w:r>
            <w:r w:rsidRPr="00E11B4A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5F52E13" wp14:editId="59F592C6">
                  <wp:extent cx="144145" cy="144145"/>
                  <wp:effectExtent l="0" t="0" r="0" b="0"/>
                  <wp:docPr id="1605516787" name="Image 160551678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EB183" w14:textId="77777777" w:rsidR="00D9145D" w:rsidRPr="00E11B4A" w:rsidRDefault="00D9145D" w:rsidP="00D9145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57C91601" w14:textId="77777777" w:rsidR="00806139" w:rsidRPr="004C35EF" w:rsidRDefault="00806139" w:rsidP="00806139">
      <w:pPr>
        <w:jc w:val="both"/>
        <w:rPr>
          <w:color w:val="55519B"/>
        </w:rPr>
      </w:pPr>
    </w:p>
    <w:p w14:paraId="585DFC67" w14:textId="77777777" w:rsidR="00806139" w:rsidRDefault="00806139"/>
    <w:sectPr w:rsidR="00806139" w:rsidSect="00C41E3C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4C56" w14:textId="77777777" w:rsidR="00234F93" w:rsidRDefault="00234F93" w:rsidP="00806139">
      <w:pPr>
        <w:spacing w:line="240" w:lineRule="auto"/>
      </w:pPr>
      <w:r>
        <w:separator/>
      </w:r>
    </w:p>
  </w:endnote>
  <w:endnote w:type="continuationSeparator" w:id="0">
    <w:p w14:paraId="19D24721" w14:textId="77777777" w:rsidR="00234F93" w:rsidRDefault="00234F93" w:rsidP="00806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8F61" w14:textId="77777777" w:rsidR="00C7261E" w:rsidRDefault="00FD4E53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7575639C" wp14:editId="337B5FD1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423243523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9F185E" w14:textId="77777777" w:rsidR="00C7261E" w:rsidRPr="004C35EF" w:rsidRDefault="00FD4E53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806139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75639C" id="Rectangle 11" o:spid="_x0000_s1030" style="position:absolute;left:0;text-align:left;margin-left:530.85pt;margin-top:785.55pt;width:40.8pt;height:25.2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" fillcolor="#4caadb" stroked="f" strokeweight="3pt">
              <v:path arrowok="t"/>
              <v:textbox inset="2.5mm,,2.5mm">
                <w:txbxContent>
                  <w:p w14:paraId="359F185E" w14:textId="77777777" w:rsidR="00C7261E" w:rsidRPr="004C35EF" w:rsidRDefault="00FD4E53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806139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17B06A" wp14:editId="6AD7A407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618839218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C9CA12" w14:textId="77777777" w:rsidR="00D42510" w:rsidRDefault="00FD4E53" w:rsidP="00D42510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D42510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2025 - 2026</w:t>
                          </w:r>
                        </w:p>
                        <w:p w14:paraId="7D5A1078" w14:textId="77777777" w:rsidR="00C7261E" w:rsidRPr="005C6C9D" w:rsidRDefault="00C7261E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466561" id="Rectangle 7" o:spid="_x0000_s1031" style="position:absolute;left:0;text-align:left;margin-left:216.15pt;margin-top:-45.75pt;width:252.65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D42510" w:rsidRDefault="00000000" w:rsidP="00D42510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D42510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2025 - 2026</w:t>
                    </w:r>
                  </w:p>
                  <w:p w:rsidR="00C7261E" w:rsidRPr="005C6C9D" w:rsidRDefault="00C7261E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6DBC925B" wp14:editId="7647A9F6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73815245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3F5D6" w14:textId="77777777" w:rsidR="00C7261E" w:rsidRDefault="00FD4E53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1D7B16B1" w14:textId="77777777" w:rsidR="00C7261E" w:rsidRDefault="00C7261E" w:rsidP="007165AC">
    <w:pPr>
      <w:pStyle w:val="Pieddepage"/>
      <w:ind w:right="360"/>
    </w:pPr>
  </w:p>
  <w:p w14:paraId="16225933" w14:textId="77777777" w:rsidR="00C7261E" w:rsidRDefault="00C726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2665" w14:textId="77777777" w:rsidR="00234F93" w:rsidRDefault="00234F93" w:rsidP="00806139">
      <w:pPr>
        <w:spacing w:line="240" w:lineRule="auto"/>
      </w:pPr>
      <w:r>
        <w:separator/>
      </w:r>
    </w:p>
  </w:footnote>
  <w:footnote w:type="continuationSeparator" w:id="0">
    <w:p w14:paraId="658F07D5" w14:textId="77777777" w:rsidR="00234F93" w:rsidRDefault="00234F93" w:rsidP="008061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A3CC" w14:textId="77777777" w:rsidR="00C7261E" w:rsidRDefault="00234F93">
    <w:pPr>
      <w:pStyle w:val="En-tte"/>
    </w:pPr>
    <w:r>
      <w:rPr>
        <w:rFonts w:ascii="Calibri" w:hAnsi="Calibri" w:cs="Calibri"/>
        <w:noProof/>
      </w:rPr>
      <w:pict w14:anchorId="4922FD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568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2D2837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0E6A4C83" wp14:editId="1F05EF9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4F06" w14:textId="77777777" w:rsidR="00C7261E" w:rsidRDefault="00234F93">
    <w:pPr>
      <w:pStyle w:val="En-tte"/>
    </w:pPr>
    <w:r>
      <w:rPr>
        <w:rFonts w:ascii="Calibri" w:hAnsi="Calibri" w:cs="Calibri"/>
        <w:noProof/>
      </w:rPr>
      <w:pict w14:anchorId="54118B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2D2837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0ACF4E0" wp14:editId="163B2133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1088269326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E6D1AC" w14:textId="77777777" w:rsidR="00C7261E" w:rsidRPr="004C35EF" w:rsidRDefault="00FD4E53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I. Principes généraux / II. Nature des ligands / III. L’interaction ligand-récepteur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F44CCC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9" type="#_x0000_t202" style="position:absolute;left:0;text-align:left;margin-left:.7pt;margin-top:20.95pt;width:480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" fillcolor="#a6a6a6" stroked="f" strokeweight=".5pt">
              <v:textbox>
                <w:txbxContent>
                  <w:p w:rsidR="00C7261E" w:rsidRPr="004C35EF" w:rsidRDefault="00000000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I. Principes généraux / II. Nature des ligands / III. L’interaction ligand-récepteur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EECE" w14:textId="77777777" w:rsidR="00C7261E" w:rsidRDefault="00234F93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713310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58295077" w14:textId="77777777" w:rsidR="00C7261E" w:rsidRPr="004C35EF" w:rsidRDefault="00C7261E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4400DA32" w14:textId="77777777" w:rsidR="00C7261E" w:rsidRPr="00324D3D" w:rsidRDefault="00FD4E5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 </w:t>
    </w:r>
    <w:r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6FBF7864" w14:textId="77777777" w:rsidR="00C7261E" w:rsidRPr="00A01E36" w:rsidRDefault="00C7261E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1F7A986E" w14:textId="77777777" w:rsidR="00C7261E" w:rsidRDefault="00FD4E53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5476BF" wp14:editId="675C6D41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20000183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36264A4D" id="Rectangle 6" ns4:spid="_x0000_s1026" style="position:absolute;margin-left:53.75pt;margin-top:162.05pt;width:370.85pt;height:40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275"/>
    <w:multiLevelType w:val="multilevel"/>
    <w:tmpl w:val="2048C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8"/>
        <w:szCs w:val="18"/>
      </w:rPr>
    </w:lvl>
    <w:lvl w:ilvl="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88F"/>
    <w:multiLevelType w:val="multilevel"/>
    <w:tmpl w:val="EF5C3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numFmt w:val="bullet"/>
      <w:lvlText w:val=""/>
      <w:lvlJc w:val="left"/>
      <w:pPr>
        <w:ind w:left="1636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0B11"/>
    <w:multiLevelType w:val="multilevel"/>
    <w:tmpl w:val="1786B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D6118"/>
    <w:multiLevelType w:val="hybridMultilevel"/>
    <w:tmpl w:val="1FA6A8CC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06736B3"/>
    <w:multiLevelType w:val="hybridMultilevel"/>
    <w:tmpl w:val="553C3C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A6524D"/>
    <w:multiLevelType w:val="multilevel"/>
    <w:tmpl w:val="CF00DE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567C4"/>
    <w:multiLevelType w:val="hybridMultilevel"/>
    <w:tmpl w:val="90DA7D2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7B2AD9"/>
    <w:multiLevelType w:val="hybridMultilevel"/>
    <w:tmpl w:val="82A09530"/>
    <w:lvl w:ilvl="0" w:tplc="8624A9D4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541A1E11"/>
    <w:multiLevelType w:val="multilevel"/>
    <w:tmpl w:val="F5766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626C0"/>
    <w:multiLevelType w:val="multilevel"/>
    <w:tmpl w:val="1786B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15DFF"/>
    <w:multiLevelType w:val="multilevel"/>
    <w:tmpl w:val="1786B0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83879"/>
    <w:multiLevelType w:val="multilevel"/>
    <w:tmpl w:val="859C2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18"/>
        <w:szCs w:val="18"/>
      </w:rPr>
    </w:lvl>
    <w:lvl w:ilvl="2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A5836"/>
    <w:multiLevelType w:val="multilevel"/>
    <w:tmpl w:val="201EA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B706B"/>
    <w:multiLevelType w:val="multilevel"/>
    <w:tmpl w:val="CE924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8"/>
        <w:szCs w:val="18"/>
      </w:rPr>
    </w:lvl>
    <w:lvl w:ilvl="3">
      <w:numFmt w:val="bullet"/>
      <w:lvlText w:val=""/>
      <w:lvlJc w:val="left"/>
      <w:pPr>
        <w:ind w:left="1636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A6C59"/>
    <w:multiLevelType w:val="hybridMultilevel"/>
    <w:tmpl w:val="D3F0501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570778821">
    <w:abstractNumId w:val="3"/>
  </w:num>
  <w:num w:numId="2" w16cid:durableId="407774467">
    <w:abstractNumId w:val="11"/>
  </w:num>
  <w:num w:numId="3" w16cid:durableId="488711482">
    <w:abstractNumId w:val="12"/>
  </w:num>
  <w:num w:numId="4" w16cid:durableId="1404138884">
    <w:abstractNumId w:val="7"/>
  </w:num>
  <w:num w:numId="5" w16cid:durableId="595287906">
    <w:abstractNumId w:val="4"/>
  </w:num>
  <w:num w:numId="6" w16cid:durableId="79180840">
    <w:abstractNumId w:val="16"/>
  </w:num>
  <w:num w:numId="7" w16cid:durableId="319968737">
    <w:abstractNumId w:val="6"/>
  </w:num>
  <w:num w:numId="8" w16cid:durableId="1698893362">
    <w:abstractNumId w:val="10"/>
  </w:num>
  <w:num w:numId="9" w16cid:durableId="1433356180">
    <w:abstractNumId w:val="2"/>
  </w:num>
  <w:num w:numId="10" w16cid:durableId="973364569">
    <w:abstractNumId w:val="15"/>
  </w:num>
  <w:num w:numId="11" w16cid:durableId="1794984878">
    <w:abstractNumId w:val="14"/>
  </w:num>
  <w:num w:numId="12" w16cid:durableId="897201438">
    <w:abstractNumId w:val="9"/>
  </w:num>
  <w:num w:numId="13" w16cid:durableId="167987436">
    <w:abstractNumId w:val="8"/>
  </w:num>
  <w:num w:numId="14" w16cid:durableId="1911696150">
    <w:abstractNumId w:val="5"/>
  </w:num>
  <w:num w:numId="15" w16cid:durableId="1190290486">
    <w:abstractNumId w:val="13"/>
  </w:num>
  <w:num w:numId="16" w16cid:durableId="2051492217">
    <w:abstractNumId w:val="1"/>
  </w:num>
  <w:num w:numId="17" w16cid:durableId="167517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39"/>
    <w:rsid w:val="000647E6"/>
    <w:rsid w:val="00071935"/>
    <w:rsid w:val="001F605A"/>
    <w:rsid w:val="00234F93"/>
    <w:rsid w:val="002D2837"/>
    <w:rsid w:val="0034468E"/>
    <w:rsid w:val="00377A81"/>
    <w:rsid w:val="003A1854"/>
    <w:rsid w:val="00406339"/>
    <w:rsid w:val="00452483"/>
    <w:rsid w:val="00587AFB"/>
    <w:rsid w:val="005C0AE4"/>
    <w:rsid w:val="00661611"/>
    <w:rsid w:val="00667D56"/>
    <w:rsid w:val="006E7196"/>
    <w:rsid w:val="00746CEF"/>
    <w:rsid w:val="00806139"/>
    <w:rsid w:val="008857F9"/>
    <w:rsid w:val="009721DD"/>
    <w:rsid w:val="0098087D"/>
    <w:rsid w:val="009A61F8"/>
    <w:rsid w:val="00AB4A16"/>
    <w:rsid w:val="00B35975"/>
    <w:rsid w:val="00B6395C"/>
    <w:rsid w:val="00C41E3C"/>
    <w:rsid w:val="00C67530"/>
    <w:rsid w:val="00C7261E"/>
    <w:rsid w:val="00C74302"/>
    <w:rsid w:val="00CB1D03"/>
    <w:rsid w:val="00D42510"/>
    <w:rsid w:val="00D82A8D"/>
    <w:rsid w:val="00D9145D"/>
    <w:rsid w:val="00D932C0"/>
    <w:rsid w:val="00E358A2"/>
    <w:rsid w:val="00FD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279E0"/>
  <w15:chartTrackingRefBased/>
  <w15:docId w15:val="{32791F91-C1A0-1846-AA5A-FF66A72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806139"/>
    <w:pPr>
      <w:spacing w:line="257" w:lineRule="auto"/>
      <w:jc w:val="center"/>
    </w:pPr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061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80613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rsid w:val="00806139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ieddepage">
    <w:name w:val="footer"/>
    <w:basedOn w:val="Normal"/>
    <w:link w:val="PieddepageCar"/>
    <w:rsid w:val="0080613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rsid w:val="00806139"/>
    <w:rPr>
      <w:rFonts w:ascii="Matter" w:eastAsia="Calibri" w:hAnsi="Matter" w:cs="Times New Roman (Corps CS)"/>
      <w:color w:val="000000"/>
      <w:kern w:val="0"/>
      <w:sz w:val="18"/>
      <w:szCs w:val="36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806139"/>
    <w:pPr>
      <w:ind w:left="720"/>
      <w:contextualSpacing/>
    </w:pPr>
  </w:style>
  <w:style w:type="paragraph" w:customStyle="1" w:styleId="TitreBleu-Diploma">
    <w:name w:val="Titre Bleu - Diploma"/>
    <w:basedOn w:val="Normal"/>
    <w:autoRedefine/>
    <w:rsid w:val="00806139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5C0AE4"/>
    <w:pPr>
      <w:spacing w:before="0" w:line="259" w:lineRule="auto"/>
    </w:pPr>
    <w:rPr>
      <w:rFonts w:ascii="Matter Medium" w:eastAsia="Calibri" w:hAnsi="Matter Medium" w:cs="Calibri"/>
      <w:b/>
      <w:bCs/>
      <w:color w:val="BFBFBF" w:themeColor="background1" w:themeShade="BF"/>
      <w:sz w:val="48"/>
      <w:szCs w:val="48"/>
    </w:rPr>
  </w:style>
  <w:style w:type="paragraph" w:customStyle="1" w:styleId="TitrePlan-Diploma">
    <w:name w:val="Titre Plan - Diploma"/>
    <w:basedOn w:val="Paragraphedeliste"/>
    <w:autoRedefine/>
    <w:rsid w:val="00806139"/>
    <w:pPr>
      <w:numPr>
        <w:numId w:val="2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806139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character" w:styleId="Numrodepage">
    <w:name w:val="page number"/>
    <w:basedOn w:val="Policepardfaut"/>
    <w:rsid w:val="00806139"/>
  </w:style>
  <w:style w:type="paragraph" w:customStyle="1" w:styleId="Corps">
    <w:name w:val="Corps"/>
    <w:rsid w:val="00806139"/>
    <w:rPr>
      <w:rFonts w:ascii="Helvetica Neue" w:eastAsia="Arial Unicode MS" w:hAnsi="Helvetica Neue" w:cs="Arial Unicode MS"/>
      <w:color w:val="000000"/>
      <w:kern w:val="0"/>
      <w:sz w:val="18"/>
      <w:szCs w:val="18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8061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788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bouaziz</dc:creator>
  <cp:keywords/>
  <dc:description/>
  <cp:lastModifiedBy>Ilan Benhamou</cp:lastModifiedBy>
  <cp:revision>2</cp:revision>
  <dcterms:created xsi:type="dcterms:W3CDTF">2025-12-26T12:17:00Z</dcterms:created>
  <dcterms:modified xsi:type="dcterms:W3CDTF">2025-12-26T12:17:00Z</dcterms:modified>
</cp:coreProperties>
</file>