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84114" w14:textId="74730A4C" w:rsidR="00D55BBE" w:rsidRPr="00007A3F" w:rsidRDefault="008227BF" w:rsidP="00D55BBE">
      <w:pPr>
        <w:jc w:val="both"/>
        <w:rPr>
          <w:rFonts w:ascii="Arial" w:hAnsi="Arial" w:cs="Arial"/>
          <w:b/>
          <w:sz w:val="24"/>
          <w:szCs w:val="24"/>
          <w:u w:val="single"/>
          <w:lang w:val="fr-CI"/>
        </w:rPr>
      </w:pPr>
      <w:r w:rsidRPr="00007A3F">
        <w:rPr>
          <w:rFonts w:ascii="Arial" w:hAnsi="Arial" w:cs="Arial"/>
          <w:noProof/>
          <w:lang w:val="fr-FR" w:eastAsia="fr-FR"/>
        </w:rPr>
        <mc:AlternateContent>
          <mc:Choice Requires="wps">
            <w:drawing>
              <wp:anchor distT="45720" distB="45720" distL="114300" distR="114300" simplePos="0" relativeHeight="251663360" behindDoc="0" locked="0" layoutInCell="1" allowOverlap="1" wp14:anchorId="7BD524E0" wp14:editId="31520E9F">
                <wp:simplePos x="0" y="0"/>
                <wp:positionH relativeFrom="margin">
                  <wp:posOffset>4022725</wp:posOffset>
                </wp:positionH>
                <wp:positionV relativeFrom="paragraph">
                  <wp:posOffset>0</wp:posOffset>
                </wp:positionV>
                <wp:extent cx="2444115" cy="506095"/>
                <wp:effectExtent l="0" t="0" r="6985" b="8255"/>
                <wp:wrapSquare wrapText="bothSides"/>
                <wp:docPr id="655637006"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4115" cy="506095"/>
                        </a:xfrm>
                        <a:prstGeom prst="rect">
                          <a:avLst/>
                        </a:prstGeom>
                        <a:solidFill>
                          <a:srgbClr val="FFFFFF"/>
                        </a:solidFill>
                        <a:ln w="9525">
                          <a:noFill/>
                          <a:miter lim="800000"/>
                          <a:headEnd/>
                          <a:tailEnd/>
                        </a:ln>
                      </wps:spPr>
                      <wps:txbx>
                        <w:txbxContent>
                          <w:p w14:paraId="55EBECFC" w14:textId="77777777" w:rsidR="00E33AC1" w:rsidRPr="008227BF" w:rsidRDefault="00E33AC1" w:rsidP="00D55BBE">
                            <w:pPr>
                              <w:spacing w:after="0" w:line="240" w:lineRule="auto"/>
                              <w:ind w:left="-70"/>
                              <w:jc w:val="center"/>
                              <w:rPr>
                                <w:rFonts w:ascii="Arial Narrow" w:eastAsia="Times New Roman" w:hAnsi="Arial Narrow" w:cs="Times New Roman"/>
                                <w:b/>
                                <w:sz w:val="28"/>
                                <w:szCs w:val="28"/>
                                <w:lang w:val="fr-FR"/>
                              </w:rPr>
                            </w:pPr>
                            <w:r w:rsidRPr="008227BF">
                              <w:rPr>
                                <w:rFonts w:ascii="Arial Narrow" w:eastAsia="Times New Roman" w:hAnsi="Arial Narrow" w:cs="Times New Roman"/>
                                <w:b/>
                                <w:sz w:val="28"/>
                                <w:szCs w:val="28"/>
                                <w:lang w:val="fr-FR"/>
                              </w:rPr>
                              <w:t>REPUBLIQUE DE COTE D’IVOIRE</w:t>
                            </w:r>
                          </w:p>
                          <w:p w14:paraId="56EF527E" w14:textId="77777777" w:rsidR="00E33AC1" w:rsidRPr="008227BF" w:rsidRDefault="00E33AC1" w:rsidP="00D55BBE">
                            <w:pPr>
                              <w:spacing w:after="0" w:line="240" w:lineRule="auto"/>
                              <w:jc w:val="center"/>
                              <w:rPr>
                                <w:rFonts w:ascii="Arial Narrow" w:eastAsia="Times New Roman" w:hAnsi="Arial Narrow" w:cs="Times New Roman"/>
                                <w:sz w:val="28"/>
                                <w:szCs w:val="28"/>
                                <w:lang w:val="fr-FR"/>
                              </w:rPr>
                            </w:pPr>
                            <w:r w:rsidRPr="008227BF">
                              <w:rPr>
                                <w:rFonts w:ascii="Arial Narrow" w:eastAsia="Times New Roman" w:hAnsi="Arial Narrow" w:cs="Times New Roman"/>
                                <w:sz w:val="28"/>
                                <w:szCs w:val="28"/>
                                <w:lang w:val="fr-FR"/>
                              </w:rPr>
                              <w:t>Union – Discipline – Travail</w:t>
                            </w:r>
                          </w:p>
                          <w:p w14:paraId="363C8889" w14:textId="77777777" w:rsidR="00E33AC1" w:rsidRPr="008227BF" w:rsidRDefault="00E33AC1" w:rsidP="00D55BBE">
                            <w:pPr>
                              <w:spacing w:after="0"/>
                              <w:jc w:val="center"/>
                              <w:rPr>
                                <w:rFonts w:ascii="Arial Narrow" w:hAnsi="Arial Narrow"/>
                                <w:b/>
                                <w:sz w:val="28"/>
                                <w:szCs w:val="28"/>
                                <w:lang w:val="fr-FR"/>
                              </w:rPr>
                            </w:pPr>
                          </w:p>
                          <w:p w14:paraId="4B4EC4AA" w14:textId="77777777" w:rsidR="00E33AC1" w:rsidRPr="008227BF" w:rsidRDefault="00E33AC1" w:rsidP="00D55BBE">
                            <w:pPr>
                              <w:jc w:val="center"/>
                              <w:rPr>
                                <w:rFonts w:ascii="Arial Narrow" w:hAnsi="Arial Narrow"/>
                                <w:sz w:val="28"/>
                                <w:szCs w:val="28"/>
                                <w:lang w:val="fr-FR" w:eastAsia="zh-CN"/>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7BD524E0" id="_x0000_t202" coordsize="21600,21600" o:spt="202" path="m,l,21600r21600,l21600,xe">
                <v:stroke joinstyle="miter"/>
                <v:path gradientshapeok="t" o:connecttype="rect"/>
              </v:shapetype>
              <v:shape id="Zone de texte 3" o:spid="_x0000_s1026" type="#_x0000_t202" style="position:absolute;left:0;text-align:left;margin-left:316.75pt;margin-top:0;width:192.45pt;height:39.85pt;z-index:251663360;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" stroked="f">
                <v:textbox>
                  <w:txbxContent>
                    <w:p w14:paraId="55EBECFC" w14:textId="77777777" w:rsidR="00E33AC1" w:rsidRPr="008227BF" w:rsidRDefault="00E33AC1" w:rsidP="00D55BBE">
                      <w:pPr>
                        <w:spacing w:after="0" w:line="240" w:lineRule="auto"/>
                        <w:ind w:left="-70"/>
                        <w:jc w:val="center"/>
                        <w:rPr>
                          <w:rFonts w:ascii="Arial Narrow" w:eastAsia="Times New Roman" w:hAnsi="Arial Narrow" w:cs="Times New Roman"/>
                          <w:b/>
                          <w:sz w:val="28"/>
                          <w:szCs w:val="28"/>
                          <w:lang w:val="fr-FR"/>
                        </w:rPr>
                      </w:pPr>
                      <w:r w:rsidRPr="008227BF">
                        <w:rPr>
                          <w:rFonts w:ascii="Arial Narrow" w:eastAsia="Times New Roman" w:hAnsi="Arial Narrow" w:cs="Times New Roman"/>
                          <w:b/>
                          <w:sz w:val="28"/>
                          <w:szCs w:val="28"/>
                          <w:lang w:val="fr-FR"/>
                        </w:rPr>
                        <w:t>REPUBLIQUE DE COTE D’IVOIRE</w:t>
                      </w:r>
                    </w:p>
                    <w:p w14:paraId="56EF527E" w14:textId="77777777" w:rsidR="00E33AC1" w:rsidRPr="008227BF" w:rsidRDefault="00E33AC1" w:rsidP="00D55BBE">
                      <w:pPr>
                        <w:spacing w:after="0" w:line="240" w:lineRule="auto"/>
                        <w:jc w:val="center"/>
                        <w:rPr>
                          <w:rFonts w:ascii="Arial Narrow" w:eastAsia="Times New Roman" w:hAnsi="Arial Narrow" w:cs="Times New Roman"/>
                          <w:sz w:val="28"/>
                          <w:szCs w:val="28"/>
                          <w:lang w:val="fr-FR"/>
                        </w:rPr>
                      </w:pPr>
                      <w:r w:rsidRPr="008227BF">
                        <w:rPr>
                          <w:rFonts w:ascii="Arial Narrow" w:eastAsia="Times New Roman" w:hAnsi="Arial Narrow" w:cs="Times New Roman"/>
                          <w:sz w:val="28"/>
                          <w:szCs w:val="28"/>
                          <w:lang w:val="fr-FR"/>
                        </w:rPr>
                        <w:t>Union – Discipline – Travail</w:t>
                      </w:r>
                    </w:p>
                    <w:p w14:paraId="363C8889" w14:textId="77777777" w:rsidR="00E33AC1" w:rsidRPr="008227BF" w:rsidRDefault="00E33AC1" w:rsidP="00D55BBE">
                      <w:pPr>
                        <w:spacing w:after="0"/>
                        <w:jc w:val="center"/>
                        <w:rPr>
                          <w:rFonts w:ascii="Arial Narrow" w:hAnsi="Arial Narrow"/>
                          <w:b/>
                          <w:sz w:val="28"/>
                          <w:szCs w:val="28"/>
                          <w:lang w:val="fr-FR"/>
                        </w:rPr>
                      </w:pPr>
                    </w:p>
                    <w:p w14:paraId="4B4EC4AA" w14:textId="77777777" w:rsidR="00E33AC1" w:rsidRPr="008227BF" w:rsidRDefault="00E33AC1" w:rsidP="00D55BBE">
                      <w:pPr>
                        <w:jc w:val="center"/>
                        <w:rPr>
                          <w:rFonts w:ascii="Arial Narrow" w:hAnsi="Arial Narrow"/>
                          <w:sz w:val="28"/>
                          <w:szCs w:val="28"/>
                          <w:lang w:val="fr-FR" w:eastAsia="zh-CN"/>
                        </w:rPr>
                      </w:pPr>
                    </w:p>
                  </w:txbxContent>
                </v:textbox>
                <w10:wrap type="square" anchorx="margin"/>
              </v:shape>
            </w:pict>
          </mc:Fallback>
        </mc:AlternateContent>
      </w:r>
      <w:r w:rsidRPr="00007A3F">
        <w:rPr>
          <w:rFonts w:ascii="Arial" w:hAnsi="Arial" w:cs="Arial"/>
          <w:noProof/>
          <w:lang w:val="fr-FR" w:eastAsia="fr-FR"/>
        </w:rPr>
        <mc:AlternateContent>
          <mc:Choice Requires="wps">
            <w:drawing>
              <wp:anchor distT="45720" distB="45720" distL="114300" distR="114300" simplePos="0" relativeHeight="251661312" behindDoc="0" locked="0" layoutInCell="1" allowOverlap="1" wp14:anchorId="7DCAAB60" wp14:editId="6732628A">
                <wp:simplePos x="0" y="0"/>
                <wp:positionH relativeFrom="margin">
                  <wp:align>left</wp:align>
                </wp:positionH>
                <wp:positionV relativeFrom="paragraph">
                  <wp:posOffset>13335</wp:posOffset>
                </wp:positionV>
                <wp:extent cx="2447925" cy="1687830"/>
                <wp:effectExtent l="0" t="0" r="6985" b="7620"/>
                <wp:wrapSquare wrapText="bothSides"/>
                <wp:docPr id="105137550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7925" cy="1688123"/>
                        </a:xfrm>
                        <a:prstGeom prst="rect">
                          <a:avLst/>
                        </a:prstGeom>
                        <a:solidFill>
                          <a:srgbClr val="FFFFFF"/>
                        </a:solidFill>
                        <a:ln w="9525">
                          <a:noFill/>
                          <a:miter lim="800000"/>
                          <a:headEnd/>
                          <a:tailEnd/>
                        </a:ln>
                      </wps:spPr>
                      <wps:txbx>
                        <w:txbxContent>
                          <w:p w14:paraId="18BF4FF2" w14:textId="77777777" w:rsidR="00E33AC1" w:rsidRPr="008227BF" w:rsidRDefault="00E33AC1" w:rsidP="00D55BBE">
                            <w:pPr>
                              <w:spacing w:after="0" w:line="240" w:lineRule="auto"/>
                              <w:jc w:val="center"/>
                              <w:rPr>
                                <w:rFonts w:ascii="Arial Narrow" w:hAnsi="Arial Narrow"/>
                                <w:b/>
                                <w:sz w:val="28"/>
                                <w:szCs w:val="28"/>
                                <w:lang w:val="fr-FR"/>
                              </w:rPr>
                            </w:pPr>
                            <w:r w:rsidRPr="008227BF">
                              <w:rPr>
                                <w:rFonts w:ascii="Arial Narrow" w:hAnsi="Arial Narrow"/>
                                <w:b/>
                                <w:sz w:val="28"/>
                                <w:szCs w:val="28"/>
                                <w:lang w:val="fr-FR"/>
                              </w:rPr>
                              <w:t>MINISTERE DES FINANCES</w:t>
                            </w:r>
                          </w:p>
                          <w:p w14:paraId="7E6AA30B" w14:textId="77777777" w:rsidR="00E33AC1" w:rsidRPr="008227BF" w:rsidRDefault="00E33AC1" w:rsidP="00D55BBE">
                            <w:pPr>
                              <w:spacing w:after="0"/>
                              <w:jc w:val="center"/>
                              <w:rPr>
                                <w:rFonts w:ascii="Arial Narrow" w:hAnsi="Arial Narrow"/>
                                <w:b/>
                                <w:sz w:val="28"/>
                                <w:szCs w:val="28"/>
                                <w:lang w:val="fr-CI"/>
                              </w:rPr>
                            </w:pPr>
                            <w:r w:rsidRPr="008227BF">
                              <w:rPr>
                                <w:rFonts w:ascii="Arial Narrow" w:hAnsi="Arial Narrow"/>
                                <w:b/>
                                <w:sz w:val="28"/>
                                <w:szCs w:val="28"/>
                                <w:lang w:val="fr-FR"/>
                              </w:rPr>
                              <w:t>ET DU BUDGET</w:t>
                            </w:r>
                          </w:p>
                          <w:p w14:paraId="5BFDDCAC" w14:textId="77777777" w:rsidR="00E33AC1" w:rsidRPr="008227BF" w:rsidRDefault="00E33AC1" w:rsidP="00D55BBE">
                            <w:pPr>
                              <w:spacing w:after="0"/>
                              <w:jc w:val="center"/>
                              <w:rPr>
                                <w:rFonts w:ascii="Arial Narrow" w:hAnsi="Arial Narrow" w:cs="Helvetica"/>
                                <w:b/>
                                <w:sz w:val="28"/>
                                <w:szCs w:val="28"/>
                                <w:lang w:val="fr-CI" w:eastAsia="fr-FR"/>
                              </w:rPr>
                            </w:pPr>
                            <w:r w:rsidRPr="008227BF">
                              <w:rPr>
                                <w:rFonts w:ascii="Arial Narrow" w:hAnsi="Arial Narrow" w:cs="Helvetica"/>
                                <w:b/>
                                <w:sz w:val="28"/>
                                <w:szCs w:val="28"/>
                                <w:lang w:val="fr-CI" w:eastAsia="fr-FR"/>
                              </w:rPr>
                              <w:t>-------------------</w:t>
                            </w:r>
                          </w:p>
                          <w:p w14:paraId="3507A01B" w14:textId="126DBC51" w:rsidR="00E33AC1" w:rsidRPr="008227BF" w:rsidRDefault="00E33AC1" w:rsidP="00D55BBE">
                            <w:pPr>
                              <w:spacing w:after="0" w:line="240" w:lineRule="auto"/>
                              <w:jc w:val="center"/>
                              <w:rPr>
                                <w:rFonts w:ascii="Arial Narrow" w:eastAsia="Times New Roman" w:hAnsi="Arial Narrow" w:cs="Times New Roman"/>
                                <w:b/>
                                <w:sz w:val="28"/>
                                <w:szCs w:val="28"/>
                                <w:lang w:val="fr-FR"/>
                              </w:rPr>
                            </w:pPr>
                            <w:r w:rsidRPr="008227BF">
                              <w:rPr>
                                <w:rFonts w:ascii="Arial Narrow" w:eastAsia="Times New Roman" w:hAnsi="Arial Narrow" w:cs="Times New Roman"/>
                                <w:b/>
                                <w:sz w:val="28"/>
                                <w:szCs w:val="28"/>
                                <w:lang w:val="fr-FR"/>
                              </w:rPr>
                              <w:t>CABINET</w:t>
                            </w:r>
                          </w:p>
                          <w:p w14:paraId="0095FBB0" w14:textId="77777777" w:rsidR="00E33AC1" w:rsidRPr="008227BF" w:rsidRDefault="00E33AC1" w:rsidP="00D55BBE">
                            <w:pPr>
                              <w:spacing w:after="0"/>
                              <w:jc w:val="center"/>
                              <w:rPr>
                                <w:rFonts w:ascii="Arial Narrow" w:hAnsi="Arial Narrow" w:cs="Helvetica"/>
                                <w:b/>
                                <w:sz w:val="28"/>
                                <w:szCs w:val="28"/>
                                <w:lang w:val="fr-CI" w:eastAsia="fr-FR"/>
                              </w:rPr>
                            </w:pPr>
                            <w:r w:rsidRPr="008227BF">
                              <w:rPr>
                                <w:rFonts w:ascii="Arial Narrow" w:hAnsi="Arial Narrow" w:cs="Helvetica"/>
                                <w:b/>
                                <w:sz w:val="28"/>
                                <w:szCs w:val="28"/>
                                <w:lang w:val="fr-CI" w:eastAsia="fr-FR"/>
                              </w:rPr>
                              <w:t>-------------------</w:t>
                            </w:r>
                          </w:p>
                          <w:p w14:paraId="14E5342E" w14:textId="77777777" w:rsidR="00E33AC1" w:rsidRPr="008227BF" w:rsidRDefault="00E33AC1" w:rsidP="00D55BBE">
                            <w:pPr>
                              <w:spacing w:after="0" w:line="240" w:lineRule="auto"/>
                              <w:jc w:val="center"/>
                              <w:rPr>
                                <w:rFonts w:ascii="Arial Narrow" w:eastAsia="Times New Roman" w:hAnsi="Arial Narrow" w:cs="Times New Roman"/>
                                <w:b/>
                                <w:sz w:val="28"/>
                                <w:szCs w:val="28"/>
                                <w:lang w:val="fr-FR"/>
                              </w:rPr>
                            </w:pPr>
                            <w:r w:rsidRPr="008227BF">
                              <w:rPr>
                                <w:rFonts w:ascii="Arial Narrow" w:eastAsia="Times New Roman" w:hAnsi="Arial Narrow" w:cs="Times New Roman"/>
                                <w:b/>
                                <w:sz w:val="28"/>
                                <w:szCs w:val="28"/>
                                <w:lang w:val="fr-FR"/>
                              </w:rPr>
                              <w:t>DIRECTION DE LA PLANIFICATION ET DU SUIVI-EVALUATION</w:t>
                            </w:r>
                          </w:p>
                          <w:p w14:paraId="380F86C1" w14:textId="77777777" w:rsidR="00E33AC1" w:rsidRPr="008227BF" w:rsidRDefault="00E33AC1" w:rsidP="00D55BBE">
                            <w:pPr>
                              <w:spacing w:after="0"/>
                              <w:jc w:val="center"/>
                              <w:rPr>
                                <w:rFonts w:ascii="Arial Narrow" w:hAnsi="Arial Narrow" w:cs="Helvetica"/>
                                <w:b/>
                                <w:sz w:val="28"/>
                                <w:szCs w:val="28"/>
                                <w:lang w:val="fr-CI" w:eastAsia="fr-FR"/>
                              </w:rPr>
                            </w:pPr>
                            <w:r w:rsidRPr="008227BF">
                              <w:rPr>
                                <w:rFonts w:ascii="Arial Narrow" w:hAnsi="Arial Narrow" w:cs="Helvetica"/>
                                <w:b/>
                                <w:sz w:val="28"/>
                                <w:szCs w:val="28"/>
                                <w:lang w:val="fr-CI" w:eastAsia="fr-FR"/>
                              </w:rPr>
                              <w:t>-------------------</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DCAAB60" id="Zone de texte 2" o:spid="_x0000_s1027" type="#_x0000_t202" style="position:absolute;left:0;text-align:left;margin-left:0;margin-top:1.05pt;width:192.75pt;height:132.9pt;z-index:251661312;visibility:visible;mso-wrap-style:square;mso-width-percent:400;mso-height-percent:0;mso-wrap-distance-left:9pt;mso-wrap-distance-top:3.6pt;mso-wrap-distance-right:9pt;mso-wrap-distance-bottom:3.6pt;mso-position-horizontal:lef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" stroked="f">
                <v:textbox>
                  <w:txbxContent>
                    <w:p w14:paraId="18BF4FF2" w14:textId="77777777" w:rsidR="00E33AC1" w:rsidRPr="008227BF" w:rsidRDefault="00E33AC1" w:rsidP="00D55BBE">
                      <w:pPr>
                        <w:spacing w:after="0" w:line="240" w:lineRule="auto"/>
                        <w:jc w:val="center"/>
                        <w:rPr>
                          <w:rFonts w:ascii="Arial Narrow" w:hAnsi="Arial Narrow"/>
                          <w:b/>
                          <w:sz w:val="28"/>
                          <w:szCs w:val="28"/>
                          <w:lang w:val="fr-FR"/>
                        </w:rPr>
                      </w:pPr>
                      <w:r w:rsidRPr="008227BF">
                        <w:rPr>
                          <w:rFonts w:ascii="Arial Narrow" w:hAnsi="Arial Narrow"/>
                          <w:b/>
                          <w:sz w:val="28"/>
                          <w:szCs w:val="28"/>
                          <w:lang w:val="fr-FR"/>
                        </w:rPr>
                        <w:t>MINISTERE DES FINANCES</w:t>
                      </w:r>
                    </w:p>
                    <w:p w14:paraId="7E6AA30B" w14:textId="77777777" w:rsidR="00E33AC1" w:rsidRPr="008227BF" w:rsidRDefault="00E33AC1" w:rsidP="00D55BBE">
                      <w:pPr>
                        <w:spacing w:after="0"/>
                        <w:jc w:val="center"/>
                        <w:rPr>
                          <w:rFonts w:ascii="Arial Narrow" w:hAnsi="Arial Narrow"/>
                          <w:b/>
                          <w:sz w:val="28"/>
                          <w:szCs w:val="28"/>
                          <w:lang w:val="fr-CI"/>
                        </w:rPr>
                      </w:pPr>
                      <w:r w:rsidRPr="008227BF">
                        <w:rPr>
                          <w:rFonts w:ascii="Arial Narrow" w:hAnsi="Arial Narrow"/>
                          <w:b/>
                          <w:sz w:val="28"/>
                          <w:szCs w:val="28"/>
                          <w:lang w:val="fr-FR"/>
                        </w:rPr>
                        <w:t>ET DU BUDGET</w:t>
                      </w:r>
                    </w:p>
                    <w:p w14:paraId="5BFDDCAC" w14:textId="77777777" w:rsidR="00E33AC1" w:rsidRPr="008227BF" w:rsidRDefault="00E33AC1" w:rsidP="00D55BBE">
                      <w:pPr>
                        <w:spacing w:after="0"/>
                        <w:jc w:val="center"/>
                        <w:rPr>
                          <w:rFonts w:ascii="Arial Narrow" w:hAnsi="Arial Narrow" w:cs="Helvetica"/>
                          <w:b/>
                          <w:sz w:val="28"/>
                          <w:szCs w:val="28"/>
                          <w:lang w:val="fr-CI" w:eastAsia="fr-FR"/>
                        </w:rPr>
                      </w:pPr>
                      <w:r w:rsidRPr="008227BF">
                        <w:rPr>
                          <w:rFonts w:ascii="Arial Narrow" w:hAnsi="Arial Narrow" w:cs="Helvetica"/>
                          <w:b/>
                          <w:sz w:val="28"/>
                          <w:szCs w:val="28"/>
                          <w:lang w:val="fr-CI" w:eastAsia="fr-FR"/>
                        </w:rPr>
                        <w:t>-------------------</w:t>
                      </w:r>
                    </w:p>
                    <w:p w14:paraId="3507A01B" w14:textId="126DBC51" w:rsidR="00E33AC1" w:rsidRPr="008227BF" w:rsidRDefault="00E33AC1" w:rsidP="00D55BBE">
                      <w:pPr>
                        <w:spacing w:after="0" w:line="240" w:lineRule="auto"/>
                        <w:jc w:val="center"/>
                        <w:rPr>
                          <w:rFonts w:ascii="Arial Narrow" w:eastAsia="Times New Roman" w:hAnsi="Arial Narrow" w:cs="Times New Roman"/>
                          <w:b/>
                          <w:sz w:val="28"/>
                          <w:szCs w:val="28"/>
                          <w:lang w:val="fr-FR"/>
                        </w:rPr>
                      </w:pPr>
                      <w:r w:rsidRPr="008227BF">
                        <w:rPr>
                          <w:rFonts w:ascii="Arial Narrow" w:eastAsia="Times New Roman" w:hAnsi="Arial Narrow" w:cs="Times New Roman"/>
                          <w:b/>
                          <w:sz w:val="28"/>
                          <w:szCs w:val="28"/>
                          <w:lang w:val="fr-FR"/>
                        </w:rPr>
                        <w:t>CABINET</w:t>
                      </w:r>
                    </w:p>
                    <w:p w14:paraId="0095FBB0" w14:textId="77777777" w:rsidR="00E33AC1" w:rsidRPr="008227BF" w:rsidRDefault="00E33AC1" w:rsidP="00D55BBE">
                      <w:pPr>
                        <w:spacing w:after="0"/>
                        <w:jc w:val="center"/>
                        <w:rPr>
                          <w:rFonts w:ascii="Arial Narrow" w:hAnsi="Arial Narrow" w:cs="Helvetica"/>
                          <w:b/>
                          <w:sz w:val="28"/>
                          <w:szCs w:val="28"/>
                          <w:lang w:val="fr-CI" w:eastAsia="fr-FR"/>
                        </w:rPr>
                      </w:pPr>
                      <w:r w:rsidRPr="008227BF">
                        <w:rPr>
                          <w:rFonts w:ascii="Arial Narrow" w:hAnsi="Arial Narrow" w:cs="Helvetica"/>
                          <w:b/>
                          <w:sz w:val="28"/>
                          <w:szCs w:val="28"/>
                          <w:lang w:val="fr-CI" w:eastAsia="fr-FR"/>
                        </w:rPr>
                        <w:t>-------------------</w:t>
                      </w:r>
                    </w:p>
                    <w:p w14:paraId="14E5342E" w14:textId="77777777" w:rsidR="00E33AC1" w:rsidRPr="008227BF" w:rsidRDefault="00E33AC1" w:rsidP="00D55BBE">
                      <w:pPr>
                        <w:spacing w:after="0" w:line="240" w:lineRule="auto"/>
                        <w:jc w:val="center"/>
                        <w:rPr>
                          <w:rFonts w:ascii="Arial Narrow" w:eastAsia="Times New Roman" w:hAnsi="Arial Narrow" w:cs="Times New Roman"/>
                          <w:b/>
                          <w:sz w:val="28"/>
                          <w:szCs w:val="28"/>
                          <w:lang w:val="fr-FR"/>
                        </w:rPr>
                      </w:pPr>
                      <w:r w:rsidRPr="008227BF">
                        <w:rPr>
                          <w:rFonts w:ascii="Arial Narrow" w:eastAsia="Times New Roman" w:hAnsi="Arial Narrow" w:cs="Times New Roman"/>
                          <w:b/>
                          <w:sz w:val="28"/>
                          <w:szCs w:val="28"/>
                          <w:lang w:val="fr-FR"/>
                        </w:rPr>
                        <w:t>DIRECTION DE LA PLANIFICATION ET DU SUIVI-EVALUATION</w:t>
                      </w:r>
                    </w:p>
                    <w:p w14:paraId="380F86C1" w14:textId="77777777" w:rsidR="00E33AC1" w:rsidRPr="008227BF" w:rsidRDefault="00E33AC1" w:rsidP="00D55BBE">
                      <w:pPr>
                        <w:spacing w:after="0"/>
                        <w:jc w:val="center"/>
                        <w:rPr>
                          <w:rFonts w:ascii="Arial Narrow" w:hAnsi="Arial Narrow" w:cs="Helvetica"/>
                          <w:b/>
                          <w:sz w:val="28"/>
                          <w:szCs w:val="28"/>
                          <w:lang w:val="fr-CI" w:eastAsia="fr-FR"/>
                        </w:rPr>
                      </w:pPr>
                      <w:r w:rsidRPr="008227BF">
                        <w:rPr>
                          <w:rFonts w:ascii="Arial Narrow" w:hAnsi="Arial Narrow" w:cs="Helvetica"/>
                          <w:b/>
                          <w:sz w:val="28"/>
                          <w:szCs w:val="28"/>
                          <w:lang w:val="fr-CI" w:eastAsia="fr-FR"/>
                        </w:rPr>
                        <w:t>-------------------</w:t>
                      </w:r>
                    </w:p>
                  </w:txbxContent>
                </v:textbox>
                <w10:wrap type="square" anchorx="margin"/>
              </v:shape>
            </w:pict>
          </mc:Fallback>
        </mc:AlternateContent>
      </w:r>
      <w:r w:rsidR="0009716F">
        <w:rPr>
          <w:rFonts w:ascii="Arial" w:hAnsi="Arial" w:cs="Arial"/>
          <w:b/>
          <w:sz w:val="24"/>
          <w:szCs w:val="24"/>
          <w:u w:val="single"/>
          <w:lang w:val="fr-CI"/>
        </w:rPr>
        <w:t xml:space="preserve"> </w:t>
      </w:r>
    </w:p>
    <w:p w14:paraId="1DF585D8" w14:textId="1067DEF1" w:rsidR="00D55BBE" w:rsidRPr="00007A3F" w:rsidRDefault="00D55BBE" w:rsidP="00D55BBE">
      <w:pPr>
        <w:spacing w:after="0"/>
        <w:rPr>
          <w:rFonts w:ascii="Arial" w:hAnsi="Arial" w:cs="Arial"/>
          <w:b/>
          <w:bCs/>
          <w:lang w:val="fr-CI" w:eastAsia="fr-FR"/>
        </w:rPr>
      </w:pPr>
    </w:p>
    <w:p w14:paraId="6F1C6065" w14:textId="7BE0790C" w:rsidR="00D55BBE" w:rsidRPr="00007A3F" w:rsidRDefault="008227BF" w:rsidP="00D55BBE">
      <w:pPr>
        <w:spacing w:after="0"/>
        <w:rPr>
          <w:rFonts w:ascii="Arial" w:hAnsi="Arial" w:cs="Arial"/>
          <w:b/>
          <w:bCs/>
          <w:lang w:val="fr-CI" w:eastAsia="fr-FR"/>
        </w:rPr>
      </w:pPr>
      <w:r w:rsidRPr="00007A3F">
        <w:rPr>
          <w:rFonts w:ascii="Arial" w:hAnsi="Arial" w:cs="Arial"/>
          <w:noProof/>
          <w:sz w:val="20"/>
          <w:szCs w:val="20"/>
          <w:lang w:val="fr-FR" w:eastAsia="fr-FR"/>
        </w:rPr>
        <w:drawing>
          <wp:anchor distT="0" distB="0" distL="114300" distR="114300" simplePos="0" relativeHeight="251660288" behindDoc="0" locked="0" layoutInCell="1" allowOverlap="1" wp14:anchorId="5484277A" wp14:editId="7300B9CA">
            <wp:simplePos x="0" y="0"/>
            <wp:positionH relativeFrom="column">
              <wp:posOffset>4931899</wp:posOffset>
            </wp:positionH>
            <wp:positionV relativeFrom="paragraph">
              <wp:posOffset>92514</wp:posOffset>
            </wp:positionV>
            <wp:extent cx="899160" cy="857250"/>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899160" cy="857250"/>
                    </a:xfrm>
                    <a:prstGeom prst="rect">
                      <a:avLst/>
                    </a:prstGeom>
                    <a:noFill/>
                  </pic:spPr>
                </pic:pic>
              </a:graphicData>
            </a:graphic>
            <wp14:sizeRelH relativeFrom="margin">
              <wp14:pctWidth>0</wp14:pctWidth>
            </wp14:sizeRelH>
          </wp:anchor>
        </w:drawing>
      </w:r>
    </w:p>
    <w:p w14:paraId="46CEA860" w14:textId="77777777" w:rsidR="00D55BBE" w:rsidRPr="00007A3F" w:rsidRDefault="00D55BBE" w:rsidP="00D55BBE">
      <w:pPr>
        <w:spacing w:after="0"/>
        <w:jc w:val="center"/>
        <w:rPr>
          <w:rFonts w:ascii="Arial" w:hAnsi="Arial" w:cs="Arial"/>
          <w:b/>
          <w:sz w:val="24"/>
          <w:szCs w:val="24"/>
          <w:u w:val="single"/>
          <w:lang w:val="fr-CI"/>
        </w:rPr>
      </w:pPr>
    </w:p>
    <w:p w14:paraId="03D1348A" w14:textId="77777777" w:rsidR="00D55BBE" w:rsidRPr="00007A3F" w:rsidRDefault="00D55BBE" w:rsidP="00D55BBE">
      <w:pPr>
        <w:spacing w:after="0"/>
        <w:jc w:val="center"/>
        <w:rPr>
          <w:rFonts w:ascii="Arial" w:hAnsi="Arial" w:cs="Arial"/>
          <w:b/>
          <w:sz w:val="24"/>
          <w:szCs w:val="24"/>
          <w:u w:val="single"/>
          <w:lang w:val="fr-CI"/>
        </w:rPr>
      </w:pPr>
    </w:p>
    <w:p w14:paraId="2B8C551B" w14:textId="77777777" w:rsidR="00D55BBE" w:rsidRPr="00007A3F" w:rsidRDefault="00D55BBE" w:rsidP="00D55BBE">
      <w:pPr>
        <w:spacing w:after="0"/>
        <w:jc w:val="center"/>
        <w:rPr>
          <w:rFonts w:ascii="Arial" w:hAnsi="Arial" w:cs="Arial"/>
          <w:b/>
          <w:sz w:val="24"/>
          <w:szCs w:val="24"/>
          <w:u w:val="single"/>
          <w:lang w:val="fr-CI"/>
        </w:rPr>
      </w:pPr>
    </w:p>
    <w:p w14:paraId="245B936F" w14:textId="6CD258F3" w:rsidR="00D55BBE" w:rsidRPr="00007A3F" w:rsidRDefault="00D55BBE" w:rsidP="00D55BBE">
      <w:pPr>
        <w:spacing w:after="0"/>
        <w:rPr>
          <w:rFonts w:ascii="Arial" w:hAnsi="Arial" w:cs="Arial"/>
          <w:b/>
          <w:lang w:val="fr-CI" w:eastAsia="fr-FR"/>
        </w:rPr>
      </w:pPr>
    </w:p>
    <w:p w14:paraId="283A23F8" w14:textId="5A365B04" w:rsidR="00D55BBE" w:rsidRPr="00007A3F" w:rsidRDefault="00D55BBE" w:rsidP="00D55BBE">
      <w:pPr>
        <w:jc w:val="center"/>
        <w:rPr>
          <w:rFonts w:ascii="Arial" w:hAnsi="Arial" w:cs="Arial"/>
          <w:b/>
          <w:sz w:val="44"/>
          <w:szCs w:val="44"/>
          <w:u w:val="single"/>
          <w:lang w:val="fr-CI"/>
        </w:rPr>
      </w:pPr>
    </w:p>
    <w:p w14:paraId="5982A068" w14:textId="49DFAD8B" w:rsidR="00D55BBE" w:rsidRPr="00007A3F" w:rsidRDefault="00D55BBE" w:rsidP="00D55BBE">
      <w:pPr>
        <w:rPr>
          <w:rFonts w:ascii="Arial" w:hAnsi="Arial" w:cs="Arial"/>
          <w:b/>
          <w:sz w:val="44"/>
          <w:szCs w:val="44"/>
          <w:u w:val="single"/>
          <w:lang w:val="fr-CI"/>
        </w:rPr>
      </w:pPr>
    </w:p>
    <w:p w14:paraId="25119161" w14:textId="77777777" w:rsidR="008227BF" w:rsidRPr="00007A3F" w:rsidRDefault="008227BF" w:rsidP="00D55BBE">
      <w:pPr>
        <w:rPr>
          <w:rFonts w:ascii="Arial" w:hAnsi="Arial" w:cs="Arial"/>
          <w:b/>
          <w:sz w:val="44"/>
          <w:szCs w:val="44"/>
          <w:u w:val="single"/>
          <w:lang w:val="fr-CI"/>
        </w:rPr>
      </w:pPr>
    </w:p>
    <w:p w14:paraId="0350A248" w14:textId="77777777" w:rsidR="00D55BBE" w:rsidRPr="00007A3F" w:rsidRDefault="00D55BBE" w:rsidP="00D55BBE">
      <w:pPr>
        <w:spacing w:before="240"/>
        <w:jc w:val="center"/>
        <w:rPr>
          <w:rFonts w:ascii="Arial" w:hAnsi="Arial" w:cs="Arial"/>
          <w:b/>
          <w:sz w:val="16"/>
          <w:szCs w:val="16"/>
          <w:u w:val="single"/>
          <w:lang w:val="fr-CI"/>
        </w:rPr>
      </w:pPr>
    </w:p>
    <w:p w14:paraId="476E583B" w14:textId="130B40CB" w:rsidR="00D55BBE" w:rsidRPr="00007A3F" w:rsidRDefault="00D55BBE" w:rsidP="00D55BBE">
      <w:pPr>
        <w:spacing w:before="240"/>
        <w:jc w:val="center"/>
        <w:rPr>
          <w:rFonts w:ascii="Arial" w:hAnsi="Arial" w:cs="Arial"/>
          <w:b/>
          <w:sz w:val="38"/>
          <w:szCs w:val="38"/>
          <w:u w:val="single"/>
          <w:lang w:val="fr-CI"/>
        </w:rPr>
      </w:pPr>
      <w:r w:rsidRPr="00007A3F">
        <w:rPr>
          <w:rFonts w:ascii="Arial" w:hAnsi="Arial" w:cs="Arial"/>
          <w:b/>
          <w:sz w:val="38"/>
          <w:szCs w:val="38"/>
          <w:u w:val="single"/>
          <w:lang w:val="fr-CI"/>
        </w:rPr>
        <w:t>CARTOGRAPHIE DES INDICATEURS STATISTIQUES DU MINISTERE DES FINANCES ET DU BUDGET (CARTIS MFB)</w:t>
      </w:r>
    </w:p>
    <w:p w14:paraId="3D9AC59A" w14:textId="77777777" w:rsidR="00D55BBE" w:rsidRPr="00007A3F" w:rsidRDefault="00D55BBE" w:rsidP="00D55BBE">
      <w:pPr>
        <w:jc w:val="center"/>
        <w:rPr>
          <w:rFonts w:ascii="Arial" w:hAnsi="Arial" w:cs="Arial"/>
          <w:lang w:val="fr-CI"/>
        </w:rPr>
      </w:pPr>
    </w:p>
    <w:p w14:paraId="65F4BDE0" w14:textId="49BD39D7" w:rsidR="00D55BBE" w:rsidRPr="00007A3F" w:rsidRDefault="00D55BBE" w:rsidP="00D55BBE">
      <w:pPr>
        <w:jc w:val="center"/>
        <w:rPr>
          <w:rFonts w:ascii="Arial" w:hAnsi="Arial" w:cs="Arial"/>
          <w:lang w:val="fr-CI"/>
        </w:rPr>
      </w:pPr>
    </w:p>
    <w:p w14:paraId="7B60C12C" w14:textId="77777777" w:rsidR="008227BF" w:rsidRPr="00007A3F" w:rsidRDefault="008227BF" w:rsidP="00D55BBE">
      <w:pPr>
        <w:jc w:val="center"/>
        <w:rPr>
          <w:rFonts w:ascii="Arial" w:hAnsi="Arial" w:cs="Arial"/>
          <w:lang w:val="fr-CI"/>
        </w:rPr>
      </w:pPr>
    </w:p>
    <w:p w14:paraId="219EAFF6" w14:textId="77777777" w:rsidR="00D55BBE" w:rsidRPr="00007A3F" w:rsidRDefault="00D55BBE" w:rsidP="00D55BBE">
      <w:pPr>
        <w:jc w:val="center"/>
        <w:rPr>
          <w:rFonts w:ascii="Arial" w:hAnsi="Arial" w:cs="Arial"/>
          <w:lang w:val="fr-CI"/>
        </w:rPr>
      </w:pPr>
    </w:p>
    <w:p w14:paraId="7752D060" w14:textId="77777777" w:rsidR="00D55BBE" w:rsidRPr="00007A3F" w:rsidRDefault="00D55BBE" w:rsidP="00D55BBE">
      <w:pPr>
        <w:jc w:val="center"/>
        <w:rPr>
          <w:rFonts w:ascii="Arial" w:hAnsi="Arial" w:cs="Arial"/>
          <w:lang w:val="fr-CI"/>
        </w:rPr>
      </w:pPr>
    </w:p>
    <w:p w14:paraId="7B929850" w14:textId="7976469B" w:rsidR="00D55BBE" w:rsidRPr="00007A3F" w:rsidRDefault="00D55BBE" w:rsidP="00D55BBE">
      <w:pPr>
        <w:spacing w:after="0" w:line="240" w:lineRule="auto"/>
        <w:jc w:val="center"/>
        <w:rPr>
          <w:rFonts w:ascii="Arial" w:hAnsi="Arial" w:cs="Arial"/>
          <w:b/>
          <w:bCs/>
          <w:sz w:val="32"/>
          <w:szCs w:val="32"/>
          <w:lang w:val="fr-CI"/>
        </w:rPr>
      </w:pPr>
      <w:bookmarkStart w:id="0" w:name="_Hlk61251864"/>
      <w:r w:rsidRPr="00007A3F">
        <w:rPr>
          <w:rFonts w:ascii="Arial" w:hAnsi="Arial" w:cs="Arial"/>
          <w:b/>
          <w:bCs/>
          <w:sz w:val="32"/>
          <w:szCs w:val="32"/>
          <w:lang w:val="fr-CI"/>
        </w:rPr>
        <w:t>PROJET D’AMELIORATION DE LA GOUVERNANCE POUR LA DELIVRANCE DES SERVICES DE BASE AUX CITOYENS</w:t>
      </w:r>
    </w:p>
    <w:p w14:paraId="41EA1D83" w14:textId="2FB54357" w:rsidR="00D55BBE" w:rsidRPr="00AB6008" w:rsidRDefault="00D55BBE" w:rsidP="00D55BBE">
      <w:pPr>
        <w:jc w:val="center"/>
        <w:rPr>
          <w:rFonts w:ascii="Arial" w:hAnsi="Arial" w:cs="Arial"/>
          <w:b/>
          <w:bCs/>
          <w:sz w:val="32"/>
          <w:szCs w:val="32"/>
          <w:lang w:val="fr-CI" w:eastAsia="zh-CN"/>
        </w:rPr>
      </w:pPr>
      <w:r w:rsidRPr="00AB6008">
        <w:rPr>
          <w:rFonts w:ascii="Arial" w:hAnsi="Arial" w:cs="Arial"/>
          <w:b/>
          <w:bCs/>
          <w:sz w:val="32"/>
          <w:szCs w:val="32"/>
          <w:lang w:val="fr-CI"/>
        </w:rPr>
        <w:t>(PAGDS)</w:t>
      </w:r>
      <w:bookmarkEnd w:id="0"/>
    </w:p>
    <w:p w14:paraId="08C2D296" w14:textId="29B358C2" w:rsidR="00D55BBE" w:rsidRPr="00007A3F" w:rsidRDefault="00D55BBE" w:rsidP="00D55BBE">
      <w:pPr>
        <w:jc w:val="center"/>
        <w:rPr>
          <w:rFonts w:ascii="Arial" w:hAnsi="Arial" w:cs="Arial"/>
          <w:lang w:val="fr-CI"/>
        </w:rPr>
      </w:pPr>
      <w:r w:rsidRPr="00007A3F">
        <w:rPr>
          <w:rFonts w:ascii="Arial" w:hAnsi="Arial" w:cs="Arial"/>
          <w:noProof/>
          <w:lang w:val="fr-FR" w:eastAsia="fr-FR"/>
        </w:rPr>
        <w:drawing>
          <wp:inline distT="0" distB="0" distL="0" distR="0" wp14:anchorId="6060C9F0" wp14:editId="7C2FF69E">
            <wp:extent cx="899160" cy="899160"/>
            <wp:effectExtent l="0" t="0" r="0" b="0"/>
            <wp:docPr id="652594816" name="Image 652594816" descr="C:\Users\USER\Desktop\Documents Projet_PAGDS\VALIDE LE LOGO PAGDS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Documents Projet_PAGDS\VALIDE LE LOGO PAGDS .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99160" cy="899160"/>
                    </a:xfrm>
                    <a:prstGeom prst="rect">
                      <a:avLst/>
                    </a:prstGeom>
                    <a:noFill/>
                    <a:ln>
                      <a:noFill/>
                    </a:ln>
                  </pic:spPr>
                </pic:pic>
              </a:graphicData>
            </a:graphic>
          </wp:inline>
        </w:drawing>
      </w:r>
    </w:p>
    <w:p w14:paraId="11B12D67" w14:textId="4B1E1904" w:rsidR="00D55BBE" w:rsidRPr="00007A3F" w:rsidRDefault="00D55BBE" w:rsidP="00D55BBE">
      <w:pPr>
        <w:jc w:val="center"/>
        <w:rPr>
          <w:rFonts w:ascii="Arial" w:hAnsi="Arial" w:cs="Arial"/>
          <w:lang w:val="fr-CI"/>
        </w:rPr>
      </w:pPr>
    </w:p>
    <w:p w14:paraId="5CB28D03" w14:textId="48D88EC5" w:rsidR="008227BF" w:rsidRPr="00007A3F" w:rsidRDefault="008227BF" w:rsidP="00D55BBE">
      <w:pPr>
        <w:jc w:val="center"/>
        <w:rPr>
          <w:rFonts w:ascii="Arial" w:hAnsi="Arial" w:cs="Arial"/>
          <w:lang w:val="fr-CI"/>
        </w:rPr>
      </w:pPr>
    </w:p>
    <w:p w14:paraId="36E9FDE0" w14:textId="77777777" w:rsidR="008227BF" w:rsidRPr="00007A3F" w:rsidRDefault="008227BF" w:rsidP="00D55BBE">
      <w:pPr>
        <w:jc w:val="center"/>
        <w:rPr>
          <w:rFonts w:ascii="Arial" w:hAnsi="Arial" w:cs="Arial"/>
          <w:lang w:val="fr-CI"/>
        </w:rPr>
      </w:pPr>
    </w:p>
    <w:p w14:paraId="4AFE9E5F" w14:textId="77777777" w:rsidR="007168A4" w:rsidRPr="00007A3F" w:rsidRDefault="00D55BBE" w:rsidP="00D55BBE">
      <w:pPr>
        <w:jc w:val="center"/>
        <w:rPr>
          <w:rFonts w:ascii="Arial" w:hAnsi="Arial" w:cs="Arial"/>
          <w:lang w:val="fr-CI"/>
        </w:rPr>
        <w:sectPr w:rsidR="007168A4" w:rsidRPr="00007A3F" w:rsidSect="007168A4">
          <w:footerReference w:type="default" r:id="rId10"/>
          <w:pgSz w:w="12240" w:h="15840"/>
          <w:pgMar w:top="709" w:right="758" w:bottom="709" w:left="709" w:header="708" w:footer="708" w:gutter="0"/>
          <w:pgNumType w:start="2"/>
          <w:cols w:space="708"/>
          <w:docGrid w:linePitch="360"/>
        </w:sectPr>
      </w:pPr>
      <w:r w:rsidRPr="00007A3F">
        <w:rPr>
          <w:rFonts w:ascii="Arial" w:hAnsi="Arial" w:cs="Arial"/>
          <w:noProof/>
          <w:lang w:val="fr-FR" w:eastAsia="fr-FR"/>
        </w:rPr>
        <w:drawing>
          <wp:inline distT="0" distB="0" distL="0" distR="0" wp14:anchorId="40B9AFAB" wp14:editId="2E951581">
            <wp:extent cx="3573780" cy="551802"/>
            <wp:effectExtent l="0" t="0" r="0" b="0"/>
            <wp:docPr id="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885408" cy="599918"/>
                    </a:xfrm>
                    <a:prstGeom prst="rect">
                      <a:avLst/>
                    </a:prstGeom>
                    <a:noFill/>
                    <a:ln>
                      <a:noFill/>
                    </a:ln>
                  </pic:spPr>
                </pic:pic>
              </a:graphicData>
            </a:graphic>
          </wp:inline>
        </w:drawing>
      </w:r>
    </w:p>
    <w:sdt>
      <w:sdtPr>
        <w:rPr>
          <w:rFonts w:ascii="Arial" w:eastAsiaTheme="minorHAnsi" w:hAnsi="Arial" w:cs="Arial"/>
          <w:color w:val="auto"/>
          <w:sz w:val="24"/>
          <w:szCs w:val="24"/>
          <w:lang w:val="fr-CI"/>
        </w:rPr>
        <w:id w:val="1733731945"/>
        <w:docPartObj>
          <w:docPartGallery w:val="Table of Contents"/>
          <w:docPartUnique/>
        </w:docPartObj>
      </w:sdtPr>
      <w:sdtEndPr>
        <w:rPr>
          <w:rFonts w:asciiTheme="minorHAnsi" w:hAnsiTheme="minorHAnsi" w:cstheme="minorBidi"/>
          <w:b/>
          <w:bCs/>
          <w:noProof/>
          <w:sz w:val="22"/>
          <w:szCs w:val="22"/>
        </w:rPr>
      </w:sdtEndPr>
      <w:sdtContent>
        <w:p w14:paraId="437F4886" w14:textId="30EF607C" w:rsidR="001A3BF4" w:rsidRPr="00007A3F" w:rsidRDefault="00AA1623" w:rsidP="00B4621F">
          <w:pPr>
            <w:pStyle w:val="En-ttedetabledesmatires"/>
            <w:spacing w:line="276" w:lineRule="auto"/>
            <w:jc w:val="center"/>
            <w:rPr>
              <w:rFonts w:ascii="Arial" w:hAnsi="Arial" w:cs="Arial"/>
              <w:b/>
              <w:bCs/>
              <w:sz w:val="24"/>
              <w:szCs w:val="24"/>
              <w:lang w:val="fr-CI"/>
            </w:rPr>
          </w:pPr>
          <w:r w:rsidRPr="00007A3F">
            <w:rPr>
              <w:rFonts w:ascii="Arial" w:hAnsi="Arial" w:cs="Arial"/>
              <w:b/>
              <w:bCs/>
              <w:sz w:val="24"/>
              <w:szCs w:val="24"/>
              <w:lang w:val="fr-CI"/>
            </w:rPr>
            <w:t>SOMMAIRE</w:t>
          </w:r>
        </w:p>
        <w:p w14:paraId="2A084142" w14:textId="15AC0E07" w:rsidR="005062EC" w:rsidRDefault="005062EC">
          <w:pPr>
            <w:pStyle w:val="TM1"/>
            <w:tabs>
              <w:tab w:val="right" w:leader="dot" w:pos="10763"/>
            </w:tabs>
            <w:rPr>
              <w:rFonts w:eastAsiaTheme="minorEastAsia"/>
              <w:noProof/>
              <w:kern w:val="2"/>
              <w:sz w:val="24"/>
              <w:szCs w:val="24"/>
              <w:lang w:val="fr-FR" w:eastAsia="fr-FR"/>
              <w14:ligatures w14:val="standardContextual"/>
            </w:rPr>
          </w:pPr>
          <w:r>
            <w:rPr>
              <w:rFonts w:ascii="Arial" w:hAnsi="Arial" w:cs="Arial"/>
              <w:b/>
              <w:bCs/>
              <w:color w:val="2F5496" w:themeColor="accent1" w:themeShade="BF"/>
              <w:sz w:val="24"/>
              <w:szCs w:val="24"/>
              <w:lang w:val="fr-CI"/>
            </w:rPr>
            <w:fldChar w:fldCharType="begin"/>
          </w:r>
          <w:r>
            <w:rPr>
              <w:rFonts w:ascii="Arial" w:hAnsi="Arial" w:cs="Arial"/>
              <w:b/>
              <w:bCs/>
              <w:color w:val="2F5496" w:themeColor="accent1" w:themeShade="BF"/>
              <w:sz w:val="24"/>
              <w:szCs w:val="24"/>
              <w:lang w:val="fr-CI"/>
            </w:rPr>
            <w:instrText xml:space="preserve"> TOC \o "1-4" \h \z \u </w:instrText>
          </w:r>
          <w:r>
            <w:rPr>
              <w:rFonts w:ascii="Arial" w:hAnsi="Arial" w:cs="Arial"/>
              <w:b/>
              <w:bCs/>
              <w:color w:val="2F5496" w:themeColor="accent1" w:themeShade="BF"/>
              <w:sz w:val="24"/>
              <w:szCs w:val="24"/>
              <w:lang w:val="fr-CI"/>
            </w:rPr>
            <w:fldChar w:fldCharType="separate"/>
          </w:r>
          <w:hyperlink w:anchor="_Toc187718241" w:history="1">
            <w:r w:rsidRPr="00D86C95">
              <w:rPr>
                <w:rStyle w:val="Lienhypertexte"/>
                <w:rFonts w:ascii="Arial" w:hAnsi="Arial" w:cs="Arial"/>
                <w:b/>
                <w:bCs/>
                <w:noProof/>
                <w:lang w:val="fr-CI"/>
              </w:rPr>
              <w:t>INTRODUCTION</w:t>
            </w:r>
            <w:r>
              <w:rPr>
                <w:noProof/>
                <w:webHidden/>
              </w:rPr>
              <w:tab/>
            </w:r>
            <w:r>
              <w:rPr>
                <w:noProof/>
                <w:webHidden/>
              </w:rPr>
              <w:fldChar w:fldCharType="begin"/>
            </w:r>
            <w:r>
              <w:rPr>
                <w:noProof/>
                <w:webHidden/>
              </w:rPr>
              <w:instrText xml:space="preserve"> PAGEREF _Toc187718241 \h </w:instrText>
            </w:r>
            <w:r>
              <w:rPr>
                <w:noProof/>
                <w:webHidden/>
              </w:rPr>
            </w:r>
            <w:r>
              <w:rPr>
                <w:noProof/>
                <w:webHidden/>
              </w:rPr>
              <w:fldChar w:fldCharType="separate"/>
            </w:r>
            <w:r>
              <w:rPr>
                <w:noProof/>
                <w:webHidden/>
              </w:rPr>
              <w:t>4</w:t>
            </w:r>
            <w:r>
              <w:rPr>
                <w:noProof/>
                <w:webHidden/>
              </w:rPr>
              <w:fldChar w:fldCharType="end"/>
            </w:r>
          </w:hyperlink>
        </w:p>
        <w:p w14:paraId="19BC5533" w14:textId="0C0BC1FA" w:rsidR="005062EC" w:rsidRDefault="005062EC">
          <w:pPr>
            <w:pStyle w:val="TM1"/>
            <w:tabs>
              <w:tab w:val="right" w:leader="dot" w:pos="10763"/>
            </w:tabs>
            <w:rPr>
              <w:rFonts w:eastAsiaTheme="minorEastAsia"/>
              <w:noProof/>
              <w:kern w:val="2"/>
              <w:sz w:val="24"/>
              <w:szCs w:val="24"/>
              <w:lang w:val="fr-FR" w:eastAsia="fr-FR"/>
              <w14:ligatures w14:val="standardContextual"/>
            </w:rPr>
          </w:pPr>
          <w:hyperlink w:anchor="_Toc187718242" w:history="1">
            <w:r w:rsidRPr="00D86C95">
              <w:rPr>
                <w:rStyle w:val="Lienhypertexte"/>
                <w:rFonts w:ascii="Arial" w:hAnsi="Arial" w:cs="Arial"/>
                <w:b/>
                <w:bCs/>
                <w:noProof/>
                <w:lang w:val="fr-CI"/>
              </w:rPr>
              <w:t>CLASSIFICATION DES INDICATEURS STATISTIQUES</w:t>
            </w:r>
            <w:r>
              <w:rPr>
                <w:noProof/>
                <w:webHidden/>
              </w:rPr>
              <w:tab/>
            </w:r>
            <w:r>
              <w:rPr>
                <w:noProof/>
                <w:webHidden/>
              </w:rPr>
              <w:fldChar w:fldCharType="begin"/>
            </w:r>
            <w:r>
              <w:rPr>
                <w:noProof/>
                <w:webHidden/>
              </w:rPr>
              <w:instrText xml:space="preserve"> PAGEREF _Toc187718242 \h </w:instrText>
            </w:r>
            <w:r>
              <w:rPr>
                <w:noProof/>
                <w:webHidden/>
              </w:rPr>
            </w:r>
            <w:r>
              <w:rPr>
                <w:noProof/>
                <w:webHidden/>
              </w:rPr>
              <w:fldChar w:fldCharType="separate"/>
            </w:r>
            <w:r>
              <w:rPr>
                <w:noProof/>
                <w:webHidden/>
              </w:rPr>
              <w:t>6</w:t>
            </w:r>
            <w:r>
              <w:rPr>
                <w:noProof/>
                <w:webHidden/>
              </w:rPr>
              <w:fldChar w:fldCharType="end"/>
            </w:r>
          </w:hyperlink>
        </w:p>
        <w:p w14:paraId="691D3F4B" w14:textId="5FA8E95B" w:rsidR="005062EC" w:rsidRDefault="005062EC">
          <w:pPr>
            <w:pStyle w:val="TM2"/>
            <w:tabs>
              <w:tab w:val="left" w:pos="720"/>
              <w:tab w:val="right" w:leader="dot" w:pos="10763"/>
            </w:tabs>
            <w:rPr>
              <w:rFonts w:eastAsiaTheme="minorEastAsia"/>
              <w:noProof/>
              <w:kern w:val="2"/>
              <w:sz w:val="24"/>
              <w:szCs w:val="24"/>
              <w:lang w:val="fr-FR" w:eastAsia="fr-FR"/>
              <w14:ligatures w14:val="standardContextual"/>
            </w:rPr>
          </w:pPr>
          <w:hyperlink w:anchor="_Toc187718243" w:history="1">
            <w:r w:rsidRPr="00D86C95">
              <w:rPr>
                <w:rStyle w:val="Lienhypertexte"/>
                <w:rFonts w:ascii="Wingdings" w:hAnsi="Wingdings" w:cs="Arial"/>
                <w:bCs/>
                <w:noProof/>
                <w:lang w:val="fr-CI"/>
              </w:rPr>
              <w:t></w:t>
            </w:r>
            <w:r>
              <w:rPr>
                <w:rFonts w:eastAsiaTheme="minorEastAsia"/>
                <w:noProof/>
                <w:kern w:val="2"/>
                <w:sz w:val="24"/>
                <w:szCs w:val="24"/>
                <w:lang w:val="fr-FR" w:eastAsia="fr-FR"/>
                <w14:ligatures w14:val="standardContextual"/>
              </w:rPr>
              <w:tab/>
            </w:r>
            <w:r w:rsidRPr="00D86C95">
              <w:rPr>
                <w:rStyle w:val="Lienhypertexte"/>
                <w:rFonts w:ascii="Arial" w:hAnsi="Arial" w:cs="Arial"/>
                <w:b/>
                <w:bCs/>
                <w:noProof/>
                <w:lang w:val="fr-CI"/>
              </w:rPr>
              <w:t>Thématique 1 : Finances</w:t>
            </w:r>
            <w:r>
              <w:rPr>
                <w:noProof/>
                <w:webHidden/>
              </w:rPr>
              <w:tab/>
            </w:r>
            <w:r>
              <w:rPr>
                <w:noProof/>
                <w:webHidden/>
              </w:rPr>
              <w:fldChar w:fldCharType="begin"/>
            </w:r>
            <w:r>
              <w:rPr>
                <w:noProof/>
                <w:webHidden/>
              </w:rPr>
              <w:instrText xml:space="preserve"> PAGEREF _Toc187718243 \h </w:instrText>
            </w:r>
            <w:r>
              <w:rPr>
                <w:noProof/>
                <w:webHidden/>
              </w:rPr>
            </w:r>
            <w:r>
              <w:rPr>
                <w:noProof/>
                <w:webHidden/>
              </w:rPr>
              <w:fldChar w:fldCharType="separate"/>
            </w:r>
            <w:r>
              <w:rPr>
                <w:noProof/>
                <w:webHidden/>
              </w:rPr>
              <w:t>7</w:t>
            </w:r>
            <w:r>
              <w:rPr>
                <w:noProof/>
                <w:webHidden/>
              </w:rPr>
              <w:fldChar w:fldCharType="end"/>
            </w:r>
          </w:hyperlink>
        </w:p>
        <w:p w14:paraId="2212222D" w14:textId="14780092" w:rsidR="005062EC" w:rsidRDefault="005062EC">
          <w:pPr>
            <w:pStyle w:val="TM2"/>
            <w:tabs>
              <w:tab w:val="left" w:pos="720"/>
              <w:tab w:val="right" w:leader="dot" w:pos="10763"/>
            </w:tabs>
            <w:rPr>
              <w:rFonts w:eastAsiaTheme="minorEastAsia"/>
              <w:noProof/>
              <w:kern w:val="2"/>
              <w:sz w:val="24"/>
              <w:szCs w:val="24"/>
              <w:lang w:val="fr-FR" w:eastAsia="fr-FR"/>
              <w14:ligatures w14:val="standardContextual"/>
            </w:rPr>
          </w:pPr>
          <w:hyperlink w:anchor="_Toc187718244" w:history="1">
            <w:r w:rsidRPr="00D86C95">
              <w:rPr>
                <w:rStyle w:val="Lienhypertexte"/>
                <w:rFonts w:ascii="Courier New" w:hAnsi="Courier New" w:cs="Courier New"/>
                <w:bCs/>
                <w:noProof/>
                <w:lang w:val="fr-CI"/>
              </w:rPr>
              <w:t>o</w:t>
            </w:r>
            <w:r>
              <w:rPr>
                <w:rFonts w:eastAsiaTheme="minorEastAsia"/>
                <w:noProof/>
                <w:kern w:val="2"/>
                <w:sz w:val="24"/>
                <w:szCs w:val="24"/>
                <w:lang w:val="fr-FR" w:eastAsia="fr-FR"/>
                <w14:ligatures w14:val="standardContextual"/>
              </w:rPr>
              <w:tab/>
            </w:r>
            <w:r w:rsidRPr="00D86C95">
              <w:rPr>
                <w:rStyle w:val="Lienhypertexte"/>
                <w:rFonts w:ascii="Arial" w:hAnsi="Arial" w:cs="Arial"/>
                <w:b/>
                <w:bCs/>
                <w:noProof/>
                <w:lang w:val="fr-CI"/>
              </w:rPr>
              <w:t>Rubrique 1.1 : Financement</w:t>
            </w:r>
            <w:r>
              <w:rPr>
                <w:noProof/>
                <w:webHidden/>
              </w:rPr>
              <w:tab/>
            </w:r>
            <w:r>
              <w:rPr>
                <w:noProof/>
                <w:webHidden/>
              </w:rPr>
              <w:fldChar w:fldCharType="begin"/>
            </w:r>
            <w:r>
              <w:rPr>
                <w:noProof/>
                <w:webHidden/>
              </w:rPr>
              <w:instrText xml:space="preserve"> PAGEREF _Toc187718244 \h </w:instrText>
            </w:r>
            <w:r>
              <w:rPr>
                <w:noProof/>
                <w:webHidden/>
              </w:rPr>
            </w:r>
            <w:r>
              <w:rPr>
                <w:noProof/>
                <w:webHidden/>
              </w:rPr>
              <w:fldChar w:fldCharType="separate"/>
            </w:r>
            <w:r>
              <w:rPr>
                <w:noProof/>
                <w:webHidden/>
              </w:rPr>
              <w:t>7</w:t>
            </w:r>
            <w:r>
              <w:rPr>
                <w:noProof/>
                <w:webHidden/>
              </w:rPr>
              <w:fldChar w:fldCharType="end"/>
            </w:r>
          </w:hyperlink>
        </w:p>
        <w:p w14:paraId="2CB5CA7A" w14:textId="1696FF62" w:rsidR="005062EC" w:rsidRDefault="005062EC">
          <w:pPr>
            <w:pStyle w:val="TM3"/>
            <w:tabs>
              <w:tab w:val="left" w:pos="960"/>
              <w:tab w:val="right" w:leader="dot" w:pos="10763"/>
            </w:tabs>
            <w:rPr>
              <w:rFonts w:eastAsiaTheme="minorEastAsia"/>
              <w:noProof/>
              <w:kern w:val="2"/>
              <w:sz w:val="24"/>
              <w:szCs w:val="24"/>
              <w:lang w:val="fr-FR" w:eastAsia="fr-FR"/>
              <w14:ligatures w14:val="standardContextual"/>
            </w:rPr>
          </w:pPr>
          <w:hyperlink w:anchor="_Toc187718245" w:history="1">
            <w:r w:rsidRPr="00D86C95">
              <w:rPr>
                <w:rStyle w:val="Lienhypertexte"/>
                <w:rFonts w:ascii="Courier New" w:hAnsi="Courier New" w:cs="Courier New"/>
                <w:bCs/>
                <w:noProof/>
                <w:highlight w:val="yellow"/>
                <w:lang w:val="fr-CI"/>
              </w:rPr>
              <w:t>o</w:t>
            </w:r>
            <w:r>
              <w:rPr>
                <w:rFonts w:eastAsiaTheme="minorEastAsia"/>
                <w:noProof/>
                <w:kern w:val="2"/>
                <w:sz w:val="24"/>
                <w:szCs w:val="24"/>
                <w:lang w:val="fr-FR" w:eastAsia="fr-FR"/>
                <w14:ligatures w14:val="standardContextual"/>
              </w:rPr>
              <w:tab/>
            </w:r>
            <w:r w:rsidRPr="00D86C95">
              <w:rPr>
                <w:rStyle w:val="Lienhypertexte"/>
                <w:rFonts w:ascii="Arial" w:hAnsi="Arial" w:cs="Arial"/>
                <w:b/>
                <w:bCs/>
                <w:noProof/>
                <w:highlight w:val="yellow"/>
                <w:lang w:val="fr-CI"/>
              </w:rPr>
              <w:t>Rubrique 1.2 : Comptabilité publique</w:t>
            </w:r>
            <w:r>
              <w:rPr>
                <w:noProof/>
                <w:webHidden/>
              </w:rPr>
              <w:tab/>
            </w:r>
            <w:r>
              <w:rPr>
                <w:noProof/>
                <w:webHidden/>
              </w:rPr>
              <w:fldChar w:fldCharType="begin"/>
            </w:r>
            <w:r>
              <w:rPr>
                <w:noProof/>
                <w:webHidden/>
              </w:rPr>
              <w:instrText xml:space="preserve"> PAGEREF _Toc187718245 \h </w:instrText>
            </w:r>
            <w:r>
              <w:rPr>
                <w:noProof/>
                <w:webHidden/>
              </w:rPr>
            </w:r>
            <w:r>
              <w:rPr>
                <w:noProof/>
                <w:webHidden/>
              </w:rPr>
              <w:fldChar w:fldCharType="separate"/>
            </w:r>
            <w:r>
              <w:rPr>
                <w:noProof/>
                <w:webHidden/>
              </w:rPr>
              <w:t>8</w:t>
            </w:r>
            <w:r>
              <w:rPr>
                <w:noProof/>
                <w:webHidden/>
              </w:rPr>
              <w:fldChar w:fldCharType="end"/>
            </w:r>
          </w:hyperlink>
        </w:p>
        <w:p w14:paraId="552571A7" w14:textId="54C81FD5" w:rsidR="005062EC" w:rsidRDefault="005062EC">
          <w:pPr>
            <w:pStyle w:val="TM3"/>
            <w:tabs>
              <w:tab w:val="left" w:pos="960"/>
              <w:tab w:val="right" w:leader="dot" w:pos="10763"/>
            </w:tabs>
            <w:rPr>
              <w:rFonts w:eastAsiaTheme="minorEastAsia"/>
              <w:noProof/>
              <w:kern w:val="2"/>
              <w:sz w:val="24"/>
              <w:szCs w:val="24"/>
              <w:lang w:val="fr-FR" w:eastAsia="fr-FR"/>
              <w14:ligatures w14:val="standardContextual"/>
            </w:rPr>
          </w:pPr>
          <w:hyperlink w:anchor="_Toc187718246" w:history="1">
            <w:r w:rsidRPr="00D86C95">
              <w:rPr>
                <w:rStyle w:val="Lienhypertexte"/>
                <w:rFonts w:ascii="Courier New" w:hAnsi="Courier New" w:cs="Courier New"/>
                <w:bCs/>
                <w:noProof/>
                <w:lang w:val="fr-CI"/>
              </w:rPr>
              <w:t>o</w:t>
            </w:r>
            <w:r>
              <w:rPr>
                <w:rFonts w:eastAsiaTheme="minorEastAsia"/>
                <w:noProof/>
                <w:kern w:val="2"/>
                <w:sz w:val="24"/>
                <w:szCs w:val="24"/>
                <w:lang w:val="fr-FR" w:eastAsia="fr-FR"/>
                <w14:ligatures w14:val="standardContextual"/>
              </w:rPr>
              <w:tab/>
            </w:r>
            <w:r w:rsidRPr="00D86C95">
              <w:rPr>
                <w:rStyle w:val="Lienhypertexte"/>
                <w:rFonts w:ascii="Arial" w:hAnsi="Arial" w:cs="Arial"/>
                <w:b/>
                <w:bCs/>
                <w:noProof/>
                <w:lang w:val="fr-CI"/>
              </w:rPr>
              <w:t>Rubrique 1.3 : Défense des droits et intérêts de l’État</w:t>
            </w:r>
            <w:r>
              <w:rPr>
                <w:noProof/>
                <w:webHidden/>
              </w:rPr>
              <w:tab/>
            </w:r>
            <w:r>
              <w:rPr>
                <w:noProof/>
                <w:webHidden/>
              </w:rPr>
              <w:fldChar w:fldCharType="begin"/>
            </w:r>
            <w:r>
              <w:rPr>
                <w:noProof/>
                <w:webHidden/>
              </w:rPr>
              <w:instrText xml:space="preserve"> PAGEREF _Toc187718246 \h </w:instrText>
            </w:r>
            <w:r>
              <w:rPr>
                <w:noProof/>
                <w:webHidden/>
              </w:rPr>
            </w:r>
            <w:r>
              <w:rPr>
                <w:noProof/>
                <w:webHidden/>
              </w:rPr>
              <w:fldChar w:fldCharType="separate"/>
            </w:r>
            <w:r>
              <w:rPr>
                <w:noProof/>
                <w:webHidden/>
              </w:rPr>
              <w:t>8</w:t>
            </w:r>
            <w:r>
              <w:rPr>
                <w:noProof/>
                <w:webHidden/>
              </w:rPr>
              <w:fldChar w:fldCharType="end"/>
            </w:r>
          </w:hyperlink>
        </w:p>
        <w:p w14:paraId="1885EA83" w14:textId="1E5D0BF4" w:rsidR="005062EC" w:rsidRDefault="005062EC">
          <w:pPr>
            <w:pStyle w:val="TM2"/>
            <w:tabs>
              <w:tab w:val="left" w:pos="720"/>
              <w:tab w:val="right" w:leader="dot" w:pos="10763"/>
            </w:tabs>
            <w:rPr>
              <w:rFonts w:eastAsiaTheme="minorEastAsia"/>
              <w:noProof/>
              <w:kern w:val="2"/>
              <w:sz w:val="24"/>
              <w:szCs w:val="24"/>
              <w:lang w:val="fr-FR" w:eastAsia="fr-FR"/>
              <w14:ligatures w14:val="standardContextual"/>
            </w:rPr>
          </w:pPr>
          <w:hyperlink w:anchor="_Toc187718247" w:history="1">
            <w:r w:rsidRPr="00D86C95">
              <w:rPr>
                <w:rStyle w:val="Lienhypertexte"/>
                <w:rFonts w:ascii="Wingdings" w:hAnsi="Wingdings" w:cs="Arial"/>
                <w:bCs/>
                <w:noProof/>
                <w:lang w:val="fr-CI"/>
              </w:rPr>
              <w:t></w:t>
            </w:r>
            <w:r>
              <w:rPr>
                <w:rFonts w:eastAsiaTheme="minorEastAsia"/>
                <w:noProof/>
                <w:kern w:val="2"/>
                <w:sz w:val="24"/>
                <w:szCs w:val="24"/>
                <w:lang w:val="fr-FR" w:eastAsia="fr-FR"/>
                <w14:ligatures w14:val="standardContextual"/>
              </w:rPr>
              <w:tab/>
            </w:r>
            <w:r w:rsidRPr="00D86C95">
              <w:rPr>
                <w:rStyle w:val="Lienhypertexte"/>
                <w:rFonts w:ascii="Arial" w:hAnsi="Arial" w:cs="Arial"/>
                <w:b/>
                <w:bCs/>
                <w:noProof/>
                <w:lang w:val="fr-CI"/>
              </w:rPr>
              <w:t>Thématique 2 : Budget</w:t>
            </w:r>
            <w:r>
              <w:rPr>
                <w:noProof/>
                <w:webHidden/>
              </w:rPr>
              <w:tab/>
            </w:r>
            <w:r>
              <w:rPr>
                <w:noProof/>
                <w:webHidden/>
              </w:rPr>
              <w:fldChar w:fldCharType="begin"/>
            </w:r>
            <w:r>
              <w:rPr>
                <w:noProof/>
                <w:webHidden/>
              </w:rPr>
              <w:instrText xml:space="preserve"> PAGEREF _Toc187718247 \h </w:instrText>
            </w:r>
            <w:r>
              <w:rPr>
                <w:noProof/>
                <w:webHidden/>
              </w:rPr>
            </w:r>
            <w:r>
              <w:rPr>
                <w:noProof/>
                <w:webHidden/>
              </w:rPr>
              <w:fldChar w:fldCharType="separate"/>
            </w:r>
            <w:r>
              <w:rPr>
                <w:noProof/>
                <w:webHidden/>
              </w:rPr>
              <w:t>8</w:t>
            </w:r>
            <w:r>
              <w:rPr>
                <w:noProof/>
                <w:webHidden/>
              </w:rPr>
              <w:fldChar w:fldCharType="end"/>
            </w:r>
          </w:hyperlink>
        </w:p>
        <w:p w14:paraId="64826B12" w14:textId="6BD46FEE" w:rsidR="005062EC" w:rsidRDefault="005062EC">
          <w:pPr>
            <w:pStyle w:val="TM3"/>
            <w:tabs>
              <w:tab w:val="left" w:pos="960"/>
              <w:tab w:val="right" w:leader="dot" w:pos="10763"/>
            </w:tabs>
            <w:rPr>
              <w:rFonts w:eastAsiaTheme="minorEastAsia"/>
              <w:noProof/>
              <w:kern w:val="2"/>
              <w:sz w:val="24"/>
              <w:szCs w:val="24"/>
              <w:lang w:val="fr-FR" w:eastAsia="fr-FR"/>
              <w14:ligatures w14:val="standardContextual"/>
            </w:rPr>
          </w:pPr>
          <w:hyperlink w:anchor="_Toc187718248" w:history="1">
            <w:r w:rsidRPr="00D86C95">
              <w:rPr>
                <w:rStyle w:val="Lienhypertexte"/>
                <w:rFonts w:ascii="Courier New" w:hAnsi="Courier New" w:cs="Courier New"/>
                <w:bCs/>
                <w:noProof/>
                <w:lang w:val="fr-CI"/>
              </w:rPr>
              <w:t>o</w:t>
            </w:r>
            <w:r>
              <w:rPr>
                <w:rFonts w:eastAsiaTheme="minorEastAsia"/>
                <w:noProof/>
                <w:kern w:val="2"/>
                <w:sz w:val="24"/>
                <w:szCs w:val="24"/>
                <w:lang w:val="fr-FR" w:eastAsia="fr-FR"/>
                <w14:ligatures w14:val="standardContextual"/>
              </w:rPr>
              <w:tab/>
            </w:r>
            <w:r w:rsidRPr="00D86C95">
              <w:rPr>
                <w:rStyle w:val="Lienhypertexte"/>
                <w:rFonts w:ascii="Arial" w:hAnsi="Arial" w:cs="Arial"/>
                <w:b/>
                <w:bCs/>
                <w:noProof/>
                <w:lang w:val="fr-CI"/>
              </w:rPr>
              <w:t>Rubrique 2.1 : Ressources</w:t>
            </w:r>
            <w:r>
              <w:rPr>
                <w:noProof/>
                <w:webHidden/>
              </w:rPr>
              <w:tab/>
            </w:r>
            <w:r>
              <w:rPr>
                <w:noProof/>
                <w:webHidden/>
              </w:rPr>
              <w:fldChar w:fldCharType="begin"/>
            </w:r>
            <w:r>
              <w:rPr>
                <w:noProof/>
                <w:webHidden/>
              </w:rPr>
              <w:instrText xml:space="preserve"> PAGEREF _Toc187718248 \h </w:instrText>
            </w:r>
            <w:r>
              <w:rPr>
                <w:noProof/>
                <w:webHidden/>
              </w:rPr>
            </w:r>
            <w:r>
              <w:rPr>
                <w:noProof/>
                <w:webHidden/>
              </w:rPr>
              <w:fldChar w:fldCharType="separate"/>
            </w:r>
            <w:r>
              <w:rPr>
                <w:noProof/>
                <w:webHidden/>
              </w:rPr>
              <w:t>8</w:t>
            </w:r>
            <w:r>
              <w:rPr>
                <w:noProof/>
                <w:webHidden/>
              </w:rPr>
              <w:fldChar w:fldCharType="end"/>
            </w:r>
          </w:hyperlink>
        </w:p>
        <w:p w14:paraId="7A527650" w14:textId="0C35383D" w:rsidR="005062EC" w:rsidRDefault="005062EC">
          <w:pPr>
            <w:pStyle w:val="TM3"/>
            <w:tabs>
              <w:tab w:val="left" w:pos="960"/>
              <w:tab w:val="right" w:leader="dot" w:pos="10763"/>
            </w:tabs>
            <w:rPr>
              <w:rFonts w:eastAsiaTheme="minorEastAsia"/>
              <w:noProof/>
              <w:kern w:val="2"/>
              <w:sz w:val="24"/>
              <w:szCs w:val="24"/>
              <w:lang w:val="fr-FR" w:eastAsia="fr-FR"/>
              <w14:ligatures w14:val="standardContextual"/>
            </w:rPr>
          </w:pPr>
          <w:hyperlink w:anchor="_Toc187718249" w:history="1">
            <w:r w:rsidRPr="00D86C95">
              <w:rPr>
                <w:rStyle w:val="Lienhypertexte"/>
                <w:rFonts w:ascii="Courier New" w:hAnsi="Courier New" w:cs="Courier New"/>
                <w:bCs/>
                <w:noProof/>
                <w:lang w:val="fr-CI"/>
              </w:rPr>
              <w:t>o</w:t>
            </w:r>
            <w:r>
              <w:rPr>
                <w:rFonts w:eastAsiaTheme="minorEastAsia"/>
                <w:noProof/>
                <w:kern w:val="2"/>
                <w:sz w:val="24"/>
                <w:szCs w:val="24"/>
                <w:lang w:val="fr-FR" w:eastAsia="fr-FR"/>
                <w14:ligatures w14:val="standardContextual"/>
              </w:rPr>
              <w:tab/>
            </w:r>
            <w:r w:rsidRPr="00D86C95">
              <w:rPr>
                <w:rStyle w:val="Lienhypertexte"/>
                <w:rFonts w:ascii="Arial" w:hAnsi="Arial" w:cs="Arial"/>
                <w:b/>
                <w:bCs/>
                <w:noProof/>
                <w:lang w:val="fr-CI"/>
              </w:rPr>
              <w:t>Rubrique 2.2 : Dépenses</w:t>
            </w:r>
            <w:r>
              <w:rPr>
                <w:noProof/>
                <w:webHidden/>
              </w:rPr>
              <w:tab/>
            </w:r>
            <w:r>
              <w:rPr>
                <w:noProof/>
                <w:webHidden/>
              </w:rPr>
              <w:fldChar w:fldCharType="begin"/>
            </w:r>
            <w:r>
              <w:rPr>
                <w:noProof/>
                <w:webHidden/>
              </w:rPr>
              <w:instrText xml:space="preserve"> PAGEREF _Toc187718249 \h </w:instrText>
            </w:r>
            <w:r>
              <w:rPr>
                <w:noProof/>
                <w:webHidden/>
              </w:rPr>
            </w:r>
            <w:r>
              <w:rPr>
                <w:noProof/>
                <w:webHidden/>
              </w:rPr>
              <w:fldChar w:fldCharType="separate"/>
            </w:r>
            <w:r>
              <w:rPr>
                <w:noProof/>
                <w:webHidden/>
              </w:rPr>
              <w:t>10</w:t>
            </w:r>
            <w:r>
              <w:rPr>
                <w:noProof/>
                <w:webHidden/>
              </w:rPr>
              <w:fldChar w:fldCharType="end"/>
            </w:r>
          </w:hyperlink>
        </w:p>
        <w:p w14:paraId="4891E707" w14:textId="38EDB842" w:rsidR="005062EC" w:rsidRDefault="005062EC">
          <w:pPr>
            <w:pStyle w:val="TM3"/>
            <w:tabs>
              <w:tab w:val="left" w:pos="960"/>
              <w:tab w:val="right" w:leader="dot" w:pos="10763"/>
            </w:tabs>
            <w:rPr>
              <w:rFonts w:eastAsiaTheme="minorEastAsia"/>
              <w:noProof/>
              <w:kern w:val="2"/>
              <w:sz w:val="24"/>
              <w:szCs w:val="24"/>
              <w:lang w:val="fr-FR" w:eastAsia="fr-FR"/>
              <w14:ligatures w14:val="standardContextual"/>
            </w:rPr>
          </w:pPr>
          <w:hyperlink w:anchor="_Toc187718250" w:history="1">
            <w:r w:rsidRPr="00D86C95">
              <w:rPr>
                <w:rStyle w:val="Lienhypertexte"/>
                <w:rFonts w:ascii="Courier New" w:hAnsi="Courier New" w:cs="Courier New"/>
                <w:bCs/>
                <w:noProof/>
                <w:highlight w:val="yellow"/>
                <w:lang w:val="fr-CI"/>
              </w:rPr>
              <w:t>o</w:t>
            </w:r>
            <w:r>
              <w:rPr>
                <w:rFonts w:eastAsiaTheme="minorEastAsia"/>
                <w:noProof/>
                <w:kern w:val="2"/>
                <w:sz w:val="24"/>
                <w:szCs w:val="24"/>
                <w:lang w:val="fr-FR" w:eastAsia="fr-FR"/>
                <w14:ligatures w14:val="standardContextual"/>
              </w:rPr>
              <w:tab/>
            </w:r>
            <w:r w:rsidRPr="00D86C95">
              <w:rPr>
                <w:rStyle w:val="Lienhypertexte"/>
                <w:rFonts w:ascii="Arial" w:hAnsi="Arial" w:cs="Arial"/>
                <w:b/>
                <w:bCs/>
                <w:noProof/>
                <w:highlight w:val="yellow"/>
                <w:lang w:val="fr-CI"/>
              </w:rPr>
              <w:t>Rubrique 2.3 : Qualité de la gestion budgétaire</w:t>
            </w:r>
            <w:r>
              <w:rPr>
                <w:noProof/>
                <w:webHidden/>
              </w:rPr>
              <w:tab/>
            </w:r>
            <w:r>
              <w:rPr>
                <w:noProof/>
                <w:webHidden/>
              </w:rPr>
              <w:fldChar w:fldCharType="begin"/>
            </w:r>
            <w:r>
              <w:rPr>
                <w:noProof/>
                <w:webHidden/>
              </w:rPr>
              <w:instrText xml:space="preserve"> PAGEREF _Toc187718250 \h </w:instrText>
            </w:r>
            <w:r>
              <w:rPr>
                <w:noProof/>
                <w:webHidden/>
              </w:rPr>
            </w:r>
            <w:r>
              <w:rPr>
                <w:noProof/>
                <w:webHidden/>
              </w:rPr>
              <w:fldChar w:fldCharType="separate"/>
            </w:r>
            <w:r>
              <w:rPr>
                <w:noProof/>
                <w:webHidden/>
              </w:rPr>
              <w:t>12</w:t>
            </w:r>
            <w:r>
              <w:rPr>
                <w:noProof/>
                <w:webHidden/>
              </w:rPr>
              <w:fldChar w:fldCharType="end"/>
            </w:r>
          </w:hyperlink>
        </w:p>
        <w:p w14:paraId="2058DD13" w14:textId="231248F5" w:rsidR="005062EC" w:rsidRDefault="005062EC">
          <w:pPr>
            <w:pStyle w:val="TM3"/>
            <w:tabs>
              <w:tab w:val="left" w:pos="960"/>
              <w:tab w:val="right" w:leader="dot" w:pos="10763"/>
            </w:tabs>
            <w:rPr>
              <w:rFonts w:eastAsiaTheme="minorEastAsia"/>
              <w:noProof/>
              <w:kern w:val="2"/>
              <w:sz w:val="24"/>
              <w:szCs w:val="24"/>
              <w:lang w:val="fr-FR" w:eastAsia="fr-FR"/>
              <w14:ligatures w14:val="standardContextual"/>
            </w:rPr>
          </w:pPr>
          <w:hyperlink w:anchor="_Toc187718251" w:history="1">
            <w:r w:rsidRPr="00D86C95">
              <w:rPr>
                <w:rStyle w:val="Lienhypertexte"/>
                <w:rFonts w:ascii="Courier New" w:hAnsi="Courier New" w:cs="Courier New"/>
                <w:bCs/>
                <w:noProof/>
                <w:highlight w:val="yellow"/>
                <w:lang w:val="fr-CI"/>
              </w:rPr>
              <w:t>o</w:t>
            </w:r>
            <w:r>
              <w:rPr>
                <w:rFonts w:eastAsiaTheme="minorEastAsia"/>
                <w:noProof/>
                <w:kern w:val="2"/>
                <w:sz w:val="24"/>
                <w:szCs w:val="24"/>
                <w:lang w:val="fr-FR" w:eastAsia="fr-FR"/>
                <w14:ligatures w14:val="standardContextual"/>
              </w:rPr>
              <w:tab/>
            </w:r>
            <w:r w:rsidRPr="00D86C95">
              <w:rPr>
                <w:rStyle w:val="Lienhypertexte"/>
                <w:rFonts w:ascii="Arial" w:hAnsi="Arial" w:cs="Arial"/>
                <w:b/>
                <w:bCs/>
                <w:noProof/>
                <w:highlight w:val="yellow"/>
                <w:lang w:val="fr-CI"/>
              </w:rPr>
              <w:t>Rubrique 2.4 : Gestion financière du patrimoine public</w:t>
            </w:r>
            <w:r>
              <w:rPr>
                <w:noProof/>
                <w:webHidden/>
              </w:rPr>
              <w:tab/>
            </w:r>
            <w:r>
              <w:rPr>
                <w:noProof/>
                <w:webHidden/>
              </w:rPr>
              <w:fldChar w:fldCharType="begin"/>
            </w:r>
            <w:r>
              <w:rPr>
                <w:noProof/>
                <w:webHidden/>
              </w:rPr>
              <w:instrText xml:space="preserve"> PAGEREF _Toc187718251 \h </w:instrText>
            </w:r>
            <w:r>
              <w:rPr>
                <w:noProof/>
                <w:webHidden/>
              </w:rPr>
            </w:r>
            <w:r>
              <w:rPr>
                <w:noProof/>
                <w:webHidden/>
              </w:rPr>
              <w:fldChar w:fldCharType="separate"/>
            </w:r>
            <w:r>
              <w:rPr>
                <w:noProof/>
                <w:webHidden/>
              </w:rPr>
              <w:t>12</w:t>
            </w:r>
            <w:r>
              <w:rPr>
                <w:noProof/>
                <w:webHidden/>
              </w:rPr>
              <w:fldChar w:fldCharType="end"/>
            </w:r>
          </w:hyperlink>
        </w:p>
        <w:p w14:paraId="0C25DA1A" w14:textId="616B0F52" w:rsidR="005062EC" w:rsidRDefault="005062EC">
          <w:pPr>
            <w:pStyle w:val="TM2"/>
            <w:tabs>
              <w:tab w:val="left" w:pos="720"/>
              <w:tab w:val="right" w:leader="dot" w:pos="10763"/>
            </w:tabs>
            <w:rPr>
              <w:rFonts w:eastAsiaTheme="minorEastAsia"/>
              <w:noProof/>
              <w:kern w:val="2"/>
              <w:sz w:val="24"/>
              <w:szCs w:val="24"/>
              <w:lang w:val="fr-FR" w:eastAsia="fr-FR"/>
              <w14:ligatures w14:val="standardContextual"/>
            </w:rPr>
          </w:pPr>
          <w:hyperlink w:anchor="_Toc187718252" w:history="1">
            <w:r w:rsidRPr="00D86C95">
              <w:rPr>
                <w:rStyle w:val="Lienhypertexte"/>
                <w:rFonts w:ascii="Wingdings" w:hAnsi="Wingdings" w:cs="Arial"/>
                <w:bCs/>
                <w:noProof/>
                <w:lang w:val="fr-CI"/>
              </w:rPr>
              <w:t></w:t>
            </w:r>
            <w:r>
              <w:rPr>
                <w:rFonts w:eastAsiaTheme="minorEastAsia"/>
                <w:noProof/>
                <w:kern w:val="2"/>
                <w:sz w:val="24"/>
                <w:szCs w:val="24"/>
                <w:lang w:val="fr-FR" w:eastAsia="fr-FR"/>
                <w14:ligatures w14:val="standardContextual"/>
              </w:rPr>
              <w:tab/>
            </w:r>
            <w:r w:rsidRPr="00D86C95">
              <w:rPr>
                <w:rStyle w:val="Lienhypertexte"/>
                <w:rFonts w:ascii="Arial" w:hAnsi="Arial" w:cs="Arial"/>
                <w:b/>
                <w:bCs/>
                <w:noProof/>
                <w:lang w:val="fr-CI"/>
              </w:rPr>
              <w:t>Thématique 3 : Fiscalité</w:t>
            </w:r>
            <w:r>
              <w:rPr>
                <w:noProof/>
                <w:webHidden/>
              </w:rPr>
              <w:tab/>
            </w:r>
            <w:r>
              <w:rPr>
                <w:noProof/>
                <w:webHidden/>
              </w:rPr>
              <w:fldChar w:fldCharType="begin"/>
            </w:r>
            <w:r>
              <w:rPr>
                <w:noProof/>
                <w:webHidden/>
              </w:rPr>
              <w:instrText xml:space="preserve"> PAGEREF _Toc187718252 \h </w:instrText>
            </w:r>
            <w:r>
              <w:rPr>
                <w:noProof/>
                <w:webHidden/>
              </w:rPr>
            </w:r>
            <w:r>
              <w:rPr>
                <w:noProof/>
                <w:webHidden/>
              </w:rPr>
              <w:fldChar w:fldCharType="separate"/>
            </w:r>
            <w:r>
              <w:rPr>
                <w:noProof/>
                <w:webHidden/>
              </w:rPr>
              <w:t>13</w:t>
            </w:r>
            <w:r>
              <w:rPr>
                <w:noProof/>
                <w:webHidden/>
              </w:rPr>
              <w:fldChar w:fldCharType="end"/>
            </w:r>
          </w:hyperlink>
        </w:p>
        <w:p w14:paraId="232CD3C4" w14:textId="5AFECD9F" w:rsidR="005062EC" w:rsidRDefault="005062EC">
          <w:pPr>
            <w:pStyle w:val="TM3"/>
            <w:tabs>
              <w:tab w:val="left" w:pos="960"/>
              <w:tab w:val="right" w:leader="dot" w:pos="10763"/>
            </w:tabs>
            <w:rPr>
              <w:rFonts w:eastAsiaTheme="minorEastAsia"/>
              <w:noProof/>
              <w:kern w:val="2"/>
              <w:sz w:val="24"/>
              <w:szCs w:val="24"/>
              <w:lang w:val="fr-FR" w:eastAsia="fr-FR"/>
              <w14:ligatures w14:val="standardContextual"/>
            </w:rPr>
          </w:pPr>
          <w:hyperlink w:anchor="_Toc187718253" w:history="1">
            <w:r w:rsidRPr="00D86C95">
              <w:rPr>
                <w:rStyle w:val="Lienhypertexte"/>
                <w:rFonts w:ascii="Courier New" w:hAnsi="Courier New" w:cs="Courier New"/>
                <w:bCs/>
                <w:noProof/>
                <w:lang w:val="fr-CI"/>
              </w:rPr>
              <w:t>o</w:t>
            </w:r>
            <w:r>
              <w:rPr>
                <w:rFonts w:eastAsiaTheme="minorEastAsia"/>
                <w:noProof/>
                <w:kern w:val="2"/>
                <w:sz w:val="24"/>
                <w:szCs w:val="24"/>
                <w:lang w:val="fr-FR" w:eastAsia="fr-FR"/>
                <w14:ligatures w14:val="standardContextual"/>
              </w:rPr>
              <w:tab/>
            </w:r>
            <w:r w:rsidRPr="00D86C95">
              <w:rPr>
                <w:rStyle w:val="Lienhypertexte"/>
                <w:rFonts w:ascii="Arial" w:hAnsi="Arial" w:cs="Arial"/>
                <w:b/>
                <w:bCs/>
                <w:noProof/>
                <w:lang w:val="fr-CI"/>
              </w:rPr>
              <w:t>Rubrique 3.1 : Mobilisation des recettes fiscales</w:t>
            </w:r>
            <w:r>
              <w:rPr>
                <w:noProof/>
                <w:webHidden/>
              </w:rPr>
              <w:tab/>
            </w:r>
            <w:r>
              <w:rPr>
                <w:noProof/>
                <w:webHidden/>
              </w:rPr>
              <w:fldChar w:fldCharType="begin"/>
            </w:r>
            <w:r>
              <w:rPr>
                <w:noProof/>
                <w:webHidden/>
              </w:rPr>
              <w:instrText xml:space="preserve"> PAGEREF _Toc187718253 \h </w:instrText>
            </w:r>
            <w:r>
              <w:rPr>
                <w:noProof/>
                <w:webHidden/>
              </w:rPr>
            </w:r>
            <w:r>
              <w:rPr>
                <w:noProof/>
                <w:webHidden/>
              </w:rPr>
              <w:fldChar w:fldCharType="separate"/>
            </w:r>
            <w:r>
              <w:rPr>
                <w:noProof/>
                <w:webHidden/>
              </w:rPr>
              <w:t>13</w:t>
            </w:r>
            <w:r>
              <w:rPr>
                <w:noProof/>
                <w:webHidden/>
              </w:rPr>
              <w:fldChar w:fldCharType="end"/>
            </w:r>
          </w:hyperlink>
        </w:p>
        <w:p w14:paraId="09C4C226" w14:textId="737F7D65" w:rsidR="005062EC" w:rsidRDefault="005062EC">
          <w:pPr>
            <w:pStyle w:val="TM3"/>
            <w:tabs>
              <w:tab w:val="left" w:pos="960"/>
              <w:tab w:val="right" w:leader="dot" w:pos="10763"/>
            </w:tabs>
            <w:rPr>
              <w:rFonts w:eastAsiaTheme="minorEastAsia"/>
              <w:noProof/>
              <w:kern w:val="2"/>
              <w:sz w:val="24"/>
              <w:szCs w:val="24"/>
              <w:lang w:val="fr-FR" w:eastAsia="fr-FR"/>
              <w14:ligatures w14:val="standardContextual"/>
            </w:rPr>
          </w:pPr>
          <w:hyperlink w:anchor="_Toc187718254" w:history="1">
            <w:r w:rsidRPr="00D86C95">
              <w:rPr>
                <w:rStyle w:val="Lienhypertexte"/>
                <w:rFonts w:ascii="Courier New" w:hAnsi="Courier New" w:cs="Courier New"/>
                <w:bCs/>
                <w:noProof/>
                <w:lang w:val="fr-CI"/>
              </w:rPr>
              <w:t>o</w:t>
            </w:r>
            <w:r>
              <w:rPr>
                <w:rFonts w:eastAsiaTheme="minorEastAsia"/>
                <w:noProof/>
                <w:kern w:val="2"/>
                <w:sz w:val="24"/>
                <w:szCs w:val="24"/>
                <w:lang w:val="fr-FR" w:eastAsia="fr-FR"/>
                <w14:ligatures w14:val="standardContextual"/>
              </w:rPr>
              <w:tab/>
            </w:r>
            <w:r w:rsidRPr="00D86C95">
              <w:rPr>
                <w:rStyle w:val="Lienhypertexte"/>
                <w:rFonts w:ascii="Arial" w:hAnsi="Arial" w:cs="Arial"/>
                <w:b/>
                <w:bCs/>
                <w:noProof/>
                <w:lang w:val="fr-CI"/>
              </w:rPr>
              <w:t>Rubrique 3.2 : Exonérations fiscales</w:t>
            </w:r>
            <w:r>
              <w:rPr>
                <w:noProof/>
                <w:webHidden/>
              </w:rPr>
              <w:tab/>
            </w:r>
            <w:r>
              <w:rPr>
                <w:noProof/>
                <w:webHidden/>
              </w:rPr>
              <w:fldChar w:fldCharType="begin"/>
            </w:r>
            <w:r>
              <w:rPr>
                <w:noProof/>
                <w:webHidden/>
              </w:rPr>
              <w:instrText xml:space="preserve"> PAGEREF _Toc187718254 \h </w:instrText>
            </w:r>
            <w:r>
              <w:rPr>
                <w:noProof/>
                <w:webHidden/>
              </w:rPr>
            </w:r>
            <w:r>
              <w:rPr>
                <w:noProof/>
                <w:webHidden/>
              </w:rPr>
              <w:fldChar w:fldCharType="separate"/>
            </w:r>
            <w:r>
              <w:rPr>
                <w:noProof/>
                <w:webHidden/>
              </w:rPr>
              <w:t>13</w:t>
            </w:r>
            <w:r>
              <w:rPr>
                <w:noProof/>
                <w:webHidden/>
              </w:rPr>
              <w:fldChar w:fldCharType="end"/>
            </w:r>
          </w:hyperlink>
        </w:p>
        <w:p w14:paraId="5C58EB44" w14:textId="31632F6D" w:rsidR="005062EC" w:rsidRDefault="005062EC">
          <w:pPr>
            <w:pStyle w:val="TM3"/>
            <w:tabs>
              <w:tab w:val="left" w:pos="960"/>
              <w:tab w:val="right" w:leader="dot" w:pos="10763"/>
            </w:tabs>
            <w:rPr>
              <w:rFonts w:eastAsiaTheme="minorEastAsia"/>
              <w:noProof/>
              <w:kern w:val="2"/>
              <w:sz w:val="24"/>
              <w:szCs w:val="24"/>
              <w:lang w:val="fr-FR" w:eastAsia="fr-FR"/>
              <w14:ligatures w14:val="standardContextual"/>
            </w:rPr>
          </w:pPr>
          <w:hyperlink w:anchor="_Toc187718255" w:history="1">
            <w:r w:rsidRPr="00D86C95">
              <w:rPr>
                <w:rStyle w:val="Lienhypertexte"/>
                <w:rFonts w:ascii="Courier New" w:hAnsi="Courier New" w:cs="Courier New"/>
                <w:bCs/>
                <w:noProof/>
                <w:lang w:val="fr-CI"/>
              </w:rPr>
              <w:t>o</w:t>
            </w:r>
            <w:r>
              <w:rPr>
                <w:rFonts w:eastAsiaTheme="minorEastAsia"/>
                <w:noProof/>
                <w:kern w:val="2"/>
                <w:sz w:val="24"/>
                <w:szCs w:val="24"/>
                <w:lang w:val="fr-FR" w:eastAsia="fr-FR"/>
                <w14:ligatures w14:val="standardContextual"/>
              </w:rPr>
              <w:tab/>
            </w:r>
            <w:r w:rsidRPr="00D86C95">
              <w:rPr>
                <w:rStyle w:val="Lienhypertexte"/>
                <w:rFonts w:ascii="Arial" w:hAnsi="Arial" w:cs="Arial"/>
                <w:b/>
                <w:bCs/>
                <w:noProof/>
                <w:lang w:val="fr-CI"/>
              </w:rPr>
              <w:t>Rubrique 3.3 : Contrôles fiscaux</w:t>
            </w:r>
            <w:r>
              <w:rPr>
                <w:noProof/>
                <w:webHidden/>
              </w:rPr>
              <w:tab/>
            </w:r>
            <w:r>
              <w:rPr>
                <w:noProof/>
                <w:webHidden/>
              </w:rPr>
              <w:fldChar w:fldCharType="begin"/>
            </w:r>
            <w:r>
              <w:rPr>
                <w:noProof/>
                <w:webHidden/>
              </w:rPr>
              <w:instrText xml:space="preserve"> PAGEREF _Toc187718255 \h </w:instrText>
            </w:r>
            <w:r>
              <w:rPr>
                <w:noProof/>
                <w:webHidden/>
              </w:rPr>
            </w:r>
            <w:r>
              <w:rPr>
                <w:noProof/>
                <w:webHidden/>
              </w:rPr>
              <w:fldChar w:fldCharType="separate"/>
            </w:r>
            <w:r>
              <w:rPr>
                <w:noProof/>
                <w:webHidden/>
              </w:rPr>
              <w:t>14</w:t>
            </w:r>
            <w:r>
              <w:rPr>
                <w:noProof/>
                <w:webHidden/>
              </w:rPr>
              <w:fldChar w:fldCharType="end"/>
            </w:r>
          </w:hyperlink>
        </w:p>
        <w:p w14:paraId="5A468A22" w14:textId="2FE9D7AC" w:rsidR="005062EC" w:rsidRDefault="005062EC">
          <w:pPr>
            <w:pStyle w:val="TM2"/>
            <w:tabs>
              <w:tab w:val="left" w:pos="720"/>
              <w:tab w:val="right" w:leader="dot" w:pos="10763"/>
            </w:tabs>
            <w:rPr>
              <w:rFonts w:eastAsiaTheme="minorEastAsia"/>
              <w:noProof/>
              <w:kern w:val="2"/>
              <w:sz w:val="24"/>
              <w:szCs w:val="24"/>
              <w:lang w:val="fr-FR" w:eastAsia="fr-FR"/>
              <w14:ligatures w14:val="standardContextual"/>
            </w:rPr>
          </w:pPr>
          <w:hyperlink w:anchor="_Toc187718256" w:history="1">
            <w:r w:rsidRPr="00D86C95">
              <w:rPr>
                <w:rStyle w:val="Lienhypertexte"/>
                <w:rFonts w:ascii="Wingdings" w:hAnsi="Wingdings" w:cs="Arial"/>
                <w:bCs/>
                <w:noProof/>
                <w:lang w:val="fr-CI"/>
              </w:rPr>
              <w:t></w:t>
            </w:r>
            <w:r>
              <w:rPr>
                <w:rFonts w:eastAsiaTheme="minorEastAsia"/>
                <w:noProof/>
                <w:kern w:val="2"/>
                <w:sz w:val="24"/>
                <w:szCs w:val="24"/>
                <w:lang w:val="fr-FR" w:eastAsia="fr-FR"/>
                <w14:ligatures w14:val="standardContextual"/>
              </w:rPr>
              <w:tab/>
            </w:r>
            <w:r w:rsidRPr="00D86C95">
              <w:rPr>
                <w:rStyle w:val="Lienhypertexte"/>
                <w:rFonts w:ascii="Arial" w:hAnsi="Arial" w:cs="Arial"/>
                <w:b/>
                <w:bCs/>
                <w:noProof/>
                <w:lang w:val="fr-CI"/>
              </w:rPr>
              <w:t>Thématique 4 : Marchés publics</w:t>
            </w:r>
            <w:r>
              <w:rPr>
                <w:noProof/>
                <w:webHidden/>
              </w:rPr>
              <w:tab/>
            </w:r>
            <w:r>
              <w:rPr>
                <w:noProof/>
                <w:webHidden/>
              </w:rPr>
              <w:fldChar w:fldCharType="begin"/>
            </w:r>
            <w:r>
              <w:rPr>
                <w:noProof/>
                <w:webHidden/>
              </w:rPr>
              <w:instrText xml:space="preserve"> PAGEREF _Toc187718256 \h </w:instrText>
            </w:r>
            <w:r>
              <w:rPr>
                <w:noProof/>
                <w:webHidden/>
              </w:rPr>
            </w:r>
            <w:r>
              <w:rPr>
                <w:noProof/>
                <w:webHidden/>
              </w:rPr>
              <w:fldChar w:fldCharType="separate"/>
            </w:r>
            <w:r>
              <w:rPr>
                <w:noProof/>
                <w:webHidden/>
              </w:rPr>
              <w:t>14</w:t>
            </w:r>
            <w:r>
              <w:rPr>
                <w:noProof/>
                <w:webHidden/>
              </w:rPr>
              <w:fldChar w:fldCharType="end"/>
            </w:r>
          </w:hyperlink>
        </w:p>
        <w:p w14:paraId="5F2E32E9" w14:textId="32FCFF4C" w:rsidR="005062EC" w:rsidRDefault="005062EC">
          <w:pPr>
            <w:pStyle w:val="TM3"/>
            <w:tabs>
              <w:tab w:val="left" w:pos="960"/>
              <w:tab w:val="right" w:leader="dot" w:pos="10763"/>
            </w:tabs>
            <w:rPr>
              <w:rFonts w:eastAsiaTheme="minorEastAsia"/>
              <w:noProof/>
              <w:kern w:val="2"/>
              <w:sz w:val="24"/>
              <w:szCs w:val="24"/>
              <w:lang w:val="fr-FR" w:eastAsia="fr-FR"/>
              <w14:ligatures w14:val="standardContextual"/>
            </w:rPr>
          </w:pPr>
          <w:hyperlink w:anchor="_Toc187718257" w:history="1">
            <w:r w:rsidRPr="00D86C95">
              <w:rPr>
                <w:rStyle w:val="Lienhypertexte"/>
                <w:rFonts w:ascii="Courier New" w:hAnsi="Courier New" w:cs="Courier New"/>
                <w:bCs/>
                <w:noProof/>
                <w:lang w:val="fr-CI"/>
              </w:rPr>
              <w:t>o</w:t>
            </w:r>
            <w:r>
              <w:rPr>
                <w:rFonts w:eastAsiaTheme="minorEastAsia"/>
                <w:noProof/>
                <w:kern w:val="2"/>
                <w:sz w:val="24"/>
                <w:szCs w:val="24"/>
                <w:lang w:val="fr-FR" w:eastAsia="fr-FR"/>
                <w14:ligatures w14:val="standardContextual"/>
              </w:rPr>
              <w:tab/>
            </w:r>
            <w:r w:rsidRPr="00D86C95">
              <w:rPr>
                <w:rStyle w:val="Lienhypertexte"/>
                <w:rFonts w:ascii="Arial" w:hAnsi="Arial" w:cs="Arial"/>
                <w:b/>
                <w:bCs/>
                <w:noProof/>
                <w:lang w:val="fr-CI"/>
              </w:rPr>
              <w:t>Rubrique 4.1 : Structure des marchés publics</w:t>
            </w:r>
            <w:r>
              <w:rPr>
                <w:noProof/>
                <w:webHidden/>
              </w:rPr>
              <w:tab/>
            </w:r>
            <w:r>
              <w:rPr>
                <w:noProof/>
                <w:webHidden/>
              </w:rPr>
              <w:fldChar w:fldCharType="begin"/>
            </w:r>
            <w:r>
              <w:rPr>
                <w:noProof/>
                <w:webHidden/>
              </w:rPr>
              <w:instrText xml:space="preserve"> PAGEREF _Toc187718257 \h </w:instrText>
            </w:r>
            <w:r>
              <w:rPr>
                <w:noProof/>
                <w:webHidden/>
              </w:rPr>
            </w:r>
            <w:r>
              <w:rPr>
                <w:noProof/>
                <w:webHidden/>
              </w:rPr>
              <w:fldChar w:fldCharType="separate"/>
            </w:r>
            <w:r>
              <w:rPr>
                <w:noProof/>
                <w:webHidden/>
              </w:rPr>
              <w:t>14</w:t>
            </w:r>
            <w:r>
              <w:rPr>
                <w:noProof/>
                <w:webHidden/>
              </w:rPr>
              <w:fldChar w:fldCharType="end"/>
            </w:r>
          </w:hyperlink>
        </w:p>
        <w:p w14:paraId="0A63F874" w14:textId="68C03D5C" w:rsidR="005062EC" w:rsidRDefault="005062EC">
          <w:pPr>
            <w:pStyle w:val="TM3"/>
            <w:tabs>
              <w:tab w:val="left" w:pos="960"/>
              <w:tab w:val="right" w:leader="dot" w:pos="10763"/>
            </w:tabs>
            <w:rPr>
              <w:rFonts w:eastAsiaTheme="minorEastAsia"/>
              <w:noProof/>
              <w:kern w:val="2"/>
              <w:sz w:val="24"/>
              <w:szCs w:val="24"/>
              <w:lang w:val="fr-FR" w:eastAsia="fr-FR"/>
              <w14:ligatures w14:val="standardContextual"/>
            </w:rPr>
          </w:pPr>
          <w:hyperlink w:anchor="_Toc187718258" w:history="1">
            <w:r w:rsidRPr="00D86C95">
              <w:rPr>
                <w:rStyle w:val="Lienhypertexte"/>
                <w:rFonts w:ascii="Courier New" w:hAnsi="Courier New" w:cs="Courier New"/>
                <w:bCs/>
                <w:noProof/>
                <w:lang w:val="fr-CI"/>
              </w:rPr>
              <w:t>o</w:t>
            </w:r>
            <w:r>
              <w:rPr>
                <w:rFonts w:eastAsiaTheme="minorEastAsia"/>
                <w:noProof/>
                <w:kern w:val="2"/>
                <w:sz w:val="24"/>
                <w:szCs w:val="24"/>
                <w:lang w:val="fr-FR" w:eastAsia="fr-FR"/>
                <w14:ligatures w14:val="standardContextual"/>
              </w:rPr>
              <w:tab/>
            </w:r>
            <w:r w:rsidRPr="00D86C95">
              <w:rPr>
                <w:rStyle w:val="Lienhypertexte"/>
                <w:rFonts w:ascii="Arial" w:hAnsi="Arial" w:cs="Arial"/>
                <w:b/>
                <w:bCs/>
                <w:noProof/>
                <w:lang w:val="fr-CI"/>
              </w:rPr>
              <w:t>Rubrique 4.2 : Qualité de l’administration</w:t>
            </w:r>
            <w:r>
              <w:rPr>
                <w:noProof/>
                <w:webHidden/>
              </w:rPr>
              <w:tab/>
            </w:r>
            <w:r>
              <w:rPr>
                <w:noProof/>
                <w:webHidden/>
              </w:rPr>
              <w:fldChar w:fldCharType="begin"/>
            </w:r>
            <w:r>
              <w:rPr>
                <w:noProof/>
                <w:webHidden/>
              </w:rPr>
              <w:instrText xml:space="preserve"> PAGEREF _Toc187718258 \h </w:instrText>
            </w:r>
            <w:r>
              <w:rPr>
                <w:noProof/>
                <w:webHidden/>
              </w:rPr>
            </w:r>
            <w:r>
              <w:rPr>
                <w:noProof/>
                <w:webHidden/>
              </w:rPr>
              <w:fldChar w:fldCharType="separate"/>
            </w:r>
            <w:r>
              <w:rPr>
                <w:noProof/>
                <w:webHidden/>
              </w:rPr>
              <w:t>18</w:t>
            </w:r>
            <w:r>
              <w:rPr>
                <w:noProof/>
                <w:webHidden/>
              </w:rPr>
              <w:fldChar w:fldCharType="end"/>
            </w:r>
          </w:hyperlink>
        </w:p>
        <w:p w14:paraId="383F2B85" w14:textId="39546B73" w:rsidR="005062EC" w:rsidRDefault="005062EC">
          <w:pPr>
            <w:pStyle w:val="TM2"/>
            <w:tabs>
              <w:tab w:val="left" w:pos="720"/>
              <w:tab w:val="right" w:leader="dot" w:pos="10763"/>
            </w:tabs>
            <w:rPr>
              <w:rFonts w:eastAsiaTheme="minorEastAsia"/>
              <w:noProof/>
              <w:kern w:val="2"/>
              <w:sz w:val="24"/>
              <w:szCs w:val="24"/>
              <w:lang w:val="fr-FR" w:eastAsia="fr-FR"/>
              <w14:ligatures w14:val="standardContextual"/>
            </w:rPr>
          </w:pPr>
          <w:hyperlink w:anchor="_Toc187718259" w:history="1">
            <w:r w:rsidRPr="00D86C95">
              <w:rPr>
                <w:rStyle w:val="Lienhypertexte"/>
                <w:rFonts w:ascii="Wingdings" w:hAnsi="Wingdings" w:cs="Arial"/>
                <w:bCs/>
                <w:noProof/>
                <w:lang w:val="fr-CI"/>
              </w:rPr>
              <w:t></w:t>
            </w:r>
            <w:r>
              <w:rPr>
                <w:rFonts w:eastAsiaTheme="minorEastAsia"/>
                <w:noProof/>
                <w:kern w:val="2"/>
                <w:sz w:val="24"/>
                <w:szCs w:val="24"/>
                <w:lang w:val="fr-FR" w:eastAsia="fr-FR"/>
                <w14:ligatures w14:val="standardContextual"/>
              </w:rPr>
              <w:tab/>
            </w:r>
            <w:r w:rsidRPr="00D86C95">
              <w:rPr>
                <w:rStyle w:val="Lienhypertexte"/>
                <w:rFonts w:ascii="Arial" w:hAnsi="Arial" w:cs="Arial"/>
                <w:b/>
                <w:bCs/>
                <w:noProof/>
                <w:lang w:val="fr-CI"/>
              </w:rPr>
              <w:t>Thématique 5 : Douanes</w:t>
            </w:r>
            <w:r>
              <w:rPr>
                <w:noProof/>
                <w:webHidden/>
              </w:rPr>
              <w:tab/>
            </w:r>
            <w:r>
              <w:rPr>
                <w:noProof/>
                <w:webHidden/>
              </w:rPr>
              <w:fldChar w:fldCharType="begin"/>
            </w:r>
            <w:r>
              <w:rPr>
                <w:noProof/>
                <w:webHidden/>
              </w:rPr>
              <w:instrText xml:space="preserve"> PAGEREF _Toc187718259 \h </w:instrText>
            </w:r>
            <w:r>
              <w:rPr>
                <w:noProof/>
                <w:webHidden/>
              </w:rPr>
            </w:r>
            <w:r>
              <w:rPr>
                <w:noProof/>
                <w:webHidden/>
              </w:rPr>
              <w:fldChar w:fldCharType="separate"/>
            </w:r>
            <w:r>
              <w:rPr>
                <w:noProof/>
                <w:webHidden/>
              </w:rPr>
              <w:t>18</w:t>
            </w:r>
            <w:r>
              <w:rPr>
                <w:noProof/>
                <w:webHidden/>
              </w:rPr>
              <w:fldChar w:fldCharType="end"/>
            </w:r>
          </w:hyperlink>
        </w:p>
        <w:p w14:paraId="6A755BB0" w14:textId="1F2A48CE" w:rsidR="005062EC" w:rsidRDefault="005062EC">
          <w:pPr>
            <w:pStyle w:val="TM3"/>
            <w:tabs>
              <w:tab w:val="left" w:pos="960"/>
              <w:tab w:val="right" w:leader="dot" w:pos="10763"/>
            </w:tabs>
            <w:rPr>
              <w:rFonts w:eastAsiaTheme="minorEastAsia"/>
              <w:noProof/>
              <w:kern w:val="2"/>
              <w:sz w:val="24"/>
              <w:szCs w:val="24"/>
              <w:lang w:val="fr-FR" w:eastAsia="fr-FR"/>
              <w14:ligatures w14:val="standardContextual"/>
            </w:rPr>
          </w:pPr>
          <w:hyperlink w:anchor="_Toc187718260" w:history="1">
            <w:r w:rsidRPr="00D86C95">
              <w:rPr>
                <w:rStyle w:val="Lienhypertexte"/>
                <w:rFonts w:ascii="Courier New" w:hAnsi="Courier New" w:cs="Courier New"/>
                <w:bCs/>
                <w:noProof/>
                <w:lang w:val="fr-CI"/>
              </w:rPr>
              <w:t>o</w:t>
            </w:r>
            <w:r>
              <w:rPr>
                <w:rFonts w:eastAsiaTheme="minorEastAsia"/>
                <w:noProof/>
                <w:kern w:val="2"/>
                <w:sz w:val="24"/>
                <w:szCs w:val="24"/>
                <w:lang w:val="fr-FR" w:eastAsia="fr-FR"/>
                <w14:ligatures w14:val="standardContextual"/>
              </w:rPr>
              <w:tab/>
            </w:r>
            <w:r w:rsidRPr="00D86C95">
              <w:rPr>
                <w:rStyle w:val="Lienhypertexte"/>
                <w:rFonts w:ascii="Arial" w:hAnsi="Arial" w:cs="Arial"/>
                <w:b/>
                <w:bCs/>
                <w:noProof/>
                <w:lang w:val="fr-CI"/>
              </w:rPr>
              <w:t>Rubrique 5.1 : Performance de l’activité douanière</w:t>
            </w:r>
            <w:r>
              <w:rPr>
                <w:noProof/>
                <w:webHidden/>
              </w:rPr>
              <w:tab/>
            </w:r>
            <w:r>
              <w:rPr>
                <w:noProof/>
                <w:webHidden/>
              </w:rPr>
              <w:fldChar w:fldCharType="begin"/>
            </w:r>
            <w:r>
              <w:rPr>
                <w:noProof/>
                <w:webHidden/>
              </w:rPr>
              <w:instrText xml:space="preserve"> PAGEREF _Toc187718260 \h </w:instrText>
            </w:r>
            <w:r>
              <w:rPr>
                <w:noProof/>
                <w:webHidden/>
              </w:rPr>
            </w:r>
            <w:r>
              <w:rPr>
                <w:noProof/>
                <w:webHidden/>
              </w:rPr>
              <w:fldChar w:fldCharType="separate"/>
            </w:r>
            <w:r>
              <w:rPr>
                <w:noProof/>
                <w:webHidden/>
              </w:rPr>
              <w:t>18</w:t>
            </w:r>
            <w:r>
              <w:rPr>
                <w:noProof/>
                <w:webHidden/>
              </w:rPr>
              <w:fldChar w:fldCharType="end"/>
            </w:r>
          </w:hyperlink>
        </w:p>
        <w:p w14:paraId="334B6EFE" w14:textId="5FEA5D76" w:rsidR="005062EC" w:rsidRDefault="005062EC">
          <w:pPr>
            <w:pStyle w:val="TM3"/>
            <w:tabs>
              <w:tab w:val="left" w:pos="960"/>
              <w:tab w:val="right" w:leader="dot" w:pos="10763"/>
            </w:tabs>
            <w:rPr>
              <w:rFonts w:eastAsiaTheme="minorEastAsia"/>
              <w:noProof/>
              <w:kern w:val="2"/>
              <w:sz w:val="24"/>
              <w:szCs w:val="24"/>
              <w:lang w:val="fr-FR" w:eastAsia="fr-FR"/>
              <w14:ligatures w14:val="standardContextual"/>
            </w:rPr>
          </w:pPr>
          <w:hyperlink w:anchor="_Toc187718261" w:history="1">
            <w:r w:rsidRPr="00D86C95">
              <w:rPr>
                <w:rStyle w:val="Lienhypertexte"/>
                <w:rFonts w:ascii="Courier New" w:hAnsi="Courier New" w:cs="Courier New"/>
                <w:bCs/>
                <w:noProof/>
                <w:lang w:val="fr-CI"/>
              </w:rPr>
              <w:t>o</w:t>
            </w:r>
            <w:r>
              <w:rPr>
                <w:rFonts w:eastAsiaTheme="minorEastAsia"/>
                <w:noProof/>
                <w:kern w:val="2"/>
                <w:sz w:val="24"/>
                <w:szCs w:val="24"/>
                <w:lang w:val="fr-FR" w:eastAsia="fr-FR"/>
                <w14:ligatures w14:val="standardContextual"/>
              </w:rPr>
              <w:tab/>
            </w:r>
            <w:r w:rsidRPr="00D86C95">
              <w:rPr>
                <w:rStyle w:val="Lienhypertexte"/>
                <w:rFonts w:ascii="Arial" w:hAnsi="Arial" w:cs="Arial"/>
                <w:b/>
                <w:bCs/>
                <w:noProof/>
                <w:lang w:val="fr-CI"/>
              </w:rPr>
              <w:t>Rubrique 5.2 : Commerce extérieur</w:t>
            </w:r>
            <w:r>
              <w:rPr>
                <w:noProof/>
                <w:webHidden/>
              </w:rPr>
              <w:tab/>
            </w:r>
            <w:r>
              <w:rPr>
                <w:noProof/>
                <w:webHidden/>
              </w:rPr>
              <w:fldChar w:fldCharType="begin"/>
            </w:r>
            <w:r>
              <w:rPr>
                <w:noProof/>
                <w:webHidden/>
              </w:rPr>
              <w:instrText xml:space="preserve"> PAGEREF _Toc187718261 \h </w:instrText>
            </w:r>
            <w:r>
              <w:rPr>
                <w:noProof/>
                <w:webHidden/>
              </w:rPr>
            </w:r>
            <w:r>
              <w:rPr>
                <w:noProof/>
                <w:webHidden/>
              </w:rPr>
              <w:fldChar w:fldCharType="separate"/>
            </w:r>
            <w:r>
              <w:rPr>
                <w:noProof/>
                <w:webHidden/>
              </w:rPr>
              <w:t>19</w:t>
            </w:r>
            <w:r>
              <w:rPr>
                <w:noProof/>
                <w:webHidden/>
              </w:rPr>
              <w:fldChar w:fldCharType="end"/>
            </w:r>
          </w:hyperlink>
        </w:p>
        <w:p w14:paraId="6FEDCA02" w14:textId="192DFEC9" w:rsidR="005062EC" w:rsidRDefault="005062EC">
          <w:pPr>
            <w:pStyle w:val="TM3"/>
            <w:tabs>
              <w:tab w:val="left" w:pos="960"/>
              <w:tab w:val="right" w:leader="dot" w:pos="10763"/>
            </w:tabs>
            <w:rPr>
              <w:rFonts w:eastAsiaTheme="minorEastAsia"/>
              <w:noProof/>
              <w:kern w:val="2"/>
              <w:sz w:val="24"/>
              <w:szCs w:val="24"/>
              <w:lang w:val="fr-FR" w:eastAsia="fr-FR"/>
              <w14:ligatures w14:val="standardContextual"/>
            </w:rPr>
          </w:pPr>
          <w:hyperlink w:anchor="_Toc187718262" w:history="1">
            <w:r w:rsidRPr="00D86C95">
              <w:rPr>
                <w:rStyle w:val="Lienhypertexte"/>
                <w:rFonts w:ascii="Courier New" w:hAnsi="Courier New" w:cs="Courier New"/>
                <w:bCs/>
                <w:noProof/>
                <w:highlight w:val="yellow"/>
                <w:lang w:val="fr-CI"/>
              </w:rPr>
              <w:t>o</w:t>
            </w:r>
            <w:r>
              <w:rPr>
                <w:rFonts w:eastAsiaTheme="minorEastAsia"/>
                <w:noProof/>
                <w:kern w:val="2"/>
                <w:sz w:val="24"/>
                <w:szCs w:val="24"/>
                <w:lang w:val="fr-FR" w:eastAsia="fr-FR"/>
                <w14:ligatures w14:val="standardContextual"/>
              </w:rPr>
              <w:tab/>
            </w:r>
            <w:r w:rsidRPr="00D86C95">
              <w:rPr>
                <w:rStyle w:val="Lienhypertexte"/>
                <w:rFonts w:ascii="Arial" w:hAnsi="Arial" w:cs="Arial"/>
                <w:b/>
                <w:bCs/>
                <w:noProof/>
                <w:highlight w:val="yellow"/>
                <w:lang w:val="fr-CI"/>
              </w:rPr>
              <w:t>Rubrique 5.3 : Intégration régionale et internationale</w:t>
            </w:r>
            <w:r>
              <w:rPr>
                <w:noProof/>
                <w:webHidden/>
              </w:rPr>
              <w:tab/>
            </w:r>
            <w:r>
              <w:rPr>
                <w:noProof/>
                <w:webHidden/>
              </w:rPr>
              <w:fldChar w:fldCharType="begin"/>
            </w:r>
            <w:r>
              <w:rPr>
                <w:noProof/>
                <w:webHidden/>
              </w:rPr>
              <w:instrText xml:space="preserve"> PAGEREF _Toc187718262 \h </w:instrText>
            </w:r>
            <w:r>
              <w:rPr>
                <w:noProof/>
                <w:webHidden/>
              </w:rPr>
            </w:r>
            <w:r>
              <w:rPr>
                <w:noProof/>
                <w:webHidden/>
              </w:rPr>
              <w:fldChar w:fldCharType="separate"/>
            </w:r>
            <w:r>
              <w:rPr>
                <w:noProof/>
                <w:webHidden/>
              </w:rPr>
              <w:t>21</w:t>
            </w:r>
            <w:r>
              <w:rPr>
                <w:noProof/>
                <w:webHidden/>
              </w:rPr>
              <w:fldChar w:fldCharType="end"/>
            </w:r>
          </w:hyperlink>
        </w:p>
        <w:p w14:paraId="106B905D" w14:textId="09AF6776" w:rsidR="005062EC" w:rsidRDefault="005062EC">
          <w:pPr>
            <w:pStyle w:val="TM3"/>
            <w:tabs>
              <w:tab w:val="right" w:leader="dot" w:pos="10763"/>
            </w:tabs>
            <w:rPr>
              <w:rFonts w:eastAsiaTheme="minorEastAsia"/>
              <w:noProof/>
              <w:kern w:val="2"/>
              <w:sz w:val="24"/>
              <w:szCs w:val="24"/>
              <w:lang w:val="fr-FR" w:eastAsia="fr-FR"/>
              <w14:ligatures w14:val="standardContextual"/>
            </w:rPr>
          </w:pPr>
          <w:hyperlink w:anchor="_Toc187718263" w:history="1">
            <w:r w:rsidRPr="00D86C95">
              <w:rPr>
                <w:rStyle w:val="Lienhypertexte"/>
                <w:rFonts w:ascii="Courier New" w:hAnsi="Courier New" w:cs="Courier New"/>
                <w:bCs/>
                <w:noProof/>
                <w:highlight w:val="yellow"/>
                <w:lang w:val="fr-CI"/>
              </w:rPr>
              <w:t>o</w:t>
            </w:r>
            <w:r>
              <w:rPr>
                <w:noProof/>
                <w:webHidden/>
              </w:rPr>
              <w:tab/>
            </w:r>
            <w:r>
              <w:rPr>
                <w:noProof/>
                <w:webHidden/>
              </w:rPr>
              <w:fldChar w:fldCharType="begin"/>
            </w:r>
            <w:r>
              <w:rPr>
                <w:noProof/>
                <w:webHidden/>
              </w:rPr>
              <w:instrText xml:space="preserve"> PAGEREF _Toc187718263 \h </w:instrText>
            </w:r>
            <w:r>
              <w:rPr>
                <w:noProof/>
                <w:webHidden/>
              </w:rPr>
            </w:r>
            <w:r>
              <w:rPr>
                <w:noProof/>
                <w:webHidden/>
              </w:rPr>
              <w:fldChar w:fldCharType="separate"/>
            </w:r>
            <w:r>
              <w:rPr>
                <w:noProof/>
                <w:webHidden/>
              </w:rPr>
              <w:t>21</w:t>
            </w:r>
            <w:r>
              <w:rPr>
                <w:noProof/>
                <w:webHidden/>
              </w:rPr>
              <w:fldChar w:fldCharType="end"/>
            </w:r>
          </w:hyperlink>
        </w:p>
        <w:p w14:paraId="098DE6FA" w14:textId="293E5D38" w:rsidR="005062EC" w:rsidRDefault="005062EC">
          <w:pPr>
            <w:pStyle w:val="TM2"/>
            <w:tabs>
              <w:tab w:val="left" w:pos="720"/>
              <w:tab w:val="right" w:leader="dot" w:pos="10763"/>
            </w:tabs>
            <w:rPr>
              <w:rFonts w:eastAsiaTheme="minorEastAsia"/>
              <w:noProof/>
              <w:kern w:val="2"/>
              <w:sz w:val="24"/>
              <w:szCs w:val="24"/>
              <w:lang w:val="fr-FR" w:eastAsia="fr-FR"/>
              <w14:ligatures w14:val="standardContextual"/>
            </w:rPr>
          </w:pPr>
          <w:hyperlink w:anchor="_Toc187718264" w:history="1">
            <w:r w:rsidRPr="00D86C95">
              <w:rPr>
                <w:rStyle w:val="Lienhypertexte"/>
                <w:rFonts w:ascii="Wingdings" w:hAnsi="Wingdings" w:cs="Arial"/>
                <w:bCs/>
                <w:noProof/>
                <w:lang w:val="fr-CI"/>
              </w:rPr>
              <w:t></w:t>
            </w:r>
            <w:r>
              <w:rPr>
                <w:rFonts w:eastAsiaTheme="minorEastAsia"/>
                <w:noProof/>
                <w:kern w:val="2"/>
                <w:sz w:val="24"/>
                <w:szCs w:val="24"/>
                <w:lang w:val="fr-FR" w:eastAsia="fr-FR"/>
                <w14:ligatures w14:val="standardContextual"/>
              </w:rPr>
              <w:tab/>
            </w:r>
            <w:r w:rsidRPr="00D86C95">
              <w:rPr>
                <w:rStyle w:val="Lienhypertexte"/>
                <w:rFonts w:ascii="Arial" w:hAnsi="Arial" w:cs="Arial"/>
                <w:b/>
                <w:bCs/>
                <w:noProof/>
                <w:lang w:val="fr-CI"/>
              </w:rPr>
              <w:t>Thématique 6 : Secteur financier</w:t>
            </w:r>
            <w:r>
              <w:rPr>
                <w:noProof/>
                <w:webHidden/>
              </w:rPr>
              <w:tab/>
            </w:r>
            <w:r>
              <w:rPr>
                <w:noProof/>
                <w:webHidden/>
              </w:rPr>
              <w:fldChar w:fldCharType="begin"/>
            </w:r>
            <w:r>
              <w:rPr>
                <w:noProof/>
                <w:webHidden/>
              </w:rPr>
              <w:instrText xml:space="preserve"> PAGEREF _Toc187718264 \h </w:instrText>
            </w:r>
            <w:r>
              <w:rPr>
                <w:noProof/>
                <w:webHidden/>
              </w:rPr>
            </w:r>
            <w:r>
              <w:rPr>
                <w:noProof/>
                <w:webHidden/>
              </w:rPr>
              <w:fldChar w:fldCharType="separate"/>
            </w:r>
            <w:r>
              <w:rPr>
                <w:noProof/>
                <w:webHidden/>
              </w:rPr>
              <w:t>21</w:t>
            </w:r>
            <w:r>
              <w:rPr>
                <w:noProof/>
                <w:webHidden/>
              </w:rPr>
              <w:fldChar w:fldCharType="end"/>
            </w:r>
          </w:hyperlink>
        </w:p>
        <w:p w14:paraId="23E2B839" w14:textId="77BADDF9" w:rsidR="005062EC" w:rsidRDefault="005062EC">
          <w:pPr>
            <w:pStyle w:val="TM3"/>
            <w:tabs>
              <w:tab w:val="left" w:pos="960"/>
              <w:tab w:val="right" w:leader="dot" w:pos="10763"/>
            </w:tabs>
            <w:rPr>
              <w:rFonts w:eastAsiaTheme="minorEastAsia"/>
              <w:noProof/>
              <w:kern w:val="2"/>
              <w:sz w:val="24"/>
              <w:szCs w:val="24"/>
              <w:lang w:val="fr-FR" w:eastAsia="fr-FR"/>
              <w14:ligatures w14:val="standardContextual"/>
            </w:rPr>
          </w:pPr>
          <w:hyperlink w:anchor="_Toc187718265" w:history="1">
            <w:r w:rsidRPr="00D86C95">
              <w:rPr>
                <w:rStyle w:val="Lienhypertexte"/>
                <w:rFonts w:ascii="Courier New" w:hAnsi="Courier New" w:cs="Courier New"/>
                <w:bCs/>
                <w:noProof/>
                <w:lang w:val="fr-CI"/>
              </w:rPr>
              <w:t>o</w:t>
            </w:r>
            <w:r>
              <w:rPr>
                <w:rFonts w:eastAsiaTheme="minorEastAsia"/>
                <w:noProof/>
                <w:kern w:val="2"/>
                <w:sz w:val="24"/>
                <w:szCs w:val="24"/>
                <w:lang w:val="fr-FR" w:eastAsia="fr-FR"/>
                <w14:ligatures w14:val="standardContextual"/>
              </w:rPr>
              <w:tab/>
            </w:r>
            <w:r w:rsidRPr="00D86C95">
              <w:rPr>
                <w:rStyle w:val="Lienhypertexte"/>
                <w:rFonts w:ascii="Arial" w:hAnsi="Arial" w:cs="Arial"/>
                <w:b/>
                <w:bCs/>
                <w:noProof/>
                <w:lang w:val="fr-CI"/>
              </w:rPr>
              <w:t>Rubrique 6.1 : Supervision du secteur</w:t>
            </w:r>
            <w:r>
              <w:rPr>
                <w:noProof/>
                <w:webHidden/>
              </w:rPr>
              <w:tab/>
            </w:r>
            <w:r>
              <w:rPr>
                <w:noProof/>
                <w:webHidden/>
              </w:rPr>
              <w:fldChar w:fldCharType="begin"/>
            </w:r>
            <w:r>
              <w:rPr>
                <w:noProof/>
                <w:webHidden/>
              </w:rPr>
              <w:instrText xml:space="preserve"> PAGEREF _Toc187718265 \h </w:instrText>
            </w:r>
            <w:r>
              <w:rPr>
                <w:noProof/>
                <w:webHidden/>
              </w:rPr>
            </w:r>
            <w:r>
              <w:rPr>
                <w:noProof/>
                <w:webHidden/>
              </w:rPr>
              <w:fldChar w:fldCharType="separate"/>
            </w:r>
            <w:r>
              <w:rPr>
                <w:noProof/>
                <w:webHidden/>
              </w:rPr>
              <w:t>21</w:t>
            </w:r>
            <w:r>
              <w:rPr>
                <w:noProof/>
                <w:webHidden/>
              </w:rPr>
              <w:fldChar w:fldCharType="end"/>
            </w:r>
          </w:hyperlink>
        </w:p>
        <w:p w14:paraId="4BC22D69" w14:textId="0A576568" w:rsidR="005062EC" w:rsidRDefault="005062EC">
          <w:pPr>
            <w:pStyle w:val="TM3"/>
            <w:tabs>
              <w:tab w:val="left" w:pos="960"/>
              <w:tab w:val="right" w:leader="dot" w:pos="10763"/>
            </w:tabs>
            <w:rPr>
              <w:rFonts w:eastAsiaTheme="minorEastAsia"/>
              <w:noProof/>
              <w:kern w:val="2"/>
              <w:sz w:val="24"/>
              <w:szCs w:val="24"/>
              <w:lang w:val="fr-FR" w:eastAsia="fr-FR"/>
              <w14:ligatures w14:val="standardContextual"/>
            </w:rPr>
          </w:pPr>
          <w:hyperlink w:anchor="_Toc187718266" w:history="1">
            <w:r w:rsidRPr="00D86C95">
              <w:rPr>
                <w:rStyle w:val="Lienhypertexte"/>
                <w:rFonts w:ascii="Courier New" w:hAnsi="Courier New" w:cs="Courier New"/>
                <w:bCs/>
                <w:noProof/>
                <w:lang w:val="fr-CI"/>
              </w:rPr>
              <w:t>o</w:t>
            </w:r>
            <w:r>
              <w:rPr>
                <w:rFonts w:eastAsiaTheme="minorEastAsia"/>
                <w:noProof/>
                <w:kern w:val="2"/>
                <w:sz w:val="24"/>
                <w:szCs w:val="24"/>
                <w:lang w:val="fr-FR" w:eastAsia="fr-FR"/>
                <w14:ligatures w14:val="standardContextual"/>
              </w:rPr>
              <w:tab/>
            </w:r>
            <w:r w:rsidRPr="00D86C95">
              <w:rPr>
                <w:rStyle w:val="Lienhypertexte"/>
                <w:rFonts w:ascii="Arial" w:hAnsi="Arial" w:cs="Arial"/>
                <w:b/>
                <w:bCs/>
                <w:noProof/>
                <w:lang w:val="fr-CI"/>
              </w:rPr>
              <w:t>Rubrique 6.2 : Lutte contre les fraudes financières</w:t>
            </w:r>
            <w:r>
              <w:rPr>
                <w:noProof/>
                <w:webHidden/>
              </w:rPr>
              <w:tab/>
            </w:r>
            <w:r>
              <w:rPr>
                <w:noProof/>
                <w:webHidden/>
              </w:rPr>
              <w:fldChar w:fldCharType="begin"/>
            </w:r>
            <w:r>
              <w:rPr>
                <w:noProof/>
                <w:webHidden/>
              </w:rPr>
              <w:instrText xml:space="preserve"> PAGEREF _Toc187718266 \h </w:instrText>
            </w:r>
            <w:r>
              <w:rPr>
                <w:noProof/>
                <w:webHidden/>
              </w:rPr>
            </w:r>
            <w:r>
              <w:rPr>
                <w:noProof/>
                <w:webHidden/>
              </w:rPr>
              <w:fldChar w:fldCharType="separate"/>
            </w:r>
            <w:r>
              <w:rPr>
                <w:noProof/>
                <w:webHidden/>
              </w:rPr>
              <w:t>24</w:t>
            </w:r>
            <w:r>
              <w:rPr>
                <w:noProof/>
                <w:webHidden/>
              </w:rPr>
              <w:fldChar w:fldCharType="end"/>
            </w:r>
          </w:hyperlink>
        </w:p>
        <w:p w14:paraId="7354F2A7" w14:textId="7F4A7583" w:rsidR="005062EC" w:rsidRDefault="005062EC">
          <w:pPr>
            <w:pStyle w:val="TM3"/>
            <w:tabs>
              <w:tab w:val="left" w:pos="960"/>
              <w:tab w:val="right" w:leader="dot" w:pos="10763"/>
            </w:tabs>
            <w:rPr>
              <w:rFonts w:eastAsiaTheme="minorEastAsia"/>
              <w:noProof/>
              <w:kern w:val="2"/>
              <w:sz w:val="24"/>
              <w:szCs w:val="24"/>
              <w:lang w:val="fr-FR" w:eastAsia="fr-FR"/>
              <w14:ligatures w14:val="standardContextual"/>
            </w:rPr>
          </w:pPr>
          <w:hyperlink w:anchor="_Toc187718267" w:history="1">
            <w:r w:rsidRPr="00D86C95">
              <w:rPr>
                <w:rStyle w:val="Lienhypertexte"/>
                <w:rFonts w:ascii="Courier New" w:hAnsi="Courier New" w:cs="Courier New"/>
                <w:bCs/>
                <w:noProof/>
                <w:lang w:val="fr-CI"/>
              </w:rPr>
              <w:t>o</w:t>
            </w:r>
            <w:r>
              <w:rPr>
                <w:rFonts w:eastAsiaTheme="minorEastAsia"/>
                <w:noProof/>
                <w:kern w:val="2"/>
                <w:sz w:val="24"/>
                <w:szCs w:val="24"/>
                <w:lang w:val="fr-FR" w:eastAsia="fr-FR"/>
                <w14:ligatures w14:val="standardContextual"/>
              </w:rPr>
              <w:tab/>
            </w:r>
            <w:r w:rsidRPr="00D86C95">
              <w:rPr>
                <w:rStyle w:val="Lienhypertexte"/>
                <w:rFonts w:ascii="Arial" w:hAnsi="Arial" w:cs="Arial"/>
                <w:b/>
                <w:bCs/>
                <w:noProof/>
                <w:lang w:val="fr-CI"/>
              </w:rPr>
              <w:t>Rubrique 6.3 : Développement du secteur financier</w:t>
            </w:r>
            <w:r>
              <w:rPr>
                <w:noProof/>
                <w:webHidden/>
              </w:rPr>
              <w:tab/>
            </w:r>
            <w:r>
              <w:rPr>
                <w:noProof/>
                <w:webHidden/>
              </w:rPr>
              <w:fldChar w:fldCharType="begin"/>
            </w:r>
            <w:r>
              <w:rPr>
                <w:noProof/>
                <w:webHidden/>
              </w:rPr>
              <w:instrText xml:space="preserve"> PAGEREF _Toc187718267 \h </w:instrText>
            </w:r>
            <w:r>
              <w:rPr>
                <w:noProof/>
                <w:webHidden/>
              </w:rPr>
            </w:r>
            <w:r>
              <w:rPr>
                <w:noProof/>
                <w:webHidden/>
              </w:rPr>
              <w:fldChar w:fldCharType="separate"/>
            </w:r>
            <w:r>
              <w:rPr>
                <w:noProof/>
                <w:webHidden/>
              </w:rPr>
              <w:t>25</w:t>
            </w:r>
            <w:r>
              <w:rPr>
                <w:noProof/>
                <w:webHidden/>
              </w:rPr>
              <w:fldChar w:fldCharType="end"/>
            </w:r>
          </w:hyperlink>
        </w:p>
        <w:p w14:paraId="1CEDE4E2" w14:textId="3B7C8446" w:rsidR="005062EC" w:rsidRDefault="005062EC">
          <w:pPr>
            <w:pStyle w:val="TM2"/>
            <w:tabs>
              <w:tab w:val="left" w:pos="720"/>
              <w:tab w:val="right" w:leader="dot" w:pos="10763"/>
            </w:tabs>
            <w:rPr>
              <w:rFonts w:eastAsiaTheme="minorEastAsia"/>
              <w:noProof/>
              <w:kern w:val="2"/>
              <w:sz w:val="24"/>
              <w:szCs w:val="24"/>
              <w:lang w:val="fr-FR" w:eastAsia="fr-FR"/>
              <w14:ligatures w14:val="standardContextual"/>
            </w:rPr>
          </w:pPr>
          <w:hyperlink w:anchor="_Toc187718268" w:history="1">
            <w:r w:rsidRPr="00D86C95">
              <w:rPr>
                <w:rStyle w:val="Lienhypertexte"/>
                <w:rFonts w:ascii="Wingdings" w:hAnsi="Wingdings" w:cs="Arial"/>
                <w:bCs/>
                <w:noProof/>
                <w:lang w:val="fr-CI"/>
              </w:rPr>
              <w:t></w:t>
            </w:r>
            <w:r>
              <w:rPr>
                <w:rFonts w:eastAsiaTheme="minorEastAsia"/>
                <w:noProof/>
                <w:kern w:val="2"/>
                <w:sz w:val="24"/>
                <w:szCs w:val="24"/>
                <w:lang w:val="fr-FR" w:eastAsia="fr-FR"/>
                <w14:ligatures w14:val="standardContextual"/>
              </w:rPr>
              <w:tab/>
            </w:r>
            <w:r w:rsidRPr="00D86C95">
              <w:rPr>
                <w:rStyle w:val="Lienhypertexte"/>
                <w:rFonts w:ascii="Arial" w:hAnsi="Arial" w:cs="Arial"/>
                <w:b/>
                <w:bCs/>
                <w:noProof/>
                <w:lang w:val="fr-CI"/>
              </w:rPr>
              <w:t>Thématique 7 : Promotion du secteur privé</w:t>
            </w:r>
            <w:r>
              <w:rPr>
                <w:noProof/>
                <w:webHidden/>
              </w:rPr>
              <w:tab/>
            </w:r>
            <w:r>
              <w:rPr>
                <w:noProof/>
                <w:webHidden/>
              </w:rPr>
              <w:fldChar w:fldCharType="begin"/>
            </w:r>
            <w:r>
              <w:rPr>
                <w:noProof/>
                <w:webHidden/>
              </w:rPr>
              <w:instrText xml:space="preserve"> PAGEREF _Toc187718268 \h </w:instrText>
            </w:r>
            <w:r>
              <w:rPr>
                <w:noProof/>
                <w:webHidden/>
              </w:rPr>
            </w:r>
            <w:r>
              <w:rPr>
                <w:noProof/>
                <w:webHidden/>
              </w:rPr>
              <w:fldChar w:fldCharType="separate"/>
            </w:r>
            <w:r>
              <w:rPr>
                <w:noProof/>
                <w:webHidden/>
              </w:rPr>
              <w:t>25</w:t>
            </w:r>
            <w:r>
              <w:rPr>
                <w:noProof/>
                <w:webHidden/>
              </w:rPr>
              <w:fldChar w:fldCharType="end"/>
            </w:r>
          </w:hyperlink>
        </w:p>
        <w:p w14:paraId="6D728173" w14:textId="04E0F14A" w:rsidR="005062EC" w:rsidRDefault="005062EC">
          <w:pPr>
            <w:pStyle w:val="TM3"/>
            <w:tabs>
              <w:tab w:val="left" w:pos="960"/>
              <w:tab w:val="right" w:leader="dot" w:pos="10763"/>
            </w:tabs>
            <w:rPr>
              <w:rFonts w:eastAsiaTheme="minorEastAsia"/>
              <w:noProof/>
              <w:kern w:val="2"/>
              <w:sz w:val="24"/>
              <w:szCs w:val="24"/>
              <w:lang w:val="fr-FR" w:eastAsia="fr-FR"/>
              <w14:ligatures w14:val="standardContextual"/>
            </w:rPr>
          </w:pPr>
          <w:hyperlink w:anchor="_Toc187718269" w:history="1">
            <w:r w:rsidRPr="00D86C95">
              <w:rPr>
                <w:rStyle w:val="Lienhypertexte"/>
                <w:rFonts w:ascii="Courier New" w:hAnsi="Courier New" w:cs="Courier New"/>
                <w:bCs/>
                <w:noProof/>
                <w:highlight w:val="yellow"/>
                <w:lang w:val="fr-CI"/>
              </w:rPr>
              <w:t>o</w:t>
            </w:r>
            <w:r>
              <w:rPr>
                <w:rFonts w:eastAsiaTheme="minorEastAsia"/>
                <w:noProof/>
                <w:kern w:val="2"/>
                <w:sz w:val="24"/>
                <w:szCs w:val="24"/>
                <w:lang w:val="fr-FR" w:eastAsia="fr-FR"/>
                <w14:ligatures w14:val="standardContextual"/>
              </w:rPr>
              <w:tab/>
            </w:r>
            <w:r w:rsidRPr="00D86C95">
              <w:rPr>
                <w:rStyle w:val="Lienhypertexte"/>
                <w:rFonts w:ascii="Arial" w:hAnsi="Arial" w:cs="Arial"/>
                <w:b/>
                <w:bCs/>
                <w:noProof/>
                <w:highlight w:val="yellow"/>
                <w:lang w:val="fr-CI"/>
              </w:rPr>
              <w:t>Rubrique 7.1 : Promotion du secteur privé</w:t>
            </w:r>
            <w:r>
              <w:rPr>
                <w:noProof/>
                <w:webHidden/>
              </w:rPr>
              <w:tab/>
            </w:r>
            <w:r>
              <w:rPr>
                <w:noProof/>
                <w:webHidden/>
              </w:rPr>
              <w:fldChar w:fldCharType="begin"/>
            </w:r>
            <w:r>
              <w:rPr>
                <w:noProof/>
                <w:webHidden/>
              </w:rPr>
              <w:instrText xml:space="preserve"> PAGEREF _Toc187718269 \h </w:instrText>
            </w:r>
            <w:r>
              <w:rPr>
                <w:noProof/>
                <w:webHidden/>
              </w:rPr>
            </w:r>
            <w:r>
              <w:rPr>
                <w:noProof/>
                <w:webHidden/>
              </w:rPr>
              <w:fldChar w:fldCharType="separate"/>
            </w:r>
            <w:r>
              <w:rPr>
                <w:noProof/>
                <w:webHidden/>
              </w:rPr>
              <w:t>25</w:t>
            </w:r>
            <w:r>
              <w:rPr>
                <w:noProof/>
                <w:webHidden/>
              </w:rPr>
              <w:fldChar w:fldCharType="end"/>
            </w:r>
          </w:hyperlink>
        </w:p>
        <w:p w14:paraId="5CDD0054" w14:textId="216BD39C" w:rsidR="005062EC" w:rsidRDefault="005062EC">
          <w:pPr>
            <w:pStyle w:val="TM2"/>
            <w:tabs>
              <w:tab w:val="left" w:pos="720"/>
              <w:tab w:val="right" w:leader="dot" w:pos="10763"/>
            </w:tabs>
            <w:rPr>
              <w:rFonts w:eastAsiaTheme="minorEastAsia"/>
              <w:noProof/>
              <w:kern w:val="2"/>
              <w:sz w:val="24"/>
              <w:szCs w:val="24"/>
              <w:lang w:val="fr-FR" w:eastAsia="fr-FR"/>
              <w14:ligatures w14:val="standardContextual"/>
            </w:rPr>
          </w:pPr>
          <w:hyperlink w:anchor="_Toc187718270" w:history="1">
            <w:r w:rsidRPr="00D86C95">
              <w:rPr>
                <w:rStyle w:val="Lienhypertexte"/>
                <w:rFonts w:ascii="Wingdings" w:hAnsi="Wingdings" w:cs="Arial"/>
                <w:bCs/>
                <w:noProof/>
                <w:lang w:val="fr-CI"/>
              </w:rPr>
              <w:t></w:t>
            </w:r>
            <w:r>
              <w:rPr>
                <w:rFonts w:eastAsiaTheme="minorEastAsia"/>
                <w:noProof/>
                <w:kern w:val="2"/>
                <w:sz w:val="24"/>
                <w:szCs w:val="24"/>
                <w:lang w:val="fr-FR" w:eastAsia="fr-FR"/>
                <w14:ligatures w14:val="standardContextual"/>
              </w:rPr>
              <w:tab/>
            </w:r>
            <w:r w:rsidRPr="00D86C95">
              <w:rPr>
                <w:rStyle w:val="Lienhypertexte"/>
                <w:rFonts w:ascii="Arial" w:hAnsi="Arial" w:cs="Arial"/>
                <w:b/>
                <w:bCs/>
                <w:noProof/>
                <w:lang w:val="fr-CI"/>
              </w:rPr>
              <w:t>Thématique 8 : Fonctions supports du MFB</w:t>
            </w:r>
            <w:r>
              <w:rPr>
                <w:noProof/>
                <w:webHidden/>
              </w:rPr>
              <w:tab/>
            </w:r>
            <w:r>
              <w:rPr>
                <w:noProof/>
                <w:webHidden/>
              </w:rPr>
              <w:fldChar w:fldCharType="begin"/>
            </w:r>
            <w:r>
              <w:rPr>
                <w:noProof/>
                <w:webHidden/>
              </w:rPr>
              <w:instrText xml:space="preserve"> PAGEREF _Toc187718270 \h </w:instrText>
            </w:r>
            <w:r>
              <w:rPr>
                <w:noProof/>
                <w:webHidden/>
              </w:rPr>
            </w:r>
            <w:r>
              <w:rPr>
                <w:noProof/>
                <w:webHidden/>
              </w:rPr>
              <w:fldChar w:fldCharType="separate"/>
            </w:r>
            <w:r>
              <w:rPr>
                <w:noProof/>
                <w:webHidden/>
              </w:rPr>
              <w:t>27</w:t>
            </w:r>
            <w:r>
              <w:rPr>
                <w:noProof/>
                <w:webHidden/>
              </w:rPr>
              <w:fldChar w:fldCharType="end"/>
            </w:r>
          </w:hyperlink>
        </w:p>
        <w:p w14:paraId="2562718E" w14:textId="3785082C" w:rsidR="005062EC" w:rsidRDefault="005062EC">
          <w:pPr>
            <w:pStyle w:val="TM3"/>
            <w:tabs>
              <w:tab w:val="left" w:pos="960"/>
              <w:tab w:val="right" w:leader="dot" w:pos="10763"/>
            </w:tabs>
            <w:rPr>
              <w:rFonts w:eastAsiaTheme="minorEastAsia"/>
              <w:noProof/>
              <w:kern w:val="2"/>
              <w:sz w:val="24"/>
              <w:szCs w:val="24"/>
              <w:lang w:val="fr-FR" w:eastAsia="fr-FR"/>
              <w14:ligatures w14:val="standardContextual"/>
            </w:rPr>
          </w:pPr>
          <w:hyperlink w:anchor="_Toc187718271" w:history="1">
            <w:r w:rsidRPr="00D86C95">
              <w:rPr>
                <w:rStyle w:val="Lienhypertexte"/>
                <w:rFonts w:ascii="Courier New" w:hAnsi="Courier New" w:cs="Courier New"/>
                <w:bCs/>
                <w:noProof/>
                <w:lang w:val="fr-CI"/>
              </w:rPr>
              <w:t>o</w:t>
            </w:r>
            <w:r>
              <w:rPr>
                <w:rFonts w:eastAsiaTheme="minorEastAsia"/>
                <w:noProof/>
                <w:kern w:val="2"/>
                <w:sz w:val="24"/>
                <w:szCs w:val="24"/>
                <w:lang w:val="fr-FR" w:eastAsia="fr-FR"/>
                <w14:ligatures w14:val="standardContextual"/>
              </w:rPr>
              <w:tab/>
            </w:r>
            <w:r w:rsidRPr="00D86C95">
              <w:rPr>
                <w:rStyle w:val="Lienhypertexte"/>
                <w:rFonts w:ascii="Arial" w:hAnsi="Arial" w:cs="Arial"/>
                <w:b/>
                <w:bCs/>
                <w:noProof/>
                <w:lang w:val="fr-CI"/>
              </w:rPr>
              <w:t>Rubrique 8.1 : Ressources humaines</w:t>
            </w:r>
            <w:r>
              <w:rPr>
                <w:noProof/>
                <w:webHidden/>
              </w:rPr>
              <w:tab/>
            </w:r>
            <w:r>
              <w:rPr>
                <w:noProof/>
                <w:webHidden/>
              </w:rPr>
              <w:fldChar w:fldCharType="begin"/>
            </w:r>
            <w:r>
              <w:rPr>
                <w:noProof/>
                <w:webHidden/>
              </w:rPr>
              <w:instrText xml:space="preserve"> PAGEREF _Toc187718271 \h </w:instrText>
            </w:r>
            <w:r>
              <w:rPr>
                <w:noProof/>
                <w:webHidden/>
              </w:rPr>
            </w:r>
            <w:r>
              <w:rPr>
                <w:noProof/>
                <w:webHidden/>
              </w:rPr>
              <w:fldChar w:fldCharType="separate"/>
            </w:r>
            <w:r>
              <w:rPr>
                <w:noProof/>
                <w:webHidden/>
              </w:rPr>
              <w:t>27</w:t>
            </w:r>
            <w:r>
              <w:rPr>
                <w:noProof/>
                <w:webHidden/>
              </w:rPr>
              <w:fldChar w:fldCharType="end"/>
            </w:r>
          </w:hyperlink>
        </w:p>
        <w:p w14:paraId="4CAB22A9" w14:textId="090B9BC2" w:rsidR="005062EC" w:rsidRDefault="005062EC">
          <w:pPr>
            <w:pStyle w:val="TM3"/>
            <w:tabs>
              <w:tab w:val="left" w:pos="960"/>
              <w:tab w:val="right" w:leader="dot" w:pos="10763"/>
            </w:tabs>
            <w:rPr>
              <w:rFonts w:eastAsiaTheme="minorEastAsia"/>
              <w:noProof/>
              <w:kern w:val="2"/>
              <w:sz w:val="24"/>
              <w:szCs w:val="24"/>
              <w:lang w:val="fr-FR" w:eastAsia="fr-FR"/>
              <w14:ligatures w14:val="standardContextual"/>
            </w:rPr>
          </w:pPr>
          <w:hyperlink w:anchor="_Toc187718272" w:history="1">
            <w:r w:rsidRPr="00D86C95">
              <w:rPr>
                <w:rStyle w:val="Lienhypertexte"/>
                <w:rFonts w:ascii="Courier New" w:hAnsi="Courier New" w:cs="Courier New"/>
                <w:bCs/>
                <w:noProof/>
                <w:lang w:val="fr-CI"/>
              </w:rPr>
              <w:t>o</w:t>
            </w:r>
            <w:r>
              <w:rPr>
                <w:rFonts w:eastAsiaTheme="minorEastAsia"/>
                <w:noProof/>
                <w:kern w:val="2"/>
                <w:sz w:val="24"/>
                <w:szCs w:val="24"/>
                <w:lang w:val="fr-FR" w:eastAsia="fr-FR"/>
                <w14:ligatures w14:val="standardContextual"/>
              </w:rPr>
              <w:tab/>
            </w:r>
            <w:r w:rsidRPr="00D86C95">
              <w:rPr>
                <w:rStyle w:val="Lienhypertexte"/>
                <w:rFonts w:ascii="Arial" w:hAnsi="Arial" w:cs="Arial"/>
                <w:b/>
                <w:bCs/>
                <w:noProof/>
                <w:lang w:val="fr-CI"/>
              </w:rPr>
              <w:t>Rubrique 8.2 : Documentation, Archives et Publication</w:t>
            </w:r>
            <w:r>
              <w:rPr>
                <w:noProof/>
                <w:webHidden/>
              </w:rPr>
              <w:tab/>
            </w:r>
            <w:r>
              <w:rPr>
                <w:noProof/>
                <w:webHidden/>
              </w:rPr>
              <w:fldChar w:fldCharType="begin"/>
            </w:r>
            <w:r>
              <w:rPr>
                <w:noProof/>
                <w:webHidden/>
              </w:rPr>
              <w:instrText xml:space="preserve"> PAGEREF _Toc187718272 \h </w:instrText>
            </w:r>
            <w:r>
              <w:rPr>
                <w:noProof/>
                <w:webHidden/>
              </w:rPr>
            </w:r>
            <w:r>
              <w:rPr>
                <w:noProof/>
                <w:webHidden/>
              </w:rPr>
              <w:fldChar w:fldCharType="separate"/>
            </w:r>
            <w:r>
              <w:rPr>
                <w:noProof/>
                <w:webHidden/>
              </w:rPr>
              <w:t>28</w:t>
            </w:r>
            <w:r>
              <w:rPr>
                <w:noProof/>
                <w:webHidden/>
              </w:rPr>
              <w:fldChar w:fldCharType="end"/>
            </w:r>
          </w:hyperlink>
        </w:p>
        <w:p w14:paraId="5C5D9192" w14:textId="735C5D7E" w:rsidR="005062EC" w:rsidRDefault="005062EC">
          <w:pPr>
            <w:pStyle w:val="TM1"/>
            <w:tabs>
              <w:tab w:val="right" w:leader="dot" w:pos="10763"/>
            </w:tabs>
            <w:rPr>
              <w:rFonts w:eastAsiaTheme="minorEastAsia"/>
              <w:noProof/>
              <w:kern w:val="2"/>
              <w:sz w:val="24"/>
              <w:szCs w:val="24"/>
              <w:lang w:val="fr-FR" w:eastAsia="fr-FR"/>
              <w14:ligatures w14:val="standardContextual"/>
            </w:rPr>
          </w:pPr>
          <w:hyperlink w:anchor="_Toc187718273" w:history="1">
            <w:r w:rsidRPr="00D86C95">
              <w:rPr>
                <w:rStyle w:val="Lienhypertexte"/>
                <w:rFonts w:ascii="Arial" w:hAnsi="Arial" w:cs="Arial"/>
                <w:b/>
                <w:bCs/>
                <w:noProof/>
                <w:lang w:val="fr-CI"/>
              </w:rPr>
              <w:t>CLASSIFICATION DES ETATS STATISTIQUES</w:t>
            </w:r>
            <w:r>
              <w:rPr>
                <w:noProof/>
                <w:webHidden/>
              </w:rPr>
              <w:tab/>
            </w:r>
            <w:r>
              <w:rPr>
                <w:noProof/>
                <w:webHidden/>
              </w:rPr>
              <w:fldChar w:fldCharType="begin"/>
            </w:r>
            <w:r>
              <w:rPr>
                <w:noProof/>
                <w:webHidden/>
              </w:rPr>
              <w:instrText xml:space="preserve"> PAGEREF _Toc187718273 \h </w:instrText>
            </w:r>
            <w:r>
              <w:rPr>
                <w:noProof/>
                <w:webHidden/>
              </w:rPr>
            </w:r>
            <w:r>
              <w:rPr>
                <w:noProof/>
                <w:webHidden/>
              </w:rPr>
              <w:fldChar w:fldCharType="separate"/>
            </w:r>
            <w:r>
              <w:rPr>
                <w:noProof/>
                <w:webHidden/>
              </w:rPr>
              <w:t>29</w:t>
            </w:r>
            <w:r>
              <w:rPr>
                <w:noProof/>
                <w:webHidden/>
              </w:rPr>
              <w:fldChar w:fldCharType="end"/>
            </w:r>
          </w:hyperlink>
        </w:p>
        <w:p w14:paraId="0CA688A0" w14:textId="76FC0536" w:rsidR="005062EC" w:rsidRDefault="005062EC">
          <w:pPr>
            <w:pStyle w:val="TM2"/>
            <w:tabs>
              <w:tab w:val="left" w:pos="720"/>
              <w:tab w:val="right" w:leader="dot" w:pos="10763"/>
            </w:tabs>
            <w:rPr>
              <w:rFonts w:eastAsiaTheme="minorEastAsia"/>
              <w:noProof/>
              <w:kern w:val="2"/>
              <w:sz w:val="24"/>
              <w:szCs w:val="24"/>
              <w:lang w:val="fr-FR" w:eastAsia="fr-FR"/>
              <w14:ligatures w14:val="standardContextual"/>
            </w:rPr>
          </w:pPr>
          <w:hyperlink w:anchor="_Toc187718274" w:history="1">
            <w:r w:rsidRPr="00D86C95">
              <w:rPr>
                <w:rStyle w:val="Lienhypertexte"/>
                <w:rFonts w:ascii="Wingdings" w:hAnsi="Wingdings" w:cs="Arial"/>
                <w:bCs/>
                <w:noProof/>
                <w:lang w:val="fr-CI"/>
              </w:rPr>
              <w:t></w:t>
            </w:r>
            <w:r>
              <w:rPr>
                <w:rFonts w:eastAsiaTheme="minorEastAsia"/>
                <w:noProof/>
                <w:kern w:val="2"/>
                <w:sz w:val="24"/>
                <w:szCs w:val="24"/>
                <w:lang w:val="fr-FR" w:eastAsia="fr-FR"/>
                <w14:ligatures w14:val="standardContextual"/>
              </w:rPr>
              <w:tab/>
            </w:r>
            <w:r w:rsidRPr="00D86C95">
              <w:rPr>
                <w:rStyle w:val="Lienhypertexte"/>
                <w:rFonts w:ascii="Arial" w:hAnsi="Arial" w:cs="Arial"/>
                <w:b/>
                <w:bCs/>
                <w:noProof/>
                <w:lang w:val="fr-CI"/>
              </w:rPr>
              <w:t>Groupe 1 : États de Synthèse Budgétaire et Financière</w:t>
            </w:r>
            <w:r>
              <w:rPr>
                <w:noProof/>
                <w:webHidden/>
              </w:rPr>
              <w:tab/>
            </w:r>
            <w:r>
              <w:rPr>
                <w:noProof/>
                <w:webHidden/>
              </w:rPr>
              <w:fldChar w:fldCharType="begin"/>
            </w:r>
            <w:r>
              <w:rPr>
                <w:noProof/>
                <w:webHidden/>
              </w:rPr>
              <w:instrText xml:space="preserve"> PAGEREF _Toc187718274 \h </w:instrText>
            </w:r>
            <w:r>
              <w:rPr>
                <w:noProof/>
                <w:webHidden/>
              </w:rPr>
            </w:r>
            <w:r>
              <w:rPr>
                <w:noProof/>
                <w:webHidden/>
              </w:rPr>
              <w:fldChar w:fldCharType="separate"/>
            </w:r>
            <w:r>
              <w:rPr>
                <w:noProof/>
                <w:webHidden/>
              </w:rPr>
              <w:t>30</w:t>
            </w:r>
            <w:r>
              <w:rPr>
                <w:noProof/>
                <w:webHidden/>
              </w:rPr>
              <w:fldChar w:fldCharType="end"/>
            </w:r>
          </w:hyperlink>
        </w:p>
        <w:p w14:paraId="6BD41BE4" w14:textId="41D9DF89" w:rsidR="005062EC" w:rsidRDefault="005062EC">
          <w:pPr>
            <w:pStyle w:val="TM3"/>
            <w:tabs>
              <w:tab w:val="left" w:pos="960"/>
              <w:tab w:val="right" w:leader="dot" w:pos="10763"/>
            </w:tabs>
            <w:rPr>
              <w:rFonts w:eastAsiaTheme="minorEastAsia"/>
              <w:noProof/>
              <w:kern w:val="2"/>
              <w:sz w:val="24"/>
              <w:szCs w:val="24"/>
              <w:lang w:val="fr-FR" w:eastAsia="fr-FR"/>
              <w14:ligatures w14:val="standardContextual"/>
            </w:rPr>
          </w:pPr>
          <w:hyperlink w:anchor="_Toc187718275" w:history="1">
            <w:r w:rsidRPr="00D86C95">
              <w:rPr>
                <w:rStyle w:val="Lienhypertexte"/>
                <w:rFonts w:ascii="Courier New" w:hAnsi="Courier New" w:cs="Courier New"/>
                <w:bCs/>
                <w:noProof/>
                <w:lang w:val="fr-CI"/>
              </w:rPr>
              <w:t>o</w:t>
            </w:r>
            <w:r>
              <w:rPr>
                <w:rFonts w:eastAsiaTheme="minorEastAsia"/>
                <w:noProof/>
                <w:kern w:val="2"/>
                <w:sz w:val="24"/>
                <w:szCs w:val="24"/>
                <w:lang w:val="fr-FR" w:eastAsia="fr-FR"/>
                <w14:ligatures w14:val="standardContextual"/>
              </w:rPr>
              <w:tab/>
            </w:r>
            <w:r w:rsidRPr="00D86C95">
              <w:rPr>
                <w:rStyle w:val="Lienhypertexte"/>
                <w:rFonts w:ascii="Arial" w:hAnsi="Arial" w:cs="Arial"/>
                <w:b/>
                <w:bCs/>
                <w:noProof/>
                <w:lang w:val="fr-CI"/>
              </w:rPr>
              <w:t>ES 1.1 : TOFE (Tableau des Opérations Financières de l’État)</w:t>
            </w:r>
            <w:r>
              <w:rPr>
                <w:noProof/>
                <w:webHidden/>
              </w:rPr>
              <w:tab/>
            </w:r>
            <w:r>
              <w:rPr>
                <w:noProof/>
                <w:webHidden/>
              </w:rPr>
              <w:fldChar w:fldCharType="begin"/>
            </w:r>
            <w:r>
              <w:rPr>
                <w:noProof/>
                <w:webHidden/>
              </w:rPr>
              <w:instrText xml:space="preserve"> PAGEREF _Toc187718275 \h </w:instrText>
            </w:r>
            <w:r>
              <w:rPr>
                <w:noProof/>
                <w:webHidden/>
              </w:rPr>
            </w:r>
            <w:r>
              <w:rPr>
                <w:noProof/>
                <w:webHidden/>
              </w:rPr>
              <w:fldChar w:fldCharType="separate"/>
            </w:r>
            <w:r>
              <w:rPr>
                <w:noProof/>
                <w:webHidden/>
              </w:rPr>
              <w:t>30</w:t>
            </w:r>
            <w:r>
              <w:rPr>
                <w:noProof/>
                <w:webHidden/>
              </w:rPr>
              <w:fldChar w:fldCharType="end"/>
            </w:r>
          </w:hyperlink>
        </w:p>
        <w:p w14:paraId="433EFBC1" w14:textId="5FF9E5DD" w:rsidR="005062EC" w:rsidRDefault="005062EC">
          <w:pPr>
            <w:pStyle w:val="TM3"/>
            <w:tabs>
              <w:tab w:val="left" w:pos="960"/>
              <w:tab w:val="right" w:leader="dot" w:pos="10763"/>
            </w:tabs>
            <w:rPr>
              <w:rFonts w:eastAsiaTheme="minorEastAsia"/>
              <w:noProof/>
              <w:kern w:val="2"/>
              <w:sz w:val="24"/>
              <w:szCs w:val="24"/>
              <w:lang w:val="fr-FR" w:eastAsia="fr-FR"/>
              <w14:ligatures w14:val="standardContextual"/>
            </w:rPr>
          </w:pPr>
          <w:hyperlink w:anchor="_Toc187718276" w:history="1">
            <w:r w:rsidRPr="00D86C95">
              <w:rPr>
                <w:rStyle w:val="Lienhypertexte"/>
                <w:rFonts w:ascii="Courier New" w:hAnsi="Courier New" w:cs="Courier New"/>
                <w:bCs/>
                <w:noProof/>
                <w:lang w:val="fr-CI"/>
              </w:rPr>
              <w:t>o</w:t>
            </w:r>
            <w:r>
              <w:rPr>
                <w:rFonts w:eastAsiaTheme="minorEastAsia"/>
                <w:noProof/>
                <w:kern w:val="2"/>
                <w:sz w:val="24"/>
                <w:szCs w:val="24"/>
                <w:lang w:val="fr-FR" w:eastAsia="fr-FR"/>
                <w14:ligatures w14:val="standardContextual"/>
              </w:rPr>
              <w:tab/>
            </w:r>
            <w:r w:rsidRPr="00D86C95">
              <w:rPr>
                <w:rStyle w:val="Lienhypertexte"/>
                <w:rFonts w:ascii="Arial" w:hAnsi="Arial" w:cs="Arial"/>
                <w:b/>
                <w:bCs/>
                <w:noProof/>
                <w:lang w:val="fr-CI"/>
              </w:rPr>
              <w:t>ES 1.2 : Balance des Comptes Publics</w:t>
            </w:r>
            <w:r>
              <w:rPr>
                <w:noProof/>
                <w:webHidden/>
              </w:rPr>
              <w:tab/>
            </w:r>
            <w:r>
              <w:rPr>
                <w:noProof/>
                <w:webHidden/>
              </w:rPr>
              <w:fldChar w:fldCharType="begin"/>
            </w:r>
            <w:r>
              <w:rPr>
                <w:noProof/>
                <w:webHidden/>
              </w:rPr>
              <w:instrText xml:space="preserve"> PAGEREF _Toc187718276 \h </w:instrText>
            </w:r>
            <w:r>
              <w:rPr>
                <w:noProof/>
                <w:webHidden/>
              </w:rPr>
            </w:r>
            <w:r>
              <w:rPr>
                <w:noProof/>
                <w:webHidden/>
              </w:rPr>
              <w:fldChar w:fldCharType="separate"/>
            </w:r>
            <w:r>
              <w:rPr>
                <w:noProof/>
                <w:webHidden/>
              </w:rPr>
              <w:t>30</w:t>
            </w:r>
            <w:r>
              <w:rPr>
                <w:noProof/>
                <w:webHidden/>
              </w:rPr>
              <w:fldChar w:fldCharType="end"/>
            </w:r>
          </w:hyperlink>
        </w:p>
        <w:p w14:paraId="624CF3C0" w14:textId="015A7A76" w:rsidR="005062EC" w:rsidRDefault="005062EC">
          <w:pPr>
            <w:pStyle w:val="TM3"/>
            <w:tabs>
              <w:tab w:val="left" w:pos="960"/>
              <w:tab w:val="right" w:leader="dot" w:pos="10763"/>
            </w:tabs>
            <w:rPr>
              <w:rFonts w:eastAsiaTheme="minorEastAsia"/>
              <w:noProof/>
              <w:kern w:val="2"/>
              <w:sz w:val="24"/>
              <w:szCs w:val="24"/>
              <w:lang w:val="fr-FR" w:eastAsia="fr-FR"/>
              <w14:ligatures w14:val="standardContextual"/>
            </w:rPr>
          </w:pPr>
          <w:hyperlink w:anchor="_Toc187718277" w:history="1">
            <w:r w:rsidRPr="00D86C95">
              <w:rPr>
                <w:rStyle w:val="Lienhypertexte"/>
                <w:rFonts w:ascii="Courier New" w:hAnsi="Courier New" w:cs="Courier New"/>
                <w:bCs/>
                <w:noProof/>
                <w:lang w:val="fr-CI"/>
              </w:rPr>
              <w:t>o</w:t>
            </w:r>
            <w:r>
              <w:rPr>
                <w:rFonts w:eastAsiaTheme="minorEastAsia"/>
                <w:noProof/>
                <w:kern w:val="2"/>
                <w:sz w:val="24"/>
                <w:szCs w:val="24"/>
                <w:lang w:val="fr-FR" w:eastAsia="fr-FR"/>
                <w14:ligatures w14:val="standardContextual"/>
              </w:rPr>
              <w:tab/>
            </w:r>
            <w:r w:rsidRPr="00D86C95">
              <w:rPr>
                <w:rStyle w:val="Lienhypertexte"/>
                <w:rFonts w:ascii="Arial" w:hAnsi="Arial" w:cs="Arial"/>
                <w:b/>
                <w:bCs/>
                <w:noProof/>
                <w:lang w:val="fr-CI"/>
              </w:rPr>
              <w:t>ES 1.3 : TGB (Tableau de Gestion Budgétaire)</w:t>
            </w:r>
            <w:r>
              <w:rPr>
                <w:noProof/>
                <w:webHidden/>
              </w:rPr>
              <w:tab/>
            </w:r>
            <w:r>
              <w:rPr>
                <w:noProof/>
                <w:webHidden/>
              </w:rPr>
              <w:fldChar w:fldCharType="begin"/>
            </w:r>
            <w:r>
              <w:rPr>
                <w:noProof/>
                <w:webHidden/>
              </w:rPr>
              <w:instrText xml:space="preserve"> PAGEREF _Toc187718277 \h </w:instrText>
            </w:r>
            <w:r>
              <w:rPr>
                <w:noProof/>
                <w:webHidden/>
              </w:rPr>
            </w:r>
            <w:r>
              <w:rPr>
                <w:noProof/>
                <w:webHidden/>
              </w:rPr>
              <w:fldChar w:fldCharType="separate"/>
            </w:r>
            <w:r>
              <w:rPr>
                <w:noProof/>
                <w:webHidden/>
              </w:rPr>
              <w:t>30</w:t>
            </w:r>
            <w:r>
              <w:rPr>
                <w:noProof/>
                <w:webHidden/>
              </w:rPr>
              <w:fldChar w:fldCharType="end"/>
            </w:r>
          </w:hyperlink>
        </w:p>
        <w:p w14:paraId="3D300862" w14:textId="0E7A55B1" w:rsidR="005062EC" w:rsidRDefault="005062EC">
          <w:pPr>
            <w:pStyle w:val="TM3"/>
            <w:tabs>
              <w:tab w:val="left" w:pos="960"/>
              <w:tab w:val="right" w:leader="dot" w:pos="10763"/>
            </w:tabs>
            <w:rPr>
              <w:rFonts w:eastAsiaTheme="minorEastAsia"/>
              <w:noProof/>
              <w:kern w:val="2"/>
              <w:sz w:val="24"/>
              <w:szCs w:val="24"/>
              <w:lang w:val="fr-FR" w:eastAsia="fr-FR"/>
              <w14:ligatures w14:val="standardContextual"/>
            </w:rPr>
          </w:pPr>
          <w:hyperlink w:anchor="_Toc187718278" w:history="1">
            <w:r w:rsidRPr="00D86C95">
              <w:rPr>
                <w:rStyle w:val="Lienhypertexte"/>
                <w:rFonts w:ascii="Courier New" w:hAnsi="Courier New" w:cs="Courier New"/>
                <w:bCs/>
                <w:noProof/>
                <w:lang w:val="fr-CI"/>
              </w:rPr>
              <w:t>o</w:t>
            </w:r>
            <w:r>
              <w:rPr>
                <w:rFonts w:eastAsiaTheme="minorEastAsia"/>
                <w:noProof/>
                <w:kern w:val="2"/>
                <w:sz w:val="24"/>
                <w:szCs w:val="24"/>
                <w:lang w:val="fr-FR" w:eastAsia="fr-FR"/>
                <w14:ligatures w14:val="standardContextual"/>
              </w:rPr>
              <w:tab/>
            </w:r>
            <w:r w:rsidRPr="00D86C95">
              <w:rPr>
                <w:rStyle w:val="Lienhypertexte"/>
                <w:rFonts w:ascii="Arial" w:hAnsi="Arial" w:cs="Arial"/>
                <w:b/>
                <w:bCs/>
                <w:noProof/>
                <w:lang w:val="fr-CI"/>
              </w:rPr>
              <w:t>ES 1.4 : Tableau des Résultats Budgétaires (TRB)</w:t>
            </w:r>
            <w:r>
              <w:rPr>
                <w:noProof/>
                <w:webHidden/>
              </w:rPr>
              <w:tab/>
            </w:r>
            <w:r>
              <w:rPr>
                <w:noProof/>
                <w:webHidden/>
              </w:rPr>
              <w:fldChar w:fldCharType="begin"/>
            </w:r>
            <w:r>
              <w:rPr>
                <w:noProof/>
                <w:webHidden/>
              </w:rPr>
              <w:instrText xml:space="preserve"> PAGEREF _Toc187718278 \h </w:instrText>
            </w:r>
            <w:r>
              <w:rPr>
                <w:noProof/>
                <w:webHidden/>
              </w:rPr>
            </w:r>
            <w:r>
              <w:rPr>
                <w:noProof/>
                <w:webHidden/>
              </w:rPr>
              <w:fldChar w:fldCharType="separate"/>
            </w:r>
            <w:r>
              <w:rPr>
                <w:noProof/>
                <w:webHidden/>
              </w:rPr>
              <w:t>30</w:t>
            </w:r>
            <w:r>
              <w:rPr>
                <w:noProof/>
                <w:webHidden/>
              </w:rPr>
              <w:fldChar w:fldCharType="end"/>
            </w:r>
          </w:hyperlink>
        </w:p>
        <w:p w14:paraId="76BE6633" w14:textId="601450BB" w:rsidR="005062EC" w:rsidRDefault="005062EC">
          <w:pPr>
            <w:pStyle w:val="TM3"/>
            <w:tabs>
              <w:tab w:val="left" w:pos="960"/>
              <w:tab w:val="right" w:leader="dot" w:pos="10763"/>
            </w:tabs>
            <w:rPr>
              <w:rFonts w:eastAsiaTheme="minorEastAsia"/>
              <w:noProof/>
              <w:kern w:val="2"/>
              <w:sz w:val="24"/>
              <w:szCs w:val="24"/>
              <w:lang w:val="fr-FR" w:eastAsia="fr-FR"/>
              <w14:ligatures w14:val="standardContextual"/>
            </w:rPr>
          </w:pPr>
          <w:hyperlink w:anchor="_Toc187718279" w:history="1">
            <w:r w:rsidRPr="00D86C95">
              <w:rPr>
                <w:rStyle w:val="Lienhypertexte"/>
                <w:rFonts w:ascii="Courier New" w:hAnsi="Courier New" w:cs="Courier New"/>
                <w:bCs/>
                <w:noProof/>
                <w:lang w:val="fr-CI"/>
              </w:rPr>
              <w:t>o</w:t>
            </w:r>
            <w:r>
              <w:rPr>
                <w:rFonts w:eastAsiaTheme="minorEastAsia"/>
                <w:noProof/>
                <w:kern w:val="2"/>
                <w:sz w:val="24"/>
                <w:szCs w:val="24"/>
                <w:lang w:val="fr-FR" w:eastAsia="fr-FR"/>
                <w14:ligatures w14:val="standardContextual"/>
              </w:rPr>
              <w:tab/>
            </w:r>
            <w:r w:rsidRPr="00D86C95">
              <w:rPr>
                <w:rStyle w:val="Lienhypertexte"/>
                <w:rFonts w:ascii="Arial" w:hAnsi="Arial" w:cs="Arial"/>
                <w:b/>
                <w:bCs/>
                <w:noProof/>
                <w:lang w:val="fr-CI"/>
              </w:rPr>
              <w:t>ES 1.5 : Tableau des Flux de Trésorerie (TFT)</w:t>
            </w:r>
            <w:r>
              <w:rPr>
                <w:noProof/>
                <w:webHidden/>
              </w:rPr>
              <w:tab/>
            </w:r>
            <w:r>
              <w:rPr>
                <w:noProof/>
                <w:webHidden/>
              </w:rPr>
              <w:fldChar w:fldCharType="begin"/>
            </w:r>
            <w:r>
              <w:rPr>
                <w:noProof/>
                <w:webHidden/>
              </w:rPr>
              <w:instrText xml:space="preserve"> PAGEREF _Toc187718279 \h </w:instrText>
            </w:r>
            <w:r>
              <w:rPr>
                <w:noProof/>
                <w:webHidden/>
              </w:rPr>
            </w:r>
            <w:r>
              <w:rPr>
                <w:noProof/>
                <w:webHidden/>
              </w:rPr>
              <w:fldChar w:fldCharType="separate"/>
            </w:r>
            <w:r>
              <w:rPr>
                <w:noProof/>
                <w:webHidden/>
              </w:rPr>
              <w:t>30</w:t>
            </w:r>
            <w:r>
              <w:rPr>
                <w:noProof/>
                <w:webHidden/>
              </w:rPr>
              <w:fldChar w:fldCharType="end"/>
            </w:r>
          </w:hyperlink>
        </w:p>
        <w:p w14:paraId="0163A120" w14:textId="57C0FD55" w:rsidR="005062EC" w:rsidRDefault="005062EC">
          <w:pPr>
            <w:pStyle w:val="TM3"/>
            <w:tabs>
              <w:tab w:val="left" w:pos="960"/>
              <w:tab w:val="right" w:leader="dot" w:pos="10763"/>
            </w:tabs>
            <w:rPr>
              <w:rFonts w:eastAsiaTheme="minorEastAsia"/>
              <w:noProof/>
              <w:kern w:val="2"/>
              <w:sz w:val="24"/>
              <w:szCs w:val="24"/>
              <w:lang w:val="fr-FR" w:eastAsia="fr-FR"/>
              <w14:ligatures w14:val="standardContextual"/>
            </w:rPr>
          </w:pPr>
          <w:hyperlink w:anchor="_Toc187718280" w:history="1">
            <w:r w:rsidRPr="00D86C95">
              <w:rPr>
                <w:rStyle w:val="Lienhypertexte"/>
                <w:rFonts w:ascii="Courier New" w:hAnsi="Courier New" w:cs="Courier New"/>
                <w:bCs/>
                <w:noProof/>
                <w:lang w:val="fr-CI"/>
              </w:rPr>
              <w:t>o</w:t>
            </w:r>
            <w:r>
              <w:rPr>
                <w:rFonts w:eastAsiaTheme="minorEastAsia"/>
                <w:noProof/>
                <w:kern w:val="2"/>
                <w:sz w:val="24"/>
                <w:szCs w:val="24"/>
                <w:lang w:val="fr-FR" w:eastAsia="fr-FR"/>
                <w14:ligatures w14:val="standardContextual"/>
              </w:rPr>
              <w:tab/>
            </w:r>
            <w:r w:rsidRPr="00D86C95">
              <w:rPr>
                <w:rStyle w:val="Lienhypertexte"/>
                <w:rFonts w:ascii="Arial" w:hAnsi="Arial" w:cs="Arial"/>
                <w:b/>
                <w:bCs/>
                <w:noProof/>
                <w:lang w:val="fr-CI"/>
              </w:rPr>
              <w:t>ES 1.6 : État d’Exécution des Dépenses Publiques (EEDP)</w:t>
            </w:r>
            <w:r>
              <w:rPr>
                <w:noProof/>
                <w:webHidden/>
              </w:rPr>
              <w:tab/>
            </w:r>
            <w:r>
              <w:rPr>
                <w:noProof/>
                <w:webHidden/>
              </w:rPr>
              <w:fldChar w:fldCharType="begin"/>
            </w:r>
            <w:r>
              <w:rPr>
                <w:noProof/>
                <w:webHidden/>
              </w:rPr>
              <w:instrText xml:space="preserve"> PAGEREF _Toc187718280 \h </w:instrText>
            </w:r>
            <w:r>
              <w:rPr>
                <w:noProof/>
                <w:webHidden/>
              </w:rPr>
            </w:r>
            <w:r>
              <w:rPr>
                <w:noProof/>
                <w:webHidden/>
              </w:rPr>
              <w:fldChar w:fldCharType="separate"/>
            </w:r>
            <w:r>
              <w:rPr>
                <w:noProof/>
                <w:webHidden/>
              </w:rPr>
              <w:t>30</w:t>
            </w:r>
            <w:r>
              <w:rPr>
                <w:noProof/>
                <w:webHidden/>
              </w:rPr>
              <w:fldChar w:fldCharType="end"/>
            </w:r>
          </w:hyperlink>
        </w:p>
        <w:p w14:paraId="6628FFFF" w14:textId="5818574F" w:rsidR="005062EC" w:rsidRDefault="005062EC">
          <w:pPr>
            <w:pStyle w:val="TM3"/>
            <w:tabs>
              <w:tab w:val="left" w:pos="960"/>
              <w:tab w:val="right" w:leader="dot" w:pos="10763"/>
            </w:tabs>
            <w:rPr>
              <w:rFonts w:eastAsiaTheme="minorEastAsia"/>
              <w:noProof/>
              <w:kern w:val="2"/>
              <w:sz w:val="24"/>
              <w:szCs w:val="24"/>
              <w:lang w:val="fr-FR" w:eastAsia="fr-FR"/>
              <w14:ligatures w14:val="standardContextual"/>
            </w:rPr>
          </w:pPr>
          <w:hyperlink w:anchor="_Toc187718281" w:history="1">
            <w:r w:rsidRPr="00D86C95">
              <w:rPr>
                <w:rStyle w:val="Lienhypertexte"/>
                <w:rFonts w:ascii="Courier New" w:hAnsi="Courier New" w:cs="Courier New"/>
                <w:bCs/>
                <w:noProof/>
                <w:lang w:val="fr-CI"/>
              </w:rPr>
              <w:t>o</w:t>
            </w:r>
            <w:r>
              <w:rPr>
                <w:rFonts w:eastAsiaTheme="minorEastAsia"/>
                <w:noProof/>
                <w:kern w:val="2"/>
                <w:sz w:val="24"/>
                <w:szCs w:val="24"/>
                <w:lang w:val="fr-FR" w:eastAsia="fr-FR"/>
                <w14:ligatures w14:val="standardContextual"/>
              </w:rPr>
              <w:tab/>
            </w:r>
            <w:r w:rsidRPr="00D86C95">
              <w:rPr>
                <w:rStyle w:val="Lienhypertexte"/>
                <w:rFonts w:ascii="Arial" w:hAnsi="Arial" w:cs="Arial"/>
                <w:b/>
                <w:bCs/>
                <w:noProof/>
                <w:lang w:val="fr-CI"/>
              </w:rPr>
              <w:t>ES 1.7 : États de Restitution des Dépenses Fiscales</w:t>
            </w:r>
            <w:r>
              <w:rPr>
                <w:noProof/>
                <w:webHidden/>
              </w:rPr>
              <w:tab/>
            </w:r>
            <w:r>
              <w:rPr>
                <w:noProof/>
                <w:webHidden/>
              </w:rPr>
              <w:fldChar w:fldCharType="begin"/>
            </w:r>
            <w:r>
              <w:rPr>
                <w:noProof/>
                <w:webHidden/>
              </w:rPr>
              <w:instrText xml:space="preserve"> PAGEREF _Toc187718281 \h </w:instrText>
            </w:r>
            <w:r>
              <w:rPr>
                <w:noProof/>
                <w:webHidden/>
              </w:rPr>
            </w:r>
            <w:r>
              <w:rPr>
                <w:noProof/>
                <w:webHidden/>
              </w:rPr>
              <w:fldChar w:fldCharType="separate"/>
            </w:r>
            <w:r>
              <w:rPr>
                <w:noProof/>
                <w:webHidden/>
              </w:rPr>
              <w:t>31</w:t>
            </w:r>
            <w:r>
              <w:rPr>
                <w:noProof/>
                <w:webHidden/>
              </w:rPr>
              <w:fldChar w:fldCharType="end"/>
            </w:r>
          </w:hyperlink>
        </w:p>
        <w:p w14:paraId="4DF1BC65" w14:textId="2ECF9FF3" w:rsidR="005062EC" w:rsidRDefault="005062EC">
          <w:pPr>
            <w:pStyle w:val="TM2"/>
            <w:tabs>
              <w:tab w:val="left" w:pos="720"/>
              <w:tab w:val="right" w:leader="dot" w:pos="10763"/>
            </w:tabs>
            <w:rPr>
              <w:rFonts w:eastAsiaTheme="minorEastAsia"/>
              <w:noProof/>
              <w:kern w:val="2"/>
              <w:sz w:val="24"/>
              <w:szCs w:val="24"/>
              <w:lang w:val="fr-FR" w:eastAsia="fr-FR"/>
              <w14:ligatures w14:val="standardContextual"/>
            </w:rPr>
          </w:pPr>
          <w:hyperlink w:anchor="_Toc187718282" w:history="1">
            <w:r w:rsidRPr="00D86C95">
              <w:rPr>
                <w:rStyle w:val="Lienhypertexte"/>
                <w:rFonts w:ascii="Wingdings" w:hAnsi="Wingdings" w:cs="Arial"/>
                <w:bCs/>
                <w:noProof/>
                <w:lang w:val="fr-CI"/>
              </w:rPr>
              <w:t></w:t>
            </w:r>
            <w:r>
              <w:rPr>
                <w:rFonts w:eastAsiaTheme="minorEastAsia"/>
                <w:noProof/>
                <w:kern w:val="2"/>
                <w:sz w:val="24"/>
                <w:szCs w:val="24"/>
                <w:lang w:val="fr-FR" w:eastAsia="fr-FR"/>
                <w14:ligatures w14:val="standardContextual"/>
              </w:rPr>
              <w:tab/>
            </w:r>
            <w:r w:rsidRPr="00D86C95">
              <w:rPr>
                <w:rStyle w:val="Lienhypertexte"/>
                <w:rFonts w:ascii="Arial" w:hAnsi="Arial" w:cs="Arial"/>
                <w:b/>
                <w:bCs/>
                <w:noProof/>
                <w:lang w:val="fr-CI"/>
              </w:rPr>
              <w:t>Groupe 2 : États de Synthèse des Recettes Fiscales et Douanières</w:t>
            </w:r>
            <w:r>
              <w:rPr>
                <w:noProof/>
                <w:webHidden/>
              </w:rPr>
              <w:tab/>
            </w:r>
            <w:r>
              <w:rPr>
                <w:noProof/>
                <w:webHidden/>
              </w:rPr>
              <w:fldChar w:fldCharType="begin"/>
            </w:r>
            <w:r>
              <w:rPr>
                <w:noProof/>
                <w:webHidden/>
              </w:rPr>
              <w:instrText xml:space="preserve"> PAGEREF _Toc187718282 \h </w:instrText>
            </w:r>
            <w:r>
              <w:rPr>
                <w:noProof/>
                <w:webHidden/>
              </w:rPr>
            </w:r>
            <w:r>
              <w:rPr>
                <w:noProof/>
                <w:webHidden/>
              </w:rPr>
              <w:fldChar w:fldCharType="separate"/>
            </w:r>
            <w:r>
              <w:rPr>
                <w:noProof/>
                <w:webHidden/>
              </w:rPr>
              <w:t>31</w:t>
            </w:r>
            <w:r>
              <w:rPr>
                <w:noProof/>
                <w:webHidden/>
              </w:rPr>
              <w:fldChar w:fldCharType="end"/>
            </w:r>
          </w:hyperlink>
        </w:p>
        <w:p w14:paraId="4DD53D11" w14:textId="4645CD0B" w:rsidR="005062EC" w:rsidRDefault="005062EC">
          <w:pPr>
            <w:pStyle w:val="TM3"/>
            <w:tabs>
              <w:tab w:val="left" w:pos="960"/>
              <w:tab w:val="right" w:leader="dot" w:pos="10763"/>
            </w:tabs>
            <w:rPr>
              <w:rFonts w:eastAsiaTheme="minorEastAsia"/>
              <w:noProof/>
              <w:kern w:val="2"/>
              <w:sz w:val="24"/>
              <w:szCs w:val="24"/>
              <w:lang w:val="fr-FR" w:eastAsia="fr-FR"/>
              <w14:ligatures w14:val="standardContextual"/>
            </w:rPr>
          </w:pPr>
          <w:hyperlink w:anchor="_Toc187718283" w:history="1">
            <w:r w:rsidRPr="00D86C95">
              <w:rPr>
                <w:rStyle w:val="Lienhypertexte"/>
                <w:rFonts w:ascii="Courier New" w:hAnsi="Courier New" w:cs="Courier New"/>
                <w:bCs/>
                <w:noProof/>
                <w:lang w:val="fr-CI"/>
              </w:rPr>
              <w:t>o</w:t>
            </w:r>
            <w:r>
              <w:rPr>
                <w:rFonts w:eastAsiaTheme="minorEastAsia"/>
                <w:noProof/>
                <w:kern w:val="2"/>
                <w:sz w:val="24"/>
                <w:szCs w:val="24"/>
                <w:lang w:val="fr-FR" w:eastAsia="fr-FR"/>
                <w14:ligatures w14:val="standardContextual"/>
              </w:rPr>
              <w:tab/>
            </w:r>
            <w:r w:rsidRPr="00D86C95">
              <w:rPr>
                <w:rStyle w:val="Lienhypertexte"/>
                <w:rFonts w:ascii="Arial" w:hAnsi="Arial" w:cs="Arial"/>
                <w:b/>
                <w:bCs/>
                <w:noProof/>
                <w:lang w:val="fr-CI"/>
              </w:rPr>
              <w:t>ES 2.1 : Tableau de Bord des Recettes Fiscales</w:t>
            </w:r>
            <w:r>
              <w:rPr>
                <w:noProof/>
                <w:webHidden/>
              </w:rPr>
              <w:tab/>
            </w:r>
            <w:r>
              <w:rPr>
                <w:noProof/>
                <w:webHidden/>
              </w:rPr>
              <w:fldChar w:fldCharType="begin"/>
            </w:r>
            <w:r>
              <w:rPr>
                <w:noProof/>
                <w:webHidden/>
              </w:rPr>
              <w:instrText xml:space="preserve"> PAGEREF _Toc187718283 \h </w:instrText>
            </w:r>
            <w:r>
              <w:rPr>
                <w:noProof/>
                <w:webHidden/>
              </w:rPr>
            </w:r>
            <w:r>
              <w:rPr>
                <w:noProof/>
                <w:webHidden/>
              </w:rPr>
              <w:fldChar w:fldCharType="separate"/>
            </w:r>
            <w:r>
              <w:rPr>
                <w:noProof/>
                <w:webHidden/>
              </w:rPr>
              <w:t>31</w:t>
            </w:r>
            <w:r>
              <w:rPr>
                <w:noProof/>
                <w:webHidden/>
              </w:rPr>
              <w:fldChar w:fldCharType="end"/>
            </w:r>
          </w:hyperlink>
        </w:p>
        <w:p w14:paraId="08948EDE" w14:textId="3BB9D14E" w:rsidR="005062EC" w:rsidRDefault="005062EC">
          <w:pPr>
            <w:pStyle w:val="TM3"/>
            <w:tabs>
              <w:tab w:val="left" w:pos="960"/>
              <w:tab w:val="right" w:leader="dot" w:pos="10763"/>
            </w:tabs>
            <w:rPr>
              <w:rFonts w:eastAsiaTheme="minorEastAsia"/>
              <w:noProof/>
              <w:kern w:val="2"/>
              <w:sz w:val="24"/>
              <w:szCs w:val="24"/>
              <w:lang w:val="fr-FR" w:eastAsia="fr-FR"/>
              <w14:ligatures w14:val="standardContextual"/>
            </w:rPr>
          </w:pPr>
          <w:hyperlink w:anchor="_Toc187718284" w:history="1">
            <w:r w:rsidRPr="00D86C95">
              <w:rPr>
                <w:rStyle w:val="Lienhypertexte"/>
                <w:rFonts w:ascii="Courier New" w:hAnsi="Courier New" w:cs="Courier New"/>
                <w:bCs/>
                <w:noProof/>
                <w:lang w:val="fr-CI"/>
              </w:rPr>
              <w:t>o</w:t>
            </w:r>
            <w:r>
              <w:rPr>
                <w:rFonts w:eastAsiaTheme="minorEastAsia"/>
                <w:noProof/>
                <w:kern w:val="2"/>
                <w:sz w:val="24"/>
                <w:szCs w:val="24"/>
                <w:lang w:val="fr-FR" w:eastAsia="fr-FR"/>
                <w14:ligatures w14:val="standardContextual"/>
              </w:rPr>
              <w:tab/>
            </w:r>
            <w:r w:rsidRPr="00D86C95">
              <w:rPr>
                <w:rStyle w:val="Lienhypertexte"/>
                <w:rFonts w:ascii="Arial" w:hAnsi="Arial" w:cs="Arial"/>
                <w:b/>
                <w:bCs/>
                <w:noProof/>
                <w:lang w:val="fr-CI"/>
              </w:rPr>
              <w:t>ES 2.2 : Tableau de Bord des Recettes Douanières</w:t>
            </w:r>
            <w:r>
              <w:rPr>
                <w:noProof/>
                <w:webHidden/>
              </w:rPr>
              <w:tab/>
            </w:r>
            <w:r>
              <w:rPr>
                <w:noProof/>
                <w:webHidden/>
              </w:rPr>
              <w:fldChar w:fldCharType="begin"/>
            </w:r>
            <w:r>
              <w:rPr>
                <w:noProof/>
                <w:webHidden/>
              </w:rPr>
              <w:instrText xml:space="preserve"> PAGEREF _Toc187718284 \h </w:instrText>
            </w:r>
            <w:r>
              <w:rPr>
                <w:noProof/>
                <w:webHidden/>
              </w:rPr>
            </w:r>
            <w:r>
              <w:rPr>
                <w:noProof/>
                <w:webHidden/>
              </w:rPr>
              <w:fldChar w:fldCharType="separate"/>
            </w:r>
            <w:r>
              <w:rPr>
                <w:noProof/>
                <w:webHidden/>
              </w:rPr>
              <w:t>31</w:t>
            </w:r>
            <w:r>
              <w:rPr>
                <w:noProof/>
                <w:webHidden/>
              </w:rPr>
              <w:fldChar w:fldCharType="end"/>
            </w:r>
          </w:hyperlink>
        </w:p>
        <w:p w14:paraId="46399E62" w14:textId="24B4BB2F" w:rsidR="005062EC" w:rsidRDefault="005062EC">
          <w:pPr>
            <w:pStyle w:val="TM3"/>
            <w:tabs>
              <w:tab w:val="left" w:pos="960"/>
              <w:tab w:val="right" w:leader="dot" w:pos="10763"/>
            </w:tabs>
            <w:rPr>
              <w:rFonts w:eastAsiaTheme="minorEastAsia"/>
              <w:noProof/>
              <w:kern w:val="2"/>
              <w:sz w:val="24"/>
              <w:szCs w:val="24"/>
              <w:lang w:val="fr-FR" w:eastAsia="fr-FR"/>
              <w14:ligatures w14:val="standardContextual"/>
            </w:rPr>
          </w:pPr>
          <w:hyperlink w:anchor="_Toc187718285" w:history="1">
            <w:r w:rsidRPr="00D86C95">
              <w:rPr>
                <w:rStyle w:val="Lienhypertexte"/>
                <w:rFonts w:ascii="Courier New" w:hAnsi="Courier New" w:cs="Courier New"/>
                <w:bCs/>
                <w:noProof/>
                <w:lang w:val="fr-CI"/>
              </w:rPr>
              <w:t>o</w:t>
            </w:r>
            <w:r>
              <w:rPr>
                <w:rFonts w:eastAsiaTheme="minorEastAsia"/>
                <w:noProof/>
                <w:kern w:val="2"/>
                <w:sz w:val="24"/>
                <w:szCs w:val="24"/>
                <w:lang w:val="fr-FR" w:eastAsia="fr-FR"/>
                <w14:ligatures w14:val="standardContextual"/>
              </w:rPr>
              <w:tab/>
            </w:r>
            <w:r w:rsidRPr="00D86C95">
              <w:rPr>
                <w:rStyle w:val="Lienhypertexte"/>
                <w:rFonts w:ascii="Arial" w:hAnsi="Arial" w:cs="Arial"/>
                <w:b/>
                <w:bCs/>
                <w:noProof/>
                <w:lang w:val="fr-CI"/>
              </w:rPr>
              <w:t>ES 2.3 : Tableau des Exonérations Fiscales</w:t>
            </w:r>
            <w:r>
              <w:rPr>
                <w:noProof/>
                <w:webHidden/>
              </w:rPr>
              <w:tab/>
            </w:r>
            <w:r>
              <w:rPr>
                <w:noProof/>
                <w:webHidden/>
              </w:rPr>
              <w:fldChar w:fldCharType="begin"/>
            </w:r>
            <w:r>
              <w:rPr>
                <w:noProof/>
                <w:webHidden/>
              </w:rPr>
              <w:instrText xml:space="preserve"> PAGEREF _Toc187718285 \h </w:instrText>
            </w:r>
            <w:r>
              <w:rPr>
                <w:noProof/>
                <w:webHidden/>
              </w:rPr>
            </w:r>
            <w:r>
              <w:rPr>
                <w:noProof/>
                <w:webHidden/>
              </w:rPr>
              <w:fldChar w:fldCharType="separate"/>
            </w:r>
            <w:r>
              <w:rPr>
                <w:noProof/>
                <w:webHidden/>
              </w:rPr>
              <w:t>31</w:t>
            </w:r>
            <w:r>
              <w:rPr>
                <w:noProof/>
                <w:webHidden/>
              </w:rPr>
              <w:fldChar w:fldCharType="end"/>
            </w:r>
          </w:hyperlink>
        </w:p>
        <w:p w14:paraId="2B7DF73C" w14:textId="423D1375" w:rsidR="005062EC" w:rsidRDefault="005062EC">
          <w:pPr>
            <w:pStyle w:val="TM2"/>
            <w:tabs>
              <w:tab w:val="left" w:pos="720"/>
              <w:tab w:val="right" w:leader="dot" w:pos="10763"/>
            </w:tabs>
            <w:rPr>
              <w:rFonts w:eastAsiaTheme="minorEastAsia"/>
              <w:noProof/>
              <w:kern w:val="2"/>
              <w:sz w:val="24"/>
              <w:szCs w:val="24"/>
              <w:lang w:val="fr-FR" w:eastAsia="fr-FR"/>
              <w14:ligatures w14:val="standardContextual"/>
            </w:rPr>
          </w:pPr>
          <w:hyperlink w:anchor="_Toc187718286" w:history="1">
            <w:r w:rsidRPr="00D86C95">
              <w:rPr>
                <w:rStyle w:val="Lienhypertexte"/>
                <w:rFonts w:ascii="Wingdings" w:hAnsi="Wingdings" w:cs="Arial"/>
                <w:bCs/>
                <w:noProof/>
                <w:lang w:val="fr-CI"/>
              </w:rPr>
              <w:t></w:t>
            </w:r>
            <w:r>
              <w:rPr>
                <w:rFonts w:eastAsiaTheme="minorEastAsia"/>
                <w:noProof/>
                <w:kern w:val="2"/>
                <w:sz w:val="24"/>
                <w:szCs w:val="24"/>
                <w:lang w:val="fr-FR" w:eastAsia="fr-FR"/>
                <w14:ligatures w14:val="standardContextual"/>
              </w:rPr>
              <w:tab/>
            </w:r>
            <w:r w:rsidRPr="00D86C95">
              <w:rPr>
                <w:rStyle w:val="Lienhypertexte"/>
                <w:rFonts w:ascii="Arial" w:hAnsi="Arial" w:cs="Arial"/>
                <w:b/>
                <w:bCs/>
                <w:noProof/>
                <w:lang w:val="fr-CI"/>
              </w:rPr>
              <w:t>Groupe 3 : États de Synthèse de la Dette Publique</w:t>
            </w:r>
            <w:r>
              <w:rPr>
                <w:noProof/>
                <w:webHidden/>
              </w:rPr>
              <w:tab/>
            </w:r>
            <w:r>
              <w:rPr>
                <w:noProof/>
                <w:webHidden/>
              </w:rPr>
              <w:fldChar w:fldCharType="begin"/>
            </w:r>
            <w:r>
              <w:rPr>
                <w:noProof/>
                <w:webHidden/>
              </w:rPr>
              <w:instrText xml:space="preserve"> PAGEREF _Toc187718286 \h </w:instrText>
            </w:r>
            <w:r>
              <w:rPr>
                <w:noProof/>
                <w:webHidden/>
              </w:rPr>
            </w:r>
            <w:r>
              <w:rPr>
                <w:noProof/>
                <w:webHidden/>
              </w:rPr>
              <w:fldChar w:fldCharType="separate"/>
            </w:r>
            <w:r>
              <w:rPr>
                <w:noProof/>
                <w:webHidden/>
              </w:rPr>
              <w:t>31</w:t>
            </w:r>
            <w:r>
              <w:rPr>
                <w:noProof/>
                <w:webHidden/>
              </w:rPr>
              <w:fldChar w:fldCharType="end"/>
            </w:r>
          </w:hyperlink>
        </w:p>
        <w:p w14:paraId="1A828646" w14:textId="2A5DCF4D" w:rsidR="005062EC" w:rsidRDefault="005062EC">
          <w:pPr>
            <w:pStyle w:val="TM3"/>
            <w:tabs>
              <w:tab w:val="left" w:pos="960"/>
              <w:tab w:val="right" w:leader="dot" w:pos="10763"/>
            </w:tabs>
            <w:rPr>
              <w:rFonts w:eastAsiaTheme="minorEastAsia"/>
              <w:noProof/>
              <w:kern w:val="2"/>
              <w:sz w:val="24"/>
              <w:szCs w:val="24"/>
              <w:lang w:val="fr-FR" w:eastAsia="fr-FR"/>
              <w14:ligatures w14:val="standardContextual"/>
            </w:rPr>
          </w:pPr>
          <w:hyperlink w:anchor="_Toc187718287" w:history="1">
            <w:r w:rsidRPr="00D86C95">
              <w:rPr>
                <w:rStyle w:val="Lienhypertexte"/>
                <w:rFonts w:ascii="Courier New" w:hAnsi="Courier New" w:cs="Courier New"/>
                <w:bCs/>
                <w:noProof/>
                <w:lang w:val="fr-CI"/>
              </w:rPr>
              <w:t>o</w:t>
            </w:r>
            <w:r>
              <w:rPr>
                <w:rFonts w:eastAsiaTheme="minorEastAsia"/>
                <w:noProof/>
                <w:kern w:val="2"/>
                <w:sz w:val="24"/>
                <w:szCs w:val="24"/>
                <w:lang w:val="fr-FR" w:eastAsia="fr-FR"/>
                <w14:ligatures w14:val="standardContextual"/>
              </w:rPr>
              <w:tab/>
            </w:r>
            <w:r w:rsidRPr="00D86C95">
              <w:rPr>
                <w:rStyle w:val="Lienhypertexte"/>
                <w:rFonts w:ascii="Arial" w:hAnsi="Arial" w:cs="Arial"/>
                <w:b/>
                <w:bCs/>
                <w:noProof/>
                <w:lang w:val="fr-CI"/>
              </w:rPr>
              <w:t>ES 3.1 : TDE (Tableau de la Dette Extérieure)</w:t>
            </w:r>
            <w:r>
              <w:rPr>
                <w:noProof/>
                <w:webHidden/>
              </w:rPr>
              <w:tab/>
            </w:r>
            <w:r>
              <w:rPr>
                <w:noProof/>
                <w:webHidden/>
              </w:rPr>
              <w:fldChar w:fldCharType="begin"/>
            </w:r>
            <w:r>
              <w:rPr>
                <w:noProof/>
                <w:webHidden/>
              </w:rPr>
              <w:instrText xml:space="preserve"> PAGEREF _Toc187718287 \h </w:instrText>
            </w:r>
            <w:r>
              <w:rPr>
                <w:noProof/>
                <w:webHidden/>
              </w:rPr>
            </w:r>
            <w:r>
              <w:rPr>
                <w:noProof/>
                <w:webHidden/>
              </w:rPr>
              <w:fldChar w:fldCharType="separate"/>
            </w:r>
            <w:r>
              <w:rPr>
                <w:noProof/>
                <w:webHidden/>
              </w:rPr>
              <w:t>31</w:t>
            </w:r>
            <w:r>
              <w:rPr>
                <w:noProof/>
                <w:webHidden/>
              </w:rPr>
              <w:fldChar w:fldCharType="end"/>
            </w:r>
          </w:hyperlink>
        </w:p>
        <w:p w14:paraId="1C65FE3A" w14:textId="48DB26C7" w:rsidR="005062EC" w:rsidRDefault="005062EC">
          <w:pPr>
            <w:pStyle w:val="TM3"/>
            <w:tabs>
              <w:tab w:val="left" w:pos="960"/>
              <w:tab w:val="right" w:leader="dot" w:pos="10763"/>
            </w:tabs>
            <w:rPr>
              <w:rFonts w:eastAsiaTheme="minorEastAsia"/>
              <w:noProof/>
              <w:kern w:val="2"/>
              <w:sz w:val="24"/>
              <w:szCs w:val="24"/>
              <w:lang w:val="fr-FR" w:eastAsia="fr-FR"/>
              <w14:ligatures w14:val="standardContextual"/>
            </w:rPr>
          </w:pPr>
          <w:hyperlink w:anchor="_Toc187718288" w:history="1">
            <w:r w:rsidRPr="00D86C95">
              <w:rPr>
                <w:rStyle w:val="Lienhypertexte"/>
                <w:rFonts w:ascii="Courier New" w:hAnsi="Courier New" w:cs="Courier New"/>
                <w:bCs/>
                <w:noProof/>
                <w:lang w:val="fr-CI"/>
              </w:rPr>
              <w:t>o</w:t>
            </w:r>
            <w:r>
              <w:rPr>
                <w:rFonts w:eastAsiaTheme="minorEastAsia"/>
                <w:noProof/>
                <w:kern w:val="2"/>
                <w:sz w:val="24"/>
                <w:szCs w:val="24"/>
                <w:lang w:val="fr-FR" w:eastAsia="fr-FR"/>
                <w14:ligatures w14:val="standardContextual"/>
              </w:rPr>
              <w:tab/>
            </w:r>
            <w:r w:rsidRPr="00D86C95">
              <w:rPr>
                <w:rStyle w:val="Lienhypertexte"/>
                <w:rFonts w:ascii="Arial" w:hAnsi="Arial" w:cs="Arial"/>
                <w:b/>
                <w:bCs/>
                <w:noProof/>
                <w:lang w:val="fr-CI"/>
              </w:rPr>
              <w:t>ES 3.2 : TDD (Tableau de la Dette Domestique)</w:t>
            </w:r>
            <w:r>
              <w:rPr>
                <w:noProof/>
                <w:webHidden/>
              </w:rPr>
              <w:tab/>
            </w:r>
            <w:r>
              <w:rPr>
                <w:noProof/>
                <w:webHidden/>
              </w:rPr>
              <w:fldChar w:fldCharType="begin"/>
            </w:r>
            <w:r>
              <w:rPr>
                <w:noProof/>
                <w:webHidden/>
              </w:rPr>
              <w:instrText xml:space="preserve"> PAGEREF _Toc187718288 \h </w:instrText>
            </w:r>
            <w:r>
              <w:rPr>
                <w:noProof/>
                <w:webHidden/>
              </w:rPr>
            </w:r>
            <w:r>
              <w:rPr>
                <w:noProof/>
                <w:webHidden/>
              </w:rPr>
              <w:fldChar w:fldCharType="separate"/>
            </w:r>
            <w:r>
              <w:rPr>
                <w:noProof/>
                <w:webHidden/>
              </w:rPr>
              <w:t>31</w:t>
            </w:r>
            <w:r>
              <w:rPr>
                <w:noProof/>
                <w:webHidden/>
              </w:rPr>
              <w:fldChar w:fldCharType="end"/>
            </w:r>
          </w:hyperlink>
        </w:p>
        <w:p w14:paraId="0FD6C5E6" w14:textId="092F5980" w:rsidR="005062EC" w:rsidRDefault="005062EC">
          <w:pPr>
            <w:pStyle w:val="TM3"/>
            <w:tabs>
              <w:tab w:val="left" w:pos="960"/>
              <w:tab w:val="right" w:leader="dot" w:pos="10763"/>
            </w:tabs>
            <w:rPr>
              <w:rFonts w:eastAsiaTheme="minorEastAsia"/>
              <w:noProof/>
              <w:kern w:val="2"/>
              <w:sz w:val="24"/>
              <w:szCs w:val="24"/>
              <w:lang w:val="fr-FR" w:eastAsia="fr-FR"/>
              <w14:ligatures w14:val="standardContextual"/>
            </w:rPr>
          </w:pPr>
          <w:hyperlink w:anchor="_Toc187718289" w:history="1">
            <w:r w:rsidRPr="00D86C95">
              <w:rPr>
                <w:rStyle w:val="Lienhypertexte"/>
                <w:rFonts w:ascii="Courier New" w:hAnsi="Courier New" w:cs="Courier New"/>
                <w:bCs/>
                <w:noProof/>
                <w:lang w:val="fr-CI"/>
              </w:rPr>
              <w:t>o</w:t>
            </w:r>
            <w:r>
              <w:rPr>
                <w:rFonts w:eastAsiaTheme="minorEastAsia"/>
                <w:noProof/>
                <w:kern w:val="2"/>
                <w:sz w:val="24"/>
                <w:szCs w:val="24"/>
                <w:lang w:val="fr-FR" w:eastAsia="fr-FR"/>
                <w14:ligatures w14:val="standardContextual"/>
              </w:rPr>
              <w:tab/>
            </w:r>
            <w:r w:rsidRPr="00D86C95">
              <w:rPr>
                <w:rStyle w:val="Lienhypertexte"/>
                <w:rFonts w:ascii="Arial" w:hAnsi="Arial" w:cs="Arial"/>
                <w:b/>
                <w:bCs/>
                <w:noProof/>
                <w:lang w:val="fr-CI"/>
              </w:rPr>
              <w:t>ES 3.3 : Tableau des Garanties Accordées</w:t>
            </w:r>
            <w:r>
              <w:rPr>
                <w:noProof/>
                <w:webHidden/>
              </w:rPr>
              <w:tab/>
            </w:r>
            <w:r>
              <w:rPr>
                <w:noProof/>
                <w:webHidden/>
              </w:rPr>
              <w:fldChar w:fldCharType="begin"/>
            </w:r>
            <w:r>
              <w:rPr>
                <w:noProof/>
                <w:webHidden/>
              </w:rPr>
              <w:instrText xml:space="preserve"> PAGEREF _Toc187718289 \h </w:instrText>
            </w:r>
            <w:r>
              <w:rPr>
                <w:noProof/>
                <w:webHidden/>
              </w:rPr>
            </w:r>
            <w:r>
              <w:rPr>
                <w:noProof/>
                <w:webHidden/>
              </w:rPr>
              <w:fldChar w:fldCharType="separate"/>
            </w:r>
            <w:r>
              <w:rPr>
                <w:noProof/>
                <w:webHidden/>
              </w:rPr>
              <w:t>32</w:t>
            </w:r>
            <w:r>
              <w:rPr>
                <w:noProof/>
                <w:webHidden/>
              </w:rPr>
              <w:fldChar w:fldCharType="end"/>
            </w:r>
          </w:hyperlink>
        </w:p>
        <w:p w14:paraId="3D72BF54" w14:textId="786169E0" w:rsidR="005062EC" w:rsidRDefault="005062EC">
          <w:pPr>
            <w:pStyle w:val="TM2"/>
            <w:tabs>
              <w:tab w:val="left" w:pos="720"/>
              <w:tab w:val="right" w:leader="dot" w:pos="10763"/>
            </w:tabs>
            <w:rPr>
              <w:rFonts w:eastAsiaTheme="minorEastAsia"/>
              <w:noProof/>
              <w:kern w:val="2"/>
              <w:sz w:val="24"/>
              <w:szCs w:val="24"/>
              <w:lang w:val="fr-FR" w:eastAsia="fr-FR"/>
              <w14:ligatures w14:val="standardContextual"/>
            </w:rPr>
          </w:pPr>
          <w:hyperlink w:anchor="_Toc187718290" w:history="1">
            <w:r w:rsidRPr="00D86C95">
              <w:rPr>
                <w:rStyle w:val="Lienhypertexte"/>
                <w:rFonts w:ascii="Wingdings" w:hAnsi="Wingdings" w:cs="Arial"/>
                <w:bCs/>
                <w:noProof/>
                <w:lang w:val="fr-CI"/>
              </w:rPr>
              <w:t></w:t>
            </w:r>
            <w:r>
              <w:rPr>
                <w:rFonts w:eastAsiaTheme="minorEastAsia"/>
                <w:noProof/>
                <w:kern w:val="2"/>
                <w:sz w:val="24"/>
                <w:szCs w:val="24"/>
                <w:lang w:val="fr-FR" w:eastAsia="fr-FR"/>
                <w14:ligatures w14:val="standardContextual"/>
              </w:rPr>
              <w:tab/>
            </w:r>
            <w:r w:rsidRPr="00D86C95">
              <w:rPr>
                <w:rStyle w:val="Lienhypertexte"/>
                <w:rFonts w:ascii="Arial" w:hAnsi="Arial" w:cs="Arial"/>
                <w:b/>
                <w:bCs/>
                <w:noProof/>
                <w:lang w:val="fr-CI"/>
              </w:rPr>
              <w:t>Groupe 4 : États de Synthèse du Secteur Financier et Monétaire</w:t>
            </w:r>
            <w:r>
              <w:rPr>
                <w:noProof/>
                <w:webHidden/>
              </w:rPr>
              <w:tab/>
            </w:r>
            <w:r>
              <w:rPr>
                <w:noProof/>
                <w:webHidden/>
              </w:rPr>
              <w:fldChar w:fldCharType="begin"/>
            </w:r>
            <w:r>
              <w:rPr>
                <w:noProof/>
                <w:webHidden/>
              </w:rPr>
              <w:instrText xml:space="preserve"> PAGEREF _Toc187718290 \h </w:instrText>
            </w:r>
            <w:r>
              <w:rPr>
                <w:noProof/>
                <w:webHidden/>
              </w:rPr>
            </w:r>
            <w:r>
              <w:rPr>
                <w:noProof/>
                <w:webHidden/>
              </w:rPr>
              <w:fldChar w:fldCharType="separate"/>
            </w:r>
            <w:r>
              <w:rPr>
                <w:noProof/>
                <w:webHidden/>
              </w:rPr>
              <w:t>32</w:t>
            </w:r>
            <w:r>
              <w:rPr>
                <w:noProof/>
                <w:webHidden/>
              </w:rPr>
              <w:fldChar w:fldCharType="end"/>
            </w:r>
          </w:hyperlink>
        </w:p>
        <w:p w14:paraId="7622CAE3" w14:textId="5277983C" w:rsidR="005062EC" w:rsidRDefault="005062EC">
          <w:pPr>
            <w:pStyle w:val="TM3"/>
            <w:tabs>
              <w:tab w:val="left" w:pos="960"/>
              <w:tab w:val="right" w:leader="dot" w:pos="10763"/>
            </w:tabs>
            <w:rPr>
              <w:rFonts w:eastAsiaTheme="minorEastAsia"/>
              <w:noProof/>
              <w:kern w:val="2"/>
              <w:sz w:val="24"/>
              <w:szCs w:val="24"/>
              <w:lang w:val="fr-FR" w:eastAsia="fr-FR"/>
              <w14:ligatures w14:val="standardContextual"/>
            </w:rPr>
          </w:pPr>
          <w:hyperlink w:anchor="_Toc187718291" w:history="1">
            <w:r w:rsidRPr="00D86C95">
              <w:rPr>
                <w:rStyle w:val="Lienhypertexte"/>
                <w:rFonts w:ascii="Courier New" w:hAnsi="Courier New" w:cs="Courier New"/>
                <w:bCs/>
                <w:noProof/>
                <w:lang w:val="fr-CI"/>
              </w:rPr>
              <w:t>o</w:t>
            </w:r>
            <w:r>
              <w:rPr>
                <w:rFonts w:eastAsiaTheme="minorEastAsia"/>
                <w:noProof/>
                <w:kern w:val="2"/>
                <w:sz w:val="24"/>
                <w:szCs w:val="24"/>
                <w:lang w:val="fr-FR" w:eastAsia="fr-FR"/>
                <w14:ligatures w14:val="standardContextual"/>
              </w:rPr>
              <w:tab/>
            </w:r>
            <w:r w:rsidRPr="00D86C95">
              <w:rPr>
                <w:rStyle w:val="Lienhypertexte"/>
                <w:rFonts w:ascii="Arial" w:hAnsi="Arial" w:cs="Arial"/>
                <w:b/>
                <w:bCs/>
                <w:noProof/>
                <w:lang w:val="fr-CI"/>
              </w:rPr>
              <w:t>ES 4.1 : Bilan Consolidé du Trésor Public</w:t>
            </w:r>
            <w:r>
              <w:rPr>
                <w:noProof/>
                <w:webHidden/>
              </w:rPr>
              <w:tab/>
            </w:r>
            <w:r>
              <w:rPr>
                <w:noProof/>
                <w:webHidden/>
              </w:rPr>
              <w:fldChar w:fldCharType="begin"/>
            </w:r>
            <w:r>
              <w:rPr>
                <w:noProof/>
                <w:webHidden/>
              </w:rPr>
              <w:instrText xml:space="preserve"> PAGEREF _Toc187718291 \h </w:instrText>
            </w:r>
            <w:r>
              <w:rPr>
                <w:noProof/>
                <w:webHidden/>
              </w:rPr>
            </w:r>
            <w:r>
              <w:rPr>
                <w:noProof/>
                <w:webHidden/>
              </w:rPr>
              <w:fldChar w:fldCharType="separate"/>
            </w:r>
            <w:r>
              <w:rPr>
                <w:noProof/>
                <w:webHidden/>
              </w:rPr>
              <w:t>32</w:t>
            </w:r>
            <w:r>
              <w:rPr>
                <w:noProof/>
                <w:webHidden/>
              </w:rPr>
              <w:fldChar w:fldCharType="end"/>
            </w:r>
          </w:hyperlink>
        </w:p>
        <w:p w14:paraId="2FCE4A58" w14:textId="61BB80F3" w:rsidR="005062EC" w:rsidRDefault="005062EC">
          <w:pPr>
            <w:pStyle w:val="TM3"/>
            <w:tabs>
              <w:tab w:val="left" w:pos="960"/>
              <w:tab w:val="right" w:leader="dot" w:pos="10763"/>
            </w:tabs>
            <w:rPr>
              <w:rFonts w:eastAsiaTheme="minorEastAsia"/>
              <w:noProof/>
              <w:kern w:val="2"/>
              <w:sz w:val="24"/>
              <w:szCs w:val="24"/>
              <w:lang w:val="fr-FR" w:eastAsia="fr-FR"/>
              <w14:ligatures w14:val="standardContextual"/>
            </w:rPr>
          </w:pPr>
          <w:hyperlink w:anchor="_Toc187718292" w:history="1">
            <w:r w:rsidRPr="00D86C95">
              <w:rPr>
                <w:rStyle w:val="Lienhypertexte"/>
                <w:rFonts w:ascii="Courier New" w:hAnsi="Courier New" w:cs="Courier New"/>
                <w:bCs/>
                <w:noProof/>
                <w:lang w:val="fr-CI"/>
              </w:rPr>
              <w:t>o</w:t>
            </w:r>
            <w:r>
              <w:rPr>
                <w:rFonts w:eastAsiaTheme="minorEastAsia"/>
                <w:noProof/>
                <w:kern w:val="2"/>
                <w:sz w:val="24"/>
                <w:szCs w:val="24"/>
                <w:lang w:val="fr-FR" w:eastAsia="fr-FR"/>
                <w14:ligatures w14:val="standardContextual"/>
              </w:rPr>
              <w:tab/>
            </w:r>
            <w:r w:rsidRPr="00D86C95">
              <w:rPr>
                <w:rStyle w:val="Lienhypertexte"/>
                <w:rFonts w:ascii="Arial" w:hAnsi="Arial" w:cs="Arial"/>
                <w:b/>
                <w:bCs/>
                <w:noProof/>
                <w:lang w:val="fr-CI"/>
              </w:rPr>
              <w:t>ES 4.2 : État des Disponibilités Financières</w:t>
            </w:r>
            <w:r>
              <w:rPr>
                <w:noProof/>
                <w:webHidden/>
              </w:rPr>
              <w:tab/>
            </w:r>
            <w:r>
              <w:rPr>
                <w:noProof/>
                <w:webHidden/>
              </w:rPr>
              <w:fldChar w:fldCharType="begin"/>
            </w:r>
            <w:r>
              <w:rPr>
                <w:noProof/>
                <w:webHidden/>
              </w:rPr>
              <w:instrText xml:space="preserve"> PAGEREF _Toc187718292 \h </w:instrText>
            </w:r>
            <w:r>
              <w:rPr>
                <w:noProof/>
                <w:webHidden/>
              </w:rPr>
            </w:r>
            <w:r>
              <w:rPr>
                <w:noProof/>
                <w:webHidden/>
              </w:rPr>
              <w:fldChar w:fldCharType="separate"/>
            </w:r>
            <w:r>
              <w:rPr>
                <w:noProof/>
                <w:webHidden/>
              </w:rPr>
              <w:t>32</w:t>
            </w:r>
            <w:r>
              <w:rPr>
                <w:noProof/>
                <w:webHidden/>
              </w:rPr>
              <w:fldChar w:fldCharType="end"/>
            </w:r>
          </w:hyperlink>
        </w:p>
        <w:p w14:paraId="1806F0C1" w14:textId="657A3FEE" w:rsidR="005062EC" w:rsidRDefault="005062EC">
          <w:pPr>
            <w:pStyle w:val="TM3"/>
            <w:tabs>
              <w:tab w:val="left" w:pos="960"/>
              <w:tab w:val="right" w:leader="dot" w:pos="10763"/>
            </w:tabs>
            <w:rPr>
              <w:rFonts w:eastAsiaTheme="minorEastAsia"/>
              <w:noProof/>
              <w:kern w:val="2"/>
              <w:sz w:val="24"/>
              <w:szCs w:val="24"/>
              <w:lang w:val="fr-FR" w:eastAsia="fr-FR"/>
              <w14:ligatures w14:val="standardContextual"/>
            </w:rPr>
          </w:pPr>
          <w:hyperlink w:anchor="_Toc187718293" w:history="1">
            <w:r w:rsidRPr="00D86C95">
              <w:rPr>
                <w:rStyle w:val="Lienhypertexte"/>
                <w:rFonts w:ascii="Courier New" w:hAnsi="Courier New" w:cs="Courier New"/>
                <w:bCs/>
                <w:noProof/>
                <w:lang w:val="fr-CI"/>
              </w:rPr>
              <w:t>o</w:t>
            </w:r>
            <w:r>
              <w:rPr>
                <w:rFonts w:eastAsiaTheme="minorEastAsia"/>
                <w:noProof/>
                <w:kern w:val="2"/>
                <w:sz w:val="24"/>
                <w:szCs w:val="24"/>
                <w:lang w:val="fr-FR" w:eastAsia="fr-FR"/>
                <w14:ligatures w14:val="standardContextual"/>
              </w:rPr>
              <w:tab/>
            </w:r>
            <w:r w:rsidRPr="00D86C95">
              <w:rPr>
                <w:rStyle w:val="Lienhypertexte"/>
                <w:rFonts w:ascii="Arial" w:hAnsi="Arial" w:cs="Arial"/>
                <w:b/>
                <w:bCs/>
                <w:noProof/>
                <w:lang w:val="fr-CI"/>
              </w:rPr>
              <w:t>ES 4.3 : Tableau des Recettes Non Fiscales</w:t>
            </w:r>
            <w:r>
              <w:rPr>
                <w:noProof/>
                <w:webHidden/>
              </w:rPr>
              <w:tab/>
            </w:r>
            <w:r>
              <w:rPr>
                <w:noProof/>
                <w:webHidden/>
              </w:rPr>
              <w:fldChar w:fldCharType="begin"/>
            </w:r>
            <w:r>
              <w:rPr>
                <w:noProof/>
                <w:webHidden/>
              </w:rPr>
              <w:instrText xml:space="preserve"> PAGEREF _Toc187718293 \h </w:instrText>
            </w:r>
            <w:r>
              <w:rPr>
                <w:noProof/>
                <w:webHidden/>
              </w:rPr>
            </w:r>
            <w:r>
              <w:rPr>
                <w:noProof/>
                <w:webHidden/>
              </w:rPr>
              <w:fldChar w:fldCharType="separate"/>
            </w:r>
            <w:r>
              <w:rPr>
                <w:noProof/>
                <w:webHidden/>
              </w:rPr>
              <w:t>32</w:t>
            </w:r>
            <w:r>
              <w:rPr>
                <w:noProof/>
                <w:webHidden/>
              </w:rPr>
              <w:fldChar w:fldCharType="end"/>
            </w:r>
          </w:hyperlink>
        </w:p>
        <w:p w14:paraId="5D4EED56" w14:textId="7D34551C" w:rsidR="005062EC" w:rsidRDefault="005062EC">
          <w:pPr>
            <w:pStyle w:val="TM2"/>
            <w:tabs>
              <w:tab w:val="left" w:pos="720"/>
              <w:tab w:val="right" w:leader="dot" w:pos="10763"/>
            </w:tabs>
            <w:rPr>
              <w:rFonts w:eastAsiaTheme="minorEastAsia"/>
              <w:noProof/>
              <w:kern w:val="2"/>
              <w:sz w:val="24"/>
              <w:szCs w:val="24"/>
              <w:lang w:val="fr-FR" w:eastAsia="fr-FR"/>
              <w14:ligatures w14:val="standardContextual"/>
            </w:rPr>
          </w:pPr>
          <w:hyperlink w:anchor="_Toc187718294" w:history="1">
            <w:r w:rsidRPr="00D86C95">
              <w:rPr>
                <w:rStyle w:val="Lienhypertexte"/>
                <w:rFonts w:ascii="Wingdings" w:hAnsi="Wingdings" w:cs="Arial"/>
                <w:bCs/>
                <w:noProof/>
                <w:lang w:val="fr-CI"/>
              </w:rPr>
              <w:t></w:t>
            </w:r>
            <w:r>
              <w:rPr>
                <w:rFonts w:eastAsiaTheme="minorEastAsia"/>
                <w:noProof/>
                <w:kern w:val="2"/>
                <w:sz w:val="24"/>
                <w:szCs w:val="24"/>
                <w:lang w:val="fr-FR" w:eastAsia="fr-FR"/>
                <w14:ligatures w14:val="standardContextual"/>
              </w:rPr>
              <w:tab/>
            </w:r>
            <w:r w:rsidRPr="00D86C95">
              <w:rPr>
                <w:rStyle w:val="Lienhypertexte"/>
                <w:rFonts w:ascii="Arial" w:hAnsi="Arial" w:cs="Arial"/>
                <w:b/>
                <w:bCs/>
                <w:noProof/>
                <w:lang w:val="fr-CI"/>
              </w:rPr>
              <w:t>Groupe 5 : États de Synthèse des Investissements Publics</w:t>
            </w:r>
            <w:r>
              <w:rPr>
                <w:noProof/>
                <w:webHidden/>
              </w:rPr>
              <w:tab/>
            </w:r>
            <w:r>
              <w:rPr>
                <w:noProof/>
                <w:webHidden/>
              </w:rPr>
              <w:fldChar w:fldCharType="begin"/>
            </w:r>
            <w:r>
              <w:rPr>
                <w:noProof/>
                <w:webHidden/>
              </w:rPr>
              <w:instrText xml:space="preserve"> PAGEREF _Toc187718294 \h </w:instrText>
            </w:r>
            <w:r>
              <w:rPr>
                <w:noProof/>
                <w:webHidden/>
              </w:rPr>
            </w:r>
            <w:r>
              <w:rPr>
                <w:noProof/>
                <w:webHidden/>
              </w:rPr>
              <w:fldChar w:fldCharType="separate"/>
            </w:r>
            <w:r>
              <w:rPr>
                <w:noProof/>
                <w:webHidden/>
              </w:rPr>
              <w:t>32</w:t>
            </w:r>
            <w:r>
              <w:rPr>
                <w:noProof/>
                <w:webHidden/>
              </w:rPr>
              <w:fldChar w:fldCharType="end"/>
            </w:r>
          </w:hyperlink>
        </w:p>
        <w:p w14:paraId="37F3D230" w14:textId="2BB768D8" w:rsidR="005062EC" w:rsidRDefault="005062EC">
          <w:pPr>
            <w:pStyle w:val="TM3"/>
            <w:tabs>
              <w:tab w:val="left" w:pos="960"/>
              <w:tab w:val="right" w:leader="dot" w:pos="10763"/>
            </w:tabs>
            <w:rPr>
              <w:rFonts w:eastAsiaTheme="minorEastAsia"/>
              <w:noProof/>
              <w:kern w:val="2"/>
              <w:sz w:val="24"/>
              <w:szCs w:val="24"/>
              <w:lang w:val="fr-FR" w:eastAsia="fr-FR"/>
              <w14:ligatures w14:val="standardContextual"/>
            </w:rPr>
          </w:pPr>
          <w:hyperlink w:anchor="_Toc187718295" w:history="1">
            <w:r w:rsidRPr="00D86C95">
              <w:rPr>
                <w:rStyle w:val="Lienhypertexte"/>
                <w:rFonts w:ascii="Courier New" w:hAnsi="Courier New" w:cs="Courier New"/>
                <w:bCs/>
                <w:noProof/>
                <w:lang w:val="fr-CI"/>
              </w:rPr>
              <w:t>o</w:t>
            </w:r>
            <w:r>
              <w:rPr>
                <w:rFonts w:eastAsiaTheme="minorEastAsia"/>
                <w:noProof/>
                <w:kern w:val="2"/>
                <w:sz w:val="24"/>
                <w:szCs w:val="24"/>
                <w:lang w:val="fr-FR" w:eastAsia="fr-FR"/>
                <w14:ligatures w14:val="standardContextual"/>
              </w:rPr>
              <w:tab/>
            </w:r>
            <w:r w:rsidRPr="00D86C95">
              <w:rPr>
                <w:rStyle w:val="Lienhypertexte"/>
                <w:rFonts w:ascii="Arial" w:hAnsi="Arial" w:cs="Arial"/>
                <w:b/>
                <w:bCs/>
                <w:noProof/>
                <w:lang w:val="fr-CI"/>
              </w:rPr>
              <w:t>ES 5.1 : Tableau de Suivi des Projets Financiers Extérieurs</w:t>
            </w:r>
            <w:r>
              <w:rPr>
                <w:noProof/>
                <w:webHidden/>
              </w:rPr>
              <w:tab/>
            </w:r>
            <w:r>
              <w:rPr>
                <w:noProof/>
                <w:webHidden/>
              </w:rPr>
              <w:fldChar w:fldCharType="begin"/>
            </w:r>
            <w:r>
              <w:rPr>
                <w:noProof/>
                <w:webHidden/>
              </w:rPr>
              <w:instrText xml:space="preserve"> PAGEREF _Toc187718295 \h </w:instrText>
            </w:r>
            <w:r>
              <w:rPr>
                <w:noProof/>
                <w:webHidden/>
              </w:rPr>
            </w:r>
            <w:r>
              <w:rPr>
                <w:noProof/>
                <w:webHidden/>
              </w:rPr>
              <w:fldChar w:fldCharType="separate"/>
            </w:r>
            <w:r>
              <w:rPr>
                <w:noProof/>
                <w:webHidden/>
              </w:rPr>
              <w:t>32</w:t>
            </w:r>
            <w:r>
              <w:rPr>
                <w:noProof/>
                <w:webHidden/>
              </w:rPr>
              <w:fldChar w:fldCharType="end"/>
            </w:r>
          </w:hyperlink>
        </w:p>
        <w:p w14:paraId="1FD33C07" w14:textId="1E082E30" w:rsidR="005062EC" w:rsidRDefault="005062EC">
          <w:pPr>
            <w:pStyle w:val="TM3"/>
            <w:tabs>
              <w:tab w:val="left" w:pos="960"/>
              <w:tab w:val="right" w:leader="dot" w:pos="10763"/>
            </w:tabs>
            <w:rPr>
              <w:rFonts w:eastAsiaTheme="minorEastAsia"/>
              <w:noProof/>
              <w:kern w:val="2"/>
              <w:sz w:val="24"/>
              <w:szCs w:val="24"/>
              <w:lang w:val="fr-FR" w:eastAsia="fr-FR"/>
              <w14:ligatures w14:val="standardContextual"/>
            </w:rPr>
          </w:pPr>
          <w:hyperlink w:anchor="_Toc187718296" w:history="1">
            <w:r w:rsidRPr="00D86C95">
              <w:rPr>
                <w:rStyle w:val="Lienhypertexte"/>
                <w:rFonts w:ascii="Courier New" w:hAnsi="Courier New" w:cs="Courier New"/>
                <w:bCs/>
                <w:noProof/>
                <w:lang w:val="fr-CI"/>
              </w:rPr>
              <w:t>o</w:t>
            </w:r>
            <w:r>
              <w:rPr>
                <w:rFonts w:eastAsiaTheme="minorEastAsia"/>
                <w:noProof/>
                <w:kern w:val="2"/>
                <w:sz w:val="24"/>
                <w:szCs w:val="24"/>
                <w:lang w:val="fr-FR" w:eastAsia="fr-FR"/>
                <w14:ligatures w14:val="standardContextual"/>
              </w:rPr>
              <w:tab/>
            </w:r>
            <w:r w:rsidRPr="00D86C95">
              <w:rPr>
                <w:rStyle w:val="Lienhypertexte"/>
                <w:rFonts w:ascii="Arial" w:hAnsi="Arial" w:cs="Arial"/>
                <w:b/>
                <w:bCs/>
                <w:noProof/>
                <w:lang w:val="fr-CI"/>
              </w:rPr>
              <w:t>ES 5.2 : État d’Exécution des Projets d’Investissement Public</w:t>
            </w:r>
            <w:r>
              <w:rPr>
                <w:noProof/>
                <w:webHidden/>
              </w:rPr>
              <w:tab/>
            </w:r>
            <w:r>
              <w:rPr>
                <w:noProof/>
                <w:webHidden/>
              </w:rPr>
              <w:fldChar w:fldCharType="begin"/>
            </w:r>
            <w:r>
              <w:rPr>
                <w:noProof/>
                <w:webHidden/>
              </w:rPr>
              <w:instrText xml:space="preserve"> PAGEREF _Toc187718296 \h </w:instrText>
            </w:r>
            <w:r>
              <w:rPr>
                <w:noProof/>
                <w:webHidden/>
              </w:rPr>
            </w:r>
            <w:r>
              <w:rPr>
                <w:noProof/>
                <w:webHidden/>
              </w:rPr>
              <w:fldChar w:fldCharType="separate"/>
            </w:r>
            <w:r>
              <w:rPr>
                <w:noProof/>
                <w:webHidden/>
              </w:rPr>
              <w:t>32</w:t>
            </w:r>
            <w:r>
              <w:rPr>
                <w:noProof/>
                <w:webHidden/>
              </w:rPr>
              <w:fldChar w:fldCharType="end"/>
            </w:r>
          </w:hyperlink>
        </w:p>
        <w:p w14:paraId="05B2A20D" w14:textId="7F4324F5" w:rsidR="005062EC" w:rsidRDefault="005062EC">
          <w:pPr>
            <w:pStyle w:val="TM2"/>
            <w:tabs>
              <w:tab w:val="left" w:pos="720"/>
              <w:tab w:val="right" w:leader="dot" w:pos="10763"/>
            </w:tabs>
            <w:rPr>
              <w:rFonts w:eastAsiaTheme="minorEastAsia"/>
              <w:noProof/>
              <w:kern w:val="2"/>
              <w:sz w:val="24"/>
              <w:szCs w:val="24"/>
              <w:lang w:val="fr-FR" w:eastAsia="fr-FR"/>
              <w14:ligatures w14:val="standardContextual"/>
            </w:rPr>
          </w:pPr>
          <w:hyperlink w:anchor="_Toc187718297" w:history="1">
            <w:r w:rsidRPr="00D86C95">
              <w:rPr>
                <w:rStyle w:val="Lienhypertexte"/>
                <w:rFonts w:ascii="Wingdings" w:hAnsi="Wingdings" w:cs="Arial"/>
                <w:bCs/>
                <w:noProof/>
                <w:lang w:val="fr-CI"/>
              </w:rPr>
              <w:t></w:t>
            </w:r>
            <w:r>
              <w:rPr>
                <w:rFonts w:eastAsiaTheme="minorEastAsia"/>
                <w:noProof/>
                <w:kern w:val="2"/>
                <w:sz w:val="24"/>
                <w:szCs w:val="24"/>
                <w:lang w:val="fr-FR" w:eastAsia="fr-FR"/>
                <w14:ligatures w14:val="standardContextual"/>
              </w:rPr>
              <w:tab/>
            </w:r>
            <w:r w:rsidRPr="00D86C95">
              <w:rPr>
                <w:rStyle w:val="Lienhypertexte"/>
                <w:rFonts w:ascii="Arial" w:hAnsi="Arial" w:cs="Arial"/>
                <w:b/>
                <w:bCs/>
                <w:noProof/>
                <w:lang w:val="fr-CI"/>
              </w:rPr>
              <w:t>Groupe 6 : États de Synthèse sur la Transparence et la Bonne Gouvernance</w:t>
            </w:r>
            <w:r>
              <w:rPr>
                <w:noProof/>
                <w:webHidden/>
              </w:rPr>
              <w:tab/>
            </w:r>
            <w:r>
              <w:rPr>
                <w:noProof/>
                <w:webHidden/>
              </w:rPr>
              <w:fldChar w:fldCharType="begin"/>
            </w:r>
            <w:r>
              <w:rPr>
                <w:noProof/>
                <w:webHidden/>
              </w:rPr>
              <w:instrText xml:space="preserve"> PAGEREF _Toc187718297 \h </w:instrText>
            </w:r>
            <w:r>
              <w:rPr>
                <w:noProof/>
                <w:webHidden/>
              </w:rPr>
            </w:r>
            <w:r>
              <w:rPr>
                <w:noProof/>
                <w:webHidden/>
              </w:rPr>
              <w:fldChar w:fldCharType="separate"/>
            </w:r>
            <w:r>
              <w:rPr>
                <w:noProof/>
                <w:webHidden/>
              </w:rPr>
              <w:t>33</w:t>
            </w:r>
            <w:r>
              <w:rPr>
                <w:noProof/>
                <w:webHidden/>
              </w:rPr>
              <w:fldChar w:fldCharType="end"/>
            </w:r>
          </w:hyperlink>
        </w:p>
        <w:p w14:paraId="30FF8778" w14:textId="441C031B" w:rsidR="005062EC" w:rsidRDefault="005062EC">
          <w:pPr>
            <w:pStyle w:val="TM3"/>
            <w:tabs>
              <w:tab w:val="left" w:pos="960"/>
              <w:tab w:val="right" w:leader="dot" w:pos="10763"/>
            </w:tabs>
            <w:rPr>
              <w:rFonts w:eastAsiaTheme="minorEastAsia"/>
              <w:noProof/>
              <w:kern w:val="2"/>
              <w:sz w:val="24"/>
              <w:szCs w:val="24"/>
              <w:lang w:val="fr-FR" w:eastAsia="fr-FR"/>
              <w14:ligatures w14:val="standardContextual"/>
            </w:rPr>
          </w:pPr>
          <w:hyperlink w:anchor="_Toc187718298" w:history="1">
            <w:r w:rsidRPr="00D86C95">
              <w:rPr>
                <w:rStyle w:val="Lienhypertexte"/>
                <w:rFonts w:ascii="Courier New" w:hAnsi="Courier New" w:cs="Courier New"/>
                <w:bCs/>
                <w:noProof/>
                <w:lang w:val="fr-CI"/>
              </w:rPr>
              <w:t>o</w:t>
            </w:r>
            <w:r>
              <w:rPr>
                <w:rFonts w:eastAsiaTheme="minorEastAsia"/>
                <w:noProof/>
                <w:kern w:val="2"/>
                <w:sz w:val="24"/>
                <w:szCs w:val="24"/>
                <w:lang w:val="fr-FR" w:eastAsia="fr-FR"/>
                <w14:ligatures w14:val="standardContextual"/>
              </w:rPr>
              <w:tab/>
            </w:r>
            <w:r w:rsidRPr="00D86C95">
              <w:rPr>
                <w:rStyle w:val="Lienhypertexte"/>
                <w:rFonts w:ascii="Arial" w:hAnsi="Arial" w:cs="Arial"/>
                <w:b/>
                <w:bCs/>
                <w:noProof/>
                <w:lang w:val="fr-CI"/>
              </w:rPr>
              <w:t>ES 6.1 : États de Reddition des Comptes</w:t>
            </w:r>
            <w:r>
              <w:rPr>
                <w:noProof/>
                <w:webHidden/>
              </w:rPr>
              <w:tab/>
            </w:r>
            <w:r>
              <w:rPr>
                <w:noProof/>
                <w:webHidden/>
              </w:rPr>
              <w:fldChar w:fldCharType="begin"/>
            </w:r>
            <w:r>
              <w:rPr>
                <w:noProof/>
                <w:webHidden/>
              </w:rPr>
              <w:instrText xml:space="preserve"> PAGEREF _Toc187718298 \h </w:instrText>
            </w:r>
            <w:r>
              <w:rPr>
                <w:noProof/>
                <w:webHidden/>
              </w:rPr>
            </w:r>
            <w:r>
              <w:rPr>
                <w:noProof/>
                <w:webHidden/>
              </w:rPr>
              <w:fldChar w:fldCharType="separate"/>
            </w:r>
            <w:r>
              <w:rPr>
                <w:noProof/>
                <w:webHidden/>
              </w:rPr>
              <w:t>33</w:t>
            </w:r>
            <w:r>
              <w:rPr>
                <w:noProof/>
                <w:webHidden/>
              </w:rPr>
              <w:fldChar w:fldCharType="end"/>
            </w:r>
          </w:hyperlink>
        </w:p>
        <w:p w14:paraId="55FCC9A7" w14:textId="1D6DEFEE" w:rsidR="005062EC" w:rsidRDefault="005062EC">
          <w:pPr>
            <w:pStyle w:val="TM3"/>
            <w:tabs>
              <w:tab w:val="left" w:pos="960"/>
              <w:tab w:val="right" w:leader="dot" w:pos="10763"/>
            </w:tabs>
            <w:rPr>
              <w:rFonts w:eastAsiaTheme="minorEastAsia"/>
              <w:noProof/>
              <w:kern w:val="2"/>
              <w:sz w:val="24"/>
              <w:szCs w:val="24"/>
              <w:lang w:val="fr-FR" w:eastAsia="fr-FR"/>
              <w14:ligatures w14:val="standardContextual"/>
            </w:rPr>
          </w:pPr>
          <w:hyperlink w:anchor="_Toc187718299" w:history="1">
            <w:r w:rsidRPr="00D86C95">
              <w:rPr>
                <w:rStyle w:val="Lienhypertexte"/>
                <w:rFonts w:ascii="Courier New" w:hAnsi="Courier New" w:cs="Courier New"/>
                <w:bCs/>
                <w:noProof/>
                <w:lang w:val="fr-CI"/>
              </w:rPr>
              <w:t>o</w:t>
            </w:r>
            <w:r>
              <w:rPr>
                <w:rFonts w:eastAsiaTheme="minorEastAsia"/>
                <w:noProof/>
                <w:kern w:val="2"/>
                <w:sz w:val="24"/>
                <w:szCs w:val="24"/>
                <w:lang w:val="fr-FR" w:eastAsia="fr-FR"/>
                <w14:ligatures w14:val="standardContextual"/>
              </w:rPr>
              <w:tab/>
            </w:r>
            <w:r w:rsidRPr="00D86C95">
              <w:rPr>
                <w:rStyle w:val="Lienhypertexte"/>
                <w:rFonts w:ascii="Arial" w:hAnsi="Arial" w:cs="Arial"/>
                <w:b/>
                <w:bCs/>
                <w:noProof/>
                <w:lang w:val="fr-CI"/>
              </w:rPr>
              <w:t>ES 6.2 : États de Publication de la Dette Publique</w:t>
            </w:r>
            <w:r>
              <w:rPr>
                <w:noProof/>
                <w:webHidden/>
              </w:rPr>
              <w:tab/>
            </w:r>
            <w:r>
              <w:rPr>
                <w:noProof/>
                <w:webHidden/>
              </w:rPr>
              <w:fldChar w:fldCharType="begin"/>
            </w:r>
            <w:r>
              <w:rPr>
                <w:noProof/>
                <w:webHidden/>
              </w:rPr>
              <w:instrText xml:space="preserve"> PAGEREF _Toc187718299 \h </w:instrText>
            </w:r>
            <w:r>
              <w:rPr>
                <w:noProof/>
                <w:webHidden/>
              </w:rPr>
            </w:r>
            <w:r>
              <w:rPr>
                <w:noProof/>
                <w:webHidden/>
              </w:rPr>
              <w:fldChar w:fldCharType="separate"/>
            </w:r>
            <w:r>
              <w:rPr>
                <w:noProof/>
                <w:webHidden/>
              </w:rPr>
              <w:t>33</w:t>
            </w:r>
            <w:r>
              <w:rPr>
                <w:noProof/>
                <w:webHidden/>
              </w:rPr>
              <w:fldChar w:fldCharType="end"/>
            </w:r>
          </w:hyperlink>
        </w:p>
        <w:p w14:paraId="5DD0FB4F" w14:textId="10F2224A" w:rsidR="005062EC" w:rsidRDefault="005062EC">
          <w:pPr>
            <w:pStyle w:val="TM1"/>
            <w:tabs>
              <w:tab w:val="right" w:leader="dot" w:pos="10763"/>
            </w:tabs>
            <w:rPr>
              <w:rFonts w:eastAsiaTheme="minorEastAsia"/>
              <w:noProof/>
              <w:kern w:val="2"/>
              <w:sz w:val="24"/>
              <w:szCs w:val="24"/>
              <w:lang w:val="fr-FR" w:eastAsia="fr-FR"/>
              <w14:ligatures w14:val="standardContextual"/>
            </w:rPr>
          </w:pPr>
          <w:hyperlink w:anchor="_Toc187718300" w:history="1">
            <w:r w:rsidRPr="00D86C95">
              <w:rPr>
                <w:rStyle w:val="Lienhypertexte"/>
                <w:rFonts w:ascii="Arial" w:hAnsi="Arial" w:cs="Arial"/>
                <w:b/>
                <w:bCs/>
                <w:noProof/>
                <w:lang w:val="fr-CI"/>
              </w:rPr>
              <w:t>TABLEAU RECAPITULATIF DES INDICATEURS</w:t>
            </w:r>
            <w:r>
              <w:rPr>
                <w:noProof/>
                <w:webHidden/>
              </w:rPr>
              <w:tab/>
            </w:r>
            <w:r>
              <w:rPr>
                <w:noProof/>
                <w:webHidden/>
              </w:rPr>
              <w:fldChar w:fldCharType="begin"/>
            </w:r>
            <w:r>
              <w:rPr>
                <w:noProof/>
                <w:webHidden/>
              </w:rPr>
              <w:instrText xml:space="preserve"> PAGEREF _Toc187718300 \h </w:instrText>
            </w:r>
            <w:r>
              <w:rPr>
                <w:noProof/>
                <w:webHidden/>
              </w:rPr>
            </w:r>
            <w:r>
              <w:rPr>
                <w:noProof/>
                <w:webHidden/>
              </w:rPr>
              <w:fldChar w:fldCharType="separate"/>
            </w:r>
            <w:r>
              <w:rPr>
                <w:noProof/>
                <w:webHidden/>
              </w:rPr>
              <w:t>34</w:t>
            </w:r>
            <w:r>
              <w:rPr>
                <w:noProof/>
                <w:webHidden/>
              </w:rPr>
              <w:fldChar w:fldCharType="end"/>
            </w:r>
          </w:hyperlink>
        </w:p>
        <w:p w14:paraId="3545F844" w14:textId="69ACFCE9" w:rsidR="005062EC" w:rsidRDefault="005062EC">
          <w:pPr>
            <w:pStyle w:val="TM1"/>
            <w:tabs>
              <w:tab w:val="right" w:leader="dot" w:pos="10763"/>
            </w:tabs>
            <w:rPr>
              <w:rFonts w:eastAsiaTheme="minorEastAsia"/>
              <w:noProof/>
              <w:kern w:val="2"/>
              <w:sz w:val="24"/>
              <w:szCs w:val="24"/>
              <w:lang w:val="fr-FR" w:eastAsia="fr-FR"/>
              <w14:ligatures w14:val="standardContextual"/>
            </w:rPr>
          </w:pPr>
          <w:hyperlink w:anchor="_Toc187718301" w:history="1">
            <w:r w:rsidRPr="00D86C95">
              <w:rPr>
                <w:rStyle w:val="Lienhypertexte"/>
                <w:rFonts w:ascii="Arial" w:hAnsi="Arial" w:cs="Arial"/>
                <w:b/>
                <w:bCs/>
                <w:noProof/>
                <w:lang w:val="fr-CI"/>
              </w:rPr>
              <w:t>RESSOURCES CONNEXES</w:t>
            </w:r>
            <w:r>
              <w:rPr>
                <w:noProof/>
                <w:webHidden/>
              </w:rPr>
              <w:tab/>
            </w:r>
            <w:r>
              <w:rPr>
                <w:noProof/>
                <w:webHidden/>
              </w:rPr>
              <w:fldChar w:fldCharType="begin"/>
            </w:r>
            <w:r>
              <w:rPr>
                <w:noProof/>
                <w:webHidden/>
              </w:rPr>
              <w:instrText xml:space="preserve"> PAGEREF _Toc187718301 \h </w:instrText>
            </w:r>
            <w:r>
              <w:rPr>
                <w:noProof/>
                <w:webHidden/>
              </w:rPr>
            </w:r>
            <w:r>
              <w:rPr>
                <w:noProof/>
                <w:webHidden/>
              </w:rPr>
              <w:fldChar w:fldCharType="separate"/>
            </w:r>
            <w:r>
              <w:rPr>
                <w:noProof/>
                <w:webHidden/>
              </w:rPr>
              <w:t>107</w:t>
            </w:r>
            <w:r>
              <w:rPr>
                <w:noProof/>
                <w:webHidden/>
              </w:rPr>
              <w:fldChar w:fldCharType="end"/>
            </w:r>
          </w:hyperlink>
        </w:p>
        <w:p w14:paraId="050E0A29" w14:textId="58521820" w:rsidR="001A3BF4" w:rsidRPr="00007A3F" w:rsidRDefault="005062EC" w:rsidP="00B4621F">
          <w:pPr>
            <w:spacing w:line="276" w:lineRule="auto"/>
            <w:rPr>
              <w:b/>
              <w:bCs/>
              <w:color w:val="2F5496" w:themeColor="accent1" w:themeShade="BF"/>
              <w:lang w:val="fr-CI"/>
            </w:rPr>
          </w:pPr>
          <w:r>
            <w:rPr>
              <w:rFonts w:ascii="Arial" w:hAnsi="Arial" w:cs="Arial"/>
              <w:b/>
              <w:bCs/>
              <w:color w:val="2F5496" w:themeColor="accent1" w:themeShade="BF"/>
              <w:sz w:val="24"/>
              <w:szCs w:val="24"/>
              <w:lang w:val="fr-CI"/>
            </w:rPr>
            <w:fldChar w:fldCharType="end"/>
          </w:r>
        </w:p>
      </w:sdtContent>
    </w:sdt>
    <w:p w14:paraId="49DED0CE" w14:textId="77777777" w:rsidR="00B4621F" w:rsidRPr="00007A3F" w:rsidRDefault="001A3BF4" w:rsidP="00B4621F">
      <w:pPr>
        <w:spacing w:line="360" w:lineRule="auto"/>
        <w:jc w:val="both"/>
        <w:rPr>
          <w:rFonts w:ascii="Arial" w:hAnsi="Arial" w:cs="Arial"/>
          <w:b/>
          <w:bCs/>
          <w:color w:val="2F5496" w:themeColor="accent1" w:themeShade="BF"/>
          <w:sz w:val="48"/>
          <w:szCs w:val="48"/>
          <w:lang w:val="fr-CI"/>
        </w:rPr>
      </w:pPr>
      <w:r w:rsidRPr="00007A3F">
        <w:rPr>
          <w:rFonts w:ascii="Arial" w:hAnsi="Arial" w:cs="Arial"/>
          <w:b/>
          <w:bCs/>
          <w:color w:val="2F5496" w:themeColor="accent1" w:themeShade="BF"/>
          <w:sz w:val="24"/>
          <w:szCs w:val="24"/>
          <w:lang w:val="fr-CI"/>
        </w:rPr>
        <w:br w:type="page"/>
      </w:r>
    </w:p>
    <w:p w14:paraId="7E0A6D21" w14:textId="77777777" w:rsidR="00B4621F" w:rsidRPr="00007A3F" w:rsidRDefault="00B4621F" w:rsidP="00B4621F">
      <w:pPr>
        <w:spacing w:line="360" w:lineRule="auto"/>
        <w:jc w:val="center"/>
        <w:rPr>
          <w:rFonts w:ascii="Arial" w:hAnsi="Arial" w:cs="Arial"/>
          <w:b/>
          <w:bCs/>
          <w:sz w:val="28"/>
          <w:szCs w:val="28"/>
          <w:lang w:val="fr-CI"/>
        </w:rPr>
      </w:pPr>
    </w:p>
    <w:p w14:paraId="710984D2" w14:textId="77777777" w:rsidR="00B4621F" w:rsidRPr="00007A3F" w:rsidRDefault="00B4621F" w:rsidP="00B4621F">
      <w:pPr>
        <w:spacing w:line="360" w:lineRule="auto"/>
        <w:jc w:val="center"/>
        <w:rPr>
          <w:rFonts w:ascii="Arial" w:hAnsi="Arial" w:cs="Arial"/>
          <w:b/>
          <w:bCs/>
          <w:sz w:val="28"/>
          <w:szCs w:val="28"/>
          <w:lang w:val="fr-CI"/>
        </w:rPr>
      </w:pPr>
    </w:p>
    <w:p w14:paraId="1539539E" w14:textId="77777777" w:rsidR="00B4621F" w:rsidRPr="00007A3F" w:rsidRDefault="00B4621F" w:rsidP="00B4621F">
      <w:pPr>
        <w:spacing w:line="360" w:lineRule="auto"/>
        <w:jc w:val="center"/>
        <w:rPr>
          <w:rFonts w:ascii="Arial" w:hAnsi="Arial" w:cs="Arial"/>
          <w:b/>
          <w:bCs/>
          <w:sz w:val="28"/>
          <w:szCs w:val="28"/>
          <w:lang w:val="fr-CI"/>
        </w:rPr>
      </w:pPr>
    </w:p>
    <w:p w14:paraId="53499A75" w14:textId="77777777" w:rsidR="00B4621F" w:rsidRPr="00007A3F" w:rsidRDefault="00B4621F" w:rsidP="00B4621F">
      <w:pPr>
        <w:spacing w:line="360" w:lineRule="auto"/>
        <w:jc w:val="center"/>
        <w:rPr>
          <w:rFonts w:ascii="Arial" w:hAnsi="Arial" w:cs="Arial"/>
          <w:b/>
          <w:bCs/>
          <w:sz w:val="28"/>
          <w:szCs w:val="28"/>
          <w:lang w:val="fr-CI"/>
        </w:rPr>
      </w:pPr>
    </w:p>
    <w:p w14:paraId="49B74DF9" w14:textId="77777777" w:rsidR="00B4621F" w:rsidRPr="00007A3F" w:rsidRDefault="00B4621F" w:rsidP="00B4621F">
      <w:pPr>
        <w:spacing w:line="360" w:lineRule="auto"/>
        <w:jc w:val="center"/>
        <w:rPr>
          <w:rFonts w:ascii="Arial" w:hAnsi="Arial" w:cs="Arial"/>
          <w:b/>
          <w:bCs/>
          <w:sz w:val="28"/>
          <w:szCs w:val="28"/>
          <w:lang w:val="fr-CI"/>
        </w:rPr>
      </w:pPr>
    </w:p>
    <w:p w14:paraId="183730A3" w14:textId="77777777" w:rsidR="00B4621F" w:rsidRPr="00007A3F" w:rsidRDefault="00B4621F" w:rsidP="00B4621F">
      <w:pPr>
        <w:spacing w:line="360" w:lineRule="auto"/>
        <w:jc w:val="center"/>
        <w:rPr>
          <w:rFonts w:ascii="Arial" w:hAnsi="Arial" w:cs="Arial"/>
          <w:b/>
          <w:bCs/>
          <w:sz w:val="28"/>
          <w:szCs w:val="28"/>
          <w:lang w:val="fr-CI"/>
        </w:rPr>
      </w:pPr>
    </w:p>
    <w:p w14:paraId="18519544" w14:textId="77777777" w:rsidR="00B4621F" w:rsidRPr="00007A3F" w:rsidRDefault="00B4621F" w:rsidP="00B4621F">
      <w:pPr>
        <w:spacing w:line="360" w:lineRule="auto"/>
        <w:jc w:val="center"/>
        <w:rPr>
          <w:rFonts w:ascii="Arial" w:hAnsi="Arial" w:cs="Arial"/>
          <w:b/>
          <w:bCs/>
          <w:sz w:val="28"/>
          <w:szCs w:val="28"/>
          <w:lang w:val="fr-CI"/>
        </w:rPr>
      </w:pPr>
    </w:p>
    <w:p w14:paraId="0CD80016" w14:textId="77777777" w:rsidR="00B4621F" w:rsidRPr="00007A3F" w:rsidRDefault="00B4621F" w:rsidP="00B4621F">
      <w:pPr>
        <w:spacing w:line="360" w:lineRule="auto"/>
        <w:jc w:val="center"/>
        <w:rPr>
          <w:rFonts w:ascii="Arial" w:hAnsi="Arial" w:cs="Arial"/>
          <w:b/>
          <w:bCs/>
          <w:sz w:val="28"/>
          <w:szCs w:val="28"/>
          <w:lang w:val="fr-CI"/>
        </w:rPr>
      </w:pPr>
    </w:p>
    <w:p w14:paraId="5588102D" w14:textId="77777777" w:rsidR="00B4621F" w:rsidRPr="00007A3F" w:rsidRDefault="00B4621F" w:rsidP="00B4621F">
      <w:pPr>
        <w:spacing w:line="360" w:lineRule="auto"/>
        <w:jc w:val="center"/>
        <w:rPr>
          <w:rFonts w:ascii="Arial" w:hAnsi="Arial" w:cs="Arial"/>
          <w:b/>
          <w:bCs/>
          <w:sz w:val="28"/>
          <w:szCs w:val="28"/>
          <w:lang w:val="fr-CI"/>
        </w:rPr>
      </w:pPr>
    </w:p>
    <w:p w14:paraId="5FE1736D" w14:textId="77777777" w:rsidR="00B4621F" w:rsidRPr="00007A3F" w:rsidRDefault="00B4621F" w:rsidP="00B4621F">
      <w:pPr>
        <w:spacing w:line="360" w:lineRule="auto"/>
        <w:jc w:val="center"/>
        <w:rPr>
          <w:rFonts w:ascii="Arial" w:hAnsi="Arial" w:cs="Arial"/>
          <w:b/>
          <w:bCs/>
          <w:sz w:val="28"/>
          <w:szCs w:val="28"/>
          <w:lang w:val="fr-CI"/>
        </w:rPr>
      </w:pPr>
    </w:p>
    <w:p w14:paraId="6715F7B5" w14:textId="77777777" w:rsidR="00B4621F" w:rsidRPr="00007A3F" w:rsidRDefault="00B4621F" w:rsidP="00B4621F">
      <w:pPr>
        <w:pStyle w:val="Titre1"/>
        <w:jc w:val="center"/>
        <w:rPr>
          <w:rFonts w:ascii="Arial" w:hAnsi="Arial" w:cs="Arial"/>
          <w:b/>
          <w:bCs/>
          <w:sz w:val="40"/>
          <w:szCs w:val="40"/>
          <w:lang w:val="fr-CI"/>
        </w:rPr>
      </w:pPr>
      <w:bookmarkStart w:id="1" w:name="_Toc187718241"/>
      <w:r w:rsidRPr="00007A3F">
        <w:rPr>
          <w:rFonts w:ascii="Arial" w:hAnsi="Arial" w:cs="Arial"/>
          <w:b/>
          <w:bCs/>
          <w:sz w:val="40"/>
          <w:szCs w:val="40"/>
          <w:lang w:val="fr-CI"/>
        </w:rPr>
        <w:t>INTRODUCTION</w:t>
      </w:r>
      <w:bookmarkEnd w:id="1"/>
    </w:p>
    <w:p w14:paraId="50CCD629" w14:textId="77777777" w:rsidR="00B4621F" w:rsidRPr="00007A3F" w:rsidRDefault="00B4621F" w:rsidP="00B4621F">
      <w:pPr>
        <w:spacing w:line="360" w:lineRule="auto"/>
        <w:jc w:val="both"/>
        <w:rPr>
          <w:rFonts w:ascii="Arial" w:hAnsi="Arial" w:cs="Arial"/>
          <w:b/>
          <w:bCs/>
          <w:sz w:val="56"/>
          <w:szCs w:val="56"/>
          <w:lang w:val="fr-CI"/>
        </w:rPr>
      </w:pPr>
      <w:r w:rsidRPr="00007A3F">
        <w:rPr>
          <w:rFonts w:ascii="Arial" w:hAnsi="Arial" w:cs="Arial"/>
          <w:b/>
          <w:bCs/>
          <w:sz w:val="56"/>
          <w:szCs w:val="56"/>
          <w:lang w:val="fr-CI"/>
        </w:rPr>
        <w:br w:type="page"/>
      </w:r>
    </w:p>
    <w:p w14:paraId="5D40C2F3" w14:textId="7C521588" w:rsidR="00B4621F" w:rsidRPr="00007A3F" w:rsidRDefault="00B4621F" w:rsidP="00B4621F">
      <w:pPr>
        <w:spacing w:line="360" w:lineRule="auto"/>
        <w:jc w:val="both"/>
        <w:rPr>
          <w:rFonts w:ascii="Arial" w:hAnsi="Arial" w:cs="Arial"/>
          <w:sz w:val="24"/>
          <w:szCs w:val="24"/>
          <w:lang w:val="fr-CI"/>
        </w:rPr>
      </w:pPr>
      <w:r w:rsidRPr="00007A3F">
        <w:rPr>
          <w:rFonts w:ascii="Arial" w:hAnsi="Arial" w:cs="Arial"/>
          <w:sz w:val="24"/>
          <w:szCs w:val="24"/>
          <w:lang w:val="fr-CI"/>
        </w:rPr>
        <w:lastRenderedPageBreak/>
        <w:t>L</w:t>
      </w:r>
      <w:r w:rsidR="001D0D8B">
        <w:rPr>
          <w:rFonts w:ascii="Arial" w:hAnsi="Arial" w:cs="Arial"/>
          <w:sz w:val="24"/>
          <w:szCs w:val="24"/>
          <w:lang w:val="fr-CI"/>
        </w:rPr>
        <w:t>a</w:t>
      </w:r>
      <w:r w:rsidRPr="00007A3F">
        <w:rPr>
          <w:rFonts w:ascii="Arial" w:hAnsi="Arial" w:cs="Arial"/>
          <w:sz w:val="24"/>
          <w:szCs w:val="24"/>
          <w:lang w:val="fr-CI"/>
        </w:rPr>
        <w:t xml:space="preserve"> cartographie des indicateurs statistiques</w:t>
      </w:r>
      <w:r w:rsidR="00960487">
        <w:rPr>
          <w:rFonts w:ascii="Arial" w:hAnsi="Arial" w:cs="Arial"/>
          <w:sz w:val="24"/>
          <w:szCs w:val="24"/>
          <w:lang w:val="fr-CI"/>
        </w:rPr>
        <w:t xml:space="preserve"> du Ministère des </w:t>
      </w:r>
      <w:r w:rsidR="00A82B18">
        <w:rPr>
          <w:rFonts w:ascii="Arial" w:hAnsi="Arial" w:cs="Arial"/>
          <w:sz w:val="24"/>
          <w:szCs w:val="24"/>
          <w:lang w:val="fr-CI"/>
        </w:rPr>
        <w:t>Finances et</w:t>
      </w:r>
      <w:r w:rsidR="00960487">
        <w:rPr>
          <w:rFonts w:ascii="Arial" w:hAnsi="Arial" w:cs="Arial"/>
          <w:sz w:val="24"/>
          <w:szCs w:val="24"/>
          <w:lang w:val="fr-CI"/>
        </w:rPr>
        <w:t xml:space="preserve"> du Budget</w:t>
      </w:r>
      <w:r w:rsidR="00A82B18">
        <w:rPr>
          <w:rFonts w:ascii="Arial" w:hAnsi="Arial" w:cs="Arial"/>
          <w:sz w:val="24"/>
          <w:szCs w:val="24"/>
          <w:lang w:val="fr-CI"/>
        </w:rPr>
        <w:t xml:space="preserve"> est un ensemble d’indicateurs qui s’inscrivent </w:t>
      </w:r>
      <w:r w:rsidRPr="00007A3F">
        <w:rPr>
          <w:rFonts w:ascii="Arial" w:hAnsi="Arial" w:cs="Arial"/>
          <w:sz w:val="24"/>
          <w:szCs w:val="24"/>
          <w:lang w:val="fr-CI"/>
        </w:rPr>
        <w:t xml:space="preserve">dans le cadre des attributions du Ministère des Finances et du Budget, à savoir la mise en œuvre de la politique du Gouvernement en matière financière, monétaire, budgétaire, douanière, fiscale, ainsi que dans la gestion des marchés publics. Elle met en relation les outputs des établissements financiers et budgétaires publics ainsi que les statistiques des fonctions support pour assurer une meilleure transparence dans la gestion. Cette cartographie permet </w:t>
      </w:r>
      <w:r w:rsidR="00307F35">
        <w:rPr>
          <w:rFonts w:ascii="Arial" w:hAnsi="Arial" w:cs="Arial"/>
          <w:sz w:val="24"/>
          <w:szCs w:val="24"/>
          <w:lang w:val="fr-CI"/>
        </w:rPr>
        <w:t xml:space="preserve">d’une part d’informer mais aussi </w:t>
      </w:r>
      <w:r w:rsidRPr="00007A3F">
        <w:rPr>
          <w:rFonts w:ascii="Arial" w:hAnsi="Arial" w:cs="Arial"/>
          <w:sz w:val="24"/>
          <w:szCs w:val="24"/>
          <w:lang w:val="fr-CI"/>
        </w:rPr>
        <w:t xml:space="preserve">de suivre, d'analyser et d'évaluer l'efficacité des actions entreprises par le ministère pour atteindre les objectifs fixés dans ces domaines cruciaux pour le développement économique et la stabilité financière du pays. </w:t>
      </w:r>
    </w:p>
    <w:p w14:paraId="1883DF3D" w14:textId="48A70E8F" w:rsidR="00B4621F" w:rsidRPr="00007A3F" w:rsidRDefault="00B4621F" w:rsidP="00B4621F">
      <w:pPr>
        <w:spacing w:line="360" w:lineRule="auto"/>
        <w:jc w:val="both"/>
        <w:rPr>
          <w:rFonts w:ascii="Arial" w:hAnsi="Arial" w:cs="Arial"/>
          <w:sz w:val="24"/>
          <w:szCs w:val="24"/>
          <w:lang w:val="fr-CI"/>
        </w:rPr>
      </w:pPr>
      <w:r w:rsidRPr="00007A3F">
        <w:rPr>
          <w:rFonts w:ascii="Arial" w:hAnsi="Arial" w:cs="Arial"/>
          <w:sz w:val="24"/>
          <w:szCs w:val="24"/>
          <w:lang w:val="fr-CI"/>
        </w:rPr>
        <w:t xml:space="preserve">Les indicateurs sont classés par thématiques segmentées chacune en rubriques. Ces dernières sont </w:t>
      </w:r>
      <w:r w:rsidR="00B01A9A">
        <w:rPr>
          <w:rFonts w:ascii="Arial" w:hAnsi="Arial" w:cs="Arial"/>
          <w:sz w:val="24"/>
          <w:szCs w:val="24"/>
          <w:lang w:val="fr-CI"/>
        </w:rPr>
        <w:t xml:space="preserve">détaillées en </w:t>
      </w:r>
      <w:r w:rsidRPr="00007A3F">
        <w:rPr>
          <w:rFonts w:ascii="Arial" w:hAnsi="Arial" w:cs="Arial"/>
          <w:sz w:val="24"/>
          <w:szCs w:val="24"/>
          <w:lang w:val="fr-CI"/>
        </w:rPr>
        <w:t>composantes</w:t>
      </w:r>
      <w:r w:rsidR="00E85E07">
        <w:rPr>
          <w:rFonts w:ascii="Arial" w:hAnsi="Arial" w:cs="Arial"/>
          <w:sz w:val="24"/>
          <w:szCs w:val="24"/>
          <w:lang w:val="fr-CI"/>
        </w:rPr>
        <w:t xml:space="preserve"> qui comprennent les indicateurs</w:t>
      </w:r>
      <w:r w:rsidRPr="00007A3F">
        <w:rPr>
          <w:rFonts w:ascii="Arial" w:hAnsi="Arial" w:cs="Arial"/>
          <w:sz w:val="24"/>
          <w:szCs w:val="24"/>
          <w:lang w:val="fr-CI"/>
        </w:rPr>
        <w:t>.</w:t>
      </w:r>
    </w:p>
    <w:p w14:paraId="1617DD69" w14:textId="432686FA" w:rsidR="00B4621F" w:rsidRPr="00007A3F" w:rsidRDefault="00B4621F" w:rsidP="00B4621F">
      <w:pPr>
        <w:spacing w:line="360" w:lineRule="auto"/>
        <w:jc w:val="both"/>
        <w:rPr>
          <w:rFonts w:ascii="Arial" w:hAnsi="Arial" w:cs="Arial"/>
          <w:sz w:val="24"/>
          <w:szCs w:val="24"/>
          <w:lang w:val="fr-CI"/>
        </w:rPr>
      </w:pPr>
      <w:r w:rsidRPr="00007A3F">
        <w:rPr>
          <w:rFonts w:ascii="Arial" w:hAnsi="Arial" w:cs="Arial"/>
          <w:sz w:val="24"/>
          <w:szCs w:val="24"/>
          <w:lang w:val="fr-CI"/>
        </w:rPr>
        <w:t>La thématique représente le domaine ou le secteur d'analyse de l'indicateur tel que correspondant aux programmes du Ministère. La rubrique catégorise les indicateurs selon des sous-secteurs ou catégories spécifiques au sein de la thématique. La composante détaille un élément spécifique de la rubrique, offrant une précision supplémentaire.</w:t>
      </w:r>
    </w:p>
    <w:p w14:paraId="2C95CC1A" w14:textId="77777777" w:rsidR="00B4621F" w:rsidRPr="00007A3F" w:rsidRDefault="00B4621F" w:rsidP="00B4621F">
      <w:pPr>
        <w:spacing w:line="360" w:lineRule="auto"/>
        <w:jc w:val="both"/>
        <w:rPr>
          <w:rFonts w:ascii="Arial" w:hAnsi="Arial" w:cs="Arial"/>
          <w:sz w:val="48"/>
          <w:szCs w:val="48"/>
          <w:lang w:val="fr-CI"/>
        </w:rPr>
      </w:pPr>
      <w:r w:rsidRPr="00007A3F">
        <w:rPr>
          <w:rFonts w:ascii="Arial" w:hAnsi="Arial" w:cs="Arial"/>
          <w:sz w:val="48"/>
          <w:szCs w:val="48"/>
          <w:lang w:val="fr-CI"/>
        </w:rPr>
        <w:br w:type="page"/>
      </w:r>
    </w:p>
    <w:p w14:paraId="03FD4096" w14:textId="77777777" w:rsidR="00B4621F" w:rsidRPr="00007A3F" w:rsidRDefault="00B4621F" w:rsidP="00B4621F">
      <w:pPr>
        <w:spacing w:line="360" w:lineRule="auto"/>
        <w:jc w:val="both"/>
        <w:rPr>
          <w:rFonts w:ascii="Arial" w:hAnsi="Arial" w:cs="Arial"/>
          <w:sz w:val="48"/>
          <w:szCs w:val="48"/>
          <w:lang w:val="fr-CI"/>
        </w:rPr>
      </w:pPr>
    </w:p>
    <w:p w14:paraId="25A3747D" w14:textId="77777777" w:rsidR="00B4621F" w:rsidRPr="00007A3F" w:rsidRDefault="00B4621F" w:rsidP="00B4621F">
      <w:pPr>
        <w:spacing w:line="360" w:lineRule="auto"/>
        <w:jc w:val="both"/>
        <w:rPr>
          <w:rFonts w:ascii="Arial" w:hAnsi="Arial" w:cs="Arial"/>
          <w:sz w:val="48"/>
          <w:szCs w:val="48"/>
          <w:lang w:val="fr-CI"/>
        </w:rPr>
      </w:pPr>
    </w:p>
    <w:p w14:paraId="0AB8A985" w14:textId="77777777" w:rsidR="00B4621F" w:rsidRPr="00007A3F" w:rsidRDefault="00B4621F" w:rsidP="00B4621F">
      <w:pPr>
        <w:spacing w:line="360" w:lineRule="auto"/>
        <w:jc w:val="both"/>
        <w:rPr>
          <w:rFonts w:ascii="Arial" w:hAnsi="Arial" w:cs="Arial"/>
          <w:sz w:val="48"/>
          <w:szCs w:val="48"/>
          <w:lang w:val="fr-CI"/>
        </w:rPr>
      </w:pPr>
    </w:p>
    <w:p w14:paraId="694BF914" w14:textId="77777777" w:rsidR="00B4621F" w:rsidRPr="00007A3F" w:rsidRDefault="00B4621F" w:rsidP="00B4621F">
      <w:pPr>
        <w:spacing w:line="360" w:lineRule="auto"/>
        <w:jc w:val="both"/>
        <w:rPr>
          <w:rFonts w:ascii="Arial" w:hAnsi="Arial" w:cs="Arial"/>
          <w:sz w:val="48"/>
          <w:szCs w:val="48"/>
          <w:lang w:val="fr-CI"/>
        </w:rPr>
      </w:pPr>
    </w:p>
    <w:p w14:paraId="229F6316" w14:textId="77777777" w:rsidR="00B4621F" w:rsidRPr="00007A3F" w:rsidRDefault="00B4621F" w:rsidP="00B4621F">
      <w:pPr>
        <w:spacing w:line="360" w:lineRule="auto"/>
        <w:jc w:val="both"/>
        <w:rPr>
          <w:rFonts w:ascii="Arial" w:hAnsi="Arial" w:cs="Arial"/>
          <w:sz w:val="48"/>
          <w:szCs w:val="48"/>
          <w:lang w:val="fr-CI"/>
        </w:rPr>
      </w:pPr>
    </w:p>
    <w:p w14:paraId="57A90F45" w14:textId="0628DE87" w:rsidR="00B4621F" w:rsidRPr="00007A3F" w:rsidRDefault="00B4621F" w:rsidP="00B4621F">
      <w:pPr>
        <w:spacing w:line="360" w:lineRule="auto"/>
        <w:jc w:val="both"/>
        <w:rPr>
          <w:rFonts w:ascii="Arial" w:hAnsi="Arial" w:cs="Arial"/>
          <w:sz w:val="38"/>
          <w:szCs w:val="38"/>
          <w:lang w:val="fr-CI"/>
        </w:rPr>
      </w:pPr>
    </w:p>
    <w:p w14:paraId="68ED9F28" w14:textId="77777777" w:rsidR="00B4621F" w:rsidRPr="00007A3F" w:rsidRDefault="00B4621F" w:rsidP="00B4621F">
      <w:pPr>
        <w:spacing w:line="360" w:lineRule="auto"/>
        <w:jc w:val="both"/>
        <w:rPr>
          <w:rFonts w:ascii="Arial" w:hAnsi="Arial" w:cs="Arial"/>
          <w:sz w:val="38"/>
          <w:szCs w:val="38"/>
          <w:lang w:val="fr-CI"/>
        </w:rPr>
      </w:pPr>
    </w:p>
    <w:p w14:paraId="0BBBA076" w14:textId="77777777" w:rsidR="00B4621F" w:rsidRPr="00007A3F" w:rsidRDefault="00B4621F" w:rsidP="00B4621F">
      <w:pPr>
        <w:pStyle w:val="Titre1"/>
        <w:jc w:val="center"/>
        <w:rPr>
          <w:rFonts w:ascii="Arial" w:hAnsi="Arial" w:cs="Arial"/>
          <w:b/>
          <w:bCs/>
          <w:sz w:val="40"/>
          <w:szCs w:val="40"/>
          <w:lang w:val="fr-CI"/>
        </w:rPr>
      </w:pPr>
      <w:bookmarkStart w:id="2" w:name="_Toc187718242"/>
      <w:r w:rsidRPr="00007A3F">
        <w:rPr>
          <w:rFonts w:ascii="Arial" w:hAnsi="Arial" w:cs="Arial"/>
          <w:b/>
          <w:bCs/>
          <w:sz w:val="40"/>
          <w:szCs w:val="40"/>
          <w:lang w:val="fr-CI"/>
        </w:rPr>
        <w:t>CLASSIFICATION DES INDICATEURS STATISTIQUES</w:t>
      </w:r>
      <w:bookmarkEnd w:id="2"/>
    </w:p>
    <w:p w14:paraId="4B071880" w14:textId="42510EE6" w:rsidR="001A3BF4" w:rsidRPr="00007A3F" w:rsidRDefault="00B4621F" w:rsidP="00B4621F">
      <w:pPr>
        <w:spacing w:line="360" w:lineRule="auto"/>
        <w:jc w:val="both"/>
        <w:rPr>
          <w:rFonts w:ascii="Arial" w:hAnsi="Arial" w:cs="Arial"/>
          <w:sz w:val="24"/>
          <w:szCs w:val="24"/>
          <w:lang w:val="fr-CI"/>
        </w:rPr>
      </w:pPr>
      <w:r w:rsidRPr="00007A3F">
        <w:rPr>
          <w:rFonts w:ascii="Arial" w:hAnsi="Arial" w:cs="Arial"/>
          <w:sz w:val="24"/>
          <w:szCs w:val="24"/>
          <w:lang w:val="fr-CI"/>
        </w:rPr>
        <w:br w:type="page"/>
      </w:r>
    </w:p>
    <w:p w14:paraId="6CDBAB8C" w14:textId="3A7A72CA" w:rsidR="00D17A61" w:rsidRDefault="00DA04EE" w:rsidP="00D17A61">
      <w:pPr>
        <w:pStyle w:val="Titre2"/>
        <w:numPr>
          <w:ilvl w:val="0"/>
          <w:numId w:val="11"/>
        </w:numPr>
        <w:spacing w:line="360" w:lineRule="auto"/>
        <w:rPr>
          <w:rFonts w:ascii="Arial" w:hAnsi="Arial" w:cs="Arial"/>
          <w:b/>
          <w:bCs/>
          <w:lang w:val="fr-CI"/>
        </w:rPr>
      </w:pPr>
      <w:bookmarkStart w:id="3" w:name="_Toc187718243"/>
      <w:r w:rsidRPr="00B968CA">
        <w:rPr>
          <w:rFonts w:ascii="Arial" w:hAnsi="Arial" w:cs="Arial"/>
          <w:b/>
          <w:bCs/>
          <w:sz w:val="28"/>
          <w:szCs w:val="28"/>
          <w:lang w:val="fr-CI"/>
        </w:rPr>
        <w:lastRenderedPageBreak/>
        <w:t>Thématique 1 : Finances</w:t>
      </w:r>
      <w:bookmarkEnd w:id="3"/>
    </w:p>
    <w:p w14:paraId="2B6D981A" w14:textId="0024CEA0" w:rsidR="00DA04EE" w:rsidRPr="00B968CA" w:rsidRDefault="00D17A61" w:rsidP="00107D47">
      <w:pPr>
        <w:pStyle w:val="Titre2"/>
        <w:numPr>
          <w:ilvl w:val="0"/>
          <w:numId w:val="8"/>
        </w:numPr>
        <w:spacing w:line="360" w:lineRule="auto"/>
        <w:rPr>
          <w:rFonts w:ascii="Arial" w:hAnsi="Arial" w:cs="Arial"/>
          <w:b/>
          <w:bCs/>
          <w:lang w:val="fr-CI"/>
        </w:rPr>
      </w:pPr>
      <w:bookmarkStart w:id="4" w:name="_Toc187718244"/>
      <w:r>
        <w:rPr>
          <w:rFonts w:ascii="Arial" w:hAnsi="Arial" w:cs="Arial"/>
          <w:b/>
          <w:bCs/>
          <w:lang w:val="fr-CI"/>
        </w:rPr>
        <w:t xml:space="preserve">Rubrique </w:t>
      </w:r>
      <w:r w:rsidR="00DA04EE" w:rsidRPr="00B968CA">
        <w:rPr>
          <w:rFonts w:ascii="Arial" w:hAnsi="Arial" w:cs="Arial"/>
          <w:b/>
          <w:bCs/>
          <w:lang w:val="fr-CI"/>
        </w:rPr>
        <w:t>1.1 : Financement</w:t>
      </w:r>
      <w:bookmarkEnd w:id="4"/>
    </w:p>
    <w:p w14:paraId="2670FA22" w14:textId="62B6BCE0" w:rsidR="00DA04EE" w:rsidRPr="00007A3F" w:rsidRDefault="00DA04EE" w:rsidP="00AA1623">
      <w:pPr>
        <w:numPr>
          <w:ilvl w:val="2"/>
          <w:numId w:val="3"/>
        </w:numPr>
        <w:spacing w:line="360" w:lineRule="auto"/>
        <w:jc w:val="both"/>
        <w:rPr>
          <w:rFonts w:ascii="Arial" w:hAnsi="Arial" w:cs="Arial"/>
          <w:b/>
          <w:bCs/>
          <w:color w:val="2F5496" w:themeColor="accent1" w:themeShade="BF"/>
          <w:sz w:val="24"/>
          <w:szCs w:val="24"/>
          <w:lang w:val="fr-CI"/>
        </w:rPr>
      </w:pPr>
      <w:r w:rsidRPr="00007A3F">
        <w:rPr>
          <w:rFonts w:ascii="Arial" w:hAnsi="Arial" w:cs="Arial"/>
          <w:b/>
          <w:bCs/>
          <w:color w:val="2F5496" w:themeColor="accent1" w:themeShade="BF"/>
          <w:sz w:val="24"/>
          <w:szCs w:val="24"/>
          <w:lang w:val="fr-CI"/>
        </w:rPr>
        <w:t xml:space="preserve">Composante 1.1.1 : </w:t>
      </w:r>
      <w:r w:rsidR="00916D47">
        <w:rPr>
          <w:rFonts w:ascii="Arial" w:hAnsi="Arial" w:cs="Arial"/>
          <w:b/>
          <w:bCs/>
          <w:color w:val="2F5496" w:themeColor="accent1" w:themeShade="BF"/>
          <w:sz w:val="24"/>
          <w:szCs w:val="24"/>
          <w:lang w:val="fr-CI"/>
        </w:rPr>
        <w:t>Niveau</w:t>
      </w:r>
      <w:r w:rsidR="00D73245">
        <w:rPr>
          <w:rFonts w:ascii="Arial" w:hAnsi="Arial" w:cs="Arial"/>
          <w:b/>
          <w:bCs/>
          <w:color w:val="2F5496" w:themeColor="accent1" w:themeShade="BF"/>
          <w:sz w:val="24"/>
          <w:szCs w:val="24"/>
          <w:lang w:val="fr-CI"/>
        </w:rPr>
        <w:t xml:space="preserve"> d’endettement</w:t>
      </w:r>
    </w:p>
    <w:p w14:paraId="301FBC37" w14:textId="6141531F" w:rsidR="006C2FED" w:rsidRPr="00007A3F" w:rsidRDefault="006C2FED" w:rsidP="00AA1623">
      <w:pPr>
        <w:spacing w:line="360" w:lineRule="auto"/>
        <w:rPr>
          <w:rFonts w:ascii="Arial" w:hAnsi="Arial" w:cs="Arial"/>
          <w:sz w:val="24"/>
          <w:szCs w:val="24"/>
          <w:lang w:val="fr-CI"/>
        </w:rPr>
      </w:pPr>
      <w:r w:rsidRPr="00007A3F">
        <w:rPr>
          <w:rFonts w:ascii="Arial" w:hAnsi="Arial" w:cs="Arial"/>
          <w:sz w:val="24"/>
          <w:szCs w:val="24"/>
          <w:lang w:val="fr-CI"/>
        </w:rPr>
        <w:t>Indicateur 1.1.1.1 : Stock Dette totale</w:t>
      </w:r>
    </w:p>
    <w:p w14:paraId="4C8449D2" w14:textId="77777777" w:rsidR="006C2FED" w:rsidRPr="00007A3F" w:rsidRDefault="006C2FED" w:rsidP="00AA1623">
      <w:pPr>
        <w:spacing w:line="360" w:lineRule="auto"/>
        <w:rPr>
          <w:rFonts w:ascii="Arial" w:hAnsi="Arial" w:cs="Arial"/>
          <w:sz w:val="24"/>
          <w:szCs w:val="24"/>
          <w:lang w:val="fr-CI"/>
        </w:rPr>
      </w:pPr>
      <w:r w:rsidRPr="00007A3F">
        <w:rPr>
          <w:rFonts w:ascii="Arial" w:hAnsi="Arial" w:cs="Arial"/>
          <w:sz w:val="24"/>
          <w:szCs w:val="24"/>
          <w:lang w:val="fr-CI"/>
        </w:rPr>
        <w:t>Indicateur 1.1.1.2 : Ratio d'endettement</w:t>
      </w:r>
    </w:p>
    <w:p w14:paraId="0A10CDD7" w14:textId="77777777" w:rsidR="006C2FED" w:rsidRPr="00007A3F" w:rsidRDefault="006C2FED" w:rsidP="00AA1623">
      <w:pPr>
        <w:spacing w:line="360" w:lineRule="auto"/>
        <w:rPr>
          <w:rFonts w:ascii="Arial" w:hAnsi="Arial" w:cs="Arial"/>
          <w:sz w:val="24"/>
          <w:szCs w:val="24"/>
          <w:lang w:val="fr-CI"/>
        </w:rPr>
      </w:pPr>
      <w:r w:rsidRPr="00007A3F">
        <w:rPr>
          <w:rFonts w:ascii="Arial" w:hAnsi="Arial" w:cs="Arial"/>
          <w:sz w:val="24"/>
          <w:szCs w:val="24"/>
          <w:lang w:val="fr-CI"/>
        </w:rPr>
        <w:t>Indicateur 1.1.1.3 : Stock Dette Intérieure</w:t>
      </w:r>
    </w:p>
    <w:p w14:paraId="41B56EB2" w14:textId="77777777" w:rsidR="006C2FED" w:rsidRPr="00007A3F" w:rsidRDefault="006C2FED" w:rsidP="00AA1623">
      <w:pPr>
        <w:spacing w:line="360" w:lineRule="auto"/>
        <w:rPr>
          <w:rFonts w:ascii="Arial" w:hAnsi="Arial" w:cs="Arial"/>
          <w:sz w:val="24"/>
          <w:szCs w:val="24"/>
          <w:lang w:val="fr-CI"/>
        </w:rPr>
      </w:pPr>
      <w:r w:rsidRPr="00007A3F">
        <w:rPr>
          <w:rFonts w:ascii="Arial" w:hAnsi="Arial" w:cs="Arial"/>
          <w:sz w:val="24"/>
          <w:szCs w:val="24"/>
          <w:lang w:val="fr-CI"/>
        </w:rPr>
        <w:t>Indicateur 1.1.1.4 : Proportion du stock Dette Intérieure dans le stock de la dette totale</w:t>
      </w:r>
    </w:p>
    <w:p w14:paraId="68648857" w14:textId="77777777" w:rsidR="006C2FED" w:rsidRPr="00007A3F" w:rsidRDefault="006C2FED" w:rsidP="00AA1623">
      <w:pPr>
        <w:spacing w:line="360" w:lineRule="auto"/>
        <w:rPr>
          <w:rFonts w:ascii="Arial" w:hAnsi="Arial" w:cs="Arial"/>
          <w:sz w:val="24"/>
          <w:szCs w:val="24"/>
          <w:lang w:val="fr-CI"/>
        </w:rPr>
      </w:pPr>
      <w:r w:rsidRPr="00007A3F">
        <w:rPr>
          <w:rFonts w:ascii="Arial" w:hAnsi="Arial" w:cs="Arial"/>
          <w:sz w:val="24"/>
          <w:szCs w:val="24"/>
          <w:lang w:val="fr-CI"/>
        </w:rPr>
        <w:t>Indicateur 1.1.1.5 : Stock Dette Extérieure</w:t>
      </w:r>
    </w:p>
    <w:p w14:paraId="73CF5E19" w14:textId="77777777" w:rsidR="006C2FED" w:rsidRPr="00007A3F" w:rsidRDefault="006C2FED" w:rsidP="00AA1623">
      <w:pPr>
        <w:spacing w:line="360" w:lineRule="auto"/>
        <w:rPr>
          <w:rFonts w:ascii="Arial" w:hAnsi="Arial" w:cs="Arial"/>
          <w:sz w:val="24"/>
          <w:szCs w:val="24"/>
          <w:lang w:val="fr-CI"/>
        </w:rPr>
      </w:pPr>
      <w:r w:rsidRPr="00007A3F">
        <w:rPr>
          <w:rFonts w:ascii="Arial" w:hAnsi="Arial" w:cs="Arial"/>
          <w:sz w:val="24"/>
          <w:szCs w:val="24"/>
          <w:lang w:val="fr-CI"/>
        </w:rPr>
        <w:t>Indicateur 1.1.1.6 : Proportion du stock Dette extérieure dans le stock de la dette totale</w:t>
      </w:r>
    </w:p>
    <w:p w14:paraId="7559E5E1" w14:textId="77777777" w:rsidR="006C2FED" w:rsidRPr="00007A3F" w:rsidRDefault="006C2FED" w:rsidP="00AA1623">
      <w:pPr>
        <w:spacing w:line="360" w:lineRule="auto"/>
        <w:rPr>
          <w:rFonts w:ascii="Arial" w:hAnsi="Arial" w:cs="Arial"/>
          <w:sz w:val="24"/>
          <w:szCs w:val="24"/>
          <w:lang w:val="fr-CI"/>
        </w:rPr>
      </w:pPr>
      <w:r w:rsidRPr="00007A3F">
        <w:rPr>
          <w:rFonts w:ascii="Arial" w:hAnsi="Arial" w:cs="Arial"/>
          <w:sz w:val="24"/>
          <w:szCs w:val="24"/>
          <w:lang w:val="fr-CI"/>
        </w:rPr>
        <w:t>Indicateur 1.1.1.7 : Service Dette Totale</w:t>
      </w:r>
    </w:p>
    <w:p w14:paraId="14D4F23C" w14:textId="77777777" w:rsidR="006C2FED" w:rsidRPr="00007A3F" w:rsidRDefault="006C2FED" w:rsidP="00AA1623">
      <w:pPr>
        <w:spacing w:line="360" w:lineRule="auto"/>
        <w:rPr>
          <w:rFonts w:ascii="Arial" w:hAnsi="Arial" w:cs="Arial"/>
          <w:sz w:val="24"/>
          <w:szCs w:val="24"/>
          <w:lang w:val="fr-CI"/>
        </w:rPr>
      </w:pPr>
      <w:r w:rsidRPr="00007A3F">
        <w:rPr>
          <w:rFonts w:ascii="Arial" w:hAnsi="Arial" w:cs="Arial"/>
          <w:sz w:val="24"/>
          <w:szCs w:val="24"/>
          <w:lang w:val="fr-CI"/>
        </w:rPr>
        <w:t>Indicateur 1.1.1.8 : Service Dette Totale rapporté au PIB</w:t>
      </w:r>
    </w:p>
    <w:p w14:paraId="485DA743" w14:textId="77777777" w:rsidR="006C2FED" w:rsidRPr="00007A3F" w:rsidRDefault="006C2FED" w:rsidP="00AA1623">
      <w:pPr>
        <w:spacing w:line="360" w:lineRule="auto"/>
        <w:rPr>
          <w:rFonts w:ascii="Arial" w:hAnsi="Arial" w:cs="Arial"/>
          <w:sz w:val="24"/>
          <w:szCs w:val="24"/>
          <w:lang w:val="fr-CI"/>
        </w:rPr>
      </w:pPr>
      <w:r w:rsidRPr="00007A3F">
        <w:rPr>
          <w:rFonts w:ascii="Arial" w:hAnsi="Arial" w:cs="Arial"/>
          <w:sz w:val="24"/>
          <w:szCs w:val="24"/>
          <w:lang w:val="fr-CI"/>
        </w:rPr>
        <w:t>Indicateur 1.1.1.9 : Charge de la dette</w:t>
      </w:r>
    </w:p>
    <w:p w14:paraId="4BE68969" w14:textId="77777777" w:rsidR="006C2FED" w:rsidRPr="00007A3F" w:rsidRDefault="006C2FED" w:rsidP="00AA1623">
      <w:pPr>
        <w:spacing w:line="360" w:lineRule="auto"/>
        <w:rPr>
          <w:rFonts w:ascii="Arial" w:hAnsi="Arial" w:cs="Arial"/>
          <w:sz w:val="24"/>
          <w:szCs w:val="24"/>
          <w:lang w:val="fr-CI"/>
        </w:rPr>
      </w:pPr>
      <w:r w:rsidRPr="00007A3F">
        <w:rPr>
          <w:rFonts w:ascii="Arial" w:hAnsi="Arial" w:cs="Arial"/>
          <w:sz w:val="24"/>
          <w:szCs w:val="24"/>
          <w:lang w:val="fr-CI"/>
        </w:rPr>
        <w:t>Indicateur 1.1.1.10 : Charge de la dette rapportée au PIB</w:t>
      </w:r>
    </w:p>
    <w:p w14:paraId="66325357" w14:textId="77777777" w:rsidR="006C2FED" w:rsidRPr="00007A3F" w:rsidRDefault="006C2FED" w:rsidP="00AA1623">
      <w:pPr>
        <w:spacing w:line="360" w:lineRule="auto"/>
        <w:rPr>
          <w:rFonts w:ascii="Arial" w:hAnsi="Arial" w:cs="Arial"/>
          <w:sz w:val="24"/>
          <w:szCs w:val="24"/>
          <w:lang w:val="fr-CI"/>
        </w:rPr>
      </w:pPr>
      <w:r w:rsidRPr="00007A3F">
        <w:rPr>
          <w:rFonts w:ascii="Arial" w:hAnsi="Arial" w:cs="Arial"/>
          <w:sz w:val="24"/>
          <w:szCs w:val="24"/>
          <w:lang w:val="fr-CI"/>
        </w:rPr>
        <w:t>Indicateur 1.1.1.11 : Maturité moyenne dette totale</w:t>
      </w:r>
    </w:p>
    <w:p w14:paraId="33B41469" w14:textId="77777777" w:rsidR="006C2FED" w:rsidRPr="00007A3F" w:rsidRDefault="006C2FED" w:rsidP="00AA1623">
      <w:pPr>
        <w:spacing w:line="360" w:lineRule="auto"/>
        <w:rPr>
          <w:rFonts w:ascii="Arial" w:hAnsi="Arial" w:cs="Arial"/>
          <w:sz w:val="24"/>
          <w:szCs w:val="24"/>
          <w:lang w:val="fr-CI"/>
        </w:rPr>
      </w:pPr>
      <w:r w:rsidRPr="00007A3F">
        <w:rPr>
          <w:rFonts w:ascii="Arial" w:hAnsi="Arial" w:cs="Arial"/>
          <w:sz w:val="24"/>
          <w:szCs w:val="24"/>
          <w:lang w:val="fr-CI"/>
        </w:rPr>
        <w:t>Indicateur 1.1.1.12 : Maturité moyenne Dette Extérieure</w:t>
      </w:r>
    </w:p>
    <w:p w14:paraId="1E7FD7E3" w14:textId="77777777" w:rsidR="006C2FED" w:rsidRPr="00007A3F" w:rsidRDefault="006C2FED" w:rsidP="00AA1623">
      <w:pPr>
        <w:spacing w:line="360" w:lineRule="auto"/>
        <w:rPr>
          <w:rFonts w:ascii="Arial" w:hAnsi="Arial" w:cs="Arial"/>
          <w:sz w:val="24"/>
          <w:szCs w:val="24"/>
          <w:lang w:val="fr-CI"/>
        </w:rPr>
      </w:pPr>
      <w:r w:rsidRPr="00007A3F">
        <w:rPr>
          <w:rFonts w:ascii="Arial" w:hAnsi="Arial" w:cs="Arial"/>
          <w:sz w:val="24"/>
          <w:szCs w:val="24"/>
          <w:lang w:val="fr-CI"/>
        </w:rPr>
        <w:t>Indicateur 1.1.1.13 : Maturité moyenne Dette Intérieure</w:t>
      </w:r>
    </w:p>
    <w:p w14:paraId="2989EDD7" w14:textId="77777777" w:rsidR="006C2FED" w:rsidRPr="00007A3F" w:rsidRDefault="006C2FED" w:rsidP="00AA1623">
      <w:pPr>
        <w:spacing w:line="360" w:lineRule="auto"/>
        <w:rPr>
          <w:rFonts w:ascii="Arial" w:hAnsi="Arial" w:cs="Arial"/>
          <w:sz w:val="24"/>
          <w:szCs w:val="24"/>
          <w:lang w:val="fr-CI"/>
        </w:rPr>
      </w:pPr>
      <w:r w:rsidRPr="00007A3F">
        <w:rPr>
          <w:rFonts w:ascii="Arial" w:hAnsi="Arial" w:cs="Arial"/>
          <w:sz w:val="24"/>
          <w:szCs w:val="24"/>
          <w:lang w:val="fr-CI"/>
        </w:rPr>
        <w:t>Indicateur 1.1.1.14 : Taux d'intérêt moyen</w:t>
      </w:r>
    </w:p>
    <w:p w14:paraId="2B762ACC" w14:textId="77777777" w:rsidR="006C2FED" w:rsidRPr="00007A3F" w:rsidRDefault="006C2FED" w:rsidP="00AA1623">
      <w:pPr>
        <w:spacing w:line="360" w:lineRule="auto"/>
        <w:rPr>
          <w:rFonts w:ascii="Arial" w:hAnsi="Arial" w:cs="Arial"/>
          <w:sz w:val="24"/>
          <w:szCs w:val="24"/>
          <w:lang w:val="fr-CI"/>
        </w:rPr>
      </w:pPr>
      <w:r w:rsidRPr="00007A3F">
        <w:rPr>
          <w:rFonts w:ascii="Arial" w:hAnsi="Arial" w:cs="Arial"/>
          <w:sz w:val="24"/>
          <w:szCs w:val="24"/>
          <w:lang w:val="fr-CI"/>
        </w:rPr>
        <w:t>Indicateur 1.1.1.15 : Taux d'intérêt intérieur</w:t>
      </w:r>
    </w:p>
    <w:p w14:paraId="6F5497D8" w14:textId="77777777" w:rsidR="006C2FED" w:rsidRPr="00007A3F" w:rsidRDefault="006C2FED" w:rsidP="00AA1623">
      <w:pPr>
        <w:spacing w:line="360" w:lineRule="auto"/>
        <w:rPr>
          <w:rFonts w:ascii="Arial" w:hAnsi="Arial" w:cs="Arial"/>
          <w:sz w:val="24"/>
          <w:szCs w:val="24"/>
          <w:lang w:val="fr-CI"/>
        </w:rPr>
      </w:pPr>
      <w:r w:rsidRPr="00007A3F">
        <w:rPr>
          <w:rFonts w:ascii="Arial" w:hAnsi="Arial" w:cs="Arial"/>
          <w:sz w:val="24"/>
          <w:szCs w:val="24"/>
          <w:lang w:val="fr-CI"/>
        </w:rPr>
        <w:t>Indicateur 1.1.1.16 : Taux d'intérêt extérieur</w:t>
      </w:r>
    </w:p>
    <w:p w14:paraId="1B521B1A" w14:textId="77777777" w:rsidR="006C2FED" w:rsidRPr="00007A3F" w:rsidRDefault="006C2FED" w:rsidP="00AA1623">
      <w:pPr>
        <w:spacing w:line="360" w:lineRule="auto"/>
        <w:rPr>
          <w:rFonts w:ascii="Arial" w:hAnsi="Arial" w:cs="Arial"/>
          <w:sz w:val="24"/>
          <w:szCs w:val="24"/>
          <w:lang w:val="fr-CI"/>
        </w:rPr>
      </w:pPr>
      <w:r w:rsidRPr="00007A3F">
        <w:rPr>
          <w:rFonts w:ascii="Arial" w:hAnsi="Arial" w:cs="Arial"/>
          <w:sz w:val="24"/>
          <w:szCs w:val="24"/>
          <w:lang w:val="fr-CI"/>
        </w:rPr>
        <w:t>Indicateur 1.1.1.17 : Dette fluctuante</w:t>
      </w:r>
    </w:p>
    <w:p w14:paraId="37E681FF" w14:textId="77777777" w:rsidR="006C2FED" w:rsidRPr="00007A3F" w:rsidRDefault="006C2FED" w:rsidP="00AA1623">
      <w:pPr>
        <w:spacing w:line="360" w:lineRule="auto"/>
        <w:rPr>
          <w:rFonts w:ascii="Arial" w:hAnsi="Arial" w:cs="Arial"/>
          <w:sz w:val="24"/>
          <w:szCs w:val="24"/>
          <w:lang w:val="fr-CI"/>
        </w:rPr>
      </w:pPr>
      <w:r w:rsidRPr="00007A3F">
        <w:rPr>
          <w:rFonts w:ascii="Arial" w:hAnsi="Arial" w:cs="Arial"/>
          <w:sz w:val="24"/>
          <w:szCs w:val="24"/>
          <w:lang w:val="fr-CI"/>
        </w:rPr>
        <w:t>Indicateur 1.1.1.18 : Proportion de la dette fluctuante rapportée à la dette totale</w:t>
      </w:r>
    </w:p>
    <w:p w14:paraId="7A05FED6" w14:textId="4753117E" w:rsidR="00D17A61" w:rsidRPr="00007A3F" w:rsidRDefault="00D17A61" w:rsidP="00D17A61">
      <w:pPr>
        <w:spacing w:line="360" w:lineRule="auto"/>
        <w:rPr>
          <w:rFonts w:ascii="Arial" w:hAnsi="Arial" w:cs="Arial"/>
          <w:sz w:val="24"/>
          <w:szCs w:val="24"/>
          <w:lang w:val="fr-CI"/>
        </w:rPr>
      </w:pPr>
      <w:r w:rsidRPr="00007A3F">
        <w:rPr>
          <w:rFonts w:ascii="Arial" w:hAnsi="Arial" w:cs="Arial"/>
          <w:sz w:val="24"/>
          <w:szCs w:val="24"/>
          <w:lang w:val="fr-CI"/>
        </w:rPr>
        <w:t>Indicateur 1.1.</w:t>
      </w:r>
      <w:r w:rsidR="006B119E">
        <w:rPr>
          <w:rFonts w:ascii="Arial" w:hAnsi="Arial" w:cs="Arial"/>
          <w:sz w:val="24"/>
          <w:szCs w:val="24"/>
          <w:lang w:val="fr-CI"/>
        </w:rPr>
        <w:t>1</w:t>
      </w:r>
      <w:r w:rsidRPr="00007A3F">
        <w:rPr>
          <w:rFonts w:ascii="Arial" w:hAnsi="Arial" w:cs="Arial"/>
          <w:sz w:val="24"/>
          <w:szCs w:val="24"/>
          <w:lang w:val="fr-CI"/>
        </w:rPr>
        <w:t>.1</w:t>
      </w:r>
      <w:r w:rsidR="006B119E">
        <w:rPr>
          <w:rFonts w:ascii="Arial" w:hAnsi="Arial" w:cs="Arial"/>
          <w:sz w:val="24"/>
          <w:szCs w:val="24"/>
          <w:lang w:val="fr-CI"/>
        </w:rPr>
        <w:t>9</w:t>
      </w:r>
      <w:r w:rsidRPr="00007A3F">
        <w:rPr>
          <w:rFonts w:ascii="Arial" w:hAnsi="Arial" w:cs="Arial"/>
          <w:sz w:val="24"/>
          <w:szCs w:val="24"/>
          <w:lang w:val="fr-CI"/>
        </w:rPr>
        <w:t xml:space="preserve"> : Montant de convention de financement par projet</w:t>
      </w:r>
    </w:p>
    <w:p w14:paraId="530E42F7" w14:textId="1D36D010" w:rsidR="00D17A61" w:rsidRPr="00007A3F" w:rsidRDefault="00D17A61" w:rsidP="00D17A61">
      <w:pPr>
        <w:spacing w:line="360" w:lineRule="auto"/>
        <w:rPr>
          <w:rFonts w:ascii="Arial" w:hAnsi="Arial" w:cs="Arial"/>
          <w:sz w:val="24"/>
          <w:szCs w:val="24"/>
          <w:lang w:val="fr-CI"/>
        </w:rPr>
      </w:pPr>
      <w:r w:rsidRPr="00007A3F">
        <w:rPr>
          <w:rFonts w:ascii="Arial" w:hAnsi="Arial" w:cs="Arial"/>
          <w:sz w:val="24"/>
          <w:szCs w:val="24"/>
          <w:lang w:val="fr-CI"/>
        </w:rPr>
        <w:t>Indicateur 1.1.</w:t>
      </w:r>
      <w:r w:rsidR="006B119E">
        <w:rPr>
          <w:rFonts w:ascii="Arial" w:hAnsi="Arial" w:cs="Arial"/>
          <w:sz w:val="24"/>
          <w:szCs w:val="24"/>
          <w:lang w:val="fr-CI"/>
        </w:rPr>
        <w:t>1</w:t>
      </w:r>
      <w:r w:rsidRPr="00007A3F">
        <w:rPr>
          <w:rFonts w:ascii="Arial" w:hAnsi="Arial" w:cs="Arial"/>
          <w:sz w:val="24"/>
          <w:szCs w:val="24"/>
          <w:lang w:val="fr-CI"/>
        </w:rPr>
        <w:t>.2</w:t>
      </w:r>
      <w:r w:rsidR="006B119E">
        <w:rPr>
          <w:rFonts w:ascii="Arial" w:hAnsi="Arial" w:cs="Arial"/>
          <w:sz w:val="24"/>
          <w:szCs w:val="24"/>
          <w:lang w:val="fr-CI"/>
        </w:rPr>
        <w:t>0</w:t>
      </w:r>
      <w:r w:rsidRPr="00007A3F">
        <w:rPr>
          <w:rFonts w:ascii="Arial" w:hAnsi="Arial" w:cs="Arial"/>
          <w:sz w:val="24"/>
          <w:szCs w:val="24"/>
          <w:lang w:val="fr-CI"/>
        </w:rPr>
        <w:t xml:space="preserve"> : Taux d'engagement </w:t>
      </w:r>
      <w:bookmarkStart w:id="5" w:name="_Hlk184112874"/>
      <w:r w:rsidRPr="00007A3F">
        <w:rPr>
          <w:rFonts w:ascii="Arial" w:hAnsi="Arial" w:cs="Arial"/>
          <w:sz w:val="24"/>
          <w:szCs w:val="24"/>
          <w:lang w:val="fr-CI"/>
        </w:rPr>
        <w:t>par projet</w:t>
      </w:r>
      <w:bookmarkEnd w:id="5"/>
    </w:p>
    <w:p w14:paraId="652BE069" w14:textId="549091FD" w:rsidR="00D17A61" w:rsidRPr="00007A3F" w:rsidRDefault="00D17A61" w:rsidP="00D17A61">
      <w:pPr>
        <w:spacing w:line="360" w:lineRule="auto"/>
        <w:rPr>
          <w:rFonts w:ascii="Arial" w:hAnsi="Arial" w:cs="Arial"/>
          <w:sz w:val="24"/>
          <w:szCs w:val="24"/>
          <w:lang w:val="fr-CI"/>
        </w:rPr>
      </w:pPr>
      <w:r w:rsidRPr="00007A3F">
        <w:rPr>
          <w:rFonts w:ascii="Arial" w:hAnsi="Arial" w:cs="Arial"/>
          <w:sz w:val="24"/>
          <w:szCs w:val="24"/>
          <w:lang w:val="fr-CI"/>
        </w:rPr>
        <w:t>Indicateur 1.1.</w:t>
      </w:r>
      <w:r w:rsidR="006B119E">
        <w:rPr>
          <w:rFonts w:ascii="Arial" w:hAnsi="Arial" w:cs="Arial"/>
          <w:sz w:val="24"/>
          <w:szCs w:val="24"/>
          <w:lang w:val="fr-CI"/>
        </w:rPr>
        <w:t>1</w:t>
      </w:r>
      <w:r w:rsidRPr="00007A3F">
        <w:rPr>
          <w:rFonts w:ascii="Arial" w:hAnsi="Arial" w:cs="Arial"/>
          <w:sz w:val="24"/>
          <w:szCs w:val="24"/>
          <w:lang w:val="fr-CI"/>
        </w:rPr>
        <w:t>.</w:t>
      </w:r>
      <w:r w:rsidR="006B119E">
        <w:rPr>
          <w:rFonts w:ascii="Arial" w:hAnsi="Arial" w:cs="Arial"/>
          <w:sz w:val="24"/>
          <w:szCs w:val="24"/>
          <w:lang w:val="fr-CI"/>
        </w:rPr>
        <w:t>21</w:t>
      </w:r>
      <w:r w:rsidRPr="00007A3F">
        <w:rPr>
          <w:rFonts w:ascii="Arial" w:hAnsi="Arial" w:cs="Arial"/>
          <w:sz w:val="24"/>
          <w:szCs w:val="24"/>
          <w:lang w:val="fr-CI"/>
        </w:rPr>
        <w:t xml:space="preserve"> : Taux de décaissement par projet </w:t>
      </w:r>
    </w:p>
    <w:p w14:paraId="5F4CFE73" w14:textId="140B56E5" w:rsidR="00D17A61" w:rsidRPr="00007A3F" w:rsidRDefault="00D17A61" w:rsidP="00D17A61">
      <w:pPr>
        <w:spacing w:line="360" w:lineRule="auto"/>
        <w:rPr>
          <w:rFonts w:ascii="Arial" w:hAnsi="Arial" w:cs="Arial"/>
          <w:sz w:val="24"/>
          <w:szCs w:val="24"/>
          <w:lang w:val="fr-CI"/>
        </w:rPr>
      </w:pPr>
      <w:r w:rsidRPr="00007A3F">
        <w:rPr>
          <w:rFonts w:ascii="Arial" w:hAnsi="Arial" w:cs="Arial"/>
          <w:sz w:val="24"/>
          <w:szCs w:val="24"/>
          <w:lang w:val="fr-CI"/>
        </w:rPr>
        <w:lastRenderedPageBreak/>
        <w:t>Indicateur 1.1.</w:t>
      </w:r>
      <w:r w:rsidR="006B119E">
        <w:rPr>
          <w:rFonts w:ascii="Arial" w:hAnsi="Arial" w:cs="Arial"/>
          <w:sz w:val="24"/>
          <w:szCs w:val="24"/>
          <w:lang w:val="fr-CI"/>
        </w:rPr>
        <w:t>1</w:t>
      </w:r>
      <w:r w:rsidRPr="00007A3F">
        <w:rPr>
          <w:rFonts w:ascii="Arial" w:hAnsi="Arial" w:cs="Arial"/>
          <w:sz w:val="24"/>
          <w:szCs w:val="24"/>
          <w:lang w:val="fr-CI"/>
        </w:rPr>
        <w:t>.</w:t>
      </w:r>
      <w:r w:rsidR="006B119E">
        <w:rPr>
          <w:rFonts w:ascii="Arial" w:hAnsi="Arial" w:cs="Arial"/>
          <w:sz w:val="24"/>
          <w:szCs w:val="24"/>
          <w:lang w:val="fr-CI"/>
        </w:rPr>
        <w:t>22</w:t>
      </w:r>
      <w:r w:rsidRPr="00007A3F">
        <w:rPr>
          <w:rFonts w:ascii="Arial" w:hAnsi="Arial" w:cs="Arial"/>
          <w:sz w:val="24"/>
          <w:szCs w:val="24"/>
          <w:lang w:val="fr-CI"/>
        </w:rPr>
        <w:t xml:space="preserve"> : Taux d'absorption par projet</w:t>
      </w:r>
    </w:p>
    <w:p w14:paraId="66F83A7B" w14:textId="5FFE4180" w:rsidR="00D17A61" w:rsidRPr="00007A3F" w:rsidRDefault="00D17A61" w:rsidP="00AA1623">
      <w:pPr>
        <w:spacing w:line="360" w:lineRule="auto"/>
        <w:rPr>
          <w:rFonts w:ascii="Arial" w:hAnsi="Arial" w:cs="Arial"/>
          <w:sz w:val="24"/>
          <w:szCs w:val="24"/>
          <w:lang w:val="fr-CI"/>
        </w:rPr>
      </w:pPr>
      <w:r w:rsidRPr="00007A3F">
        <w:rPr>
          <w:rFonts w:ascii="Arial" w:hAnsi="Arial" w:cs="Arial"/>
          <w:sz w:val="24"/>
          <w:szCs w:val="24"/>
          <w:lang w:val="fr-CI"/>
        </w:rPr>
        <w:t>Indicateur 1.1.</w:t>
      </w:r>
      <w:r w:rsidR="006B119E">
        <w:rPr>
          <w:rFonts w:ascii="Arial" w:hAnsi="Arial" w:cs="Arial"/>
          <w:sz w:val="24"/>
          <w:szCs w:val="24"/>
          <w:lang w:val="fr-CI"/>
        </w:rPr>
        <w:t>1</w:t>
      </w:r>
      <w:r w:rsidRPr="00007A3F">
        <w:rPr>
          <w:rFonts w:ascii="Arial" w:hAnsi="Arial" w:cs="Arial"/>
          <w:sz w:val="24"/>
          <w:szCs w:val="24"/>
          <w:lang w:val="fr-CI"/>
        </w:rPr>
        <w:t>.</w:t>
      </w:r>
      <w:r w:rsidR="006B119E">
        <w:rPr>
          <w:rFonts w:ascii="Arial" w:hAnsi="Arial" w:cs="Arial"/>
          <w:sz w:val="24"/>
          <w:szCs w:val="24"/>
          <w:lang w:val="fr-CI"/>
        </w:rPr>
        <w:t>23</w:t>
      </w:r>
      <w:r w:rsidRPr="00007A3F">
        <w:rPr>
          <w:rFonts w:ascii="Arial" w:hAnsi="Arial" w:cs="Arial"/>
          <w:sz w:val="24"/>
          <w:szCs w:val="24"/>
          <w:lang w:val="fr-CI"/>
        </w:rPr>
        <w:t xml:space="preserve"> : Taux d'exécution physique par projet</w:t>
      </w:r>
    </w:p>
    <w:p w14:paraId="5738B847" w14:textId="30DF6C55" w:rsidR="00DA04EE" w:rsidRDefault="00DA04EE" w:rsidP="00AA1623">
      <w:pPr>
        <w:numPr>
          <w:ilvl w:val="2"/>
          <w:numId w:val="3"/>
        </w:numPr>
        <w:spacing w:line="360" w:lineRule="auto"/>
        <w:jc w:val="both"/>
        <w:rPr>
          <w:rFonts w:ascii="Arial" w:hAnsi="Arial" w:cs="Arial"/>
          <w:b/>
          <w:bCs/>
          <w:color w:val="2F5496" w:themeColor="accent1" w:themeShade="BF"/>
          <w:sz w:val="24"/>
          <w:szCs w:val="24"/>
          <w:lang w:val="fr-CI"/>
        </w:rPr>
      </w:pPr>
      <w:r w:rsidRPr="00007A3F">
        <w:rPr>
          <w:rFonts w:ascii="Arial" w:hAnsi="Arial" w:cs="Arial"/>
          <w:b/>
          <w:bCs/>
          <w:color w:val="2F5496" w:themeColor="accent1" w:themeShade="BF"/>
          <w:sz w:val="24"/>
          <w:szCs w:val="24"/>
          <w:lang w:val="fr-CI"/>
        </w:rPr>
        <w:t xml:space="preserve">Composante 1.1.2 : </w:t>
      </w:r>
      <w:r w:rsidR="00D17A61">
        <w:rPr>
          <w:rFonts w:ascii="Arial" w:hAnsi="Arial" w:cs="Arial"/>
          <w:b/>
          <w:bCs/>
          <w:color w:val="2F5496" w:themeColor="accent1" w:themeShade="BF"/>
          <w:sz w:val="24"/>
          <w:szCs w:val="24"/>
          <w:lang w:val="fr-CI"/>
        </w:rPr>
        <w:t>Risques d’endettement</w:t>
      </w:r>
    </w:p>
    <w:p w14:paraId="2BA6F310" w14:textId="3823A351" w:rsidR="00D17A61" w:rsidRPr="00007A3F" w:rsidRDefault="006B119E" w:rsidP="006B119E">
      <w:pPr>
        <w:pStyle w:val="Paragraphedeliste"/>
        <w:spacing w:line="360" w:lineRule="auto"/>
        <w:ind w:left="0"/>
        <w:rPr>
          <w:rFonts w:ascii="Arial" w:hAnsi="Arial" w:cs="Arial"/>
          <w:sz w:val="24"/>
          <w:szCs w:val="24"/>
          <w:lang w:val="fr-CI"/>
        </w:rPr>
      </w:pPr>
      <w:r w:rsidRPr="006B119E">
        <w:rPr>
          <w:rFonts w:ascii="Arial" w:hAnsi="Arial" w:cs="Arial"/>
          <w:sz w:val="24"/>
          <w:szCs w:val="24"/>
          <w:lang w:val="fr-CI"/>
        </w:rPr>
        <w:t>Indicateur 1.1.</w:t>
      </w:r>
      <w:r>
        <w:rPr>
          <w:rFonts w:ascii="Arial" w:hAnsi="Arial" w:cs="Arial"/>
          <w:sz w:val="24"/>
          <w:szCs w:val="24"/>
          <w:lang w:val="fr-CI"/>
        </w:rPr>
        <w:t>2</w:t>
      </w:r>
      <w:r w:rsidRPr="006B119E">
        <w:rPr>
          <w:rFonts w:ascii="Arial" w:hAnsi="Arial" w:cs="Arial"/>
          <w:sz w:val="24"/>
          <w:szCs w:val="24"/>
          <w:lang w:val="fr-CI"/>
        </w:rPr>
        <w:t>.1 : Risque de surendettement</w:t>
      </w:r>
    </w:p>
    <w:p w14:paraId="67147363" w14:textId="1EEB3B38" w:rsidR="00D17A61" w:rsidRPr="00AB6008" w:rsidRDefault="00D17A61" w:rsidP="00D17A61">
      <w:pPr>
        <w:numPr>
          <w:ilvl w:val="2"/>
          <w:numId w:val="3"/>
        </w:numPr>
        <w:spacing w:line="360" w:lineRule="auto"/>
        <w:jc w:val="both"/>
        <w:rPr>
          <w:rFonts w:ascii="Arial" w:hAnsi="Arial" w:cs="Arial"/>
          <w:b/>
          <w:bCs/>
          <w:color w:val="2F5496" w:themeColor="accent1" w:themeShade="BF"/>
          <w:sz w:val="24"/>
          <w:szCs w:val="24"/>
          <w:highlight w:val="yellow"/>
          <w:lang w:val="fr-CI"/>
        </w:rPr>
      </w:pPr>
      <w:r w:rsidRPr="00AB6008">
        <w:rPr>
          <w:rFonts w:ascii="Arial" w:hAnsi="Arial" w:cs="Arial"/>
          <w:b/>
          <w:bCs/>
          <w:color w:val="2F5496" w:themeColor="accent1" w:themeShade="BF"/>
          <w:sz w:val="24"/>
          <w:szCs w:val="24"/>
          <w:highlight w:val="yellow"/>
          <w:lang w:val="fr-CI"/>
        </w:rPr>
        <w:t>Composante 1.1.3 : Capacité de crédit</w:t>
      </w:r>
    </w:p>
    <w:p w14:paraId="414B89AB" w14:textId="5CA79992" w:rsidR="00D17A61" w:rsidRPr="00D17A61" w:rsidRDefault="006B119E" w:rsidP="00D17A61">
      <w:pPr>
        <w:spacing w:line="360" w:lineRule="auto"/>
        <w:jc w:val="both"/>
        <w:rPr>
          <w:rFonts w:ascii="Arial" w:hAnsi="Arial" w:cs="Arial"/>
          <w:b/>
          <w:bCs/>
          <w:color w:val="2F5496" w:themeColor="accent1" w:themeShade="BF"/>
          <w:sz w:val="24"/>
          <w:szCs w:val="24"/>
          <w:lang w:val="fr-CI"/>
        </w:rPr>
      </w:pPr>
      <w:r w:rsidRPr="00AB6008">
        <w:rPr>
          <w:rFonts w:ascii="Arial" w:hAnsi="Arial" w:cs="Arial"/>
          <w:sz w:val="24"/>
          <w:szCs w:val="24"/>
          <w:highlight w:val="yellow"/>
          <w:lang w:val="fr-CI"/>
        </w:rPr>
        <w:t>Indicateur 1.1.3.1 :</w:t>
      </w:r>
    </w:p>
    <w:p w14:paraId="1FC8043F" w14:textId="1B8687DF" w:rsidR="00DA04EE" w:rsidRPr="00662BF4" w:rsidRDefault="00DA04EE" w:rsidP="00AA1623">
      <w:pPr>
        <w:pStyle w:val="Titre3"/>
        <w:numPr>
          <w:ilvl w:val="0"/>
          <w:numId w:val="8"/>
        </w:numPr>
        <w:spacing w:line="360" w:lineRule="auto"/>
        <w:rPr>
          <w:rFonts w:ascii="Arial" w:hAnsi="Arial" w:cs="Arial"/>
          <w:b/>
          <w:bCs/>
          <w:color w:val="2F5496" w:themeColor="accent1" w:themeShade="BF"/>
          <w:lang w:val="fr-CI"/>
        </w:rPr>
      </w:pPr>
      <w:bookmarkStart w:id="6" w:name="_Toc187718245"/>
      <w:r w:rsidRPr="00662BF4">
        <w:rPr>
          <w:rFonts w:ascii="Arial" w:hAnsi="Arial" w:cs="Arial"/>
          <w:b/>
          <w:bCs/>
          <w:color w:val="2F5496" w:themeColor="accent1" w:themeShade="BF"/>
          <w:lang w:val="fr-CI"/>
        </w:rPr>
        <w:t>Rubrique 1.</w:t>
      </w:r>
      <w:r w:rsidR="00BA1AAB" w:rsidRPr="00662BF4">
        <w:rPr>
          <w:rFonts w:ascii="Arial" w:hAnsi="Arial" w:cs="Arial"/>
          <w:b/>
          <w:bCs/>
          <w:color w:val="2F5496" w:themeColor="accent1" w:themeShade="BF"/>
          <w:lang w:val="fr-CI"/>
        </w:rPr>
        <w:t>2</w:t>
      </w:r>
      <w:r w:rsidRPr="00662BF4">
        <w:rPr>
          <w:rFonts w:ascii="Arial" w:hAnsi="Arial" w:cs="Arial"/>
          <w:b/>
          <w:bCs/>
          <w:color w:val="2F5496" w:themeColor="accent1" w:themeShade="BF"/>
          <w:lang w:val="fr-CI"/>
        </w:rPr>
        <w:t xml:space="preserve"> : Comptabilité publique</w:t>
      </w:r>
      <w:bookmarkEnd w:id="6"/>
    </w:p>
    <w:p w14:paraId="5757A879" w14:textId="7F177E9B" w:rsidR="00DA04EE" w:rsidRPr="00662BF4" w:rsidRDefault="00DA04EE" w:rsidP="00AA1623">
      <w:pPr>
        <w:numPr>
          <w:ilvl w:val="2"/>
          <w:numId w:val="3"/>
        </w:numPr>
        <w:spacing w:line="360" w:lineRule="auto"/>
        <w:jc w:val="both"/>
        <w:rPr>
          <w:rFonts w:ascii="Arial" w:hAnsi="Arial" w:cs="Arial"/>
          <w:b/>
          <w:bCs/>
          <w:color w:val="2F5496" w:themeColor="accent1" w:themeShade="BF"/>
          <w:sz w:val="24"/>
          <w:szCs w:val="24"/>
          <w:lang w:val="fr-CI"/>
        </w:rPr>
      </w:pPr>
      <w:r w:rsidRPr="00662BF4">
        <w:rPr>
          <w:rFonts w:ascii="Arial" w:hAnsi="Arial" w:cs="Arial"/>
          <w:b/>
          <w:bCs/>
          <w:color w:val="2F5496" w:themeColor="accent1" w:themeShade="BF"/>
          <w:sz w:val="24"/>
          <w:szCs w:val="24"/>
          <w:lang w:val="fr-CI"/>
        </w:rPr>
        <w:t>Composante 1.</w:t>
      </w:r>
      <w:r w:rsidR="00BA1AAB" w:rsidRPr="00662BF4">
        <w:rPr>
          <w:rFonts w:ascii="Arial" w:hAnsi="Arial" w:cs="Arial"/>
          <w:b/>
          <w:bCs/>
          <w:color w:val="2F5496" w:themeColor="accent1" w:themeShade="BF"/>
          <w:sz w:val="24"/>
          <w:szCs w:val="24"/>
          <w:lang w:val="fr-CI"/>
        </w:rPr>
        <w:t>2</w:t>
      </w:r>
      <w:r w:rsidRPr="00662BF4">
        <w:rPr>
          <w:rFonts w:ascii="Arial" w:hAnsi="Arial" w:cs="Arial"/>
          <w:b/>
          <w:bCs/>
          <w:color w:val="2F5496" w:themeColor="accent1" w:themeShade="BF"/>
          <w:sz w:val="24"/>
          <w:szCs w:val="24"/>
          <w:lang w:val="fr-CI"/>
        </w:rPr>
        <w:t>.1 : Comptabilité financière</w:t>
      </w:r>
    </w:p>
    <w:p w14:paraId="031CC1E1" w14:textId="7E2F6F38" w:rsidR="00BF3D27" w:rsidRPr="008E0C00" w:rsidRDefault="008E0C00" w:rsidP="00AA1623">
      <w:pPr>
        <w:spacing w:line="360" w:lineRule="auto"/>
        <w:jc w:val="both"/>
        <w:rPr>
          <w:rFonts w:ascii="Arial" w:hAnsi="Arial" w:cs="Arial"/>
          <w:i/>
          <w:iCs/>
          <w:sz w:val="24"/>
          <w:szCs w:val="24"/>
          <w:lang w:val="fr-CI"/>
        </w:rPr>
      </w:pPr>
      <w:bookmarkStart w:id="7" w:name="_Hlk182672783"/>
      <w:r w:rsidRPr="00662BF4">
        <w:rPr>
          <w:rFonts w:ascii="Arial" w:hAnsi="Arial" w:cs="Arial"/>
          <w:i/>
          <w:iCs/>
          <w:sz w:val="24"/>
          <w:szCs w:val="24"/>
          <w:lang w:val="fr-CI"/>
        </w:rPr>
        <w:t>Cf</w:t>
      </w:r>
      <w:r w:rsidR="00D73245" w:rsidRPr="00662BF4">
        <w:rPr>
          <w:rFonts w:ascii="Arial" w:hAnsi="Arial" w:cs="Arial"/>
          <w:i/>
          <w:iCs/>
          <w:sz w:val="24"/>
          <w:szCs w:val="24"/>
          <w:lang w:val="fr-CI"/>
        </w:rPr>
        <w:t xml:space="preserve"> Thématique 3</w:t>
      </w:r>
    </w:p>
    <w:bookmarkEnd w:id="7"/>
    <w:p w14:paraId="58E6FDA7" w14:textId="4DB97983" w:rsidR="00DA04EE" w:rsidRPr="00007A3F" w:rsidRDefault="00DA04EE" w:rsidP="00AA1623">
      <w:pPr>
        <w:numPr>
          <w:ilvl w:val="2"/>
          <w:numId w:val="3"/>
        </w:numPr>
        <w:spacing w:line="360" w:lineRule="auto"/>
        <w:jc w:val="both"/>
        <w:rPr>
          <w:rFonts w:ascii="Arial" w:hAnsi="Arial" w:cs="Arial"/>
          <w:b/>
          <w:bCs/>
          <w:color w:val="2F5496" w:themeColor="accent1" w:themeShade="BF"/>
          <w:sz w:val="24"/>
          <w:szCs w:val="24"/>
          <w:lang w:val="fr-CI"/>
        </w:rPr>
      </w:pPr>
      <w:r w:rsidRPr="00007A3F">
        <w:rPr>
          <w:rFonts w:ascii="Arial" w:hAnsi="Arial" w:cs="Arial"/>
          <w:b/>
          <w:bCs/>
          <w:color w:val="2F5496" w:themeColor="accent1" w:themeShade="BF"/>
          <w:sz w:val="24"/>
          <w:szCs w:val="24"/>
          <w:lang w:val="fr-CI"/>
        </w:rPr>
        <w:t>Composante 1.</w:t>
      </w:r>
      <w:r w:rsidR="00BA1AAB" w:rsidRPr="00007A3F">
        <w:rPr>
          <w:rFonts w:ascii="Arial" w:hAnsi="Arial" w:cs="Arial"/>
          <w:b/>
          <w:bCs/>
          <w:color w:val="2F5496" w:themeColor="accent1" w:themeShade="BF"/>
          <w:sz w:val="24"/>
          <w:szCs w:val="24"/>
          <w:lang w:val="fr-CI"/>
        </w:rPr>
        <w:t>2</w:t>
      </w:r>
      <w:r w:rsidRPr="00007A3F">
        <w:rPr>
          <w:rFonts w:ascii="Arial" w:hAnsi="Arial" w:cs="Arial"/>
          <w:b/>
          <w:bCs/>
          <w:color w:val="2F5496" w:themeColor="accent1" w:themeShade="BF"/>
          <w:sz w:val="24"/>
          <w:szCs w:val="24"/>
          <w:lang w:val="fr-CI"/>
        </w:rPr>
        <w:t>.2 : Comptabilité matières</w:t>
      </w:r>
    </w:p>
    <w:p w14:paraId="43ED8442" w14:textId="009277E7" w:rsidR="00C60A3D" w:rsidRPr="00007A3F" w:rsidRDefault="00432A26" w:rsidP="00AA1623">
      <w:pPr>
        <w:spacing w:line="360" w:lineRule="auto"/>
        <w:jc w:val="both"/>
        <w:rPr>
          <w:rFonts w:ascii="Arial" w:hAnsi="Arial" w:cs="Arial"/>
          <w:sz w:val="24"/>
          <w:szCs w:val="24"/>
          <w:lang w:val="fr-CI"/>
        </w:rPr>
      </w:pPr>
      <w:r w:rsidRPr="00007A3F">
        <w:rPr>
          <w:rFonts w:ascii="Arial" w:hAnsi="Arial" w:cs="Arial"/>
          <w:sz w:val="24"/>
          <w:szCs w:val="24"/>
          <w:lang w:val="fr-CI"/>
        </w:rPr>
        <w:t>Indicateur 1.</w:t>
      </w:r>
      <w:r w:rsidR="00BA1AAB" w:rsidRPr="00007A3F">
        <w:rPr>
          <w:rFonts w:ascii="Arial" w:hAnsi="Arial" w:cs="Arial"/>
          <w:sz w:val="24"/>
          <w:szCs w:val="24"/>
          <w:lang w:val="fr-CI"/>
        </w:rPr>
        <w:t>2</w:t>
      </w:r>
      <w:r w:rsidRPr="00007A3F">
        <w:rPr>
          <w:rFonts w:ascii="Arial" w:hAnsi="Arial" w:cs="Arial"/>
          <w:sz w:val="24"/>
          <w:szCs w:val="24"/>
          <w:lang w:val="fr-CI"/>
        </w:rPr>
        <w:t>.2.1 :</w:t>
      </w:r>
      <w:r w:rsidR="00C60A3D" w:rsidRPr="00007A3F">
        <w:rPr>
          <w:rFonts w:ascii="Arial" w:hAnsi="Arial" w:cs="Arial"/>
          <w:sz w:val="24"/>
          <w:szCs w:val="24"/>
          <w:lang w:val="fr-CI"/>
        </w:rPr>
        <w:t xml:space="preserve"> Montant total du budget exécuté par catégorie de biens (matériels roulants, matériels informatiques et mobiliers de bureaux)</w:t>
      </w:r>
    </w:p>
    <w:p w14:paraId="078E928F" w14:textId="4269EB99" w:rsidR="00BF3D27" w:rsidRPr="00007A3F" w:rsidRDefault="00C60A3D" w:rsidP="00AA1623">
      <w:pPr>
        <w:spacing w:line="360" w:lineRule="auto"/>
        <w:jc w:val="both"/>
        <w:rPr>
          <w:rFonts w:ascii="Arial" w:hAnsi="Arial" w:cs="Arial"/>
          <w:sz w:val="24"/>
          <w:szCs w:val="24"/>
          <w:lang w:val="fr-CI"/>
        </w:rPr>
      </w:pPr>
      <w:r w:rsidRPr="00007A3F">
        <w:rPr>
          <w:rFonts w:ascii="Arial" w:hAnsi="Arial" w:cs="Arial"/>
          <w:sz w:val="24"/>
          <w:szCs w:val="24"/>
          <w:lang w:val="fr-CI"/>
        </w:rPr>
        <w:t>Indicateur 1.2.2.2 : Nombre d</w:t>
      </w:r>
      <w:r w:rsidR="006B119E">
        <w:rPr>
          <w:rFonts w:ascii="Arial" w:hAnsi="Arial" w:cs="Arial"/>
          <w:sz w:val="24"/>
          <w:szCs w:val="24"/>
          <w:lang w:val="fr-CI"/>
        </w:rPr>
        <w:t>e</w:t>
      </w:r>
      <w:r w:rsidRPr="00007A3F">
        <w:rPr>
          <w:rFonts w:ascii="Arial" w:hAnsi="Arial" w:cs="Arial"/>
          <w:sz w:val="24"/>
          <w:szCs w:val="24"/>
          <w:lang w:val="fr-CI"/>
        </w:rPr>
        <w:t xml:space="preserve"> matériel roulant (véhicules + motos)</w:t>
      </w:r>
    </w:p>
    <w:p w14:paraId="1E70BDF6" w14:textId="35CFDCE9" w:rsidR="00BA1AAB" w:rsidRPr="00007A3F" w:rsidRDefault="00BA1AAB" w:rsidP="00AA1623">
      <w:pPr>
        <w:pStyle w:val="Titre3"/>
        <w:numPr>
          <w:ilvl w:val="0"/>
          <w:numId w:val="8"/>
        </w:numPr>
        <w:spacing w:line="360" w:lineRule="auto"/>
        <w:rPr>
          <w:rFonts w:ascii="Arial" w:hAnsi="Arial" w:cs="Arial"/>
          <w:b/>
          <w:bCs/>
          <w:color w:val="2F5496" w:themeColor="accent1" w:themeShade="BF"/>
          <w:lang w:val="fr-CI"/>
        </w:rPr>
      </w:pPr>
      <w:bookmarkStart w:id="8" w:name="_Toc187718246"/>
      <w:r w:rsidRPr="00007A3F">
        <w:rPr>
          <w:rFonts w:ascii="Arial" w:hAnsi="Arial" w:cs="Arial"/>
          <w:b/>
          <w:bCs/>
          <w:color w:val="2F5496" w:themeColor="accent1" w:themeShade="BF"/>
          <w:lang w:val="fr-CI"/>
        </w:rPr>
        <w:t>Rubrique 1.3 : Défense des droits et intérêts de l’État</w:t>
      </w:r>
      <w:bookmarkEnd w:id="8"/>
    </w:p>
    <w:p w14:paraId="663453D7" w14:textId="6C3FB612" w:rsidR="00BA1AAB" w:rsidRPr="00662BF4" w:rsidRDefault="00BA1AAB" w:rsidP="00AA1623">
      <w:pPr>
        <w:numPr>
          <w:ilvl w:val="2"/>
          <w:numId w:val="3"/>
        </w:numPr>
        <w:spacing w:line="360" w:lineRule="auto"/>
        <w:jc w:val="both"/>
        <w:rPr>
          <w:rFonts w:ascii="Arial" w:hAnsi="Arial" w:cs="Arial"/>
          <w:b/>
          <w:bCs/>
          <w:color w:val="2F5496" w:themeColor="accent1" w:themeShade="BF"/>
          <w:sz w:val="24"/>
          <w:szCs w:val="24"/>
          <w:highlight w:val="yellow"/>
          <w:lang w:val="fr-CI"/>
        </w:rPr>
      </w:pPr>
      <w:r w:rsidRPr="00662BF4">
        <w:rPr>
          <w:rFonts w:ascii="Arial" w:hAnsi="Arial" w:cs="Arial"/>
          <w:b/>
          <w:bCs/>
          <w:color w:val="2F5496" w:themeColor="accent1" w:themeShade="BF"/>
          <w:sz w:val="24"/>
          <w:szCs w:val="24"/>
          <w:highlight w:val="yellow"/>
          <w:lang w:val="fr-CI"/>
        </w:rPr>
        <w:t>Composante 1.3.1 : Suivi des engagements juridiques et financiers de l’État</w:t>
      </w:r>
    </w:p>
    <w:p w14:paraId="00815845" w14:textId="1285361E" w:rsidR="00BA1AAB" w:rsidRPr="00007A3F" w:rsidRDefault="00BA1AAB" w:rsidP="00AA1623">
      <w:pPr>
        <w:spacing w:line="360" w:lineRule="auto"/>
        <w:jc w:val="both"/>
        <w:rPr>
          <w:rFonts w:ascii="Arial" w:hAnsi="Arial" w:cs="Arial"/>
          <w:sz w:val="24"/>
          <w:szCs w:val="24"/>
          <w:lang w:val="fr-CI"/>
        </w:rPr>
      </w:pPr>
      <w:r w:rsidRPr="00662BF4">
        <w:rPr>
          <w:rFonts w:ascii="Arial" w:hAnsi="Arial" w:cs="Arial"/>
          <w:sz w:val="24"/>
          <w:szCs w:val="24"/>
          <w:highlight w:val="yellow"/>
          <w:lang w:val="fr-CI"/>
        </w:rPr>
        <w:t>Indicateur 1.3.1.1 :</w:t>
      </w:r>
      <w:r w:rsidRPr="00007A3F">
        <w:rPr>
          <w:rFonts w:ascii="Arial" w:hAnsi="Arial" w:cs="Arial"/>
          <w:sz w:val="24"/>
          <w:szCs w:val="24"/>
          <w:lang w:val="fr-CI"/>
        </w:rPr>
        <w:t xml:space="preserve"> </w:t>
      </w:r>
    </w:p>
    <w:p w14:paraId="7D23F786" w14:textId="2BEB1CA9" w:rsidR="00BA1AAB" w:rsidRPr="00007A3F" w:rsidRDefault="00BA1AAB" w:rsidP="00AA1623">
      <w:pPr>
        <w:numPr>
          <w:ilvl w:val="2"/>
          <w:numId w:val="3"/>
        </w:numPr>
        <w:spacing w:line="360" w:lineRule="auto"/>
        <w:jc w:val="both"/>
        <w:rPr>
          <w:rFonts w:ascii="Arial" w:hAnsi="Arial" w:cs="Arial"/>
          <w:b/>
          <w:bCs/>
          <w:color w:val="2F5496" w:themeColor="accent1" w:themeShade="BF"/>
          <w:sz w:val="24"/>
          <w:szCs w:val="24"/>
          <w:lang w:val="fr-CI"/>
        </w:rPr>
      </w:pPr>
      <w:r w:rsidRPr="00007A3F">
        <w:rPr>
          <w:rFonts w:ascii="Arial" w:hAnsi="Arial" w:cs="Arial"/>
          <w:b/>
          <w:bCs/>
          <w:color w:val="2F5496" w:themeColor="accent1" w:themeShade="BF"/>
          <w:sz w:val="24"/>
          <w:szCs w:val="24"/>
          <w:lang w:val="fr-CI"/>
        </w:rPr>
        <w:t>Composante 1.3.2 : Gestion des contentieux impliquant l’État</w:t>
      </w:r>
    </w:p>
    <w:p w14:paraId="2EFEC7ED" w14:textId="77777777" w:rsidR="0003245E" w:rsidRPr="00007A3F" w:rsidRDefault="00BA1AAB" w:rsidP="00AA1623">
      <w:pPr>
        <w:tabs>
          <w:tab w:val="left" w:pos="2747"/>
        </w:tabs>
        <w:spacing w:line="360" w:lineRule="auto"/>
        <w:jc w:val="both"/>
        <w:rPr>
          <w:rFonts w:ascii="Arial" w:hAnsi="Arial" w:cs="Arial"/>
          <w:sz w:val="24"/>
          <w:szCs w:val="24"/>
          <w:lang w:val="fr-CI"/>
        </w:rPr>
      </w:pPr>
      <w:r w:rsidRPr="00007A3F">
        <w:rPr>
          <w:rFonts w:ascii="Arial" w:hAnsi="Arial" w:cs="Arial"/>
          <w:sz w:val="24"/>
          <w:szCs w:val="24"/>
          <w:lang w:val="fr-CI"/>
        </w:rPr>
        <w:t xml:space="preserve">Indicateur 1.3.2.1 : </w:t>
      </w:r>
      <w:r w:rsidR="0003245E" w:rsidRPr="00007A3F">
        <w:rPr>
          <w:rFonts w:ascii="Arial" w:hAnsi="Arial" w:cs="Arial"/>
          <w:sz w:val="24"/>
          <w:szCs w:val="24"/>
          <w:lang w:val="fr-CI"/>
        </w:rPr>
        <w:t>Nombre total de contentieux en cours</w:t>
      </w:r>
    </w:p>
    <w:p w14:paraId="7F48A33D" w14:textId="6325B516" w:rsidR="0003245E" w:rsidRPr="00007A3F" w:rsidRDefault="0003245E" w:rsidP="00AA1623">
      <w:pPr>
        <w:tabs>
          <w:tab w:val="left" w:pos="2747"/>
        </w:tabs>
        <w:spacing w:line="360" w:lineRule="auto"/>
        <w:jc w:val="both"/>
        <w:rPr>
          <w:rFonts w:ascii="Arial" w:hAnsi="Arial" w:cs="Arial"/>
          <w:sz w:val="24"/>
          <w:szCs w:val="24"/>
          <w:lang w:val="fr-CI"/>
        </w:rPr>
      </w:pPr>
      <w:r w:rsidRPr="00007A3F">
        <w:rPr>
          <w:rFonts w:ascii="Arial" w:hAnsi="Arial" w:cs="Arial"/>
          <w:sz w:val="24"/>
          <w:szCs w:val="24"/>
          <w:lang w:val="fr-CI"/>
        </w:rPr>
        <w:t>Indicateur 1.3.2.2 : Nombre total de nouveaux contentieux</w:t>
      </w:r>
    </w:p>
    <w:p w14:paraId="20AB5AB1" w14:textId="12D7E79E" w:rsidR="0003245E" w:rsidRPr="006B119E" w:rsidRDefault="0003245E" w:rsidP="00AA1623">
      <w:pPr>
        <w:tabs>
          <w:tab w:val="left" w:pos="2747"/>
        </w:tabs>
        <w:spacing w:line="360" w:lineRule="auto"/>
        <w:jc w:val="both"/>
        <w:rPr>
          <w:rFonts w:ascii="Arial" w:hAnsi="Arial" w:cs="Arial"/>
          <w:sz w:val="24"/>
          <w:szCs w:val="24"/>
          <w:lang w:val="fr-CI"/>
        </w:rPr>
      </w:pPr>
      <w:r w:rsidRPr="00007A3F">
        <w:rPr>
          <w:rFonts w:ascii="Arial" w:hAnsi="Arial" w:cs="Arial"/>
          <w:sz w:val="24"/>
          <w:szCs w:val="24"/>
          <w:lang w:val="fr-CI"/>
        </w:rPr>
        <w:t xml:space="preserve">Indicateur 1.3.2.3 </w:t>
      </w:r>
      <w:r w:rsidRPr="006B119E">
        <w:rPr>
          <w:rFonts w:ascii="Arial" w:hAnsi="Arial" w:cs="Arial"/>
          <w:sz w:val="24"/>
          <w:szCs w:val="24"/>
          <w:lang w:val="fr-CI"/>
        </w:rPr>
        <w:t>: Montant cumulé des contentieux de l'année N</w:t>
      </w:r>
    </w:p>
    <w:p w14:paraId="78A561A9" w14:textId="7B05B3D0" w:rsidR="00043493" w:rsidRDefault="0003245E" w:rsidP="000E057D">
      <w:pPr>
        <w:tabs>
          <w:tab w:val="left" w:pos="2747"/>
        </w:tabs>
        <w:spacing w:line="360" w:lineRule="auto"/>
        <w:jc w:val="both"/>
        <w:rPr>
          <w:rFonts w:ascii="Arial" w:hAnsi="Arial" w:cs="Arial"/>
          <w:sz w:val="24"/>
          <w:szCs w:val="24"/>
          <w:lang w:val="fr-CI"/>
        </w:rPr>
      </w:pPr>
      <w:r w:rsidRPr="006B119E">
        <w:rPr>
          <w:rFonts w:ascii="Arial" w:hAnsi="Arial" w:cs="Arial"/>
          <w:sz w:val="24"/>
          <w:szCs w:val="24"/>
          <w:lang w:val="fr-CI"/>
        </w:rPr>
        <w:t>Indicateur 1.3.2.4 : Nombre d'avis émis</w:t>
      </w:r>
      <w:r w:rsidR="0092199E" w:rsidRPr="006B119E">
        <w:rPr>
          <w:rFonts w:ascii="Arial" w:hAnsi="Arial" w:cs="Arial"/>
          <w:sz w:val="24"/>
          <w:szCs w:val="24"/>
          <w:lang w:val="fr-CI"/>
        </w:rPr>
        <w:t xml:space="preserve"> par l’AJE</w:t>
      </w:r>
    </w:p>
    <w:p w14:paraId="24D0370A" w14:textId="77777777" w:rsidR="000E057D" w:rsidRPr="00007A3F" w:rsidRDefault="000E057D" w:rsidP="000E057D">
      <w:pPr>
        <w:tabs>
          <w:tab w:val="left" w:pos="2747"/>
        </w:tabs>
        <w:spacing w:line="360" w:lineRule="auto"/>
        <w:jc w:val="both"/>
        <w:rPr>
          <w:rFonts w:ascii="Arial" w:hAnsi="Arial" w:cs="Arial"/>
          <w:sz w:val="24"/>
          <w:szCs w:val="24"/>
          <w:lang w:val="fr-CI"/>
        </w:rPr>
      </w:pPr>
    </w:p>
    <w:p w14:paraId="4EC59FD4" w14:textId="34D8D78E" w:rsidR="00DA04EE" w:rsidRPr="00007A3F" w:rsidRDefault="00DA04EE" w:rsidP="00AA1623">
      <w:pPr>
        <w:pStyle w:val="Titre2"/>
        <w:numPr>
          <w:ilvl w:val="0"/>
          <w:numId w:val="7"/>
        </w:numPr>
        <w:spacing w:line="360" w:lineRule="auto"/>
        <w:rPr>
          <w:rFonts w:ascii="Arial" w:hAnsi="Arial" w:cs="Arial"/>
          <w:b/>
          <w:bCs/>
          <w:sz w:val="28"/>
          <w:szCs w:val="28"/>
          <w:lang w:val="fr-CI"/>
        </w:rPr>
      </w:pPr>
      <w:bookmarkStart w:id="9" w:name="_Toc187718247"/>
      <w:r w:rsidRPr="00007A3F">
        <w:rPr>
          <w:rFonts w:ascii="Arial" w:hAnsi="Arial" w:cs="Arial"/>
          <w:b/>
          <w:bCs/>
          <w:sz w:val="28"/>
          <w:szCs w:val="28"/>
          <w:lang w:val="fr-CI"/>
        </w:rPr>
        <w:t xml:space="preserve">Thématique </w:t>
      </w:r>
      <w:r w:rsidR="00A84280">
        <w:rPr>
          <w:rFonts w:ascii="Arial" w:hAnsi="Arial" w:cs="Arial"/>
          <w:b/>
          <w:bCs/>
          <w:sz w:val="28"/>
          <w:szCs w:val="28"/>
          <w:lang w:val="fr-CI"/>
        </w:rPr>
        <w:t>2</w:t>
      </w:r>
      <w:r w:rsidRPr="00007A3F">
        <w:rPr>
          <w:rFonts w:ascii="Arial" w:hAnsi="Arial" w:cs="Arial"/>
          <w:b/>
          <w:bCs/>
          <w:sz w:val="28"/>
          <w:szCs w:val="28"/>
          <w:lang w:val="fr-CI"/>
        </w:rPr>
        <w:t xml:space="preserve"> : </w:t>
      </w:r>
      <w:r w:rsidR="008D621F">
        <w:rPr>
          <w:rFonts w:ascii="Arial" w:hAnsi="Arial" w:cs="Arial"/>
          <w:b/>
          <w:bCs/>
          <w:sz w:val="28"/>
          <w:szCs w:val="28"/>
          <w:lang w:val="fr-CI"/>
        </w:rPr>
        <w:t>Budget</w:t>
      </w:r>
      <w:bookmarkEnd w:id="9"/>
    </w:p>
    <w:p w14:paraId="0E916EAC" w14:textId="026575CE" w:rsidR="00DA04EE" w:rsidRPr="00007A3F" w:rsidRDefault="00DA04EE" w:rsidP="00AA1623">
      <w:pPr>
        <w:pStyle w:val="Titre3"/>
        <w:numPr>
          <w:ilvl w:val="0"/>
          <w:numId w:val="8"/>
        </w:numPr>
        <w:spacing w:line="360" w:lineRule="auto"/>
        <w:rPr>
          <w:rFonts w:ascii="Arial" w:hAnsi="Arial" w:cs="Arial"/>
          <w:b/>
          <w:bCs/>
          <w:color w:val="2F5496" w:themeColor="accent1" w:themeShade="BF"/>
          <w:lang w:val="fr-CI"/>
        </w:rPr>
      </w:pPr>
      <w:bookmarkStart w:id="10" w:name="_Toc187718248"/>
      <w:r w:rsidRPr="00007A3F">
        <w:rPr>
          <w:rFonts w:ascii="Arial" w:hAnsi="Arial" w:cs="Arial"/>
          <w:b/>
          <w:bCs/>
          <w:color w:val="2F5496" w:themeColor="accent1" w:themeShade="BF"/>
          <w:lang w:val="fr-CI"/>
        </w:rPr>
        <w:t xml:space="preserve">Rubrique </w:t>
      </w:r>
      <w:r w:rsidR="00A84280">
        <w:rPr>
          <w:rFonts w:ascii="Arial" w:hAnsi="Arial" w:cs="Arial"/>
          <w:b/>
          <w:bCs/>
          <w:color w:val="2F5496" w:themeColor="accent1" w:themeShade="BF"/>
          <w:lang w:val="fr-CI"/>
        </w:rPr>
        <w:t>2</w:t>
      </w:r>
      <w:r w:rsidRPr="00007A3F">
        <w:rPr>
          <w:rFonts w:ascii="Arial" w:hAnsi="Arial" w:cs="Arial"/>
          <w:b/>
          <w:bCs/>
          <w:color w:val="2F5496" w:themeColor="accent1" w:themeShade="BF"/>
          <w:lang w:val="fr-CI"/>
        </w:rPr>
        <w:t>.1 : Re</w:t>
      </w:r>
      <w:r w:rsidR="008D621F">
        <w:rPr>
          <w:rFonts w:ascii="Arial" w:hAnsi="Arial" w:cs="Arial"/>
          <w:b/>
          <w:bCs/>
          <w:color w:val="2F5496" w:themeColor="accent1" w:themeShade="BF"/>
          <w:lang w:val="fr-CI"/>
        </w:rPr>
        <w:t>ssources</w:t>
      </w:r>
      <w:bookmarkEnd w:id="10"/>
    </w:p>
    <w:p w14:paraId="7C4F811E" w14:textId="2BB5A016" w:rsidR="00DA04EE" w:rsidRPr="00007A3F" w:rsidRDefault="00DA04EE" w:rsidP="00AA1623">
      <w:pPr>
        <w:numPr>
          <w:ilvl w:val="2"/>
          <w:numId w:val="3"/>
        </w:numPr>
        <w:spacing w:line="360" w:lineRule="auto"/>
        <w:jc w:val="both"/>
        <w:rPr>
          <w:rFonts w:ascii="Arial" w:hAnsi="Arial" w:cs="Arial"/>
          <w:b/>
          <w:bCs/>
          <w:color w:val="2F5496" w:themeColor="accent1" w:themeShade="BF"/>
          <w:sz w:val="24"/>
          <w:szCs w:val="24"/>
          <w:lang w:val="fr-CI"/>
        </w:rPr>
      </w:pPr>
      <w:r w:rsidRPr="00007A3F">
        <w:rPr>
          <w:rFonts w:ascii="Arial" w:hAnsi="Arial" w:cs="Arial"/>
          <w:b/>
          <w:bCs/>
          <w:color w:val="2F5496" w:themeColor="accent1" w:themeShade="BF"/>
          <w:sz w:val="24"/>
          <w:szCs w:val="24"/>
          <w:lang w:val="fr-CI"/>
        </w:rPr>
        <w:t xml:space="preserve">Composante </w:t>
      </w:r>
      <w:r w:rsidR="00A84280">
        <w:rPr>
          <w:rFonts w:ascii="Arial" w:hAnsi="Arial" w:cs="Arial"/>
          <w:b/>
          <w:bCs/>
          <w:color w:val="2F5496" w:themeColor="accent1" w:themeShade="BF"/>
          <w:sz w:val="24"/>
          <w:szCs w:val="24"/>
          <w:lang w:val="fr-CI"/>
        </w:rPr>
        <w:t>2</w:t>
      </w:r>
      <w:r w:rsidRPr="00007A3F">
        <w:rPr>
          <w:rFonts w:ascii="Arial" w:hAnsi="Arial" w:cs="Arial"/>
          <w:b/>
          <w:bCs/>
          <w:color w:val="2F5496" w:themeColor="accent1" w:themeShade="BF"/>
          <w:sz w:val="24"/>
          <w:szCs w:val="24"/>
          <w:lang w:val="fr-CI"/>
        </w:rPr>
        <w:t xml:space="preserve">.1.1 : </w:t>
      </w:r>
      <w:r w:rsidR="00540AD4" w:rsidRPr="00007A3F">
        <w:rPr>
          <w:rFonts w:ascii="Arial" w:hAnsi="Arial" w:cs="Arial"/>
          <w:b/>
          <w:bCs/>
          <w:color w:val="2F5496" w:themeColor="accent1" w:themeShade="BF"/>
          <w:sz w:val="24"/>
          <w:szCs w:val="24"/>
          <w:lang w:val="fr-CI"/>
        </w:rPr>
        <w:t>Recettes fiscales</w:t>
      </w:r>
    </w:p>
    <w:p w14:paraId="2F1EB5F3" w14:textId="5B7CADFE" w:rsidR="00C04718" w:rsidRPr="00007A3F" w:rsidRDefault="000E6CBD" w:rsidP="00AA1623">
      <w:pPr>
        <w:spacing w:line="360" w:lineRule="auto"/>
        <w:jc w:val="both"/>
        <w:rPr>
          <w:rFonts w:ascii="Arial" w:hAnsi="Arial" w:cs="Arial"/>
          <w:sz w:val="24"/>
          <w:szCs w:val="24"/>
          <w:lang w:val="fr-CI"/>
        </w:rPr>
      </w:pPr>
      <w:bookmarkStart w:id="11" w:name="_Hlk182674440"/>
      <w:r w:rsidRPr="00007A3F">
        <w:rPr>
          <w:rFonts w:ascii="Arial" w:hAnsi="Arial" w:cs="Arial"/>
          <w:sz w:val="24"/>
          <w:szCs w:val="24"/>
          <w:lang w:val="fr-CI"/>
        </w:rPr>
        <w:lastRenderedPageBreak/>
        <w:t xml:space="preserve">Indicateur </w:t>
      </w:r>
      <w:r w:rsidR="00A84280">
        <w:rPr>
          <w:rFonts w:ascii="Arial" w:hAnsi="Arial" w:cs="Arial"/>
          <w:sz w:val="24"/>
          <w:szCs w:val="24"/>
          <w:lang w:val="fr-CI"/>
        </w:rPr>
        <w:t>2</w:t>
      </w:r>
      <w:r w:rsidRPr="00007A3F">
        <w:rPr>
          <w:rFonts w:ascii="Arial" w:hAnsi="Arial" w:cs="Arial"/>
          <w:sz w:val="24"/>
          <w:szCs w:val="24"/>
          <w:lang w:val="fr-CI"/>
        </w:rPr>
        <w:t>.1.1.1 :</w:t>
      </w:r>
      <w:r w:rsidR="00221136" w:rsidRPr="00007A3F">
        <w:rPr>
          <w:rFonts w:ascii="Arial" w:hAnsi="Arial" w:cs="Arial"/>
          <w:sz w:val="24"/>
          <w:szCs w:val="24"/>
          <w:lang w:val="fr-CI"/>
        </w:rPr>
        <w:t xml:space="preserve"> Impôts directs</w:t>
      </w:r>
    </w:p>
    <w:p w14:paraId="343B4CBE" w14:textId="019DC20B" w:rsidR="00BD6248" w:rsidRDefault="00221136" w:rsidP="00AA1623">
      <w:pPr>
        <w:spacing w:line="360" w:lineRule="auto"/>
        <w:jc w:val="both"/>
        <w:rPr>
          <w:rFonts w:ascii="Arial" w:hAnsi="Arial" w:cs="Arial"/>
          <w:sz w:val="24"/>
          <w:szCs w:val="24"/>
          <w:lang w:val="fr-CI"/>
        </w:rPr>
      </w:pPr>
      <w:r w:rsidRPr="00007A3F">
        <w:rPr>
          <w:rFonts w:ascii="Arial" w:hAnsi="Arial" w:cs="Arial"/>
          <w:sz w:val="24"/>
          <w:szCs w:val="24"/>
          <w:lang w:val="fr-CI"/>
        </w:rPr>
        <w:t xml:space="preserve">Indicateur </w:t>
      </w:r>
      <w:r w:rsidR="00A84280">
        <w:rPr>
          <w:rFonts w:ascii="Arial" w:hAnsi="Arial" w:cs="Arial"/>
          <w:sz w:val="24"/>
          <w:szCs w:val="24"/>
          <w:lang w:val="fr-CI"/>
        </w:rPr>
        <w:t>2</w:t>
      </w:r>
      <w:r w:rsidRPr="00007A3F">
        <w:rPr>
          <w:rFonts w:ascii="Arial" w:hAnsi="Arial" w:cs="Arial"/>
          <w:sz w:val="24"/>
          <w:szCs w:val="24"/>
          <w:lang w:val="fr-CI"/>
        </w:rPr>
        <w:t xml:space="preserve">.1.1.2 : Impôts </w:t>
      </w:r>
      <w:r w:rsidR="006A7EF3">
        <w:rPr>
          <w:rFonts w:ascii="Arial" w:hAnsi="Arial" w:cs="Arial"/>
          <w:sz w:val="24"/>
          <w:szCs w:val="24"/>
          <w:lang w:val="fr-CI"/>
        </w:rPr>
        <w:t>in</w:t>
      </w:r>
      <w:r w:rsidRPr="00007A3F">
        <w:rPr>
          <w:rFonts w:ascii="Arial" w:hAnsi="Arial" w:cs="Arial"/>
          <w:sz w:val="24"/>
          <w:szCs w:val="24"/>
          <w:lang w:val="fr-CI"/>
        </w:rPr>
        <w:t>directs</w:t>
      </w:r>
    </w:p>
    <w:p w14:paraId="0BEBF645" w14:textId="487823A5" w:rsidR="00D47705" w:rsidRPr="005F5EE8" w:rsidRDefault="00BD6248" w:rsidP="005F5EE8">
      <w:pPr>
        <w:jc w:val="center"/>
        <w:rPr>
          <w:rFonts w:ascii="Arial" w:hAnsi="Arial" w:cs="Arial"/>
          <w:b/>
          <w:bCs/>
          <w:color w:val="1F4E79" w:themeColor="accent5" w:themeShade="80"/>
          <w:sz w:val="24"/>
          <w:szCs w:val="24"/>
          <w:lang w:val="fr-CI"/>
        </w:rPr>
      </w:pPr>
      <w:r w:rsidRPr="005F5EE8">
        <w:rPr>
          <w:rFonts w:ascii="Arial" w:hAnsi="Arial" w:cs="Arial"/>
          <w:b/>
          <w:bCs/>
          <w:sz w:val="24"/>
          <w:szCs w:val="24"/>
          <w:lang w:val="fr-CI"/>
        </w:rPr>
        <w:t xml:space="preserve">Recettes fiscales </w:t>
      </w:r>
      <w:r w:rsidR="00274423">
        <w:rPr>
          <w:rFonts w:ascii="Arial" w:hAnsi="Arial" w:cs="Arial"/>
          <w:b/>
          <w:bCs/>
          <w:sz w:val="24"/>
          <w:szCs w:val="24"/>
          <w:lang w:val="fr-CI"/>
        </w:rPr>
        <w:t>DGI</w:t>
      </w:r>
    </w:p>
    <w:p w14:paraId="0D877090" w14:textId="0F3C9E3F" w:rsidR="009E639B" w:rsidRDefault="009E639B" w:rsidP="00107D47">
      <w:pPr>
        <w:spacing w:line="360" w:lineRule="auto"/>
        <w:jc w:val="both"/>
        <w:rPr>
          <w:rFonts w:ascii="Arial" w:hAnsi="Arial" w:cs="Arial"/>
          <w:sz w:val="24"/>
          <w:szCs w:val="24"/>
          <w:lang w:val="fr-CI"/>
        </w:rPr>
      </w:pPr>
      <w:r w:rsidRPr="00107D47">
        <w:rPr>
          <w:rFonts w:ascii="Arial" w:hAnsi="Arial" w:cs="Arial"/>
          <w:sz w:val="24"/>
          <w:szCs w:val="24"/>
          <w:lang w:val="fr-CI"/>
        </w:rPr>
        <w:t xml:space="preserve">Indicateur </w:t>
      </w:r>
      <w:r w:rsidR="00A84280">
        <w:rPr>
          <w:rFonts w:ascii="Arial" w:hAnsi="Arial" w:cs="Arial"/>
          <w:sz w:val="24"/>
          <w:szCs w:val="24"/>
          <w:lang w:val="fr-CI"/>
        </w:rPr>
        <w:t>2</w:t>
      </w:r>
      <w:r w:rsidRPr="00107D47">
        <w:rPr>
          <w:rFonts w:ascii="Arial" w:hAnsi="Arial" w:cs="Arial"/>
          <w:sz w:val="24"/>
          <w:szCs w:val="24"/>
          <w:lang w:val="fr-CI"/>
        </w:rPr>
        <w:t>.1.</w:t>
      </w:r>
      <w:r w:rsidR="00D10767">
        <w:rPr>
          <w:rFonts w:ascii="Arial" w:hAnsi="Arial" w:cs="Arial"/>
          <w:sz w:val="24"/>
          <w:szCs w:val="24"/>
          <w:lang w:val="fr-CI"/>
        </w:rPr>
        <w:t>1</w:t>
      </w:r>
      <w:r w:rsidRPr="00107D47">
        <w:rPr>
          <w:rFonts w:ascii="Arial" w:hAnsi="Arial" w:cs="Arial"/>
          <w:sz w:val="24"/>
          <w:szCs w:val="24"/>
          <w:lang w:val="fr-CI"/>
        </w:rPr>
        <w:t>.</w:t>
      </w:r>
      <w:r w:rsidR="00077B68">
        <w:rPr>
          <w:rFonts w:ascii="Arial" w:hAnsi="Arial" w:cs="Arial"/>
          <w:sz w:val="24"/>
          <w:szCs w:val="24"/>
          <w:lang w:val="fr-CI"/>
        </w:rPr>
        <w:t>3</w:t>
      </w:r>
      <w:r w:rsidRPr="00107D47">
        <w:rPr>
          <w:rFonts w:ascii="Arial" w:hAnsi="Arial" w:cs="Arial"/>
          <w:sz w:val="24"/>
          <w:szCs w:val="24"/>
          <w:lang w:val="fr-CI"/>
        </w:rPr>
        <w:t xml:space="preserve"> : Recette</w:t>
      </w:r>
      <w:r w:rsidR="000543AE">
        <w:rPr>
          <w:rFonts w:ascii="Arial" w:hAnsi="Arial" w:cs="Arial"/>
          <w:sz w:val="24"/>
          <w:szCs w:val="24"/>
          <w:lang w:val="fr-CI"/>
        </w:rPr>
        <w:t>s</w:t>
      </w:r>
      <w:r w:rsidRPr="00107D47">
        <w:rPr>
          <w:rFonts w:ascii="Arial" w:hAnsi="Arial" w:cs="Arial"/>
          <w:sz w:val="24"/>
          <w:szCs w:val="24"/>
          <w:lang w:val="fr-CI"/>
        </w:rPr>
        <w:t xml:space="preserve"> totale</w:t>
      </w:r>
      <w:r w:rsidR="000543AE">
        <w:rPr>
          <w:rFonts w:ascii="Arial" w:hAnsi="Arial" w:cs="Arial"/>
          <w:sz w:val="24"/>
          <w:szCs w:val="24"/>
          <w:lang w:val="fr-CI"/>
        </w:rPr>
        <w:t>s</w:t>
      </w:r>
      <w:r w:rsidRPr="00107D47">
        <w:rPr>
          <w:rFonts w:ascii="Arial" w:hAnsi="Arial" w:cs="Arial"/>
          <w:sz w:val="24"/>
          <w:szCs w:val="24"/>
          <w:lang w:val="fr-CI"/>
        </w:rPr>
        <w:t xml:space="preserve"> </w:t>
      </w:r>
      <w:r w:rsidR="00274423">
        <w:rPr>
          <w:rFonts w:ascii="Arial" w:hAnsi="Arial" w:cs="Arial"/>
          <w:sz w:val="24"/>
          <w:szCs w:val="24"/>
          <w:lang w:val="fr-CI"/>
        </w:rPr>
        <w:t>DGI</w:t>
      </w:r>
    </w:p>
    <w:p w14:paraId="1FF5F8B1" w14:textId="54F28100" w:rsidR="009E639B" w:rsidRDefault="009E639B" w:rsidP="00107D47">
      <w:pPr>
        <w:spacing w:line="360" w:lineRule="auto"/>
        <w:jc w:val="both"/>
        <w:rPr>
          <w:rFonts w:ascii="Arial" w:hAnsi="Arial" w:cs="Arial"/>
          <w:sz w:val="24"/>
          <w:szCs w:val="24"/>
          <w:lang w:val="fr-CI"/>
        </w:rPr>
      </w:pPr>
      <w:r w:rsidRPr="00107D47">
        <w:rPr>
          <w:rFonts w:ascii="Arial" w:hAnsi="Arial" w:cs="Arial"/>
          <w:sz w:val="24"/>
          <w:szCs w:val="24"/>
          <w:lang w:val="fr-CI"/>
        </w:rPr>
        <w:t xml:space="preserve">Indicateur </w:t>
      </w:r>
      <w:r w:rsidR="00A84280">
        <w:rPr>
          <w:rFonts w:ascii="Arial" w:hAnsi="Arial" w:cs="Arial"/>
          <w:sz w:val="24"/>
          <w:szCs w:val="24"/>
          <w:lang w:val="fr-CI"/>
        </w:rPr>
        <w:t>2</w:t>
      </w:r>
      <w:r w:rsidRPr="00107D47">
        <w:rPr>
          <w:rFonts w:ascii="Arial" w:hAnsi="Arial" w:cs="Arial"/>
          <w:sz w:val="24"/>
          <w:szCs w:val="24"/>
          <w:lang w:val="fr-CI"/>
        </w:rPr>
        <w:t>.1.</w:t>
      </w:r>
      <w:r w:rsidR="00D10767">
        <w:rPr>
          <w:rFonts w:ascii="Arial" w:hAnsi="Arial" w:cs="Arial"/>
          <w:sz w:val="24"/>
          <w:szCs w:val="24"/>
          <w:lang w:val="fr-CI"/>
        </w:rPr>
        <w:t>1</w:t>
      </w:r>
      <w:r w:rsidRPr="00107D47">
        <w:rPr>
          <w:rFonts w:ascii="Arial" w:hAnsi="Arial" w:cs="Arial"/>
          <w:sz w:val="24"/>
          <w:szCs w:val="24"/>
          <w:lang w:val="fr-CI"/>
        </w:rPr>
        <w:t>.</w:t>
      </w:r>
      <w:r w:rsidR="00077B68">
        <w:rPr>
          <w:rFonts w:ascii="Arial" w:hAnsi="Arial" w:cs="Arial"/>
          <w:sz w:val="24"/>
          <w:szCs w:val="24"/>
          <w:lang w:val="fr-CI"/>
        </w:rPr>
        <w:t>4</w:t>
      </w:r>
      <w:r w:rsidRPr="00107D47">
        <w:rPr>
          <w:rFonts w:ascii="Arial" w:hAnsi="Arial" w:cs="Arial"/>
          <w:sz w:val="24"/>
          <w:szCs w:val="24"/>
          <w:lang w:val="fr-CI"/>
        </w:rPr>
        <w:t xml:space="preserve"> : Recette de l'impôt par grandes natures (BIC, Foncier, TVA, ITS, Cacao, revenus du pétrole)</w:t>
      </w:r>
    </w:p>
    <w:p w14:paraId="16CA26FE" w14:textId="042B61FB" w:rsidR="00BD6248" w:rsidRPr="005F5EE8" w:rsidRDefault="00BD6248" w:rsidP="005F5EE8">
      <w:pPr>
        <w:jc w:val="center"/>
        <w:rPr>
          <w:rFonts w:ascii="Arial" w:hAnsi="Arial" w:cs="Arial"/>
          <w:b/>
          <w:bCs/>
          <w:sz w:val="24"/>
          <w:szCs w:val="24"/>
          <w:lang w:val="fr-CI"/>
        </w:rPr>
      </w:pPr>
      <w:r w:rsidRPr="005F5EE8">
        <w:rPr>
          <w:rFonts w:ascii="Arial" w:hAnsi="Arial" w:cs="Arial"/>
          <w:b/>
          <w:bCs/>
          <w:sz w:val="24"/>
          <w:szCs w:val="24"/>
          <w:lang w:val="fr-CI"/>
        </w:rPr>
        <w:t>Recettes fiscales des Douanes</w:t>
      </w:r>
    </w:p>
    <w:p w14:paraId="4F382E7E" w14:textId="77777777" w:rsidR="00F322A5" w:rsidRDefault="00077B68" w:rsidP="00B30F93">
      <w:pPr>
        <w:spacing w:line="360" w:lineRule="auto"/>
        <w:jc w:val="both"/>
        <w:rPr>
          <w:rFonts w:ascii="Arial" w:hAnsi="Arial" w:cs="Arial"/>
          <w:sz w:val="24"/>
          <w:szCs w:val="24"/>
          <w:lang w:val="fr-CI"/>
        </w:rPr>
      </w:pPr>
      <w:r w:rsidRPr="00107D47">
        <w:rPr>
          <w:rFonts w:ascii="Arial" w:hAnsi="Arial" w:cs="Arial"/>
          <w:sz w:val="24"/>
          <w:szCs w:val="24"/>
          <w:lang w:val="fr-CI"/>
        </w:rPr>
        <w:t xml:space="preserve">Indicateur </w:t>
      </w:r>
      <w:r>
        <w:rPr>
          <w:rFonts w:ascii="Arial" w:hAnsi="Arial" w:cs="Arial"/>
          <w:sz w:val="24"/>
          <w:szCs w:val="24"/>
          <w:lang w:val="fr-CI"/>
        </w:rPr>
        <w:t>2</w:t>
      </w:r>
      <w:r w:rsidRPr="00107D47">
        <w:rPr>
          <w:rFonts w:ascii="Arial" w:hAnsi="Arial" w:cs="Arial"/>
          <w:sz w:val="24"/>
          <w:szCs w:val="24"/>
          <w:lang w:val="fr-CI"/>
        </w:rPr>
        <w:t>.1.</w:t>
      </w:r>
      <w:r>
        <w:rPr>
          <w:rFonts w:ascii="Arial" w:hAnsi="Arial" w:cs="Arial"/>
          <w:sz w:val="24"/>
          <w:szCs w:val="24"/>
          <w:lang w:val="fr-CI"/>
        </w:rPr>
        <w:t>1</w:t>
      </w:r>
      <w:r w:rsidRPr="00107D47">
        <w:rPr>
          <w:rFonts w:ascii="Arial" w:hAnsi="Arial" w:cs="Arial"/>
          <w:sz w:val="24"/>
          <w:szCs w:val="24"/>
          <w:lang w:val="fr-CI"/>
        </w:rPr>
        <w:t>.</w:t>
      </w:r>
      <w:r>
        <w:rPr>
          <w:rFonts w:ascii="Arial" w:hAnsi="Arial" w:cs="Arial"/>
          <w:sz w:val="24"/>
          <w:szCs w:val="24"/>
          <w:lang w:val="fr-CI"/>
        </w:rPr>
        <w:t>5</w:t>
      </w:r>
      <w:r w:rsidRPr="00107D47">
        <w:rPr>
          <w:rFonts w:ascii="Arial" w:hAnsi="Arial" w:cs="Arial"/>
          <w:sz w:val="24"/>
          <w:szCs w:val="24"/>
          <w:lang w:val="fr-CI"/>
        </w:rPr>
        <w:t xml:space="preserve"> : </w:t>
      </w:r>
      <w:r w:rsidR="00F322A5">
        <w:rPr>
          <w:rFonts w:ascii="Arial" w:hAnsi="Arial" w:cs="Arial"/>
          <w:sz w:val="24"/>
          <w:szCs w:val="24"/>
          <w:lang w:val="fr-CI"/>
        </w:rPr>
        <w:t>Recettes totales DGD</w:t>
      </w:r>
    </w:p>
    <w:p w14:paraId="489C3F4C" w14:textId="783B7245" w:rsidR="00B30F93" w:rsidRPr="00B30F93" w:rsidRDefault="00F322A5" w:rsidP="00B30F93">
      <w:pPr>
        <w:spacing w:line="360" w:lineRule="auto"/>
        <w:jc w:val="both"/>
        <w:rPr>
          <w:rFonts w:ascii="Arial" w:hAnsi="Arial" w:cs="Arial"/>
          <w:sz w:val="24"/>
          <w:szCs w:val="24"/>
          <w:lang w:val="fr-CI"/>
        </w:rPr>
      </w:pPr>
      <w:r w:rsidRPr="00107D47">
        <w:rPr>
          <w:rFonts w:ascii="Arial" w:hAnsi="Arial" w:cs="Arial"/>
          <w:sz w:val="24"/>
          <w:szCs w:val="24"/>
          <w:lang w:val="fr-CI"/>
        </w:rPr>
        <w:t xml:space="preserve">Indicateur </w:t>
      </w:r>
      <w:r>
        <w:rPr>
          <w:rFonts w:ascii="Arial" w:hAnsi="Arial" w:cs="Arial"/>
          <w:sz w:val="24"/>
          <w:szCs w:val="24"/>
          <w:lang w:val="fr-CI"/>
        </w:rPr>
        <w:t>2</w:t>
      </w:r>
      <w:r w:rsidRPr="00107D47">
        <w:rPr>
          <w:rFonts w:ascii="Arial" w:hAnsi="Arial" w:cs="Arial"/>
          <w:sz w:val="24"/>
          <w:szCs w:val="24"/>
          <w:lang w:val="fr-CI"/>
        </w:rPr>
        <w:t>.1.</w:t>
      </w:r>
      <w:r>
        <w:rPr>
          <w:rFonts w:ascii="Arial" w:hAnsi="Arial" w:cs="Arial"/>
          <w:sz w:val="24"/>
          <w:szCs w:val="24"/>
          <w:lang w:val="fr-CI"/>
        </w:rPr>
        <w:t>1</w:t>
      </w:r>
      <w:r w:rsidRPr="00107D47">
        <w:rPr>
          <w:rFonts w:ascii="Arial" w:hAnsi="Arial" w:cs="Arial"/>
          <w:sz w:val="24"/>
          <w:szCs w:val="24"/>
          <w:lang w:val="fr-CI"/>
        </w:rPr>
        <w:t>.</w:t>
      </w:r>
      <w:r>
        <w:rPr>
          <w:rFonts w:ascii="Arial" w:hAnsi="Arial" w:cs="Arial"/>
          <w:sz w:val="24"/>
          <w:szCs w:val="24"/>
          <w:lang w:val="fr-CI"/>
        </w:rPr>
        <w:t>6</w:t>
      </w:r>
      <w:r w:rsidRPr="00107D47">
        <w:rPr>
          <w:rFonts w:ascii="Arial" w:hAnsi="Arial" w:cs="Arial"/>
          <w:sz w:val="24"/>
          <w:szCs w:val="24"/>
          <w:lang w:val="fr-CI"/>
        </w:rPr>
        <w:t xml:space="preserve"> : </w:t>
      </w:r>
      <w:r w:rsidR="00B30F93" w:rsidRPr="00B30F93">
        <w:rPr>
          <w:rFonts w:ascii="Arial" w:hAnsi="Arial" w:cs="Arial"/>
          <w:sz w:val="24"/>
          <w:szCs w:val="24"/>
          <w:lang w:val="fr-CI"/>
        </w:rPr>
        <w:t>Recettes brutes par grandes masses (produits pétroliers, marchandises générales et exportations)</w:t>
      </w:r>
    </w:p>
    <w:p w14:paraId="2D3514B0" w14:textId="2EB8D9B9" w:rsidR="00B30F93" w:rsidRPr="00B30F93" w:rsidRDefault="00F322A5" w:rsidP="00B30F93">
      <w:pPr>
        <w:spacing w:line="360" w:lineRule="auto"/>
        <w:jc w:val="both"/>
        <w:rPr>
          <w:rFonts w:ascii="Arial" w:hAnsi="Arial" w:cs="Arial"/>
          <w:sz w:val="24"/>
          <w:szCs w:val="24"/>
          <w:lang w:val="fr-CI"/>
        </w:rPr>
      </w:pPr>
      <w:r w:rsidRPr="00107D47">
        <w:rPr>
          <w:rFonts w:ascii="Arial" w:hAnsi="Arial" w:cs="Arial"/>
          <w:sz w:val="24"/>
          <w:szCs w:val="24"/>
          <w:lang w:val="fr-CI"/>
        </w:rPr>
        <w:t xml:space="preserve">Indicateur </w:t>
      </w:r>
      <w:r>
        <w:rPr>
          <w:rFonts w:ascii="Arial" w:hAnsi="Arial" w:cs="Arial"/>
          <w:sz w:val="24"/>
          <w:szCs w:val="24"/>
          <w:lang w:val="fr-CI"/>
        </w:rPr>
        <w:t>2</w:t>
      </w:r>
      <w:r w:rsidRPr="00107D47">
        <w:rPr>
          <w:rFonts w:ascii="Arial" w:hAnsi="Arial" w:cs="Arial"/>
          <w:sz w:val="24"/>
          <w:szCs w:val="24"/>
          <w:lang w:val="fr-CI"/>
        </w:rPr>
        <w:t>.1.</w:t>
      </w:r>
      <w:r>
        <w:rPr>
          <w:rFonts w:ascii="Arial" w:hAnsi="Arial" w:cs="Arial"/>
          <w:sz w:val="24"/>
          <w:szCs w:val="24"/>
          <w:lang w:val="fr-CI"/>
        </w:rPr>
        <w:t>1</w:t>
      </w:r>
      <w:r w:rsidRPr="00107D47">
        <w:rPr>
          <w:rFonts w:ascii="Arial" w:hAnsi="Arial" w:cs="Arial"/>
          <w:sz w:val="24"/>
          <w:szCs w:val="24"/>
          <w:lang w:val="fr-CI"/>
        </w:rPr>
        <w:t>.</w:t>
      </w:r>
      <w:r>
        <w:rPr>
          <w:rFonts w:ascii="Arial" w:hAnsi="Arial" w:cs="Arial"/>
          <w:sz w:val="24"/>
          <w:szCs w:val="24"/>
          <w:lang w:val="fr-CI"/>
        </w:rPr>
        <w:t>7</w:t>
      </w:r>
      <w:r w:rsidRPr="00107D47">
        <w:rPr>
          <w:rFonts w:ascii="Arial" w:hAnsi="Arial" w:cs="Arial"/>
          <w:sz w:val="24"/>
          <w:szCs w:val="24"/>
          <w:lang w:val="fr-CI"/>
        </w:rPr>
        <w:t xml:space="preserve"> : </w:t>
      </w:r>
      <w:r w:rsidR="00B30F93" w:rsidRPr="00B30F93">
        <w:rPr>
          <w:rFonts w:ascii="Arial" w:hAnsi="Arial" w:cs="Arial"/>
          <w:sz w:val="24"/>
          <w:szCs w:val="24"/>
          <w:lang w:val="fr-CI"/>
        </w:rPr>
        <w:t>Recettes brutes par taxes</w:t>
      </w:r>
    </w:p>
    <w:p w14:paraId="67FDFCA6" w14:textId="4A19C31D" w:rsidR="00B30F93" w:rsidRPr="00B30F93" w:rsidRDefault="00F322A5" w:rsidP="00B30F93">
      <w:pPr>
        <w:spacing w:line="360" w:lineRule="auto"/>
        <w:jc w:val="both"/>
        <w:rPr>
          <w:rFonts w:ascii="Arial" w:hAnsi="Arial" w:cs="Arial"/>
          <w:sz w:val="24"/>
          <w:szCs w:val="24"/>
          <w:lang w:val="fr-CI"/>
        </w:rPr>
      </w:pPr>
      <w:r w:rsidRPr="00107D47">
        <w:rPr>
          <w:rFonts w:ascii="Arial" w:hAnsi="Arial" w:cs="Arial"/>
          <w:sz w:val="24"/>
          <w:szCs w:val="24"/>
          <w:lang w:val="fr-CI"/>
        </w:rPr>
        <w:t xml:space="preserve">Indicateur </w:t>
      </w:r>
      <w:r>
        <w:rPr>
          <w:rFonts w:ascii="Arial" w:hAnsi="Arial" w:cs="Arial"/>
          <w:sz w:val="24"/>
          <w:szCs w:val="24"/>
          <w:lang w:val="fr-CI"/>
        </w:rPr>
        <w:t>2</w:t>
      </w:r>
      <w:r w:rsidRPr="00107D47">
        <w:rPr>
          <w:rFonts w:ascii="Arial" w:hAnsi="Arial" w:cs="Arial"/>
          <w:sz w:val="24"/>
          <w:szCs w:val="24"/>
          <w:lang w:val="fr-CI"/>
        </w:rPr>
        <w:t>.1.</w:t>
      </w:r>
      <w:r>
        <w:rPr>
          <w:rFonts w:ascii="Arial" w:hAnsi="Arial" w:cs="Arial"/>
          <w:sz w:val="24"/>
          <w:szCs w:val="24"/>
          <w:lang w:val="fr-CI"/>
        </w:rPr>
        <w:t>1</w:t>
      </w:r>
      <w:r w:rsidRPr="00107D47">
        <w:rPr>
          <w:rFonts w:ascii="Arial" w:hAnsi="Arial" w:cs="Arial"/>
          <w:sz w:val="24"/>
          <w:szCs w:val="24"/>
          <w:lang w:val="fr-CI"/>
        </w:rPr>
        <w:t>.</w:t>
      </w:r>
      <w:r>
        <w:rPr>
          <w:rFonts w:ascii="Arial" w:hAnsi="Arial" w:cs="Arial"/>
          <w:sz w:val="24"/>
          <w:szCs w:val="24"/>
          <w:lang w:val="fr-CI"/>
        </w:rPr>
        <w:t>8</w:t>
      </w:r>
      <w:r w:rsidRPr="00107D47">
        <w:rPr>
          <w:rFonts w:ascii="Arial" w:hAnsi="Arial" w:cs="Arial"/>
          <w:sz w:val="24"/>
          <w:szCs w:val="24"/>
          <w:lang w:val="fr-CI"/>
        </w:rPr>
        <w:t xml:space="preserve"> : </w:t>
      </w:r>
      <w:r w:rsidR="00B30F93" w:rsidRPr="00B30F93">
        <w:rPr>
          <w:rFonts w:ascii="Arial" w:hAnsi="Arial" w:cs="Arial"/>
          <w:sz w:val="24"/>
          <w:szCs w:val="24"/>
          <w:lang w:val="fr-CI"/>
        </w:rPr>
        <w:t xml:space="preserve">Part des principaux produits de marchandises générales dans les émissions de droits et taxes douaniers </w:t>
      </w:r>
    </w:p>
    <w:p w14:paraId="15D26B29" w14:textId="76A9F7D4" w:rsidR="00B30F93" w:rsidRPr="00B30F93" w:rsidRDefault="00F322A5" w:rsidP="00B30F93">
      <w:pPr>
        <w:spacing w:line="360" w:lineRule="auto"/>
        <w:jc w:val="both"/>
        <w:rPr>
          <w:rFonts w:ascii="Arial" w:hAnsi="Arial" w:cs="Arial"/>
          <w:sz w:val="24"/>
          <w:szCs w:val="24"/>
          <w:lang w:val="fr-CI"/>
        </w:rPr>
      </w:pPr>
      <w:r w:rsidRPr="00107D47">
        <w:rPr>
          <w:rFonts w:ascii="Arial" w:hAnsi="Arial" w:cs="Arial"/>
          <w:sz w:val="24"/>
          <w:szCs w:val="24"/>
          <w:lang w:val="fr-CI"/>
        </w:rPr>
        <w:t xml:space="preserve">Indicateur </w:t>
      </w:r>
      <w:r>
        <w:rPr>
          <w:rFonts w:ascii="Arial" w:hAnsi="Arial" w:cs="Arial"/>
          <w:sz w:val="24"/>
          <w:szCs w:val="24"/>
          <w:lang w:val="fr-CI"/>
        </w:rPr>
        <w:t>2</w:t>
      </w:r>
      <w:r w:rsidRPr="00107D47">
        <w:rPr>
          <w:rFonts w:ascii="Arial" w:hAnsi="Arial" w:cs="Arial"/>
          <w:sz w:val="24"/>
          <w:szCs w:val="24"/>
          <w:lang w:val="fr-CI"/>
        </w:rPr>
        <w:t>.1.</w:t>
      </w:r>
      <w:r>
        <w:rPr>
          <w:rFonts w:ascii="Arial" w:hAnsi="Arial" w:cs="Arial"/>
          <w:sz w:val="24"/>
          <w:szCs w:val="24"/>
          <w:lang w:val="fr-CI"/>
        </w:rPr>
        <w:t>1</w:t>
      </w:r>
      <w:r w:rsidRPr="00107D47">
        <w:rPr>
          <w:rFonts w:ascii="Arial" w:hAnsi="Arial" w:cs="Arial"/>
          <w:sz w:val="24"/>
          <w:szCs w:val="24"/>
          <w:lang w:val="fr-CI"/>
        </w:rPr>
        <w:t>.</w:t>
      </w:r>
      <w:r>
        <w:rPr>
          <w:rFonts w:ascii="Arial" w:hAnsi="Arial" w:cs="Arial"/>
          <w:sz w:val="24"/>
          <w:szCs w:val="24"/>
          <w:lang w:val="fr-CI"/>
        </w:rPr>
        <w:t>9</w:t>
      </w:r>
      <w:r w:rsidRPr="00107D47">
        <w:rPr>
          <w:rFonts w:ascii="Arial" w:hAnsi="Arial" w:cs="Arial"/>
          <w:sz w:val="24"/>
          <w:szCs w:val="24"/>
          <w:lang w:val="fr-CI"/>
        </w:rPr>
        <w:t xml:space="preserve"> : </w:t>
      </w:r>
      <w:r w:rsidR="00B30F93" w:rsidRPr="00B30F93">
        <w:rPr>
          <w:rFonts w:ascii="Arial" w:hAnsi="Arial" w:cs="Arial"/>
          <w:sz w:val="24"/>
          <w:szCs w:val="24"/>
          <w:lang w:val="fr-CI"/>
        </w:rPr>
        <w:t>Part des groupes de produits dans les émissions des droits et taxes sur marchandises générales</w:t>
      </w:r>
    </w:p>
    <w:p w14:paraId="1544C6AC" w14:textId="2B7BA586" w:rsidR="00797B81" w:rsidRDefault="00F322A5" w:rsidP="00B30F93">
      <w:pPr>
        <w:spacing w:line="360" w:lineRule="auto"/>
        <w:jc w:val="both"/>
        <w:rPr>
          <w:rFonts w:ascii="Arial" w:hAnsi="Arial" w:cs="Arial"/>
          <w:sz w:val="24"/>
          <w:szCs w:val="24"/>
          <w:lang w:val="fr-CI"/>
        </w:rPr>
      </w:pPr>
      <w:r>
        <w:rPr>
          <w:rFonts w:ascii="Arial" w:hAnsi="Arial" w:cs="Arial"/>
          <w:sz w:val="24"/>
          <w:szCs w:val="24"/>
          <w:lang w:val="fr-CI"/>
        </w:rPr>
        <w:t>Indicateur 2</w:t>
      </w:r>
      <w:r w:rsidRPr="00107D47">
        <w:rPr>
          <w:rFonts w:ascii="Arial" w:hAnsi="Arial" w:cs="Arial"/>
          <w:sz w:val="24"/>
          <w:szCs w:val="24"/>
          <w:lang w:val="fr-CI"/>
        </w:rPr>
        <w:t>.</w:t>
      </w:r>
      <w:r>
        <w:rPr>
          <w:rFonts w:ascii="Arial" w:hAnsi="Arial" w:cs="Arial"/>
          <w:sz w:val="24"/>
          <w:szCs w:val="24"/>
          <w:lang w:val="fr-CI"/>
        </w:rPr>
        <w:t>1</w:t>
      </w:r>
      <w:r w:rsidRPr="00107D47">
        <w:rPr>
          <w:rFonts w:ascii="Arial" w:hAnsi="Arial" w:cs="Arial"/>
          <w:sz w:val="24"/>
          <w:szCs w:val="24"/>
          <w:lang w:val="fr-CI"/>
        </w:rPr>
        <w:t>.</w:t>
      </w:r>
      <w:r>
        <w:rPr>
          <w:rFonts w:ascii="Arial" w:hAnsi="Arial" w:cs="Arial"/>
          <w:sz w:val="24"/>
          <w:szCs w:val="24"/>
          <w:lang w:val="fr-CI"/>
        </w:rPr>
        <w:t>1</w:t>
      </w:r>
      <w:r w:rsidRPr="00107D47">
        <w:rPr>
          <w:rFonts w:ascii="Arial" w:hAnsi="Arial" w:cs="Arial"/>
          <w:sz w:val="24"/>
          <w:szCs w:val="24"/>
          <w:lang w:val="fr-CI"/>
        </w:rPr>
        <w:t>.</w:t>
      </w:r>
      <w:r>
        <w:rPr>
          <w:rFonts w:ascii="Arial" w:hAnsi="Arial" w:cs="Arial"/>
          <w:sz w:val="24"/>
          <w:szCs w:val="24"/>
          <w:lang w:val="fr-CI"/>
        </w:rPr>
        <w:t xml:space="preserve">10 </w:t>
      </w:r>
      <w:r w:rsidRPr="00107D47">
        <w:rPr>
          <w:rFonts w:ascii="Arial" w:hAnsi="Arial" w:cs="Arial"/>
          <w:sz w:val="24"/>
          <w:szCs w:val="24"/>
          <w:lang w:val="fr-CI"/>
        </w:rPr>
        <w:t>:</w:t>
      </w:r>
      <w:r w:rsidRPr="00107D47">
        <w:rPr>
          <w:lang w:val="fr-CI"/>
        </w:rPr>
        <w:t xml:space="preserve"> </w:t>
      </w:r>
      <w:r w:rsidR="00B30F93" w:rsidRPr="00B30F93">
        <w:rPr>
          <w:rFonts w:ascii="Arial" w:hAnsi="Arial" w:cs="Arial"/>
          <w:sz w:val="24"/>
          <w:szCs w:val="24"/>
          <w:lang w:val="fr-CI"/>
        </w:rPr>
        <w:t>Part des zones économiques dans les émissions des droits et taxes sur marchandises générales</w:t>
      </w:r>
    </w:p>
    <w:p w14:paraId="151DFCA8" w14:textId="635B6B2F" w:rsidR="005F5EE8" w:rsidRPr="005F5EE8" w:rsidRDefault="005F5EE8" w:rsidP="005F5EE8">
      <w:pPr>
        <w:jc w:val="center"/>
        <w:rPr>
          <w:rFonts w:ascii="Arial" w:hAnsi="Arial" w:cs="Arial"/>
          <w:b/>
          <w:bCs/>
          <w:sz w:val="24"/>
          <w:szCs w:val="24"/>
          <w:lang w:val="fr-CI"/>
        </w:rPr>
      </w:pPr>
      <w:r w:rsidRPr="005F5EE8">
        <w:rPr>
          <w:rFonts w:ascii="Arial" w:hAnsi="Arial" w:cs="Arial"/>
          <w:b/>
          <w:bCs/>
          <w:sz w:val="24"/>
          <w:szCs w:val="24"/>
          <w:lang w:val="fr-CI"/>
        </w:rPr>
        <w:t>Recettes des EPN</w:t>
      </w:r>
    </w:p>
    <w:p w14:paraId="3A7276D9" w14:textId="55E241FF" w:rsidR="005F5EE8" w:rsidRPr="00107D47" w:rsidRDefault="00F322A5" w:rsidP="005F5EE8">
      <w:pPr>
        <w:spacing w:line="360" w:lineRule="auto"/>
        <w:jc w:val="both"/>
        <w:rPr>
          <w:rFonts w:ascii="Arial" w:hAnsi="Arial" w:cs="Arial"/>
          <w:sz w:val="24"/>
          <w:szCs w:val="24"/>
          <w:lang w:val="fr-CI"/>
        </w:rPr>
      </w:pPr>
      <w:r>
        <w:rPr>
          <w:rFonts w:ascii="Arial" w:hAnsi="Arial" w:cs="Arial"/>
          <w:sz w:val="24"/>
          <w:szCs w:val="24"/>
          <w:lang w:val="fr-CI"/>
        </w:rPr>
        <w:t>Indicateur 2</w:t>
      </w:r>
      <w:r w:rsidRPr="00107D47">
        <w:rPr>
          <w:rFonts w:ascii="Arial" w:hAnsi="Arial" w:cs="Arial"/>
          <w:sz w:val="24"/>
          <w:szCs w:val="24"/>
          <w:lang w:val="fr-CI"/>
        </w:rPr>
        <w:t>.</w:t>
      </w:r>
      <w:r>
        <w:rPr>
          <w:rFonts w:ascii="Arial" w:hAnsi="Arial" w:cs="Arial"/>
          <w:sz w:val="24"/>
          <w:szCs w:val="24"/>
          <w:lang w:val="fr-CI"/>
        </w:rPr>
        <w:t>1</w:t>
      </w:r>
      <w:r w:rsidRPr="00107D47">
        <w:rPr>
          <w:rFonts w:ascii="Arial" w:hAnsi="Arial" w:cs="Arial"/>
          <w:sz w:val="24"/>
          <w:szCs w:val="24"/>
          <w:lang w:val="fr-CI"/>
        </w:rPr>
        <w:t>.</w:t>
      </w:r>
      <w:r>
        <w:rPr>
          <w:rFonts w:ascii="Arial" w:hAnsi="Arial" w:cs="Arial"/>
          <w:sz w:val="24"/>
          <w:szCs w:val="24"/>
          <w:lang w:val="fr-CI"/>
        </w:rPr>
        <w:t>1</w:t>
      </w:r>
      <w:r w:rsidRPr="00107D47">
        <w:rPr>
          <w:rFonts w:ascii="Arial" w:hAnsi="Arial" w:cs="Arial"/>
          <w:sz w:val="24"/>
          <w:szCs w:val="24"/>
          <w:lang w:val="fr-CI"/>
        </w:rPr>
        <w:t>.</w:t>
      </w:r>
      <w:r>
        <w:rPr>
          <w:rFonts w:ascii="Arial" w:hAnsi="Arial" w:cs="Arial"/>
          <w:sz w:val="24"/>
          <w:szCs w:val="24"/>
          <w:lang w:val="fr-CI"/>
        </w:rPr>
        <w:t>11</w:t>
      </w:r>
      <w:r w:rsidRPr="00107D47">
        <w:rPr>
          <w:rFonts w:ascii="Arial" w:hAnsi="Arial" w:cs="Arial"/>
          <w:sz w:val="24"/>
          <w:szCs w:val="24"/>
          <w:lang w:val="fr-CI"/>
        </w:rPr>
        <w:t xml:space="preserve"> : </w:t>
      </w:r>
      <w:r w:rsidR="005F5EE8" w:rsidRPr="00107D47">
        <w:rPr>
          <w:rFonts w:ascii="Arial" w:hAnsi="Arial" w:cs="Arial"/>
          <w:sz w:val="24"/>
          <w:szCs w:val="24"/>
          <w:lang w:val="fr-CI"/>
        </w:rPr>
        <w:t>Recettes propres des EPN</w:t>
      </w:r>
    </w:p>
    <w:p w14:paraId="5446370D" w14:textId="51B29E85" w:rsidR="005F5EE8" w:rsidRPr="00107D47" w:rsidRDefault="00F322A5" w:rsidP="005F5EE8">
      <w:pPr>
        <w:spacing w:line="360" w:lineRule="auto"/>
        <w:jc w:val="both"/>
        <w:rPr>
          <w:rFonts w:ascii="Arial" w:hAnsi="Arial" w:cs="Arial"/>
          <w:sz w:val="24"/>
          <w:szCs w:val="24"/>
          <w:lang w:val="fr-CI"/>
        </w:rPr>
      </w:pPr>
      <w:r>
        <w:rPr>
          <w:rFonts w:ascii="Arial" w:hAnsi="Arial" w:cs="Arial"/>
          <w:sz w:val="24"/>
          <w:szCs w:val="24"/>
          <w:lang w:val="fr-CI"/>
        </w:rPr>
        <w:t>Indicateur 2</w:t>
      </w:r>
      <w:r w:rsidRPr="00107D47">
        <w:rPr>
          <w:rFonts w:ascii="Arial" w:hAnsi="Arial" w:cs="Arial"/>
          <w:sz w:val="24"/>
          <w:szCs w:val="24"/>
          <w:lang w:val="fr-CI"/>
        </w:rPr>
        <w:t>.</w:t>
      </w:r>
      <w:r>
        <w:rPr>
          <w:rFonts w:ascii="Arial" w:hAnsi="Arial" w:cs="Arial"/>
          <w:sz w:val="24"/>
          <w:szCs w:val="24"/>
          <w:lang w:val="fr-CI"/>
        </w:rPr>
        <w:t>1</w:t>
      </w:r>
      <w:r w:rsidRPr="00107D47">
        <w:rPr>
          <w:rFonts w:ascii="Arial" w:hAnsi="Arial" w:cs="Arial"/>
          <w:sz w:val="24"/>
          <w:szCs w:val="24"/>
          <w:lang w:val="fr-CI"/>
        </w:rPr>
        <w:t>.</w:t>
      </w:r>
      <w:r>
        <w:rPr>
          <w:rFonts w:ascii="Arial" w:hAnsi="Arial" w:cs="Arial"/>
          <w:sz w:val="24"/>
          <w:szCs w:val="24"/>
          <w:lang w:val="fr-CI"/>
        </w:rPr>
        <w:t>1</w:t>
      </w:r>
      <w:r w:rsidRPr="00107D47">
        <w:rPr>
          <w:rFonts w:ascii="Arial" w:hAnsi="Arial" w:cs="Arial"/>
          <w:sz w:val="24"/>
          <w:szCs w:val="24"/>
          <w:lang w:val="fr-CI"/>
        </w:rPr>
        <w:t>.</w:t>
      </w:r>
      <w:r>
        <w:rPr>
          <w:rFonts w:ascii="Arial" w:hAnsi="Arial" w:cs="Arial"/>
          <w:sz w:val="24"/>
          <w:szCs w:val="24"/>
          <w:lang w:val="fr-CI"/>
        </w:rPr>
        <w:t xml:space="preserve">12 </w:t>
      </w:r>
      <w:r w:rsidRPr="00107D47">
        <w:rPr>
          <w:rFonts w:ascii="Arial" w:hAnsi="Arial" w:cs="Arial"/>
          <w:sz w:val="24"/>
          <w:szCs w:val="24"/>
          <w:lang w:val="fr-CI"/>
        </w:rPr>
        <w:t>:</w:t>
      </w:r>
      <w:r w:rsidRPr="00107D47">
        <w:rPr>
          <w:lang w:val="fr-CI"/>
        </w:rPr>
        <w:t xml:space="preserve"> </w:t>
      </w:r>
      <w:r w:rsidR="005F5EE8" w:rsidRPr="00107D47">
        <w:rPr>
          <w:rFonts w:ascii="Arial" w:hAnsi="Arial" w:cs="Arial"/>
          <w:sz w:val="24"/>
          <w:szCs w:val="24"/>
          <w:lang w:val="fr-CI"/>
        </w:rPr>
        <w:t>Autres Recettes des EPN</w:t>
      </w:r>
    </w:p>
    <w:p w14:paraId="24BACDDC" w14:textId="452BD06D" w:rsidR="005F5EE8" w:rsidRPr="005F5EE8" w:rsidRDefault="005F5EE8" w:rsidP="005F5EE8">
      <w:pPr>
        <w:jc w:val="center"/>
        <w:rPr>
          <w:rFonts w:ascii="Arial" w:hAnsi="Arial" w:cs="Arial"/>
          <w:b/>
          <w:bCs/>
          <w:sz w:val="24"/>
          <w:szCs w:val="24"/>
          <w:lang w:val="fr-CI"/>
        </w:rPr>
      </w:pPr>
      <w:r w:rsidRPr="005F5EE8">
        <w:rPr>
          <w:rFonts w:ascii="Arial" w:hAnsi="Arial" w:cs="Arial"/>
          <w:b/>
          <w:bCs/>
          <w:sz w:val="24"/>
          <w:szCs w:val="24"/>
          <w:lang w:val="fr-CI"/>
        </w:rPr>
        <w:t xml:space="preserve">Recettes des Collectivités Décentralisées </w:t>
      </w:r>
    </w:p>
    <w:p w14:paraId="2D78261F" w14:textId="0302B614" w:rsidR="005F5EE8" w:rsidRPr="00107D47" w:rsidRDefault="00F322A5" w:rsidP="005F5EE8">
      <w:pPr>
        <w:spacing w:line="360" w:lineRule="auto"/>
        <w:jc w:val="both"/>
        <w:rPr>
          <w:rFonts w:ascii="Arial" w:hAnsi="Arial" w:cs="Arial"/>
          <w:sz w:val="24"/>
          <w:szCs w:val="24"/>
          <w:lang w:val="fr-CI"/>
        </w:rPr>
      </w:pPr>
      <w:r>
        <w:rPr>
          <w:rFonts w:ascii="Arial" w:hAnsi="Arial" w:cs="Arial"/>
          <w:sz w:val="24"/>
          <w:szCs w:val="24"/>
          <w:lang w:val="fr-CI"/>
        </w:rPr>
        <w:t>Indicateur 2</w:t>
      </w:r>
      <w:r w:rsidRPr="00107D47">
        <w:rPr>
          <w:rFonts w:ascii="Arial" w:hAnsi="Arial" w:cs="Arial"/>
          <w:sz w:val="24"/>
          <w:szCs w:val="24"/>
          <w:lang w:val="fr-CI"/>
        </w:rPr>
        <w:t>.</w:t>
      </w:r>
      <w:r>
        <w:rPr>
          <w:rFonts w:ascii="Arial" w:hAnsi="Arial" w:cs="Arial"/>
          <w:sz w:val="24"/>
          <w:szCs w:val="24"/>
          <w:lang w:val="fr-CI"/>
        </w:rPr>
        <w:t>1</w:t>
      </w:r>
      <w:r w:rsidRPr="00107D47">
        <w:rPr>
          <w:rFonts w:ascii="Arial" w:hAnsi="Arial" w:cs="Arial"/>
          <w:sz w:val="24"/>
          <w:szCs w:val="24"/>
          <w:lang w:val="fr-CI"/>
        </w:rPr>
        <w:t>.</w:t>
      </w:r>
      <w:r>
        <w:rPr>
          <w:rFonts w:ascii="Arial" w:hAnsi="Arial" w:cs="Arial"/>
          <w:sz w:val="24"/>
          <w:szCs w:val="24"/>
          <w:lang w:val="fr-CI"/>
        </w:rPr>
        <w:t>1</w:t>
      </w:r>
      <w:r w:rsidRPr="00107D47">
        <w:rPr>
          <w:rFonts w:ascii="Arial" w:hAnsi="Arial" w:cs="Arial"/>
          <w:sz w:val="24"/>
          <w:szCs w:val="24"/>
          <w:lang w:val="fr-CI"/>
        </w:rPr>
        <w:t>.</w:t>
      </w:r>
      <w:r>
        <w:rPr>
          <w:rFonts w:ascii="Arial" w:hAnsi="Arial" w:cs="Arial"/>
          <w:sz w:val="24"/>
          <w:szCs w:val="24"/>
          <w:lang w:val="fr-CI"/>
        </w:rPr>
        <w:t xml:space="preserve">13 </w:t>
      </w:r>
      <w:r w:rsidRPr="00107D47">
        <w:rPr>
          <w:rFonts w:ascii="Arial" w:hAnsi="Arial" w:cs="Arial"/>
          <w:sz w:val="24"/>
          <w:szCs w:val="24"/>
          <w:lang w:val="fr-CI"/>
        </w:rPr>
        <w:t xml:space="preserve">: </w:t>
      </w:r>
      <w:r w:rsidR="005F5EE8" w:rsidRPr="00107D47">
        <w:rPr>
          <w:rFonts w:ascii="Arial" w:hAnsi="Arial" w:cs="Arial"/>
          <w:sz w:val="24"/>
          <w:szCs w:val="24"/>
          <w:lang w:val="fr-CI"/>
        </w:rPr>
        <w:t>Recettes fiscales reversées aux Collectivités Décentralisées</w:t>
      </w:r>
    </w:p>
    <w:p w14:paraId="755B4BC0" w14:textId="7814775F" w:rsidR="005F5EE8" w:rsidRPr="00107D47" w:rsidRDefault="00F322A5" w:rsidP="005F5EE8">
      <w:pPr>
        <w:spacing w:line="360" w:lineRule="auto"/>
        <w:jc w:val="both"/>
        <w:rPr>
          <w:rFonts w:ascii="Arial" w:hAnsi="Arial" w:cs="Arial"/>
          <w:sz w:val="24"/>
          <w:szCs w:val="24"/>
          <w:lang w:val="fr-CI"/>
        </w:rPr>
      </w:pPr>
      <w:r>
        <w:rPr>
          <w:rFonts w:ascii="Arial" w:hAnsi="Arial" w:cs="Arial"/>
          <w:sz w:val="24"/>
          <w:szCs w:val="24"/>
          <w:lang w:val="fr-CI"/>
        </w:rPr>
        <w:t>Indicateur 2</w:t>
      </w:r>
      <w:r w:rsidRPr="00107D47">
        <w:rPr>
          <w:rFonts w:ascii="Arial" w:hAnsi="Arial" w:cs="Arial"/>
          <w:sz w:val="24"/>
          <w:szCs w:val="24"/>
          <w:lang w:val="fr-CI"/>
        </w:rPr>
        <w:t>.</w:t>
      </w:r>
      <w:r>
        <w:rPr>
          <w:rFonts w:ascii="Arial" w:hAnsi="Arial" w:cs="Arial"/>
          <w:sz w:val="24"/>
          <w:szCs w:val="24"/>
          <w:lang w:val="fr-CI"/>
        </w:rPr>
        <w:t>1</w:t>
      </w:r>
      <w:r w:rsidRPr="00107D47">
        <w:rPr>
          <w:rFonts w:ascii="Arial" w:hAnsi="Arial" w:cs="Arial"/>
          <w:sz w:val="24"/>
          <w:szCs w:val="24"/>
          <w:lang w:val="fr-CI"/>
        </w:rPr>
        <w:t>.</w:t>
      </w:r>
      <w:r>
        <w:rPr>
          <w:rFonts w:ascii="Arial" w:hAnsi="Arial" w:cs="Arial"/>
          <w:sz w:val="24"/>
          <w:szCs w:val="24"/>
          <w:lang w:val="fr-CI"/>
        </w:rPr>
        <w:t>1</w:t>
      </w:r>
      <w:r w:rsidRPr="00107D47">
        <w:rPr>
          <w:rFonts w:ascii="Arial" w:hAnsi="Arial" w:cs="Arial"/>
          <w:sz w:val="24"/>
          <w:szCs w:val="24"/>
          <w:lang w:val="fr-CI"/>
        </w:rPr>
        <w:t>.</w:t>
      </w:r>
      <w:r>
        <w:rPr>
          <w:rFonts w:ascii="Arial" w:hAnsi="Arial" w:cs="Arial"/>
          <w:sz w:val="24"/>
          <w:szCs w:val="24"/>
          <w:lang w:val="fr-CI"/>
        </w:rPr>
        <w:t xml:space="preserve">14 </w:t>
      </w:r>
      <w:r w:rsidRPr="00107D47">
        <w:rPr>
          <w:rFonts w:ascii="Arial" w:hAnsi="Arial" w:cs="Arial"/>
          <w:sz w:val="24"/>
          <w:szCs w:val="24"/>
          <w:lang w:val="fr-CI"/>
        </w:rPr>
        <w:t xml:space="preserve">: </w:t>
      </w:r>
      <w:r w:rsidR="005F5EE8" w:rsidRPr="00107D47">
        <w:rPr>
          <w:rFonts w:ascii="Arial" w:hAnsi="Arial" w:cs="Arial"/>
          <w:sz w:val="24"/>
          <w:szCs w:val="24"/>
          <w:lang w:val="fr-CI"/>
        </w:rPr>
        <w:t>Recettes propres des Collectivités Décentralisées</w:t>
      </w:r>
    </w:p>
    <w:p w14:paraId="4A75F272" w14:textId="311F143D" w:rsidR="005F5EE8" w:rsidRPr="00107D47" w:rsidRDefault="00F322A5" w:rsidP="005F5EE8">
      <w:pPr>
        <w:spacing w:line="360" w:lineRule="auto"/>
        <w:jc w:val="both"/>
        <w:rPr>
          <w:rFonts w:ascii="Arial" w:hAnsi="Arial" w:cs="Arial"/>
          <w:sz w:val="24"/>
          <w:szCs w:val="24"/>
          <w:lang w:val="fr-CI"/>
        </w:rPr>
      </w:pPr>
      <w:r>
        <w:rPr>
          <w:rFonts w:ascii="Arial" w:hAnsi="Arial" w:cs="Arial"/>
          <w:sz w:val="24"/>
          <w:szCs w:val="24"/>
          <w:lang w:val="fr-CI"/>
        </w:rPr>
        <w:t>Indicateur 2</w:t>
      </w:r>
      <w:r w:rsidRPr="00107D47">
        <w:rPr>
          <w:rFonts w:ascii="Arial" w:hAnsi="Arial" w:cs="Arial"/>
          <w:sz w:val="24"/>
          <w:szCs w:val="24"/>
          <w:lang w:val="fr-CI"/>
        </w:rPr>
        <w:t>.</w:t>
      </w:r>
      <w:r>
        <w:rPr>
          <w:rFonts w:ascii="Arial" w:hAnsi="Arial" w:cs="Arial"/>
          <w:sz w:val="24"/>
          <w:szCs w:val="24"/>
          <w:lang w:val="fr-CI"/>
        </w:rPr>
        <w:t>1</w:t>
      </w:r>
      <w:r w:rsidRPr="00107D47">
        <w:rPr>
          <w:rFonts w:ascii="Arial" w:hAnsi="Arial" w:cs="Arial"/>
          <w:sz w:val="24"/>
          <w:szCs w:val="24"/>
          <w:lang w:val="fr-CI"/>
        </w:rPr>
        <w:t>.</w:t>
      </w:r>
      <w:r>
        <w:rPr>
          <w:rFonts w:ascii="Arial" w:hAnsi="Arial" w:cs="Arial"/>
          <w:sz w:val="24"/>
          <w:szCs w:val="24"/>
          <w:lang w:val="fr-CI"/>
        </w:rPr>
        <w:t>1</w:t>
      </w:r>
      <w:r w:rsidRPr="00107D47">
        <w:rPr>
          <w:rFonts w:ascii="Arial" w:hAnsi="Arial" w:cs="Arial"/>
          <w:sz w:val="24"/>
          <w:szCs w:val="24"/>
          <w:lang w:val="fr-CI"/>
        </w:rPr>
        <w:t>.</w:t>
      </w:r>
      <w:r>
        <w:rPr>
          <w:rFonts w:ascii="Arial" w:hAnsi="Arial" w:cs="Arial"/>
          <w:sz w:val="24"/>
          <w:szCs w:val="24"/>
          <w:lang w:val="fr-CI"/>
        </w:rPr>
        <w:t xml:space="preserve">15 </w:t>
      </w:r>
      <w:r w:rsidRPr="00107D47">
        <w:rPr>
          <w:rFonts w:ascii="Arial" w:hAnsi="Arial" w:cs="Arial"/>
          <w:sz w:val="24"/>
          <w:szCs w:val="24"/>
          <w:lang w:val="fr-CI"/>
        </w:rPr>
        <w:t xml:space="preserve">: </w:t>
      </w:r>
      <w:r w:rsidR="005F5EE8" w:rsidRPr="00107D47">
        <w:rPr>
          <w:rFonts w:ascii="Arial" w:hAnsi="Arial" w:cs="Arial"/>
          <w:sz w:val="24"/>
          <w:szCs w:val="24"/>
          <w:lang w:val="fr-CI"/>
        </w:rPr>
        <w:t>Recettes diverses des Collectivités Décentralisées</w:t>
      </w:r>
    </w:p>
    <w:p w14:paraId="08AD20F9" w14:textId="00EB7BB9" w:rsidR="00D47705" w:rsidRPr="00007A3F" w:rsidRDefault="00F322A5" w:rsidP="00AA1623">
      <w:pPr>
        <w:spacing w:line="360" w:lineRule="auto"/>
        <w:jc w:val="both"/>
        <w:rPr>
          <w:rFonts w:ascii="Arial" w:hAnsi="Arial" w:cs="Arial"/>
          <w:sz w:val="24"/>
          <w:szCs w:val="24"/>
          <w:lang w:val="fr-CI"/>
        </w:rPr>
      </w:pPr>
      <w:r>
        <w:rPr>
          <w:rFonts w:ascii="Arial" w:hAnsi="Arial" w:cs="Arial"/>
          <w:sz w:val="24"/>
          <w:szCs w:val="24"/>
          <w:lang w:val="fr-CI"/>
        </w:rPr>
        <w:t>Indicateur 2</w:t>
      </w:r>
      <w:r w:rsidRPr="00107D47">
        <w:rPr>
          <w:rFonts w:ascii="Arial" w:hAnsi="Arial" w:cs="Arial"/>
          <w:sz w:val="24"/>
          <w:szCs w:val="24"/>
          <w:lang w:val="fr-CI"/>
        </w:rPr>
        <w:t>.</w:t>
      </w:r>
      <w:r>
        <w:rPr>
          <w:rFonts w:ascii="Arial" w:hAnsi="Arial" w:cs="Arial"/>
          <w:sz w:val="24"/>
          <w:szCs w:val="24"/>
          <w:lang w:val="fr-CI"/>
        </w:rPr>
        <w:t>1</w:t>
      </w:r>
      <w:r w:rsidRPr="00107D47">
        <w:rPr>
          <w:rFonts w:ascii="Arial" w:hAnsi="Arial" w:cs="Arial"/>
          <w:sz w:val="24"/>
          <w:szCs w:val="24"/>
          <w:lang w:val="fr-CI"/>
        </w:rPr>
        <w:t>.</w:t>
      </w:r>
      <w:r>
        <w:rPr>
          <w:rFonts w:ascii="Arial" w:hAnsi="Arial" w:cs="Arial"/>
          <w:sz w:val="24"/>
          <w:szCs w:val="24"/>
          <w:lang w:val="fr-CI"/>
        </w:rPr>
        <w:t>1</w:t>
      </w:r>
      <w:r w:rsidRPr="00107D47">
        <w:rPr>
          <w:rFonts w:ascii="Arial" w:hAnsi="Arial" w:cs="Arial"/>
          <w:sz w:val="24"/>
          <w:szCs w:val="24"/>
          <w:lang w:val="fr-CI"/>
        </w:rPr>
        <w:t>.</w:t>
      </w:r>
      <w:r>
        <w:rPr>
          <w:rFonts w:ascii="Arial" w:hAnsi="Arial" w:cs="Arial"/>
          <w:sz w:val="24"/>
          <w:szCs w:val="24"/>
          <w:lang w:val="fr-CI"/>
        </w:rPr>
        <w:t>1</w:t>
      </w:r>
      <w:r>
        <w:rPr>
          <w:rFonts w:ascii="Arial" w:hAnsi="Arial" w:cs="Arial"/>
          <w:sz w:val="24"/>
          <w:szCs w:val="24"/>
          <w:lang w:val="fr-CI"/>
        </w:rPr>
        <w:t>6</w:t>
      </w:r>
      <w:r>
        <w:rPr>
          <w:rFonts w:ascii="Arial" w:hAnsi="Arial" w:cs="Arial"/>
          <w:sz w:val="24"/>
          <w:szCs w:val="24"/>
          <w:lang w:val="fr-CI"/>
        </w:rPr>
        <w:t xml:space="preserve"> </w:t>
      </w:r>
      <w:r w:rsidRPr="00107D47">
        <w:rPr>
          <w:rFonts w:ascii="Arial" w:hAnsi="Arial" w:cs="Arial"/>
          <w:sz w:val="24"/>
          <w:szCs w:val="24"/>
          <w:lang w:val="fr-CI"/>
        </w:rPr>
        <w:t xml:space="preserve">: </w:t>
      </w:r>
      <w:r w:rsidR="005F5EE8" w:rsidRPr="00107D47">
        <w:rPr>
          <w:rFonts w:ascii="Arial" w:hAnsi="Arial" w:cs="Arial"/>
          <w:sz w:val="24"/>
          <w:szCs w:val="24"/>
          <w:lang w:val="fr-CI"/>
        </w:rPr>
        <w:t>Restes à recouvrer pour les Collectivités Décentralisées</w:t>
      </w:r>
    </w:p>
    <w:bookmarkEnd w:id="11"/>
    <w:p w14:paraId="1119446D" w14:textId="31DB0B29" w:rsidR="00DA04EE" w:rsidRPr="00007A3F" w:rsidRDefault="00DA04EE" w:rsidP="00AA1623">
      <w:pPr>
        <w:numPr>
          <w:ilvl w:val="2"/>
          <w:numId w:val="3"/>
        </w:numPr>
        <w:spacing w:line="360" w:lineRule="auto"/>
        <w:jc w:val="both"/>
        <w:rPr>
          <w:rFonts w:ascii="Arial" w:hAnsi="Arial" w:cs="Arial"/>
          <w:b/>
          <w:bCs/>
          <w:color w:val="2F5496" w:themeColor="accent1" w:themeShade="BF"/>
          <w:sz w:val="24"/>
          <w:szCs w:val="24"/>
          <w:lang w:val="fr-CI"/>
        </w:rPr>
      </w:pPr>
      <w:r w:rsidRPr="00007A3F">
        <w:rPr>
          <w:rFonts w:ascii="Arial" w:hAnsi="Arial" w:cs="Arial"/>
          <w:b/>
          <w:bCs/>
          <w:color w:val="2F5496" w:themeColor="accent1" w:themeShade="BF"/>
          <w:sz w:val="24"/>
          <w:szCs w:val="24"/>
          <w:lang w:val="fr-CI"/>
        </w:rPr>
        <w:t xml:space="preserve">Composante </w:t>
      </w:r>
      <w:r w:rsidR="00A84280">
        <w:rPr>
          <w:rFonts w:ascii="Arial" w:hAnsi="Arial" w:cs="Arial"/>
          <w:b/>
          <w:bCs/>
          <w:color w:val="2F5496" w:themeColor="accent1" w:themeShade="BF"/>
          <w:sz w:val="24"/>
          <w:szCs w:val="24"/>
          <w:lang w:val="fr-CI"/>
        </w:rPr>
        <w:t>2</w:t>
      </w:r>
      <w:r w:rsidRPr="00007A3F">
        <w:rPr>
          <w:rFonts w:ascii="Arial" w:hAnsi="Arial" w:cs="Arial"/>
          <w:b/>
          <w:bCs/>
          <w:color w:val="2F5496" w:themeColor="accent1" w:themeShade="BF"/>
          <w:sz w:val="24"/>
          <w:szCs w:val="24"/>
          <w:lang w:val="fr-CI"/>
        </w:rPr>
        <w:t>.1.</w:t>
      </w:r>
      <w:r w:rsidR="00700198">
        <w:rPr>
          <w:rFonts w:ascii="Arial" w:hAnsi="Arial" w:cs="Arial"/>
          <w:b/>
          <w:bCs/>
          <w:color w:val="2F5496" w:themeColor="accent1" w:themeShade="BF"/>
          <w:sz w:val="24"/>
          <w:szCs w:val="24"/>
          <w:lang w:val="fr-CI"/>
        </w:rPr>
        <w:t>2</w:t>
      </w:r>
      <w:r w:rsidRPr="00007A3F">
        <w:rPr>
          <w:rFonts w:ascii="Arial" w:hAnsi="Arial" w:cs="Arial"/>
          <w:b/>
          <w:bCs/>
          <w:color w:val="2F5496" w:themeColor="accent1" w:themeShade="BF"/>
          <w:sz w:val="24"/>
          <w:szCs w:val="24"/>
          <w:lang w:val="fr-CI"/>
        </w:rPr>
        <w:t xml:space="preserve"> : Recettes non fiscales</w:t>
      </w:r>
    </w:p>
    <w:p w14:paraId="0C304FEE" w14:textId="5A2470DC" w:rsidR="00680515" w:rsidRPr="00007A3F" w:rsidRDefault="00A84280" w:rsidP="00AA1623">
      <w:pPr>
        <w:spacing w:line="360" w:lineRule="auto"/>
        <w:jc w:val="both"/>
        <w:rPr>
          <w:rFonts w:ascii="Arial" w:hAnsi="Arial" w:cs="Arial"/>
          <w:sz w:val="24"/>
          <w:szCs w:val="24"/>
          <w:lang w:val="fr-CI"/>
        </w:rPr>
      </w:pPr>
      <w:r>
        <w:rPr>
          <w:rFonts w:ascii="Arial" w:hAnsi="Arial" w:cs="Arial"/>
          <w:sz w:val="24"/>
          <w:szCs w:val="24"/>
          <w:lang w:val="fr-CI"/>
        </w:rPr>
        <w:lastRenderedPageBreak/>
        <w:t>Indicateur 2</w:t>
      </w:r>
      <w:r w:rsidR="00680515" w:rsidRPr="00007A3F">
        <w:rPr>
          <w:rFonts w:ascii="Arial" w:hAnsi="Arial" w:cs="Arial"/>
          <w:sz w:val="24"/>
          <w:szCs w:val="24"/>
          <w:lang w:val="fr-CI"/>
        </w:rPr>
        <w:t>.1.</w:t>
      </w:r>
      <w:r w:rsidR="00077B68">
        <w:rPr>
          <w:rFonts w:ascii="Arial" w:hAnsi="Arial" w:cs="Arial"/>
          <w:sz w:val="24"/>
          <w:szCs w:val="24"/>
          <w:lang w:val="fr-CI"/>
        </w:rPr>
        <w:t>2</w:t>
      </w:r>
      <w:r w:rsidR="00680515" w:rsidRPr="00007A3F">
        <w:rPr>
          <w:rFonts w:ascii="Arial" w:hAnsi="Arial" w:cs="Arial"/>
          <w:sz w:val="24"/>
          <w:szCs w:val="24"/>
          <w:lang w:val="fr-CI"/>
        </w:rPr>
        <w:t>.1 : Dividendes</w:t>
      </w:r>
    </w:p>
    <w:p w14:paraId="3477100A" w14:textId="04467158" w:rsidR="00680515" w:rsidRDefault="00A84280" w:rsidP="00AA1623">
      <w:pPr>
        <w:spacing w:line="360" w:lineRule="auto"/>
        <w:jc w:val="both"/>
        <w:rPr>
          <w:rFonts w:ascii="Arial" w:hAnsi="Arial" w:cs="Arial"/>
          <w:sz w:val="24"/>
          <w:szCs w:val="24"/>
          <w:lang w:val="fr-CI"/>
        </w:rPr>
      </w:pPr>
      <w:r>
        <w:rPr>
          <w:rFonts w:ascii="Arial" w:hAnsi="Arial" w:cs="Arial"/>
          <w:sz w:val="24"/>
          <w:szCs w:val="24"/>
          <w:lang w:val="fr-CI"/>
        </w:rPr>
        <w:t>Indicateur 2</w:t>
      </w:r>
      <w:r w:rsidR="00680515" w:rsidRPr="00007A3F">
        <w:rPr>
          <w:rFonts w:ascii="Arial" w:hAnsi="Arial" w:cs="Arial"/>
          <w:sz w:val="24"/>
          <w:szCs w:val="24"/>
          <w:lang w:val="fr-CI"/>
        </w:rPr>
        <w:t>.1.</w:t>
      </w:r>
      <w:r w:rsidR="00077B68">
        <w:rPr>
          <w:rFonts w:ascii="Arial" w:hAnsi="Arial" w:cs="Arial"/>
          <w:sz w:val="24"/>
          <w:szCs w:val="24"/>
          <w:lang w:val="fr-CI"/>
        </w:rPr>
        <w:t>2</w:t>
      </w:r>
      <w:r w:rsidR="00680515" w:rsidRPr="00007A3F">
        <w:rPr>
          <w:rFonts w:ascii="Arial" w:hAnsi="Arial" w:cs="Arial"/>
          <w:sz w:val="24"/>
          <w:szCs w:val="24"/>
          <w:lang w:val="fr-CI"/>
        </w:rPr>
        <w:t xml:space="preserve">.2 : Recettes de services </w:t>
      </w:r>
      <w:r w:rsidR="00F41A2B">
        <w:rPr>
          <w:rFonts w:ascii="Arial" w:hAnsi="Arial" w:cs="Arial"/>
          <w:sz w:val="24"/>
          <w:szCs w:val="24"/>
          <w:lang w:val="fr-CI"/>
        </w:rPr>
        <w:t>brutes</w:t>
      </w:r>
      <w:r w:rsidR="00F41A2B" w:rsidRPr="00007A3F">
        <w:rPr>
          <w:rFonts w:ascii="Arial" w:hAnsi="Arial" w:cs="Arial"/>
          <w:sz w:val="24"/>
          <w:szCs w:val="24"/>
          <w:lang w:val="fr-CI"/>
        </w:rPr>
        <w:t xml:space="preserve"> </w:t>
      </w:r>
      <w:r w:rsidR="00680515" w:rsidRPr="00007A3F">
        <w:rPr>
          <w:rFonts w:ascii="Arial" w:hAnsi="Arial" w:cs="Arial"/>
          <w:sz w:val="24"/>
          <w:szCs w:val="24"/>
          <w:lang w:val="fr-CI"/>
        </w:rPr>
        <w:t>du Trésor</w:t>
      </w:r>
      <w:r w:rsidR="00F41A2B">
        <w:rPr>
          <w:rFonts w:ascii="Arial" w:hAnsi="Arial" w:cs="Arial"/>
          <w:sz w:val="24"/>
          <w:szCs w:val="24"/>
          <w:lang w:val="fr-CI"/>
        </w:rPr>
        <w:t xml:space="preserve"> </w:t>
      </w:r>
    </w:p>
    <w:p w14:paraId="1B359AB5" w14:textId="02BAD9B2" w:rsidR="008B1CFB" w:rsidRPr="00007A3F" w:rsidRDefault="00A84280" w:rsidP="00AA1623">
      <w:pPr>
        <w:spacing w:line="360" w:lineRule="auto"/>
        <w:jc w:val="both"/>
        <w:rPr>
          <w:rFonts w:ascii="Arial" w:hAnsi="Arial" w:cs="Arial"/>
          <w:sz w:val="24"/>
          <w:szCs w:val="24"/>
          <w:lang w:val="fr-CI"/>
        </w:rPr>
      </w:pPr>
      <w:r>
        <w:rPr>
          <w:rFonts w:ascii="Arial" w:hAnsi="Arial" w:cs="Arial"/>
          <w:sz w:val="24"/>
          <w:szCs w:val="24"/>
          <w:lang w:val="fr-CI"/>
        </w:rPr>
        <w:t>Indicateur 2</w:t>
      </w:r>
      <w:r w:rsidR="008B1CFB">
        <w:rPr>
          <w:rFonts w:ascii="Arial" w:hAnsi="Arial" w:cs="Arial"/>
          <w:sz w:val="24"/>
          <w:szCs w:val="24"/>
          <w:lang w:val="fr-CI"/>
        </w:rPr>
        <w:t>.1.</w:t>
      </w:r>
      <w:r w:rsidR="00077B68">
        <w:rPr>
          <w:rFonts w:ascii="Arial" w:hAnsi="Arial" w:cs="Arial"/>
          <w:sz w:val="24"/>
          <w:szCs w:val="24"/>
          <w:lang w:val="fr-CI"/>
        </w:rPr>
        <w:t>2</w:t>
      </w:r>
      <w:r w:rsidR="008B1CFB">
        <w:rPr>
          <w:rFonts w:ascii="Arial" w:hAnsi="Arial" w:cs="Arial"/>
          <w:sz w:val="24"/>
          <w:szCs w:val="24"/>
          <w:lang w:val="fr-CI"/>
        </w:rPr>
        <w:t>.3</w:t>
      </w:r>
      <w:r w:rsidR="008B1CFB" w:rsidRPr="00007A3F">
        <w:rPr>
          <w:rFonts w:ascii="Arial" w:hAnsi="Arial" w:cs="Arial"/>
          <w:sz w:val="24"/>
          <w:szCs w:val="24"/>
          <w:lang w:val="fr-CI"/>
        </w:rPr>
        <w:t xml:space="preserve"> : Recettes de services du Trésor</w:t>
      </w:r>
      <w:r w:rsidR="008B1CFB">
        <w:rPr>
          <w:rFonts w:ascii="Arial" w:hAnsi="Arial" w:cs="Arial"/>
          <w:sz w:val="24"/>
          <w:szCs w:val="24"/>
          <w:lang w:val="fr-CI"/>
        </w:rPr>
        <w:t xml:space="preserve"> hors transfert</w:t>
      </w:r>
      <w:r w:rsidR="007E6033">
        <w:rPr>
          <w:rFonts w:ascii="Arial" w:hAnsi="Arial" w:cs="Arial"/>
          <w:sz w:val="24"/>
          <w:szCs w:val="24"/>
          <w:lang w:val="fr-CI"/>
        </w:rPr>
        <w:t>s</w:t>
      </w:r>
      <w:r w:rsidR="008B1CFB" w:rsidRPr="00007A3F">
        <w:rPr>
          <w:rFonts w:ascii="Arial" w:hAnsi="Arial" w:cs="Arial"/>
          <w:sz w:val="24"/>
          <w:szCs w:val="24"/>
          <w:lang w:val="fr-CI"/>
        </w:rPr>
        <w:t xml:space="preserve"> </w:t>
      </w:r>
    </w:p>
    <w:p w14:paraId="56AF1A69" w14:textId="5C8F6DB7" w:rsidR="00680515" w:rsidRPr="00007A3F" w:rsidRDefault="00A84280" w:rsidP="00AA1623">
      <w:pPr>
        <w:spacing w:line="360" w:lineRule="auto"/>
        <w:jc w:val="both"/>
        <w:rPr>
          <w:rFonts w:ascii="Arial" w:hAnsi="Arial" w:cs="Arial"/>
          <w:sz w:val="24"/>
          <w:szCs w:val="24"/>
          <w:lang w:val="fr-CI"/>
        </w:rPr>
      </w:pPr>
      <w:r>
        <w:rPr>
          <w:rFonts w:ascii="Arial" w:hAnsi="Arial" w:cs="Arial"/>
          <w:sz w:val="24"/>
          <w:szCs w:val="24"/>
          <w:lang w:val="fr-CI"/>
        </w:rPr>
        <w:t>Indicateur 2</w:t>
      </w:r>
      <w:r w:rsidR="00680515" w:rsidRPr="00007A3F">
        <w:rPr>
          <w:rFonts w:ascii="Arial" w:hAnsi="Arial" w:cs="Arial"/>
          <w:sz w:val="24"/>
          <w:szCs w:val="24"/>
          <w:lang w:val="fr-CI"/>
        </w:rPr>
        <w:t>.1.</w:t>
      </w:r>
      <w:r w:rsidR="00077B68">
        <w:rPr>
          <w:rFonts w:ascii="Arial" w:hAnsi="Arial" w:cs="Arial"/>
          <w:sz w:val="24"/>
          <w:szCs w:val="24"/>
          <w:lang w:val="fr-CI"/>
        </w:rPr>
        <w:t>2</w:t>
      </w:r>
      <w:r w:rsidR="00680515" w:rsidRPr="00007A3F">
        <w:rPr>
          <w:rFonts w:ascii="Arial" w:hAnsi="Arial" w:cs="Arial"/>
          <w:sz w:val="24"/>
          <w:szCs w:val="24"/>
          <w:lang w:val="fr-CI"/>
        </w:rPr>
        <w:t>.</w:t>
      </w:r>
      <w:r w:rsidR="008B1CFB">
        <w:rPr>
          <w:rFonts w:ascii="Arial" w:hAnsi="Arial" w:cs="Arial"/>
          <w:sz w:val="24"/>
          <w:szCs w:val="24"/>
          <w:lang w:val="fr-CI"/>
        </w:rPr>
        <w:t>4</w:t>
      </w:r>
      <w:r w:rsidR="008B1CFB" w:rsidRPr="00007A3F">
        <w:rPr>
          <w:rFonts w:ascii="Arial" w:hAnsi="Arial" w:cs="Arial"/>
          <w:sz w:val="24"/>
          <w:szCs w:val="24"/>
          <w:lang w:val="fr-CI"/>
        </w:rPr>
        <w:t xml:space="preserve"> </w:t>
      </w:r>
      <w:r w:rsidR="00680515" w:rsidRPr="00007A3F">
        <w:rPr>
          <w:rFonts w:ascii="Arial" w:hAnsi="Arial" w:cs="Arial"/>
          <w:sz w:val="24"/>
          <w:szCs w:val="24"/>
          <w:lang w:val="fr-CI"/>
        </w:rPr>
        <w:t>: Ventes des entreprises</w:t>
      </w:r>
    </w:p>
    <w:p w14:paraId="169512A0" w14:textId="59F72186" w:rsidR="00680515" w:rsidRPr="00007A3F" w:rsidRDefault="00A84280" w:rsidP="00AA1623">
      <w:pPr>
        <w:spacing w:line="360" w:lineRule="auto"/>
        <w:jc w:val="both"/>
        <w:rPr>
          <w:rFonts w:ascii="Arial" w:hAnsi="Arial" w:cs="Arial"/>
          <w:sz w:val="24"/>
          <w:szCs w:val="24"/>
          <w:lang w:val="fr-CI"/>
        </w:rPr>
      </w:pPr>
      <w:r>
        <w:rPr>
          <w:rFonts w:ascii="Arial" w:hAnsi="Arial" w:cs="Arial"/>
          <w:sz w:val="24"/>
          <w:szCs w:val="24"/>
          <w:lang w:val="fr-CI"/>
        </w:rPr>
        <w:t>Indicateur 2</w:t>
      </w:r>
      <w:r w:rsidR="00680515" w:rsidRPr="00007A3F">
        <w:rPr>
          <w:rFonts w:ascii="Arial" w:hAnsi="Arial" w:cs="Arial"/>
          <w:sz w:val="24"/>
          <w:szCs w:val="24"/>
          <w:lang w:val="fr-CI"/>
        </w:rPr>
        <w:t>.1.</w:t>
      </w:r>
      <w:r w:rsidR="00077B68">
        <w:rPr>
          <w:rFonts w:ascii="Arial" w:hAnsi="Arial" w:cs="Arial"/>
          <w:sz w:val="24"/>
          <w:szCs w:val="24"/>
          <w:lang w:val="fr-CI"/>
        </w:rPr>
        <w:t>2</w:t>
      </w:r>
      <w:r w:rsidR="00680515" w:rsidRPr="00007A3F">
        <w:rPr>
          <w:rFonts w:ascii="Arial" w:hAnsi="Arial" w:cs="Arial"/>
          <w:sz w:val="24"/>
          <w:szCs w:val="24"/>
          <w:lang w:val="fr-CI"/>
        </w:rPr>
        <w:t>.</w:t>
      </w:r>
      <w:r w:rsidR="008B1CFB">
        <w:rPr>
          <w:rFonts w:ascii="Arial" w:hAnsi="Arial" w:cs="Arial"/>
          <w:sz w:val="24"/>
          <w:szCs w:val="24"/>
          <w:lang w:val="fr-CI"/>
        </w:rPr>
        <w:t>5</w:t>
      </w:r>
      <w:r w:rsidR="00497898">
        <w:rPr>
          <w:rFonts w:ascii="Arial" w:hAnsi="Arial" w:cs="Arial"/>
          <w:sz w:val="24"/>
          <w:szCs w:val="24"/>
          <w:lang w:val="fr-CI"/>
        </w:rPr>
        <w:t xml:space="preserve"> </w:t>
      </w:r>
      <w:r w:rsidR="00680515" w:rsidRPr="00007A3F">
        <w:rPr>
          <w:rFonts w:ascii="Arial" w:hAnsi="Arial" w:cs="Arial"/>
          <w:sz w:val="24"/>
          <w:szCs w:val="24"/>
          <w:lang w:val="fr-CI"/>
        </w:rPr>
        <w:t>: Produits de privatisation</w:t>
      </w:r>
      <w:r w:rsidR="008B1CFB">
        <w:rPr>
          <w:rFonts w:ascii="Arial" w:hAnsi="Arial" w:cs="Arial"/>
          <w:sz w:val="24"/>
          <w:szCs w:val="24"/>
          <w:lang w:val="fr-CI"/>
        </w:rPr>
        <w:t>s</w:t>
      </w:r>
      <w:r w:rsidR="00680515" w:rsidRPr="00007A3F">
        <w:rPr>
          <w:rFonts w:ascii="Arial" w:hAnsi="Arial" w:cs="Arial"/>
          <w:sz w:val="24"/>
          <w:szCs w:val="24"/>
          <w:lang w:val="fr-CI"/>
        </w:rPr>
        <w:t xml:space="preserve"> et ventes d'actifs</w:t>
      </w:r>
    </w:p>
    <w:p w14:paraId="6FF84DDA" w14:textId="0E1C0724" w:rsidR="00680515" w:rsidRPr="00007A3F" w:rsidRDefault="00A84280" w:rsidP="00AA1623">
      <w:pPr>
        <w:spacing w:line="360" w:lineRule="auto"/>
        <w:jc w:val="both"/>
        <w:rPr>
          <w:rFonts w:ascii="Arial" w:hAnsi="Arial" w:cs="Arial"/>
          <w:sz w:val="24"/>
          <w:szCs w:val="24"/>
          <w:lang w:val="fr-CI"/>
        </w:rPr>
      </w:pPr>
      <w:r>
        <w:rPr>
          <w:rFonts w:ascii="Arial" w:hAnsi="Arial" w:cs="Arial"/>
          <w:sz w:val="24"/>
          <w:szCs w:val="24"/>
          <w:lang w:val="fr-CI"/>
        </w:rPr>
        <w:t>Indicateur 2</w:t>
      </w:r>
      <w:r w:rsidR="00680515" w:rsidRPr="00007A3F">
        <w:rPr>
          <w:rFonts w:ascii="Arial" w:hAnsi="Arial" w:cs="Arial"/>
          <w:sz w:val="24"/>
          <w:szCs w:val="24"/>
          <w:lang w:val="fr-CI"/>
        </w:rPr>
        <w:t>.1.</w:t>
      </w:r>
      <w:r w:rsidR="00077B68">
        <w:rPr>
          <w:rFonts w:ascii="Arial" w:hAnsi="Arial" w:cs="Arial"/>
          <w:sz w:val="24"/>
          <w:szCs w:val="24"/>
          <w:lang w:val="fr-CI"/>
        </w:rPr>
        <w:t>2</w:t>
      </w:r>
      <w:r w:rsidR="00680515" w:rsidRPr="00007A3F">
        <w:rPr>
          <w:rFonts w:ascii="Arial" w:hAnsi="Arial" w:cs="Arial"/>
          <w:sz w:val="24"/>
          <w:szCs w:val="24"/>
          <w:lang w:val="fr-CI"/>
        </w:rPr>
        <w:t>.5 : Licences de télécommunication</w:t>
      </w:r>
    </w:p>
    <w:p w14:paraId="55FD4266" w14:textId="1D0CE04C" w:rsidR="00680515" w:rsidRPr="00007A3F" w:rsidRDefault="00A84280" w:rsidP="00AA1623">
      <w:pPr>
        <w:spacing w:line="360" w:lineRule="auto"/>
        <w:jc w:val="both"/>
        <w:rPr>
          <w:rFonts w:ascii="Arial" w:hAnsi="Arial" w:cs="Arial"/>
          <w:sz w:val="24"/>
          <w:szCs w:val="24"/>
          <w:lang w:val="fr-CI"/>
        </w:rPr>
      </w:pPr>
      <w:r>
        <w:rPr>
          <w:rFonts w:ascii="Arial" w:hAnsi="Arial" w:cs="Arial"/>
          <w:sz w:val="24"/>
          <w:szCs w:val="24"/>
          <w:lang w:val="fr-CI"/>
        </w:rPr>
        <w:t>Indicateur 2</w:t>
      </w:r>
      <w:r w:rsidR="00680515" w:rsidRPr="00007A3F">
        <w:rPr>
          <w:rFonts w:ascii="Arial" w:hAnsi="Arial" w:cs="Arial"/>
          <w:sz w:val="24"/>
          <w:szCs w:val="24"/>
          <w:lang w:val="fr-CI"/>
        </w:rPr>
        <w:t>.1.</w:t>
      </w:r>
      <w:r w:rsidR="00077B68">
        <w:rPr>
          <w:rFonts w:ascii="Arial" w:hAnsi="Arial" w:cs="Arial"/>
          <w:sz w:val="24"/>
          <w:szCs w:val="24"/>
          <w:lang w:val="fr-CI"/>
        </w:rPr>
        <w:t>2</w:t>
      </w:r>
      <w:r w:rsidR="00680515" w:rsidRPr="00007A3F">
        <w:rPr>
          <w:rFonts w:ascii="Arial" w:hAnsi="Arial" w:cs="Arial"/>
          <w:sz w:val="24"/>
          <w:szCs w:val="24"/>
          <w:lang w:val="fr-CI"/>
        </w:rPr>
        <w:t>.6 : Avances de trésorerie</w:t>
      </w:r>
    </w:p>
    <w:p w14:paraId="1162CC10" w14:textId="787C843A" w:rsidR="00DA04EE" w:rsidRPr="00007A3F" w:rsidRDefault="00DA04EE" w:rsidP="00AA1623">
      <w:pPr>
        <w:numPr>
          <w:ilvl w:val="2"/>
          <w:numId w:val="3"/>
        </w:numPr>
        <w:spacing w:line="360" w:lineRule="auto"/>
        <w:jc w:val="both"/>
        <w:rPr>
          <w:rFonts w:ascii="Arial" w:hAnsi="Arial" w:cs="Arial"/>
          <w:b/>
          <w:bCs/>
          <w:color w:val="2F5496" w:themeColor="accent1" w:themeShade="BF"/>
          <w:sz w:val="24"/>
          <w:szCs w:val="24"/>
          <w:lang w:val="fr-CI"/>
        </w:rPr>
      </w:pPr>
      <w:r w:rsidRPr="00007A3F">
        <w:rPr>
          <w:rFonts w:ascii="Arial" w:hAnsi="Arial" w:cs="Arial"/>
          <w:b/>
          <w:bCs/>
          <w:color w:val="2F5496" w:themeColor="accent1" w:themeShade="BF"/>
          <w:sz w:val="24"/>
          <w:szCs w:val="24"/>
          <w:lang w:val="fr-CI"/>
        </w:rPr>
        <w:t xml:space="preserve">Composante </w:t>
      </w:r>
      <w:r w:rsidR="00A84280">
        <w:rPr>
          <w:rFonts w:ascii="Arial" w:hAnsi="Arial" w:cs="Arial"/>
          <w:b/>
          <w:bCs/>
          <w:color w:val="2F5496" w:themeColor="accent1" w:themeShade="BF"/>
          <w:sz w:val="24"/>
          <w:szCs w:val="24"/>
          <w:lang w:val="fr-CI"/>
        </w:rPr>
        <w:t>2</w:t>
      </w:r>
      <w:r w:rsidRPr="00007A3F">
        <w:rPr>
          <w:rFonts w:ascii="Arial" w:hAnsi="Arial" w:cs="Arial"/>
          <w:b/>
          <w:bCs/>
          <w:color w:val="2F5496" w:themeColor="accent1" w:themeShade="BF"/>
          <w:sz w:val="24"/>
          <w:szCs w:val="24"/>
          <w:lang w:val="fr-CI"/>
        </w:rPr>
        <w:t>.1.</w:t>
      </w:r>
      <w:r w:rsidR="00077B68">
        <w:rPr>
          <w:rFonts w:ascii="Arial" w:hAnsi="Arial" w:cs="Arial"/>
          <w:b/>
          <w:bCs/>
          <w:color w:val="2F5496" w:themeColor="accent1" w:themeShade="BF"/>
          <w:sz w:val="24"/>
          <w:szCs w:val="24"/>
          <w:lang w:val="fr-CI"/>
        </w:rPr>
        <w:t>3</w:t>
      </w:r>
      <w:r w:rsidRPr="00007A3F">
        <w:rPr>
          <w:rFonts w:ascii="Arial" w:hAnsi="Arial" w:cs="Arial"/>
          <w:b/>
          <w:bCs/>
          <w:color w:val="2F5496" w:themeColor="accent1" w:themeShade="BF"/>
          <w:sz w:val="24"/>
          <w:szCs w:val="24"/>
          <w:lang w:val="fr-CI"/>
        </w:rPr>
        <w:t xml:space="preserve"> : Dons</w:t>
      </w:r>
    </w:p>
    <w:p w14:paraId="635BD1D4" w14:textId="7767D4C6" w:rsidR="00F5396D" w:rsidRDefault="00A84280" w:rsidP="00AA1623">
      <w:pPr>
        <w:spacing w:line="360" w:lineRule="auto"/>
        <w:jc w:val="both"/>
        <w:rPr>
          <w:rFonts w:ascii="Arial" w:hAnsi="Arial" w:cs="Arial"/>
          <w:sz w:val="24"/>
          <w:szCs w:val="24"/>
          <w:lang w:val="fr-CI"/>
        </w:rPr>
      </w:pPr>
      <w:r>
        <w:rPr>
          <w:rFonts w:ascii="Arial" w:hAnsi="Arial" w:cs="Arial"/>
          <w:sz w:val="24"/>
          <w:szCs w:val="24"/>
          <w:lang w:val="fr-CI"/>
        </w:rPr>
        <w:t>Indicateur 2</w:t>
      </w:r>
      <w:r w:rsidR="000E6CBD" w:rsidRPr="00007A3F">
        <w:rPr>
          <w:rFonts w:ascii="Arial" w:hAnsi="Arial" w:cs="Arial"/>
          <w:sz w:val="24"/>
          <w:szCs w:val="24"/>
          <w:lang w:val="fr-CI"/>
        </w:rPr>
        <w:t>.1.</w:t>
      </w:r>
      <w:r w:rsidR="00077B68">
        <w:rPr>
          <w:rFonts w:ascii="Arial" w:hAnsi="Arial" w:cs="Arial"/>
          <w:sz w:val="24"/>
          <w:szCs w:val="24"/>
          <w:lang w:val="fr-CI"/>
        </w:rPr>
        <w:t>3</w:t>
      </w:r>
      <w:r w:rsidR="000E6CBD" w:rsidRPr="00007A3F">
        <w:rPr>
          <w:rFonts w:ascii="Arial" w:hAnsi="Arial" w:cs="Arial"/>
          <w:sz w:val="24"/>
          <w:szCs w:val="24"/>
          <w:lang w:val="fr-CI"/>
        </w:rPr>
        <w:t>.1 :</w:t>
      </w:r>
      <w:r w:rsidR="008B1CFB">
        <w:rPr>
          <w:rFonts w:ascii="Arial" w:hAnsi="Arial" w:cs="Arial"/>
          <w:sz w:val="24"/>
          <w:szCs w:val="24"/>
          <w:lang w:val="fr-CI"/>
        </w:rPr>
        <w:t xml:space="preserve"> Dons programmes</w:t>
      </w:r>
      <w:r w:rsidR="001E6798">
        <w:rPr>
          <w:rFonts w:ascii="Arial" w:hAnsi="Arial" w:cs="Arial"/>
          <w:sz w:val="24"/>
          <w:szCs w:val="24"/>
          <w:lang w:val="fr-CI"/>
        </w:rPr>
        <w:t xml:space="preserve"> hors C2D</w:t>
      </w:r>
    </w:p>
    <w:p w14:paraId="2D70EE94" w14:textId="14F4667D" w:rsidR="008B1CFB" w:rsidRDefault="00A84280" w:rsidP="008B1CFB">
      <w:pPr>
        <w:spacing w:line="360" w:lineRule="auto"/>
        <w:jc w:val="both"/>
        <w:rPr>
          <w:rFonts w:ascii="Arial" w:hAnsi="Arial" w:cs="Arial"/>
          <w:sz w:val="24"/>
          <w:szCs w:val="24"/>
          <w:lang w:val="fr-CI"/>
        </w:rPr>
      </w:pPr>
      <w:r>
        <w:rPr>
          <w:rFonts w:ascii="Arial" w:hAnsi="Arial" w:cs="Arial"/>
          <w:sz w:val="24"/>
          <w:szCs w:val="24"/>
          <w:lang w:val="fr-CI"/>
        </w:rPr>
        <w:t>Indicateur 2</w:t>
      </w:r>
      <w:r w:rsidR="008B1CFB" w:rsidRPr="00007A3F">
        <w:rPr>
          <w:rFonts w:ascii="Arial" w:hAnsi="Arial" w:cs="Arial"/>
          <w:sz w:val="24"/>
          <w:szCs w:val="24"/>
          <w:lang w:val="fr-CI"/>
        </w:rPr>
        <w:t>.1.</w:t>
      </w:r>
      <w:r w:rsidR="00077B68">
        <w:rPr>
          <w:rFonts w:ascii="Arial" w:hAnsi="Arial" w:cs="Arial"/>
          <w:sz w:val="24"/>
          <w:szCs w:val="24"/>
          <w:lang w:val="fr-CI"/>
        </w:rPr>
        <w:t>3</w:t>
      </w:r>
      <w:r w:rsidR="008B1CFB" w:rsidRPr="00007A3F">
        <w:rPr>
          <w:rFonts w:ascii="Arial" w:hAnsi="Arial" w:cs="Arial"/>
          <w:sz w:val="24"/>
          <w:szCs w:val="24"/>
          <w:lang w:val="fr-CI"/>
        </w:rPr>
        <w:t>.</w:t>
      </w:r>
      <w:r w:rsidR="008B1CFB">
        <w:rPr>
          <w:rFonts w:ascii="Arial" w:hAnsi="Arial" w:cs="Arial"/>
          <w:sz w:val="24"/>
          <w:szCs w:val="24"/>
          <w:lang w:val="fr-CI"/>
        </w:rPr>
        <w:t xml:space="preserve">2 : </w:t>
      </w:r>
      <w:r w:rsidR="001E6798">
        <w:rPr>
          <w:rFonts w:ascii="Arial" w:hAnsi="Arial" w:cs="Arial"/>
          <w:sz w:val="24"/>
          <w:szCs w:val="24"/>
          <w:lang w:val="fr-CI"/>
        </w:rPr>
        <w:t>C2D</w:t>
      </w:r>
    </w:p>
    <w:p w14:paraId="371D122A" w14:textId="14732FDE" w:rsidR="008B1CFB" w:rsidRPr="00007A3F" w:rsidRDefault="00A84280" w:rsidP="008B1CFB">
      <w:pPr>
        <w:spacing w:line="360" w:lineRule="auto"/>
        <w:jc w:val="both"/>
        <w:rPr>
          <w:rFonts w:ascii="Arial" w:hAnsi="Arial" w:cs="Arial"/>
          <w:sz w:val="24"/>
          <w:szCs w:val="24"/>
          <w:lang w:val="fr-CI"/>
        </w:rPr>
      </w:pPr>
      <w:r>
        <w:rPr>
          <w:rFonts w:ascii="Arial" w:hAnsi="Arial" w:cs="Arial"/>
          <w:sz w:val="24"/>
          <w:szCs w:val="24"/>
          <w:lang w:val="fr-CI"/>
        </w:rPr>
        <w:t>Indicateur 2</w:t>
      </w:r>
      <w:r w:rsidR="008B1CFB" w:rsidRPr="00007A3F">
        <w:rPr>
          <w:rFonts w:ascii="Arial" w:hAnsi="Arial" w:cs="Arial"/>
          <w:sz w:val="24"/>
          <w:szCs w:val="24"/>
          <w:lang w:val="fr-CI"/>
        </w:rPr>
        <w:t>.1.</w:t>
      </w:r>
      <w:r w:rsidR="00077B68">
        <w:rPr>
          <w:rFonts w:ascii="Arial" w:hAnsi="Arial" w:cs="Arial"/>
          <w:sz w:val="24"/>
          <w:szCs w:val="24"/>
          <w:lang w:val="fr-CI"/>
        </w:rPr>
        <w:t>3</w:t>
      </w:r>
      <w:r w:rsidR="008B1CFB" w:rsidRPr="00007A3F">
        <w:rPr>
          <w:rFonts w:ascii="Arial" w:hAnsi="Arial" w:cs="Arial"/>
          <w:sz w:val="24"/>
          <w:szCs w:val="24"/>
          <w:lang w:val="fr-CI"/>
        </w:rPr>
        <w:t>.</w:t>
      </w:r>
      <w:r w:rsidR="008B1CFB">
        <w:rPr>
          <w:rFonts w:ascii="Arial" w:hAnsi="Arial" w:cs="Arial"/>
          <w:sz w:val="24"/>
          <w:szCs w:val="24"/>
          <w:lang w:val="fr-CI"/>
        </w:rPr>
        <w:t xml:space="preserve">3 : </w:t>
      </w:r>
      <w:r w:rsidR="001E6798">
        <w:rPr>
          <w:rFonts w:ascii="Arial" w:hAnsi="Arial" w:cs="Arial"/>
          <w:sz w:val="24"/>
          <w:szCs w:val="24"/>
          <w:lang w:val="fr-CI"/>
        </w:rPr>
        <w:t>Dons projets</w:t>
      </w:r>
    </w:p>
    <w:p w14:paraId="163B39B6" w14:textId="366152D2" w:rsidR="00DA04EE" w:rsidRPr="00007A3F" w:rsidRDefault="00DA04EE" w:rsidP="00AA1623">
      <w:pPr>
        <w:pStyle w:val="Titre3"/>
        <w:numPr>
          <w:ilvl w:val="0"/>
          <w:numId w:val="8"/>
        </w:numPr>
        <w:spacing w:line="360" w:lineRule="auto"/>
        <w:rPr>
          <w:rFonts w:ascii="Arial" w:hAnsi="Arial" w:cs="Arial"/>
          <w:b/>
          <w:bCs/>
          <w:color w:val="2F5496" w:themeColor="accent1" w:themeShade="BF"/>
          <w:lang w:val="fr-CI"/>
        </w:rPr>
      </w:pPr>
      <w:bookmarkStart w:id="12" w:name="_Toc187718249"/>
      <w:r w:rsidRPr="00007A3F">
        <w:rPr>
          <w:rFonts w:ascii="Arial" w:hAnsi="Arial" w:cs="Arial"/>
          <w:b/>
          <w:bCs/>
          <w:color w:val="2F5496" w:themeColor="accent1" w:themeShade="BF"/>
          <w:lang w:val="fr-CI"/>
        </w:rPr>
        <w:t xml:space="preserve">Rubrique </w:t>
      </w:r>
      <w:r w:rsidR="00A84280">
        <w:rPr>
          <w:rFonts w:ascii="Arial" w:hAnsi="Arial" w:cs="Arial"/>
          <w:b/>
          <w:bCs/>
          <w:color w:val="2F5496" w:themeColor="accent1" w:themeShade="BF"/>
          <w:lang w:val="fr-CI"/>
        </w:rPr>
        <w:t>2</w:t>
      </w:r>
      <w:r w:rsidRPr="00007A3F">
        <w:rPr>
          <w:rFonts w:ascii="Arial" w:hAnsi="Arial" w:cs="Arial"/>
          <w:b/>
          <w:bCs/>
          <w:color w:val="2F5496" w:themeColor="accent1" w:themeShade="BF"/>
          <w:lang w:val="fr-CI"/>
        </w:rPr>
        <w:t>.2 : Dépenses</w:t>
      </w:r>
      <w:bookmarkEnd w:id="12"/>
    </w:p>
    <w:p w14:paraId="446F970E" w14:textId="47A43729" w:rsidR="007F62C0" w:rsidRDefault="007F62C0" w:rsidP="00AA1623">
      <w:pPr>
        <w:numPr>
          <w:ilvl w:val="2"/>
          <w:numId w:val="3"/>
        </w:numPr>
        <w:spacing w:line="360" w:lineRule="auto"/>
        <w:jc w:val="both"/>
        <w:rPr>
          <w:rFonts w:ascii="Arial" w:hAnsi="Arial" w:cs="Arial"/>
          <w:b/>
          <w:bCs/>
          <w:color w:val="2F5496" w:themeColor="accent1" w:themeShade="BF"/>
          <w:sz w:val="24"/>
          <w:szCs w:val="24"/>
          <w:lang w:val="fr-CI"/>
        </w:rPr>
      </w:pPr>
      <w:r w:rsidRPr="00007A3F">
        <w:rPr>
          <w:rFonts w:ascii="Arial" w:hAnsi="Arial" w:cs="Arial"/>
          <w:b/>
          <w:bCs/>
          <w:color w:val="2F5496" w:themeColor="accent1" w:themeShade="BF"/>
          <w:sz w:val="24"/>
          <w:szCs w:val="24"/>
          <w:lang w:val="fr-CI"/>
        </w:rPr>
        <w:t xml:space="preserve">Composante </w:t>
      </w:r>
      <w:r w:rsidR="00A84280">
        <w:rPr>
          <w:rFonts w:ascii="Arial" w:hAnsi="Arial" w:cs="Arial"/>
          <w:b/>
          <w:bCs/>
          <w:color w:val="2F5496" w:themeColor="accent1" w:themeShade="BF"/>
          <w:sz w:val="24"/>
          <w:szCs w:val="24"/>
          <w:lang w:val="fr-CI"/>
        </w:rPr>
        <w:t>2</w:t>
      </w:r>
      <w:r w:rsidRPr="00007A3F">
        <w:rPr>
          <w:rFonts w:ascii="Arial" w:hAnsi="Arial" w:cs="Arial"/>
          <w:b/>
          <w:bCs/>
          <w:color w:val="2F5496" w:themeColor="accent1" w:themeShade="BF"/>
          <w:sz w:val="24"/>
          <w:szCs w:val="24"/>
          <w:lang w:val="fr-CI"/>
        </w:rPr>
        <w:t xml:space="preserve">.2.1 : </w:t>
      </w:r>
      <w:r w:rsidR="0060028E">
        <w:rPr>
          <w:rFonts w:ascii="Arial" w:hAnsi="Arial" w:cs="Arial"/>
          <w:b/>
          <w:bCs/>
          <w:color w:val="2F5496" w:themeColor="accent1" w:themeShade="BF"/>
          <w:sz w:val="24"/>
          <w:szCs w:val="24"/>
          <w:lang w:val="fr-CI"/>
        </w:rPr>
        <w:t>Synthèse</w:t>
      </w:r>
    </w:p>
    <w:p w14:paraId="24A302C0" w14:textId="23C33560" w:rsidR="009F2391" w:rsidRPr="009F2391" w:rsidRDefault="00A84280" w:rsidP="009F2391">
      <w:pPr>
        <w:spacing w:line="360" w:lineRule="auto"/>
        <w:jc w:val="both"/>
        <w:rPr>
          <w:rFonts w:ascii="Arial" w:hAnsi="Arial" w:cs="Arial"/>
          <w:sz w:val="24"/>
          <w:szCs w:val="24"/>
          <w:lang w:val="fr-CI"/>
        </w:rPr>
      </w:pPr>
      <w:r>
        <w:rPr>
          <w:rFonts w:ascii="Arial" w:hAnsi="Arial" w:cs="Arial"/>
          <w:sz w:val="24"/>
          <w:szCs w:val="24"/>
          <w:lang w:val="fr-CI"/>
        </w:rPr>
        <w:t>Indicateur 2</w:t>
      </w:r>
      <w:r w:rsidR="00E01B9D" w:rsidRPr="00007A3F">
        <w:rPr>
          <w:rFonts w:ascii="Arial" w:hAnsi="Arial" w:cs="Arial"/>
          <w:sz w:val="24"/>
          <w:szCs w:val="24"/>
          <w:lang w:val="fr-CI"/>
        </w:rPr>
        <w:t>.2.1.</w:t>
      </w:r>
      <w:r w:rsidR="00E01B9D">
        <w:rPr>
          <w:rFonts w:ascii="Arial" w:hAnsi="Arial" w:cs="Arial"/>
          <w:sz w:val="24"/>
          <w:szCs w:val="24"/>
          <w:lang w:val="fr-CI"/>
        </w:rPr>
        <w:t>1</w:t>
      </w:r>
      <w:r w:rsidR="00E01B9D" w:rsidRPr="00007A3F">
        <w:rPr>
          <w:rFonts w:ascii="Arial" w:hAnsi="Arial" w:cs="Arial"/>
          <w:sz w:val="24"/>
          <w:szCs w:val="24"/>
          <w:lang w:val="fr-CI"/>
        </w:rPr>
        <w:t xml:space="preserve"> : </w:t>
      </w:r>
      <w:r w:rsidR="009F2391" w:rsidRPr="009F2391">
        <w:rPr>
          <w:rFonts w:ascii="Arial" w:hAnsi="Arial" w:cs="Arial"/>
          <w:sz w:val="24"/>
          <w:szCs w:val="24"/>
          <w:lang w:val="fr-CI"/>
        </w:rPr>
        <w:t>Dépenses prévues</w:t>
      </w:r>
    </w:p>
    <w:p w14:paraId="1CAD425D" w14:textId="371F236B" w:rsidR="009F2391" w:rsidRPr="009F2391" w:rsidRDefault="00A84280" w:rsidP="009F2391">
      <w:pPr>
        <w:spacing w:line="360" w:lineRule="auto"/>
        <w:jc w:val="both"/>
        <w:rPr>
          <w:rFonts w:ascii="Arial" w:hAnsi="Arial" w:cs="Arial"/>
          <w:sz w:val="24"/>
          <w:szCs w:val="24"/>
          <w:lang w:val="fr-CI"/>
        </w:rPr>
      </w:pPr>
      <w:r>
        <w:rPr>
          <w:rFonts w:ascii="Arial" w:hAnsi="Arial" w:cs="Arial"/>
          <w:sz w:val="24"/>
          <w:szCs w:val="24"/>
          <w:lang w:val="fr-CI"/>
        </w:rPr>
        <w:t>Indicateur 2</w:t>
      </w:r>
      <w:r w:rsidR="009F2391" w:rsidRPr="00007A3F">
        <w:rPr>
          <w:rFonts w:ascii="Arial" w:hAnsi="Arial" w:cs="Arial"/>
          <w:sz w:val="24"/>
          <w:szCs w:val="24"/>
          <w:lang w:val="fr-CI"/>
        </w:rPr>
        <w:t>.2.1.</w:t>
      </w:r>
      <w:r w:rsidR="009F2391">
        <w:rPr>
          <w:rFonts w:ascii="Arial" w:hAnsi="Arial" w:cs="Arial"/>
          <w:sz w:val="24"/>
          <w:szCs w:val="24"/>
          <w:lang w:val="fr-CI"/>
        </w:rPr>
        <w:t>2</w:t>
      </w:r>
      <w:r w:rsidR="009F2391" w:rsidRPr="00007A3F">
        <w:rPr>
          <w:rFonts w:ascii="Arial" w:hAnsi="Arial" w:cs="Arial"/>
          <w:sz w:val="24"/>
          <w:szCs w:val="24"/>
          <w:lang w:val="fr-CI"/>
        </w:rPr>
        <w:t xml:space="preserve"> : </w:t>
      </w:r>
      <w:r w:rsidR="009F2391" w:rsidRPr="009F2391">
        <w:rPr>
          <w:rFonts w:ascii="Arial" w:hAnsi="Arial" w:cs="Arial"/>
          <w:sz w:val="24"/>
          <w:szCs w:val="24"/>
          <w:lang w:val="fr-CI"/>
        </w:rPr>
        <w:t xml:space="preserve">Dépenses exécutées </w:t>
      </w:r>
    </w:p>
    <w:p w14:paraId="009E923F" w14:textId="1FC0A9B0" w:rsidR="00E01B9D" w:rsidRDefault="00A84280" w:rsidP="009F2391">
      <w:pPr>
        <w:spacing w:line="360" w:lineRule="auto"/>
        <w:jc w:val="both"/>
        <w:rPr>
          <w:rFonts w:ascii="Arial" w:hAnsi="Arial" w:cs="Arial"/>
          <w:sz w:val="24"/>
          <w:szCs w:val="24"/>
          <w:lang w:val="fr-CI"/>
        </w:rPr>
      </w:pPr>
      <w:r>
        <w:rPr>
          <w:rFonts w:ascii="Arial" w:hAnsi="Arial" w:cs="Arial"/>
          <w:sz w:val="24"/>
          <w:szCs w:val="24"/>
          <w:lang w:val="fr-CI"/>
        </w:rPr>
        <w:t>Indicateur 2</w:t>
      </w:r>
      <w:r w:rsidR="009F2391" w:rsidRPr="00007A3F">
        <w:rPr>
          <w:rFonts w:ascii="Arial" w:hAnsi="Arial" w:cs="Arial"/>
          <w:sz w:val="24"/>
          <w:szCs w:val="24"/>
          <w:lang w:val="fr-CI"/>
        </w:rPr>
        <w:t>.2.1.</w:t>
      </w:r>
      <w:r w:rsidR="009F2391">
        <w:rPr>
          <w:rFonts w:ascii="Arial" w:hAnsi="Arial" w:cs="Arial"/>
          <w:sz w:val="24"/>
          <w:szCs w:val="24"/>
          <w:lang w:val="fr-CI"/>
        </w:rPr>
        <w:t>3</w:t>
      </w:r>
      <w:r w:rsidR="009F2391" w:rsidRPr="00007A3F">
        <w:rPr>
          <w:rFonts w:ascii="Arial" w:hAnsi="Arial" w:cs="Arial"/>
          <w:sz w:val="24"/>
          <w:szCs w:val="24"/>
          <w:lang w:val="fr-CI"/>
        </w:rPr>
        <w:t xml:space="preserve"> : </w:t>
      </w:r>
      <w:r w:rsidR="009F2391" w:rsidRPr="009F2391">
        <w:rPr>
          <w:rFonts w:ascii="Arial" w:hAnsi="Arial" w:cs="Arial"/>
          <w:sz w:val="24"/>
          <w:szCs w:val="24"/>
          <w:lang w:val="fr-CI"/>
        </w:rPr>
        <w:t>Taux d'exécution du budget</w:t>
      </w:r>
    </w:p>
    <w:p w14:paraId="58A6C1A9" w14:textId="596DC86E" w:rsidR="00467A93" w:rsidRPr="00E01B9D" w:rsidRDefault="00467A93" w:rsidP="009F2391">
      <w:pPr>
        <w:spacing w:line="360" w:lineRule="auto"/>
        <w:jc w:val="both"/>
        <w:rPr>
          <w:rFonts w:ascii="Arial" w:hAnsi="Arial" w:cs="Arial"/>
          <w:sz w:val="24"/>
          <w:szCs w:val="24"/>
          <w:lang w:val="fr-CI"/>
        </w:rPr>
      </w:pPr>
      <w:r>
        <w:rPr>
          <w:rFonts w:ascii="Arial" w:hAnsi="Arial" w:cs="Arial"/>
          <w:sz w:val="24"/>
          <w:szCs w:val="24"/>
          <w:lang w:val="fr-CI"/>
        </w:rPr>
        <w:t>Indicateur 2.2.1.4 : Restes à payer (RAP)</w:t>
      </w:r>
    </w:p>
    <w:p w14:paraId="7921C1EC" w14:textId="498F647C" w:rsidR="00DA04EE" w:rsidRPr="00007A3F" w:rsidRDefault="00DA04EE" w:rsidP="00AA1623">
      <w:pPr>
        <w:numPr>
          <w:ilvl w:val="2"/>
          <w:numId w:val="3"/>
        </w:numPr>
        <w:spacing w:line="360" w:lineRule="auto"/>
        <w:jc w:val="both"/>
        <w:rPr>
          <w:rFonts w:ascii="Arial" w:hAnsi="Arial" w:cs="Arial"/>
          <w:b/>
          <w:bCs/>
          <w:color w:val="2F5496" w:themeColor="accent1" w:themeShade="BF"/>
          <w:sz w:val="24"/>
          <w:szCs w:val="24"/>
          <w:lang w:val="fr-CI"/>
        </w:rPr>
      </w:pPr>
      <w:r w:rsidRPr="00007A3F">
        <w:rPr>
          <w:rFonts w:ascii="Arial" w:hAnsi="Arial" w:cs="Arial"/>
          <w:b/>
          <w:bCs/>
          <w:color w:val="2F5496" w:themeColor="accent1" w:themeShade="BF"/>
          <w:sz w:val="24"/>
          <w:szCs w:val="24"/>
          <w:lang w:val="fr-CI"/>
        </w:rPr>
        <w:t xml:space="preserve">Composante </w:t>
      </w:r>
      <w:r w:rsidR="00A84280">
        <w:rPr>
          <w:rFonts w:ascii="Arial" w:hAnsi="Arial" w:cs="Arial"/>
          <w:b/>
          <w:bCs/>
          <w:color w:val="2F5496" w:themeColor="accent1" w:themeShade="BF"/>
          <w:sz w:val="24"/>
          <w:szCs w:val="24"/>
          <w:lang w:val="fr-CI"/>
        </w:rPr>
        <w:t>2</w:t>
      </w:r>
      <w:r w:rsidRPr="00007A3F">
        <w:rPr>
          <w:rFonts w:ascii="Arial" w:hAnsi="Arial" w:cs="Arial"/>
          <w:b/>
          <w:bCs/>
          <w:color w:val="2F5496" w:themeColor="accent1" w:themeShade="BF"/>
          <w:sz w:val="24"/>
          <w:szCs w:val="24"/>
          <w:lang w:val="fr-CI"/>
        </w:rPr>
        <w:t>.2.</w:t>
      </w:r>
      <w:r w:rsidR="00D002F3" w:rsidRPr="00007A3F">
        <w:rPr>
          <w:rFonts w:ascii="Arial" w:hAnsi="Arial" w:cs="Arial"/>
          <w:b/>
          <w:bCs/>
          <w:color w:val="2F5496" w:themeColor="accent1" w:themeShade="BF"/>
          <w:sz w:val="24"/>
          <w:szCs w:val="24"/>
          <w:lang w:val="fr-CI"/>
        </w:rPr>
        <w:t>2</w:t>
      </w:r>
      <w:r w:rsidRPr="00007A3F">
        <w:rPr>
          <w:rFonts w:ascii="Arial" w:hAnsi="Arial" w:cs="Arial"/>
          <w:b/>
          <w:bCs/>
          <w:color w:val="2F5496" w:themeColor="accent1" w:themeShade="BF"/>
          <w:sz w:val="24"/>
          <w:szCs w:val="24"/>
          <w:lang w:val="fr-CI"/>
        </w:rPr>
        <w:t xml:space="preserve"> : </w:t>
      </w:r>
      <w:r w:rsidR="00226AC6" w:rsidRPr="00007A3F">
        <w:rPr>
          <w:rFonts w:ascii="Arial" w:hAnsi="Arial" w:cs="Arial"/>
          <w:b/>
          <w:bCs/>
          <w:color w:val="2F5496" w:themeColor="accent1" w:themeShade="BF"/>
          <w:sz w:val="24"/>
          <w:szCs w:val="24"/>
          <w:lang w:val="fr-CI"/>
        </w:rPr>
        <w:t>Dépenses par nature économique</w:t>
      </w:r>
    </w:p>
    <w:p w14:paraId="1DEE8FDB" w14:textId="0985F106" w:rsidR="005A3B20" w:rsidRPr="005A3B20" w:rsidRDefault="00A84280" w:rsidP="005A3B20">
      <w:pPr>
        <w:spacing w:line="360" w:lineRule="auto"/>
        <w:jc w:val="both"/>
        <w:rPr>
          <w:rFonts w:ascii="Arial" w:hAnsi="Arial" w:cs="Arial"/>
          <w:sz w:val="24"/>
          <w:szCs w:val="24"/>
          <w:lang w:val="fr-CI"/>
        </w:rPr>
      </w:pPr>
      <w:r>
        <w:rPr>
          <w:rFonts w:ascii="Arial" w:hAnsi="Arial" w:cs="Arial"/>
          <w:sz w:val="24"/>
          <w:szCs w:val="24"/>
          <w:lang w:val="fr-CI"/>
        </w:rPr>
        <w:t>Indicateur 2</w:t>
      </w:r>
      <w:r w:rsidR="007F62C0" w:rsidRPr="00007A3F">
        <w:rPr>
          <w:rFonts w:ascii="Arial" w:hAnsi="Arial" w:cs="Arial"/>
          <w:sz w:val="24"/>
          <w:szCs w:val="24"/>
          <w:lang w:val="fr-CI"/>
        </w:rPr>
        <w:t>.2.2.</w:t>
      </w:r>
      <w:r w:rsidR="00CF2041">
        <w:rPr>
          <w:rFonts w:ascii="Arial" w:hAnsi="Arial" w:cs="Arial"/>
          <w:sz w:val="24"/>
          <w:szCs w:val="24"/>
          <w:lang w:val="fr-CI"/>
        </w:rPr>
        <w:t>1</w:t>
      </w:r>
      <w:r w:rsidR="00226AC6" w:rsidRPr="00007A3F">
        <w:rPr>
          <w:rFonts w:ascii="Arial" w:hAnsi="Arial" w:cs="Arial"/>
          <w:sz w:val="24"/>
          <w:szCs w:val="24"/>
          <w:lang w:val="fr-CI"/>
        </w:rPr>
        <w:t xml:space="preserve"> : </w:t>
      </w:r>
      <w:r w:rsidR="005A3B20" w:rsidRPr="005A3B20">
        <w:rPr>
          <w:rFonts w:ascii="Arial" w:hAnsi="Arial" w:cs="Arial"/>
          <w:sz w:val="24"/>
          <w:szCs w:val="24"/>
          <w:lang w:val="fr-CI"/>
        </w:rPr>
        <w:t>Dépenses d’investissement prévues</w:t>
      </w:r>
    </w:p>
    <w:p w14:paraId="64117782" w14:textId="225C3041" w:rsidR="005A3B20" w:rsidRPr="005A3B20" w:rsidRDefault="00A84280" w:rsidP="005A3B20">
      <w:pPr>
        <w:spacing w:line="360" w:lineRule="auto"/>
        <w:jc w:val="both"/>
        <w:rPr>
          <w:rFonts w:ascii="Arial" w:hAnsi="Arial" w:cs="Arial"/>
          <w:sz w:val="24"/>
          <w:szCs w:val="24"/>
          <w:lang w:val="fr-CI"/>
        </w:rPr>
      </w:pPr>
      <w:r>
        <w:rPr>
          <w:rFonts w:ascii="Arial" w:hAnsi="Arial" w:cs="Arial"/>
          <w:sz w:val="24"/>
          <w:szCs w:val="24"/>
          <w:lang w:val="fr-CI"/>
        </w:rPr>
        <w:t>Indicateur 2</w:t>
      </w:r>
      <w:r w:rsidR="005A3B20" w:rsidRPr="00007A3F">
        <w:rPr>
          <w:rFonts w:ascii="Arial" w:hAnsi="Arial" w:cs="Arial"/>
          <w:sz w:val="24"/>
          <w:szCs w:val="24"/>
          <w:lang w:val="fr-CI"/>
        </w:rPr>
        <w:t>.2.2.</w:t>
      </w:r>
      <w:r w:rsidR="005A3B20">
        <w:rPr>
          <w:rFonts w:ascii="Arial" w:hAnsi="Arial" w:cs="Arial"/>
          <w:sz w:val="24"/>
          <w:szCs w:val="24"/>
          <w:lang w:val="fr-CI"/>
        </w:rPr>
        <w:t>2</w:t>
      </w:r>
      <w:r w:rsidR="005A3B20" w:rsidRPr="00007A3F">
        <w:rPr>
          <w:rFonts w:ascii="Arial" w:hAnsi="Arial" w:cs="Arial"/>
          <w:sz w:val="24"/>
          <w:szCs w:val="24"/>
          <w:lang w:val="fr-CI"/>
        </w:rPr>
        <w:t xml:space="preserve"> : </w:t>
      </w:r>
      <w:r w:rsidR="005A3B20" w:rsidRPr="005A3B20">
        <w:rPr>
          <w:rFonts w:ascii="Arial" w:hAnsi="Arial" w:cs="Arial"/>
          <w:sz w:val="24"/>
          <w:szCs w:val="24"/>
          <w:lang w:val="fr-CI"/>
        </w:rPr>
        <w:t>Dépenses d’investissement exécutées</w:t>
      </w:r>
    </w:p>
    <w:p w14:paraId="0D22A3DA" w14:textId="22DFE93C" w:rsidR="005A3B20" w:rsidRDefault="00A84280" w:rsidP="005A3B20">
      <w:pPr>
        <w:spacing w:line="360" w:lineRule="auto"/>
        <w:jc w:val="both"/>
        <w:rPr>
          <w:rFonts w:ascii="Arial" w:hAnsi="Arial" w:cs="Arial"/>
          <w:sz w:val="24"/>
          <w:szCs w:val="24"/>
          <w:lang w:val="fr-CI"/>
        </w:rPr>
      </w:pPr>
      <w:r>
        <w:rPr>
          <w:rFonts w:ascii="Arial" w:hAnsi="Arial" w:cs="Arial"/>
          <w:sz w:val="24"/>
          <w:szCs w:val="24"/>
          <w:lang w:val="fr-CI"/>
        </w:rPr>
        <w:t>Indicateur 2</w:t>
      </w:r>
      <w:r w:rsidR="005A3B20" w:rsidRPr="00007A3F">
        <w:rPr>
          <w:rFonts w:ascii="Arial" w:hAnsi="Arial" w:cs="Arial"/>
          <w:sz w:val="24"/>
          <w:szCs w:val="24"/>
          <w:lang w:val="fr-CI"/>
        </w:rPr>
        <w:t>.2.2.</w:t>
      </w:r>
      <w:r w:rsidR="005A3B20">
        <w:rPr>
          <w:rFonts w:ascii="Arial" w:hAnsi="Arial" w:cs="Arial"/>
          <w:sz w:val="24"/>
          <w:szCs w:val="24"/>
          <w:lang w:val="fr-CI"/>
        </w:rPr>
        <w:t>3</w:t>
      </w:r>
      <w:r w:rsidR="005A3B20" w:rsidRPr="00007A3F">
        <w:rPr>
          <w:rFonts w:ascii="Arial" w:hAnsi="Arial" w:cs="Arial"/>
          <w:sz w:val="24"/>
          <w:szCs w:val="24"/>
          <w:lang w:val="fr-CI"/>
        </w:rPr>
        <w:t xml:space="preserve"> : </w:t>
      </w:r>
      <w:r w:rsidR="005A3B20" w:rsidRPr="005A3B20">
        <w:rPr>
          <w:rFonts w:ascii="Arial" w:hAnsi="Arial" w:cs="Arial"/>
          <w:sz w:val="24"/>
          <w:szCs w:val="24"/>
          <w:lang w:val="fr-CI"/>
        </w:rPr>
        <w:t>Taux d'exécution des dépenses d'investissement</w:t>
      </w:r>
    </w:p>
    <w:p w14:paraId="00789869" w14:textId="77777777" w:rsidR="005C07BA" w:rsidRPr="005A3B20" w:rsidRDefault="005C07BA" w:rsidP="005A3B20">
      <w:pPr>
        <w:spacing w:line="360" w:lineRule="auto"/>
        <w:jc w:val="both"/>
        <w:rPr>
          <w:rFonts w:ascii="Arial" w:hAnsi="Arial" w:cs="Arial"/>
          <w:sz w:val="24"/>
          <w:szCs w:val="24"/>
          <w:lang w:val="fr-CI"/>
        </w:rPr>
      </w:pPr>
    </w:p>
    <w:p w14:paraId="04F48BB6" w14:textId="33593E5C" w:rsidR="005A3B20" w:rsidRPr="005A3B20" w:rsidRDefault="00A84280" w:rsidP="005A3B20">
      <w:pPr>
        <w:spacing w:line="360" w:lineRule="auto"/>
        <w:jc w:val="both"/>
        <w:rPr>
          <w:rFonts w:ascii="Arial" w:hAnsi="Arial" w:cs="Arial"/>
          <w:sz w:val="24"/>
          <w:szCs w:val="24"/>
          <w:lang w:val="fr-CI"/>
        </w:rPr>
      </w:pPr>
      <w:r>
        <w:rPr>
          <w:rFonts w:ascii="Arial" w:hAnsi="Arial" w:cs="Arial"/>
          <w:sz w:val="24"/>
          <w:szCs w:val="24"/>
          <w:lang w:val="fr-CI"/>
        </w:rPr>
        <w:t>Indicateur 2</w:t>
      </w:r>
      <w:r w:rsidR="005A3B20" w:rsidRPr="00007A3F">
        <w:rPr>
          <w:rFonts w:ascii="Arial" w:hAnsi="Arial" w:cs="Arial"/>
          <w:sz w:val="24"/>
          <w:szCs w:val="24"/>
          <w:lang w:val="fr-CI"/>
        </w:rPr>
        <w:t>.2.2.</w:t>
      </w:r>
      <w:r w:rsidR="005A3B20">
        <w:rPr>
          <w:rFonts w:ascii="Arial" w:hAnsi="Arial" w:cs="Arial"/>
          <w:sz w:val="24"/>
          <w:szCs w:val="24"/>
          <w:lang w:val="fr-CI"/>
        </w:rPr>
        <w:t>4</w:t>
      </w:r>
      <w:r w:rsidR="005A3B20" w:rsidRPr="00007A3F">
        <w:rPr>
          <w:rFonts w:ascii="Arial" w:hAnsi="Arial" w:cs="Arial"/>
          <w:sz w:val="24"/>
          <w:szCs w:val="24"/>
          <w:lang w:val="fr-CI"/>
        </w:rPr>
        <w:t xml:space="preserve"> : </w:t>
      </w:r>
      <w:r w:rsidR="005A3B20" w:rsidRPr="005A3B20">
        <w:rPr>
          <w:rFonts w:ascii="Arial" w:hAnsi="Arial" w:cs="Arial"/>
          <w:sz w:val="24"/>
          <w:szCs w:val="24"/>
          <w:lang w:val="fr-CI"/>
        </w:rPr>
        <w:t>Dépenses de personnel prévues</w:t>
      </w:r>
    </w:p>
    <w:p w14:paraId="34A06A5C" w14:textId="5C526916" w:rsidR="005A3B20" w:rsidRPr="005A3B20" w:rsidRDefault="00A84280" w:rsidP="005A3B20">
      <w:pPr>
        <w:spacing w:line="360" w:lineRule="auto"/>
        <w:jc w:val="both"/>
        <w:rPr>
          <w:rFonts w:ascii="Arial" w:hAnsi="Arial" w:cs="Arial"/>
          <w:sz w:val="24"/>
          <w:szCs w:val="24"/>
          <w:lang w:val="fr-CI"/>
        </w:rPr>
      </w:pPr>
      <w:r>
        <w:rPr>
          <w:rFonts w:ascii="Arial" w:hAnsi="Arial" w:cs="Arial"/>
          <w:sz w:val="24"/>
          <w:szCs w:val="24"/>
          <w:lang w:val="fr-CI"/>
        </w:rPr>
        <w:t>Indicateur 2</w:t>
      </w:r>
      <w:r w:rsidR="005A3B20" w:rsidRPr="00007A3F">
        <w:rPr>
          <w:rFonts w:ascii="Arial" w:hAnsi="Arial" w:cs="Arial"/>
          <w:sz w:val="24"/>
          <w:szCs w:val="24"/>
          <w:lang w:val="fr-CI"/>
        </w:rPr>
        <w:t>.2.2.</w:t>
      </w:r>
      <w:r w:rsidR="005A3B20">
        <w:rPr>
          <w:rFonts w:ascii="Arial" w:hAnsi="Arial" w:cs="Arial"/>
          <w:sz w:val="24"/>
          <w:szCs w:val="24"/>
          <w:lang w:val="fr-CI"/>
        </w:rPr>
        <w:t>5</w:t>
      </w:r>
      <w:r w:rsidR="005A3B20" w:rsidRPr="00007A3F">
        <w:rPr>
          <w:rFonts w:ascii="Arial" w:hAnsi="Arial" w:cs="Arial"/>
          <w:sz w:val="24"/>
          <w:szCs w:val="24"/>
          <w:lang w:val="fr-CI"/>
        </w:rPr>
        <w:t xml:space="preserve"> : </w:t>
      </w:r>
      <w:r w:rsidR="005A3B20" w:rsidRPr="005A3B20">
        <w:rPr>
          <w:rFonts w:ascii="Arial" w:hAnsi="Arial" w:cs="Arial"/>
          <w:sz w:val="24"/>
          <w:szCs w:val="24"/>
          <w:lang w:val="fr-CI"/>
        </w:rPr>
        <w:t>Dépenses de personnel exécutées</w:t>
      </w:r>
    </w:p>
    <w:p w14:paraId="091D0977" w14:textId="005D1A96" w:rsidR="005A3B20" w:rsidRDefault="00A84280" w:rsidP="005A3B20">
      <w:pPr>
        <w:spacing w:line="360" w:lineRule="auto"/>
        <w:jc w:val="both"/>
        <w:rPr>
          <w:rFonts w:ascii="Arial" w:hAnsi="Arial" w:cs="Arial"/>
          <w:sz w:val="24"/>
          <w:szCs w:val="24"/>
          <w:lang w:val="fr-CI"/>
        </w:rPr>
      </w:pPr>
      <w:r>
        <w:rPr>
          <w:rFonts w:ascii="Arial" w:hAnsi="Arial" w:cs="Arial"/>
          <w:sz w:val="24"/>
          <w:szCs w:val="24"/>
          <w:lang w:val="fr-CI"/>
        </w:rPr>
        <w:lastRenderedPageBreak/>
        <w:t>Indicateur 2</w:t>
      </w:r>
      <w:r w:rsidR="005A3B20" w:rsidRPr="00007A3F">
        <w:rPr>
          <w:rFonts w:ascii="Arial" w:hAnsi="Arial" w:cs="Arial"/>
          <w:sz w:val="24"/>
          <w:szCs w:val="24"/>
          <w:lang w:val="fr-CI"/>
        </w:rPr>
        <w:t>.2.2.</w:t>
      </w:r>
      <w:r w:rsidR="005A3B20">
        <w:rPr>
          <w:rFonts w:ascii="Arial" w:hAnsi="Arial" w:cs="Arial"/>
          <w:sz w:val="24"/>
          <w:szCs w:val="24"/>
          <w:lang w:val="fr-CI"/>
        </w:rPr>
        <w:t>6</w:t>
      </w:r>
      <w:r w:rsidR="005A3B20" w:rsidRPr="00007A3F">
        <w:rPr>
          <w:rFonts w:ascii="Arial" w:hAnsi="Arial" w:cs="Arial"/>
          <w:sz w:val="24"/>
          <w:szCs w:val="24"/>
          <w:lang w:val="fr-CI"/>
        </w:rPr>
        <w:t xml:space="preserve"> : </w:t>
      </w:r>
      <w:r w:rsidR="005A3B20" w:rsidRPr="005A3B20">
        <w:rPr>
          <w:rFonts w:ascii="Arial" w:hAnsi="Arial" w:cs="Arial"/>
          <w:sz w:val="24"/>
          <w:szCs w:val="24"/>
          <w:lang w:val="fr-CI"/>
        </w:rPr>
        <w:t>Taux d’exécution des dépenses de personnel</w:t>
      </w:r>
    </w:p>
    <w:p w14:paraId="7C9697F6" w14:textId="77777777" w:rsidR="005C07BA" w:rsidRPr="005A3B20" w:rsidRDefault="005C07BA" w:rsidP="005A3B20">
      <w:pPr>
        <w:spacing w:line="360" w:lineRule="auto"/>
        <w:jc w:val="both"/>
        <w:rPr>
          <w:rFonts w:ascii="Arial" w:hAnsi="Arial" w:cs="Arial"/>
          <w:sz w:val="24"/>
          <w:szCs w:val="24"/>
          <w:lang w:val="fr-CI"/>
        </w:rPr>
      </w:pPr>
    </w:p>
    <w:p w14:paraId="3A00DCFE" w14:textId="18241F1A" w:rsidR="005A3B20" w:rsidRPr="005A3B20" w:rsidRDefault="00A84280" w:rsidP="005A3B20">
      <w:pPr>
        <w:spacing w:line="360" w:lineRule="auto"/>
        <w:jc w:val="both"/>
        <w:rPr>
          <w:rFonts w:ascii="Arial" w:hAnsi="Arial" w:cs="Arial"/>
          <w:sz w:val="24"/>
          <w:szCs w:val="24"/>
          <w:lang w:val="fr-CI"/>
        </w:rPr>
      </w:pPr>
      <w:r>
        <w:rPr>
          <w:rFonts w:ascii="Arial" w:hAnsi="Arial" w:cs="Arial"/>
          <w:sz w:val="24"/>
          <w:szCs w:val="24"/>
          <w:lang w:val="fr-CI"/>
        </w:rPr>
        <w:t>Indicateur 2</w:t>
      </w:r>
      <w:r w:rsidR="005A3B20" w:rsidRPr="00007A3F">
        <w:rPr>
          <w:rFonts w:ascii="Arial" w:hAnsi="Arial" w:cs="Arial"/>
          <w:sz w:val="24"/>
          <w:szCs w:val="24"/>
          <w:lang w:val="fr-CI"/>
        </w:rPr>
        <w:t>.2.2.</w:t>
      </w:r>
      <w:r w:rsidR="005A3B20">
        <w:rPr>
          <w:rFonts w:ascii="Arial" w:hAnsi="Arial" w:cs="Arial"/>
          <w:sz w:val="24"/>
          <w:szCs w:val="24"/>
          <w:lang w:val="fr-CI"/>
        </w:rPr>
        <w:t>7</w:t>
      </w:r>
      <w:r w:rsidR="005A3B20" w:rsidRPr="00007A3F">
        <w:rPr>
          <w:rFonts w:ascii="Arial" w:hAnsi="Arial" w:cs="Arial"/>
          <w:sz w:val="24"/>
          <w:szCs w:val="24"/>
          <w:lang w:val="fr-CI"/>
        </w:rPr>
        <w:t xml:space="preserve"> : </w:t>
      </w:r>
      <w:r w:rsidR="005A3B20" w:rsidRPr="005A3B20">
        <w:rPr>
          <w:rFonts w:ascii="Arial" w:hAnsi="Arial" w:cs="Arial"/>
          <w:sz w:val="24"/>
          <w:szCs w:val="24"/>
          <w:lang w:val="fr-CI"/>
        </w:rPr>
        <w:t>Dépenses en biens et services prévues</w:t>
      </w:r>
    </w:p>
    <w:p w14:paraId="4E2AD00B" w14:textId="2847F7F5" w:rsidR="005A3B20" w:rsidRPr="005A3B20" w:rsidRDefault="00A84280" w:rsidP="005A3B20">
      <w:pPr>
        <w:spacing w:line="360" w:lineRule="auto"/>
        <w:jc w:val="both"/>
        <w:rPr>
          <w:rFonts w:ascii="Arial" w:hAnsi="Arial" w:cs="Arial"/>
          <w:sz w:val="24"/>
          <w:szCs w:val="24"/>
          <w:lang w:val="fr-CI"/>
        </w:rPr>
      </w:pPr>
      <w:r>
        <w:rPr>
          <w:rFonts w:ascii="Arial" w:hAnsi="Arial" w:cs="Arial"/>
          <w:sz w:val="24"/>
          <w:szCs w:val="24"/>
          <w:lang w:val="fr-CI"/>
        </w:rPr>
        <w:t>Indicateur 2</w:t>
      </w:r>
      <w:r w:rsidR="005A3B20" w:rsidRPr="00007A3F">
        <w:rPr>
          <w:rFonts w:ascii="Arial" w:hAnsi="Arial" w:cs="Arial"/>
          <w:sz w:val="24"/>
          <w:szCs w:val="24"/>
          <w:lang w:val="fr-CI"/>
        </w:rPr>
        <w:t>.2.2.</w:t>
      </w:r>
      <w:r w:rsidR="005A3B20">
        <w:rPr>
          <w:rFonts w:ascii="Arial" w:hAnsi="Arial" w:cs="Arial"/>
          <w:sz w:val="24"/>
          <w:szCs w:val="24"/>
          <w:lang w:val="fr-CI"/>
        </w:rPr>
        <w:t>8</w:t>
      </w:r>
      <w:r w:rsidR="005A3B20" w:rsidRPr="00007A3F">
        <w:rPr>
          <w:rFonts w:ascii="Arial" w:hAnsi="Arial" w:cs="Arial"/>
          <w:sz w:val="24"/>
          <w:szCs w:val="24"/>
          <w:lang w:val="fr-CI"/>
        </w:rPr>
        <w:t xml:space="preserve"> : </w:t>
      </w:r>
      <w:r w:rsidR="005A3B20" w:rsidRPr="005A3B20">
        <w:rPr>
          <w:rFonts w:ascii="Arial" w:hAnsi="Arial" w:cs="Arial"/>
          <w:sz w:val="24"/>
          <w:szCs w:val="24"/>
          <w:lang w:val="fr-CI"/>
        </w:rPr>
        <w:t>Dépenses en biens et services exécutées</w:t>
      </w:r>
    </w:p>
    <w:p w14:paraId="5B7C12AE" w14:textId="5E03A1D6" w:rsidR="005A3B20" w:rsidRDefault="00A84280" w:rsidP="005A3B20">
      <w:pPr>
        <w:spacing w:line="360" w:lineRule="auto"/>
        <w:jc w:val="both"/>
        <w:rPr>
          <w:rFonts w:ascii="Arial" w:hAnsi="Arial" w:cs="Arial"/>
          <w:sz w:val="24"/>
          <w:szCs w:val="24"/>
          <w:lang w:val="fr-CI"/>
        </w:rPr>
      </w:pPr>
      <w:r>
        <w:rPr>
          <w:rFonts w:ascii="Arial" w:hAnsi="Arial" w:cs="Arial"/>
          <w:sz w:val="24"/>
          <w:szCs w:val="24"/>
          <w:lang w:val="fr-CI"/>
        </w:rPr>
        <w:t>Indicateur 2</w:t>
      </w:r>
      <w:r w:rsidR="005A3B20" w:rsidRPr="00007A3F">
        <w:rPr>
          <w:rFonts w:ascii="Arial" w:hAnsi="Arial" w:cs="Arial"/>
          <w:sz w:val="24"/>
          <w:szCs w:val="24"/>
          <w:lang w:val="fr-CI"/>
        </w:rPr>
        <w:t>.2.2.</w:t>
      </w:r>
      <w:r w:rsidR="005A3B20">
        <w:rPr>
          <w:rFonts w:ascii="Arial" w:hAnsi="Arial" w:cs="Arial"/>
          <w:sz w:val="24"/>
          <w:szCs w:val="24"/>
          <w:lang w:val="fr-CI"/>
        </w:rPr>
        <w:t>9</w:t>
      </w:r>
      <w:r w:rsidR="005A3B20" w:rsidRPr="00007A3F">
        <w:rPr>
          <w:rFonts w:ascii="Arial" w:hAnsi="Arial" w:cs="Arial"/>
          <w:sz w:val="24"/>
          <w:szCs w:val="24"/>
          <w:lang w:val="fr-CI"/>
        </w:rPr>
        <w:t xml:space="preserve"> : </w:t>
      </w:r>
      <w:r w:rsidR="005A3B20" w:rsidRPr="005A3B20">
        <w:rPr>
          <w:rFonts w:ascii="Arial" w:hAnsi="Arial" w:cs="Arial"/>
          <w:sz w:val="24"/>
          <w:szCs w:val="24"/>
          <w:lang w:val="fr-CI"/>
        </w:rPr>
        <w:t>Taux d’exécution des dépenses en biens et services</w:t>
      </w:r>
    </w:p>
    <w:p w14:paraId="0A587B24" w14:textId="77777777" w:rsidR="005C07BA" w:rsidRPr="005A3B20" w:rsidRDefault="005C07BA" w:rsidP="005A3B20">
      <w:pPr>
        <w:spacing w:line="360" w:lineRule="auto"/>
        <w:jc w:val="both"/>
        <w:rPr>
          <w:rFonts w:ascii="Arial" w:hAnsi="Arial" w:cs="Arial"/>
          <w:sz w:val="24"/>
          <w:szCs w:val="24"/>
          <w:lang w:val="fr-CI"/>
        </w:rPr>
      </w:pPr>
    </w:p>
    <w:p w14:paraId="41E59180" w14:textId="43A26713" w:rsidR="005A3B20" w:rsidRPr="005A3B20" w:rsidRDefault="00A84280" w:rsidP="005A3B20">
      <w:pPr>
        <w:spacing w:line="360" w:lineRule="auto"/>
        <w:jc w:val="both"/>
        <w:rPr>
          <w:rFonts w:ascii="Arial" w:hAnsi="Arial" w:cs="Arial"/>
          <w:sz w:val="24"/>
          <w:szCs w:val="24"/>
          <w:lang w:val="fr-CI"/>
        </w:rPr>
      </w:pPr>
      <w:r>
        <w:rPr>
          <w:rFonts w:ascii="Arial" w:hAnsi="Arial" w:cs="Arial"/>
          <w:sz w:val="24"/>
          <w:szCs w:val="24"/>
          <w:lang w:val="fr-CI"/>
        </w:rPr>
        <w:t>Indicateur 2</w:t>
      </w:r>
      <w:r w:rsidR="005A3B20" w:rsidRPr="00007A3F">
        <w:rPr>
          <w:rFonts w:ascii="Arial" w:hAnsi="Arial" w:cs="Arial"/>
          <w:sz w:val="24"/>
          <w:szCs w:val="24"/>
          <w:lang w:val="fr-CI"/>
        </w:rPr>
        <w:t>.2.2.</w:t>
      </w:r>
      <w:r w:rsidR="005A3B20">
        <w:rPr>
          <w:rFonts w:ascii="Arial" w:hAnsi="Arial" w:cs="Arial"/>
          <w:sz w:val="24"/>
          <w:szCs w:val="24"/>
          <w:lang w:val="fr-CI"/>
        </w:rPr>
        <w:t>10</w:t>
      </w:r>
      <w:r w:rsidR="005A3B20" w:rsidRPr="00007A3F">
        <w:rPr>
          <w:rFonts w:ascii="Arial" w:hAnsi="Arial" w:cs="Arial"/>
          <w:sz w:val="24"/>
          <w:szCs w:val="24"/>
          <w:lang w:val="fr-CI"/>
        </w:rPr>
        <w:t xml:space="preserve"> : </w:t>
      </w:r>
      <w:r w:rsidR="005A3B20" w:rsidRPr="005A3B20">
        <w:rPr>
          <w:rFonts w:ascii="Arial" w:hAnsi="Arial" w:cs="Arial"/>
          <w:sz w:val="24"/>
          <w:szCs w:val="24"/>
          <w:lang w:val="fr-CI"/>
        </w:rPr>
        <w:t>Dépenses de transfert prévues</w:t>
      </w:r>
    </w:p>
    <w:p w14:paraId="1F0BB1BF" w14:textId="2026F90E" w:rsidR="005A3B20" w:rsidRPr="005A3B20" w:rsidRDefault="00A84280" w:rsidP="005A3B20">
      <w:pPr>
        <w:spacing w:line="360" w:lineRule="auto"/>
        <w:jc w:val="both"/>
        <w:rPr>
          <w:rFonts w:ascii="Arial" w:hAnsi="Arial" w:cs="Arial"/>
          <w:sz w:val="24"/>
          <w:szCs w:val="24"/>
          <w:lang w:val="fr-CI"/>
        </w:rPr>
      </w:pPr>
      <w:r>
        <w:rPr>
          <w:rFonts w:ascii="Arial" w:hAnsi="Arial" w:cs="Arial"/>
          <w:sz w:val="24"/>
          <w:szCs w:val="24"/>
          <w:lang w:val="fr-CI"/>
        </w:rPr>
        <w:t>Indicateur 2</w:t>
      </w:r>
      <w:r w:rsidR="005A3B20" w:rsidRPr="00007A3F">
        <w:rPr>
          <w:rFonts w:ascii="Arial" w:hAnsi="Arial" w:cs="Arial"/>
          <w:sz w:val="24"/>
          <w:szCs w:val="24"/>
          <w:lang w:val="fr-CI"/>
        </w:rPr>
        <w:t>.2.2.</w:t>
      </w:r>
      <w:r w:rsidR="005A3B20">
        <w:rPr>
          <w:rFonts w:ascii="Arial" w:hAnsi="Arial" w:cs="Arial"/>
          <w:sz w:val="24"/>
          <w:szCs w:val="24"/>
          <w:lang w:val="fr-CI"/>
        </w:rPr>
        <w:t>11</w:t>
      </w:r>
      <w:r w:rsidR="005A3B20" w:rsidRPr="00007A3F">
        <w:rPr>
          <w:rFonts w:ascii="Arial" w:hAnsi="Arial" w:cs="Arial"/>
          <w:sz w:val="24"/>
          <w:szCs w:val="24"/>
          <w:lang w:val="fr-CI"/>
        </w:rPr>
        <w:t xml:space="preserve"> : </w:t>
      </w:r>
      <w:r w:rsidR="005A3B20" w:rsidRPr="005A3B20">
        <w:rPr>
          <w:rFonts w:ascii="Arial" w:hAnsi="Arial" w:cs="Arial"/>
          <w:sz w:val="24"/>
          <w:szCs w:val="24"/>
          <w:lang w:val="fr-CI"/>
        </w:rPr>
        <w:t>Dépenses de transfert exécutées</w:t>
      </w:r>
    </w:p>
    <w:p w14:paraId="4EE93895" w14:textId="7229CA14" w:rsidR="00226AC6" w:rsidRDefault="00A84280" w:rsidP="00AA1623">
      <w:pPr>
        <w:spacing w:line="360" w:lineRule="auto"/>
        <w:jc w:val="both"/>
        <w:rPr>
          <w:rFonts w:ascii="Arial" w:hAnsi="Arial" w:cs="Arial"/>
          <w:sz w:val="24"/>
          <w:szCs w:val="24"/>
          <w:lang w:val="fr-CI"/>
        </w:rPr>
      </w:pPr>
      <w:r>
        <w:rPr>
          <w:rFonts w:ascii="Arial" w:hAnsi="Arial" w:cs="Arial"/>
          <w:sz w:val="24"/>
          <w:szCs w:val="24"/>
          <w:lang w:val="fr-CI"/>
        </w:rPr>
        <w:t>Indicateur 2</w:t>
      </w:r>
      <w:r w:rsidR="005A3B20" w:rsidRPr="00007A3F">
        <w:rPr>
          <w:rFonts w:ascii="Arial" w:hAnsi="Arial" w:cs="Arial"/>
          <w:sz w:val="24"/>
          <w:szCs w:val="24"/>
          <w:lang w:val="fr-CI"/>
        </w:rPr>
        <w:t>.2.2.</w:t>
      </w:r>
      <w:r w:rsidR="005A3B20">
        <w:rPr>
          <w:rFonts w:ascii="Arial" w:hAnsi="Arial" w:cs="Arial"/>
          <w:sz w:val="24"/>
          <w:szCs w:val="24"/>
          <w:lang w:val="fr-CI"/>
        </w:rPr>
        <w:t>12</w:t>
      </w:r>
      <w:r w:rsidR="005A3B20" w:rsidRPr="00007A3F">
        <w:rPr>
          <w:rFonts w:ascii="Arial" w:hAnsi="Arial" w:cs="Arial"/>
          <w:sz w:val="24"/>
          <w:szCs w:val="24"/>
          <w:lang w:val="fr-CI"/>
        </w:rPr>
        <w:t xml:space="preserve"> : </w:t>
      </w:r>
      <w:r w:rsidR="005A3B20" w:rsidRPr="005A3B20">
        <w:rPr>
          <w:rFonts w:ascii="Arial" w:hAnsi="Arial" w:cs="Arial"/>
          <w:sz w:val="24"/>
          <w:szCs w:val="24"/>
          <w:lang w:val="fr-CI"/>
        </w:rPr>
        <w:t>Taux d’exécution des dépenses de transfert</w:t>
      </w:r>
    </w:p>
    <w:p w14:paraId="62420ABD" w14:textId="77777777" w:rsidR="00911120" w:rsidRDefault="00911120" w:rsidP="00AA1623">
      <w:pPr>
        <w:spacing w:line="360" w:lineRule="auto"/>
        <w:jc w:val="both"/>
        <w:rPr>
          <w:rFonts w:ascii="Arial" w:hAnsi="Arial" w:cs="Arial"/>
          <w:sz w:val="24"/>
          <w:szCs w:val="24"/>
          <w:lang w:val="fr-CI"/>
        </w:rPr>
      </w:pPr>
    </w:p>
    <w:p w14:paraId="07BAA81D" w14:textId="5DE78E24" w:rsidR="00911120" w:rsidRPr="00107D47" w:rsidRDefault="00911120" w:rsidP="00911120">
      <w:pPr>
        <w:spacing w:line="360" w:lineRule="auto"/>
        <w:jc w:val="both"/>
        <w:rPr>
          <w:rFonts w:ascii="Arial" w:hAnsi="Arial" w:cs="Arial"/>
          <w:sz w:val="24"/>
          <w:szCs w:val="24"/>
          <w:lang w:val="fr-CI"/>
        </w:rPr>
      </w:pPr>
      <w:r>
        <w:rPr>
          <w:rFonts w:ascii="Arial" w:hAnsi="Arial" w:cs="Arial"/>
          <w:sz w:val="24"/>
          <w:szCs w:val="24"/>
          <w:lang w:val="fr-CI"/>
        </w:rPr>
        <w:t>Indicateur 2</w:t>
      </w:r>
      <w:r w:rsidRPr="00107D47">
        <w:rPr>
          <w:rFonts w:ascii="Arial" w:hAnsi="Arial" w:cs="Arial"/>
          <w:sz w:val="24"/>
          <w:szCs w:val="24"/>
          <w:lang w:val="fr-CI"/>
        </w:rPr>
        <w:t>.2.</w:t>
      </w:r>
      <w:r>
        <w:rPr>
          <w:rFonts w:ascii="Arial" w:hAnsi="Arial" w:cs="Arial"/>
          <w:sz w:val="24"/>
          <w:szCs w:val="24"/>
          <w:lang w:val="fr-CI"/>
        </w:rPr>
        <w:t>2</w:t>
      </w:r>
      <w:r w:rsidRPr="00107D47">
        <w:rPr>
          <w:rFonts w:ascii="Arial" w:hAnsi="Arial" w:cs="Arial"/>
          <w:sz w:val="24"/>
          <w:szCs w:val="24"/>
          <w:lang w:val="fr-CI"/>
        </w:rPr>
        <w:t>.1</w:t>
      </w:r>
      <w:r>
        <w:rPr>
          <w:rFonts w:ascii="Arial" w:hAnsi="Arial" w:cs="Arial"/>
          <w:sz w:val="24"/>
          <w:szCs w:val="24"/>
          <w:lang w:val="fr-CI"/>
        </w:rPr>
        <w:t>3</w:t>
      </w:r>
      <w:r w:rsidRPr="00107D47">
        <w:rPr>
          <w:rFonts w:ascii="Arial" w:hAnsi="Arial" w:cs="Arial"/>
          <w:sz w:val="24"/>
          <w:szCs w:val="24"/>
          <w:lang w:val="fr-CI"/>
        </w:rPr>
        <w:t> : Subventions reversées aux EPN</w:t>
      </w:r>
    </w:p>
    <w:p w14:paraId="1ED018E2" w14:textId="55B2A22B" w:rsidR="00911120" w:rsidRPr="00107D47" w:rsidRDefault="00911120" w:rsidP="00911120">
      <w:pPr>
        <w:spacing w:line="360" w:lineRule="auto"/>
        <w:jc w:val="both"/>
        <w:rPr>
          <w:rFonts w:ascii="Arial" w:hAnsi="Arial" w:cs="Arial"/>
          <w:sz w:val="24"/>
          <w:szCs w:val="24"/>
          <w:lang w:val="fr-CI"/>
        </w:rPr>
      </w:pPr>
      <w:r>
        <w:rPr>
          <w:rFonts w:ascii="Arial" w:hAnsi="Arial" w:cs="Arial"/>
          <w:sz w:val="24"/>
          <w:szCs w:val="24"/>
          <w:lang w:val="fr-CI"/>
        </w:rPr>
        <w:t>Indicateur 2</w:t>
      </w:r>
      <w:r w:rsidRPr="00107D47">
        <w:rPr>
          <w:rFonts w:ascii="Arial" w:hAnsi="Arial" w:cs="Arial"/>
          <w:sz w:val="24"/>
          <w:szCs w:val="24"/>
          <w:lang w:val="fr-CI"/>
        </w:rPr>
        <w:t>.2.</w:t>
      </w:r>
      <w:r>
        <w:rPr>
          <w:rFonts w:ascii="Arial" w:hAnsi="Arial" w:cs="Arial"/>
          <w:sz w:val="24"/>
          <w:szCs w:val="24"/>
          <w:lang w:val="fr-CI"/>
        </w:rPr>
        <w:t>2</w:t>
      </w:r>
      <w:r w:rsidRPr="00107D47">
        <w:rPr>
          <w:rFonts w:ascii="Arial" w:hAnsi="Arial" w:cs="Arial"/>
          <w:sz w:val="24"/>
          <w:szCs w:val="24"/>
          <w:lang w:val="fr-CI"/>
        </w:rPr>
        <w:t>.</w:t>
      </w:r>
      <w:r>
        <w:rPr>
          <w:rFonts w:ascii="Arial" w:hAnsi="Arial" w:cs="Arial"/>
          <w:sz w:val="24"/>
          <w:szCs w:val="24"/>
          <w:lang w:val="fr-CI"/>
        </w:rPr>
        <w:t>14</w:t>
      </w:r>
      <w:r w:rsidRPr="00107D47">
        <w:rPr>
          <w:rFonts w:ascii="Arial" w:hAnsi="Arial" w:cs="Arial"/>
          <w:sz w:val="24"/>
          <w:szCs w:val="24"/>
          <w:lang w:val="fr-CI"/>
        </w:rPr>
        <w:t> : Dépenses de fonctionnement des EPN</w:t>
      </w:r>
    </w:p>
    <w:p w14:paraId="3057605B" w14:textId="0CC85B45" w:rsidR="00911120" w:rsidRDefault="00911120" w:rsidP="00911120">
      <w:pPr>
        <w:spacing w:line="360" w:lineRule="auto"/>
        <w:jc w:val="both"/>
        <w:rPr>
          <w:rFonts w:ascii="Arial" w:hAnsi="Arial" w:cs="Arial"/>
          <w:sz w:val="24"/>
          <w:szCs w:val="24"/>
          <w:lang w:val="fr-CI"/>
        </w:rPr>
      </w:pPr>
      <w:r>
        <w:rPr>
          <w:rFonts w:ascii="Arial" w:hAnsi="Arial" w:cs="Arial"/>
          <w:sz w:val="24"/>
          <w:szCs w:val="24"/>
          <w:lang w:val="fr-CI"/>
        </w:rPr>
        <w:t>Indicateur 2</w:t>
      </w:r>
      <w:r w:rsidRPr="00107D47">
        <w:rPr>
          <w:rFonts w:ascii="Arial" w:hAnsi="Arial" w:cs="Arial"/>
          <w:sz w:val="24"/>
          <w:szCs w:val="24"/>
          <w:lang w:val="fr-CI"/>
        </w:rPr>
        <w:t>.2.</w:t>
      </w:r>
      <w:r>
        <w:rPr>
          <w:rFonts w:ascii="Arial" w:hAnsi="Arial" w:cs="Arial"/>
          <w:sz w:val="24"/>
          <w:szCs w:val="24"/>
          <w:lang w:val="fr-CI"/>
        </w:rPr>
        <w:t>2</w:t>
      </w:r>
      <w:r w:rsidRPr="00107D47">
        <w:rPr>
          <w:rFonts w:ascii="Arial" w:hAnsi="Arial" w:cs="Arial"/>
          <w:sz w:val="24"/>
          <w:szCs w:val="24"/>
          <w:lang w:val="fr-CI"/>
        </w:rPr>
        <w:t>.</w:t>
      </w:r>
      <w:r w:rsidR="004B645F">
        <w:rPr>
          <w:rFonts w:ascii="Arial" w:hAnsi="Arial" w:cs="Arial"/>
          <w:sz w:val="24"/>
          <w:szCs w:val="24"/>
          <w:lang w:val="fr-CI"/>
        </w:rPr>
        <w:t>15</w:t>
      </w:r>
      <w:r w:rsidRPr="00107D47">
        <w:rPr>
          <w:rFonts w:ascii="Arial" w:hAnsi="Arial" w:cs="Arial"/>
          <w:sz w:val="24"/>
          <w:szCs w:val="24"/>
          <w:lang w:val="fr-CI"/>
        </w:rPr>
        <w:t> : Dépenses d'investissement des EPN</w:t>
      </w:r>
      <w:r>
        <w:rPr>
          <w:rFonts w:ascii="Arial" w:hAnsi="Arial" w:cs="Arial"/>
          <w:sz w:val="24"/>
          <w:szCs w:val="24"/>
          <w:lang w:val="fr-CI"/>
        </w:rPr>
        <w:t xml:space="preserve"> prévues</w:t>
      </w:r>
    </w:p>
    <w:p w14:paraId="23185D20" w14:textId="01C8900E" w:rsidR="00911120" w:rsidRPr="00107D47" w:rsidRDefault="00911120" w:rsidP="00911120">
      <w:pPr>
        <w:spacing w:line="360" w:lineRule="auto"/>
        <w:jc w:val="both"/>
        <w:rPr>
          <w:rFonts w:ascii="Arial" w:hAnsi="Arial" w:cs="Arial"/>
          <w:sz w:val="24"/>
          <w:szCs w:val="24"/>
          <w:lang w:val="fr-CI"/>
        </w:rPr>
      </w:pPr>
      <w:r>
        <w:rPr>
          <w:rFonts w:ascii="Arial" w:hAnsi="Arial" w:cs="Arial"/>
          <w:sz w:val="24"/>
          <w:szCs w:val="24"/>
          <w:lang w:val="fr-CI"/>
        </w:rPr>
        <w:t>Indicateur 2</w:t>
      </w:r>
      <w:r w:rsidRPr="00107D47">
        <w:rPr>
          <w:rFonts w:ascii="Arial" w:hAnsi="Arial" w:cs="Arial"/>
          <w:sz w:val="24"/>
          <w:szCs w:val="24"/>
          <w:lang w:val="fr-CI"/>
        </w:rPr>
        <w:t>.2.</w:t>
      </w:r>
      <w:r>
        <w:rPr>
          <w:rFonts w:ascii="Arial" w:hAnsi="Arial" w:cs="Arial"/>
          <w:sz w:val="24"/>
          <w:szCs w:val="24"/>
          <w:lang w:val="fr-CI"/>
        </w:rPr>
        <w:t>2</w:t>
      </w:r>
      <w:r w:rsidRPr="00107D47">
        <w:rPr>
          <w:rFonts w:ascii="Arial" w:hAnsi="Arial" w:cs="Arial"/>
          <w:sz w:val="24"/>
          <w:szCs w:val="24"/>
          <w:lang w:val="fr-CI"/>
        </w:rPr>
        <w:t>.</w:t>
      </w:r>
      <w:r w:rsidR="004B645F">
        <w:rPr>
          <w:rFonts w:ascii="Arial" w:hAnsi="Arial" w:cs="Arial"/>
          <w:sz w:val="24"/>
          <w:szCs w:val="24"/>
          <w:lang w:val="fr-CI"/>
        </w:rPr>
        <w:t>16</w:t>
      </w:r>
      <w:r w:rsidRPr="00107D47">
        <w:rPr>
          <w:rFonts w:ascii="Arial" w:hAnsi="Arial" w:cs="Arial"/>
          <w:sz w:val="24"/>
          <w:szCs w:val="24"/>
          <w:lang w:val="fr-CI"/>
        </w:rPr>
        <w:t> : Dépenses d'investissement des EPN</w:t>
      </w:r>
      <w:r>
        <w:rPr>
          <w:rFonts w:ascii="Arial" w:hAnsi="Arial" w:cs="Arial"/>
          <w:sz w:val="24"/>
          <w:szCs w:val="24"/>
          <w:lang w:val="fr-CI"/>
        </w:rPr>
        <w:t xml:space="preserve"> réalisées</w:t>
      </w:r>
    </w:p>
    <w:p w14:paraId="78B954D6" w14:textId="20DD620D" w:rsidR="00911120" w:rsidRDefault="00911120" w:rsidP="00911120">
      <w:pPr>
        <w:spacing w:line="360" w:lineRule="auto"/>
        <w:jc w:val="both"/>
        <w:rPr>
          <w:rFonts w:ascii="Arial" w:hAnsi="Arial" w:cs="Arial"/>
          <w:sz w:val="24"/>
          <w:szCs w:val="24"/>
          <w:lang w:val="fr-CI"/>
        </w:rPr>
      </w:pPr>
      <w:r>
        <w:rPr>
          <w:rFonts w:ascii="Arial" w:hAnsi="Arial" w:cs="Arial"/>
          <w:sz w:val="24"/>
          <w:szCs w:val="24"/>
          <w:lang w:val="fr-CI"/>
        </w:rPr>
        <w:t>Indicateur 2</w:t>
      </w:r>
      <w:r w:rsidRPr="00107D47">
        <w:rPr>
          <w:rFonts w:ascii="Arial" w:hAnsi="Arial" w:cs="Arial"/>
          <w:sz w:val="24"/>
          <w:szCs w:val="24"/>
          <w:lang w:val="fr-CI"/>
        </w:rPr>
        <w:t>.2.</w:t>
      </w:r>
      <w:r>
        <w:rPr>
          <w:rFonts w:ascii="Arial" w:hAnsi="Arial" w:cs="Arial"/>
          <w:sz w:val="24"/>
          <w:szCs w:val="24"/>
          <w:lang w:val="fr-CI"/>
        </w:rPr>
        <w:t>2</w:t>
      </w:r>
      <w:r w:rsidRPr="00107D47">
        <w:rPr>
          <w:rFonts w:ascii="Arial" w:hAnsi="Arial" w:cs="Arial"/>
          <w:sz w:val="24"/>
          <w:szCs w:val="24"/>
          <w:lang w:val="fr-CI"/>
        </w:rPr>
        <w:t>.</w:t>
      </w:r>
      <w:r w:rsidR="004B645F">
        <w:rPr>
          <w:rFonts w:ascii="Arial" w:hAnsi="Arial" w:cs="Arial"/>
          <w:sz w:val="24"/>
          <w:szCs w:val="24"/>
          <w:lang w:val="fr-CI"/>
        </w:rPr>
        <w:t>17</w:t>
      </w:r>
      <w:r w:rsidRPr="00107D47">
        <w:rPr>
          <w:rFonts w:ascii="Arial" w:hAnsi="Arial" w:cs="Arial"/>
          <w:sz w:val="24"/>
          <w:szCs w:val="24"/>
          <w:lang w:val="fr-CI"/>
        </w:rPr>
        <w:t xml:space="preserve"> : </w:t>
      </w:r>
      <w:r>
        <w:rPr>
          <w:rFonts w:ascii="Arial" w:hAnsi="Arial" w:cs="Arial"/>
          <w:sz w:val="24"/>
          <w:szCs w:val="24"/>
          <w:lang w:val="fr-CI"/>
        </w:rPr>
        <w:t>Taux de d’exécution des d</w:t>
      </w:r>
      <w:r w:rsidRPr="00107D47">
        <w:rPr>
          <w:rFonts w:ascii="Arial" w:hAnsi="Arial" w:cs="Arial"/>
          <w:sz w:val="24"/>
          <w:szCs w:val="24"/>
          <w:lang w:val="fr-CI"/>
        </w:rPr>
        <w:t>épenses d'investissement des EPN</w:t>
      </w:r>
    </w:p>
    <w:p w14:paraId="55AD521C" w14:textId="77777777" w:rsidR="00911120" w:rsidRPr="00107D47" w:rsidRDefault="00911120" w:rsidP="00911120">
      <w:pPr>
        <w:spacing w:line="360" w:lineRule="auto"/>
        <w:jc w:val="both"/>
        <w:rPr>
          <w:rFonts w:ascii="Arial" w:hAnsi="Arial" w:cs="Arial"/>
          <w:b/>
          <w:bCs/>
          <w:color w:val="2F5496" w:themeColor="accent1" w:themeShade="BF"/>
          <w:sz w:val="24"/>
          <w:szCs w:val="24"/>
          <w:lang w:val="fr-CI"/>
        </w:rPr>
      </w:pPr>
    </w:p>
    <w:p w14:paraId="78F88921" w14:textId="68073D74" w:rsidR="00911120" w:rsidRPr="00107D47" w:rsidRDefault="00911120" w:rsidP="00911120">
      <w:pPr>
        <w:spacing w:line="360" w:lineRule="auto"/>
        <w:jc w:val="both"/>
        <w:rPr>
          <w:rFonts w:ascii="Arial" w:hAnsi="Arial" w:cs="Arial"/>
          <w:sz w:val="24"/>
          <w:szCs w:val="24"/>
          <w:lang w:val="fr-CI"/>
        </w:rPr>
      </w:pPr>
      <w:r>
        <w:rPr>
          <w:rFonts w:ascii="Arial" w:hAnsi="Arial" w:cs="Arial"/>
          <w:sz w:val="24"/>
          <w:szCs w:val="24"/>
          <w:lang w:val="fr-CI"/>
        </w:rPr>
        <w:t>Indicateur 2</w:t>
      </w:r>
      <w:r w:rsidRPr="00107D47">
        <w:rPr>
          <w:rFonts w:ascii="Arial" w:hAnsi="Arial" w:cs="Arial"/>
          <w:sz w:val="24"/>
          <w:szCs w:val="24"/>
          <w:lang w:val="fr-CI"/>
        </w:rPr>
        <w:t>.2.</w:t>
      </w:r>
      <w:r>
        <w:rPr>
          <w:rFonts w:ascii="Arial" w:hAnsi="Arial" w:cs="Arial"/>
          <w:sz w:val="24"/>
          <w:szCs w:val="24"/>
          <w:lang w:val="fr-CI"/>
        </w:rPr>
        <w:t>2</w:t>
      </w:r>
      <w:r w:rsidRPr="00107D47">
        <w:rPr>
          <w:rFonts w:ascii="Arial" w:hAnsi="Arial" w:cs="Arial"/>
          <w:sz w:val="24"/>
          <w:szCs w:val="24"/>
          <w:lang w:val="fr-CI"/>
        </w:rPr>
        <w:t>.1</w:t>
      </w:r>
      <w:r w:rsidR="004B645F">
        <w:rPr>
          <w:rFonts w:ascii="Arial" w:hAnsi="Arial" w:cs="Arial"/>
          <w:sz w:val="24"/>
          <w:szCs w:val="24"/>
          <w:lang w:val="fr-CI"/>
        </w:rPr>
        <w:t>8</w:t>
      </w:r>
      <w:r>
        <w:rPr>
          <w:rFonts w:ascii="Arial" w:hAnsi="Arial" w:cs="Arial"/>
          <w:sz w:val="24"/>
          <w:szCs w:val="24"/>
          <w:lang w:val="fr-CI"/>
        </w:rPr>
        <w:t xml:space="preserve"> </w:t>
      </w:r>
      <w:r w:rsidRPr="00107D47">
        <w:rPr>
          <w:rFonts w:ascii="Arial" w:hAnsi="Arial" w:cs="Arial"/>
          <w:sz w:val="24"/>
          <w:szCs w:val="24"/>
          <w:lang w:val="fr-CI"/>
        </w:rPr>
        <w:t>: Subventions reversées aux Collectivités Décentralisées</w:t>
      </w:r>
    </w:p>
    <w:p w14:paraId="71B1ACB3" w14:textId="5B80287B" w:rsidR="00911120" w:rsidRPr="00107D47" w:rsidRDefault="00911120" w:rsidP="00911120">
      <w:pPr>
        <w:spacing w:line="360" w:lineRule="auto"/>
        <w:jc w:val="both"/>
        <w:rPr>
          <w:rFonts w:ascii="Arial" w:hAnsi="Arial" w:cs="Arial"/>
          <w:sz w:val="24"/>
          <w:szCs w:val="24"/>
          <w:lang w:val="fr-CI"/>
        </w:rPr>
      </w:pPr>
      <w:r>
        <w:rPr>
          <w:rFonts w:ascii="Arial" w:hAnsi="Arial" w:cs="Arial"/>
          <w:sz w:val="24"/>
          <w:szCs w:val="24"/>
          <w:lang w:val="fr-CI"/>
        </w:rPr>
        <w:t>Indicateur 2</w:t>
      </w:r>
      <w:r w:rsidRPr="00107D47">
        <w:rPr>
          <w:rFonts w:ascii="Arial" w:hAnsi="Arial" w:cs="Arial"/>
          <w:sz w:val="24"/>
          <w:szCs w:val="24"/>
          <w:lang w:val="fr-CI"/>
        </w:rPr>
        <w:t>.2.</w:t>
      </w:r>
      <w:r>
        <w:rPr>
          <w:rFonts w:ascii="Arial" w:hAnsi="Arial" w:cs="Arial"/>
          <w:sz w:val="24"/>
          <w:szCs w:val="24"/>
          <w:lang w:val="fr-CI"/>
        </w:rPr>
        <w:t>2</w:t>
      </w:r>
      <w:r w:rsidRPr="00107D47">
        <w:rPr>
          <w:rFonts w:ascii="Arial" w:hAnsi="Arial" w:cs="Arial"/>
          <w:sz w:val="24"/>
          <w:szCs w:val="24"/>
          <w:lang w:val="fr-CI"/>
        </w:rPr>
        <w:t>.</w:t>
      </w:r>
      <w:r w:rsidR="004B645F">
        <w:rPr>
          <w:rFonts w:ascii="Arial" w:hAnsi="Arial" w:cs="Arial"/>
          <w:sz w:val="24"/>
          <w:szCs w:val="24"/>
          <w:lang w:val="fr-CI"/>
        </w:rPr>
        <w:t>19</w:t>
      </w:r>
      <w:r>
        <w:rPr>
          <w:rFonts w:ascii="Arial" w:hAnsi="Arial" w:cs="Arial"/>
          <w:sz w:val="24"/>
          <w:szCs w:val="24"/>
          <w:lang w:val="fr-CI"/>
        </w:rPr>
        <w:t xml:space="preserve"> </w:t>
      </w:r>
      <w:r w:rsidRPr="00107D47">
        <w:rPr>
          <w:rFonts w:ascii="Arial" w:hAnsi="Arial" w:cs="Arial"/>
          <w:sz w:val="24"/>
          <w:szCs w:val="24"/>
          <w:lang w:val="fr-CI"/>
        </w:rPr>
        <w:t xml:space="preserve">: Dépenses de fonctionnement des </w:t>
      </w:r>
      <w:bookmarkStart w:id="13" w:name="_Hlk184069463"/>
      <w:r w:rsidRPr="00107D47">
        <w:rPr>
          <w:rFonts w:ascii="Arial" w:hAnsi="Arial" w:cs="Arial"/>
          <w:sz w:val="24"/>
          <w:szCs w:val="24"/>
          <w:lang w:val="fr-CI"/>
        </w:rPr>
        <w:t>Collectivités Décentralisées</w:t>
      </w:r>
    </w:p>
    <w:bookmarkEnd w:id="13"/>
    <w:p w14:paraId="483B36A7" w14:textId="75F84206" w:rsidR="00911120" w:rsidRDefault="00911120" w:rsidP="00911120">
      <w:pPr>
        <w:spacing w:line="360" w:lineRule="auto"/>
        <w:jc w:val="both"/>
        <w:rPr>
          <w:rFonts w:ascii="Arial" w:hAnsi="Arial" w:cs="Arial"/>
          <w:sz w:val="24"/>
          <w:szCs w:val="24"/>
          <w:lang w:val="fr-CI"/>
        </w:rPr>
      </w:pPr>
      <w:r>
        <w:rPr>
          <w:rFonts w:ascii="Arial" w:hAnsi="Arial" w:cs="Arial"/>
          <w:sz w:val="24"/>
          <w:szCs w:val="24"/>
          <w:lang w:val="fr-CI"/>
        </w:rPr>
        <w:t>Indicateur 2</w:t>
      </w:r>
      <w:r w:rsidRPr="00107D47">
        <w:rPr>
          <w:rFonts w:ascii="Arial" w:hAnsi="Arial" w:cs="Arial"/>
          <w:sz w:val="24"/>
          <w:szCs w:val="24"/>
          <w:lang w:val="fr-CI"/>
        </w:rPr>
        <w:t>.2.</w:t>
      </w:r>
      <w:r>
        <w:rPr>
          <w:rFonts w:ascii="Arial" w:hAnsi="Arial" w:cs="Arial"/>
          <w:sz w:val="24"/>
          <w:szCs w:val="24"/>
          <w:lang w:val="fr-CI"/>
        </w:rPr>
        <w:t>2</w:t>
      </w:r>
      <w:r w:rsidRPr="00107D47">
        <w:rPr>
          <w:rFonts w:ascii="Arial" w:hAnsi="Arial" w:cs="Arial"/>
          <w:sz w:val="24"/>
          <w:szCs w:val="24"/>
          <w:lang w:val="fr-CI"/>
        </w:rPr>
        <w:t>.</w:t>
      </w:r>
      <w:r w:rsidR="004B645F">
        <w:rPr>
          <w:rFonts w:ascii="Arial" w:hAnsi="Arial" w:cs="Arial"/>
          <w:sz w:val="24"/>
          <w:szCs w:val="24"/>
          <w:lang w:val="fr-CI"/>
        </w:rPr>
        <w:t>20</w:t>
      </w:r>
      <w:r>
        <w:rPr>
          <w:rFonts w:ascii="Arial" w:hAnsi="Arial" w:cs="Arial"/>
          <w:sz w:val="24"/>
          <w:szCs w:val="24"/>
          <w:lang w:val="fr-CI"/>
        </w:rPr>
        <w:t xml:space="preserve"> </w:t>
      </w:r>
      <w:r w:rsidRPr="00107D47">
        <w:rPr>
          <w:rFonts w:ascii="Arial" w:hAnsi="Arial" w:cs="Arial"/>
          <w:sz w:val="24"/>
          <w:szCs w:val="24"/>
          <w:lang w:val="fr-CI"/>
        </w:rPr>
        <w:t>: Dépenses d'investissement des Collectivités Décentralisées</w:t>
      </w:r>
      <w:r>
        <w:rPr>
          <w:rFonts w:ascii="Arial" w:hAnsi="Arial" w:cs="Arial"/>
          <w:sz w:val="24"/>
          <w:szCs w:val="24"/>
          <w:lang w:val="fr-CI"/>
        </w:rPr>
        <w:t xml:space="preserve"> prévues</w:t>
      </w:r>
    </w:p>
    <w:p w14:paraId="22AC869A" w14:textId="206C7474" w:rsidR="00911120" w:rsidRPr="00107D47" w:rsidRDefault="00911120" w:rsidP="00911120">
      <w:pPr>
        <w:spacing w:line="360" w:lineRule="auto"/>
        <w:jc w:val="both"/>
        <w:rPr>
          <w:rFonts w:ascii="Arial" w:hAnsi="Arial" w:cs="Arial"/>
          <w:sz w:val="24"/>
          <w:szCs w:val="24"/>
          <w:lang w:val="fr-CI"/>
        </w:rPr>
      </w:pPr>
      <w:r>
        <w:rPr>
          <w:rFonts w:ascii="Arial" w:hAnsi="Arial" w:cs="Arial"/>
          <w:sz w:val="24"/>
          <w:szCs w:val="24"/>
          <w:lang w:val="fr-CI"/>
        </w:rPr>
        <w:t>Indicateur 2</w:t>
      </w:r>
      <w:r w:rsidRPr="00107D47">
        <w:rPr>
          <w:rFonts w:ascii="Arial" w:hAnsi="Arial" w:cs="Arial"/>
          <w:sz w:val="24"/>
          <w:szCs w:val="24"/>
          <w:lang w:val="fr-CI"/>
        </w:rPr>
        <w:t>.2.</w:t>
      </w:r>
      <w:r>
        <w:rPr>
          <w:rFonts w:ascii="Arial" w:hAnsi="Arial" w:cs="Arial"/>
          <w:sz w:val="24"/>
          <w:szCs w:val="24"/>
          <w:lang w:val="fr-CI"/>
        </w:rPr>
        <w:t>2</w:t>
      </w:r>
      <w:r w:rsidRPr="00107D47">
        <w:rPr>
          <w:rFonts w:ascii="Arial" w:hAnsi="Arial" w:cs="Arial"/>
          <w:sz w:val="24"/>
          <w:szCs w:val="24"/>
          <w:lang w:val="fr-CI"/>
        </w:rPr>
        <w:t>.</w:t>
      </w:r>
      <w:r w:rsidR="004B645F">
        <w:rPr>
          <w:rFonts w:ascii="Arial" w:hAnsi="Arial" w:cs="Arial"/>
          <w:sz w:val="24"/>
          <w:szCs w:val="24"/>
          <w:lang w:val="fr-CI"/>
        </w:rPr>
        <w:t>21</w:t>
      </w:r>
      <w:r w:rsidRPr="00107D47">
        <w:rPr>
          <w:rFonts w:ascii="Arial" w:hAnsi="Arial" w:cs="Arial"/>
          <w:sz w:val="24"/>
          <w:szCs w:val="24"/>
          <w:lang w:val="fr-CI"/>
        </w:rPr>
        <w:t> : Dépenses d'investissement des Collectivités Décentralisées</w:t>
      </w:r>
      <w:r>
        <w:rPr>
          <w:rFonts w:ascii="Arial" w:hAnsi="Arial" w:cs="Arial"/>
          <w:sz w:val="24"/>
          <w:szCs w:val="24"/>
          <w:lang w:val="fr-CI"/>
        </w:rPr>
        <w:t xml:space="preserve"> réalisées</w:t>
      </w:r>
    </w:p>
    <w:p w14:paraId="4FB484EE" w14:textId="11348E1A" w:rsidR="00911120" w:rsidRDefault="00911120" w:rsidP="00911120">
      <w:pPr>
        <w:spacing w:line="360" w:lineRule="auto"/>
        <w:jc w:val="both"/>
        <w:rPr>
          <w:rFonts w:ascii="Arial" w:hAnsi="Arial" w:cs="Arial"/>
          <w:sz w:val="24"/>
          <w:szCs w:val="24"/>
          <w:lang w:val="fr-CI"/>
        </w:rPr>
      </w:pPr>
      <w:r>
        <w:rPr>
          <w:rFonts w:ascii="Arial" w:hAnsi="Arial" w:cs="Arial"/>
          <w:sz w:val="24"/>
          <w:szCs w:val="24"/>
          <w:lang w:val="fr-CI"/>
        </w:rPr>
        <w:t>Indicateur 2</w:t>
      </w:r>
      <w:r w:rsidRPr="00107D47">
        <w:rPr>
          <w:rFonts w:ascii="Arial" w:hAnsi="Arial" w:cs="Arial"/>
          <w:sz w:val="24"/>
          <w:szCs w:val="24"/>
          <w:lang w:val="fr-CI"/>
        </w:rPr>
        <w:t>.2.</w:t>
      </w:r>
      <w:r>
        <w:rPr>
          <w:rFonts w:ascii="Arial" w:hAnsi="Arial" w:cs="Arial"/>
          <w:sz w:val="24"/>
          <w:szCs w:val="24"/>
          <w:lang w:val="fr-CI"/>
        </w:rPr>
        <w:t>2</w:t>
      </w:r>
      <w:r w:rsidRPr="00107D47">
        <w:rPr>
          <w:rFonts w:ascii="Arial" w:hAnsi="Arial" w:cs="Arial"/>
          <w:sz w:val="24"/>
          <w:szCs w:val="24"/>
          <w:lang w:val="fr-CI"/>
        </w:rPr>
        <w:t>.</w:t>
      </w:r>
      <w:r w:rsidR="004B645F">
        <w:rPr>
          <w:rFonts w:ascii="Arial" w:hAnsi="Arial" w:cs="Arial"/>
          <w:sz w:val="24"/>
          <w:szCs w:val="24"/>
          <w:lang w:val="fr-CI"/>
        </w:rPr>
        <w:t>22</w:t>
      </w:r>
      <w:r w:rsidRPr="00107D47">
        <w:rPr>
          <w:rFonts w:ascii="Arial" w:hAnsi="Arial" w:cs="Arial"/>
          <w:sz w:val="24"/>
          <w:szCs w:val="24"/>
          <w:lang w:val="fr-CI"/>
        </w:rPr>
        <w:t xml:space="preserve"> : </w:t>
      </w:r>
      <w:r>
        <w:rPr>
          <w:rFonts w:ascii="Arial" w:hAnsi="Arial" w:cs="Arial"/>
          <w:sz w:val="24"/>
          <w:szCs w:val="24"/>
          <w:lang w:val="fr-CI"/>
        </w:rPr>
        <w:t>Taux d’exécution des d</w:t>
      </w:r>
      <w:r w:rsidRPr="00107D47">
        <w:rPr>
          <w:rFonts w:ascii="Arial" w:hAnsi="Arial" w:cs="Arial"/>
          <w:sz w:val="24"/>
          <w:szCs w:val="24"/>
          <w:lang w:val="fr-CI"/>
        </w:rPr>
        <w:t>épenses d'investissement des Collectivités Décentralisées</w:t>
      </w:r>
    </w:p>
    <w:p w14:paraId="5B5C8722" w14:textId="49FA3A34" w:rsidR="00911120" w:rsidRDefault="00911120" w:rsidP="00911120">
      <w:pPr>
        <w:spacing w:line="360" w:lineRule="auto"/>
        <w:jc w:val="both"/>
        <w:rPr>
          <w:rFonts w:ascii="Arial" w:hAnsi="Arial" w:cs="Arial"/>
          <w:sz w:val="24"/>
          <w:szCs w:val="24"/>
          <w:lang w:val="fr-CI"/>
        </w:rPr>
      </w:pPr>
      <w:r>
        <w:rPr>
          <w:rFonts w:ascii="Arial" w:hAnsi="Arial" w:cs="Arial"/>
          <w:sz w:val="24"/>
          <w:szCs w:val="24"/>
          <w:lang w:val="fr-CI"/>
        </w:rPr>
        <w:t>Indicateur 2</w:t>
      </w:r>
      <w:r w:rsidRPr="00107D47">
        <w:rPr>
          <w:rFonts w:ascii="Arial" w:hAnsi="Arial" w:cs="Arial"/>
          <w:sz w:val="24"/>
          <w:szCs w:val="24"/>
          <w:lang w:val="fr-CI"/>
        </w:rPr>
        <w:t>.2.</w:t>
      </w:r>
      <w:r>
        <w:rPr>
          <w:rFonts w:ascii="Arial" w:hAnsi="Arial" w:cs="Arial"/>
          <w:sz w:val="24"/>
          <w:szCs w:val="24"/>
          <w:lang w:val="fr-CI"/>
        </w:rPr>
        <w:t>2</w:t>
      </w:r>
      <w:r w:rsidRPr="00107D47">
        <w:rPr>
          <w:rFonts w:ascii="Arial" w:hAnsi="Arial" w:cs="Arial"/>
          <w:sz w:val="24"/>
          <w:szCs w:val="24"/>
          <w:lang w:val="fr-CI"/>
        </w:rPr>
        <w:t>.</w:t>
      </w:r>
      <w:r w:rsidR="004B645F">
        <w:rPr>
          <w:rFonts w:ascii="Arial" w:hAnsi="Arial" w:cs="Arial"/>
          <w:sz w:val="24"/>
          <w:szCs w:val="24"/>
          <w:lang w:val="fr-CI"/>
        </w:rPr>
        <w:t>23</w:t>
      </w:r>
      <w:r w:rsidRPr="00107D47">
        <w:rPr>
          <w:rFonts w:ascii="Arial" w:hAnsi="Arial" w:cs="Arial"/>
          <w:sz w:val="24"/>
          <w:szCs w:val="24"/>
          <w:lang w:val="fr-CI"/>
        </w:rPr>
        <w:t xml:space="preserve"> : </w:t>
      </w:r>
      <w:r w:rsidRPr="00B855EB">
        <w:rPr>
          <w:rFonts w:ascii="Arial" w:hAnsi="Arial" w:cs="Arial"/>
          <w:sz w:val="24"/>
          <w:szCs w:val="24"/>
          <w:lang w:val="fr-CI"/>
        </w:rPr>
        <w:t>Restes à payer des Collectivités Décentralisées</w:t>
      </w:r>
    </w:p>
    <w:p w14:paraId="1D8EBB78" w14:textId="77777777" w:rsidR="00911120" w:rsidRPr="00007A3F" w:rsidRDefault="00911120" w:rsidP="00AA1623">
      <w:pPr>
        <w:spacing w:line="360" w:lineRule="auto"/>
        <w:jc w:val="both"/>
        <w:rPr>
          <w:rFonts w:ascii="Arial" w:hAnsi="Arial" w:cs="Arial"/>
          <w:sz w:val="24"/>
          <w:szCs w:val="24"/>
          <w:lang w:val="fr-CI"/>
        </w:rPr>
      </w:pPr>
    </w:p>
    <w:p w14:paraId="1F196D87" w14:textId="5A1829FC" w:rsidR="00DA04EE" w:rsidRPr="00007A3F" w:rsidRDefault="00DA04EE" w:rsidP="00AA1623">
      <w:pPr>
        <w:numPr>
          <w:ilvl w:val="2"/>
          <w:numId w:val="3"/>
        </w:numPr>
        <w:spacing w:line="360" w:lineRule="auto"/>
        <w:jc w:val="both"/>
        <w:rPr>
          <w:rFonts w:ascii="Arial" w:hAnsi="Arial" w:cs="Arial"/>
          <w:b/>
          <w:bCs/>
          <w:color w:val="2F5496" w:themeColor="accent1" w:themeShade="BF"/>
          <w:sz w:val="24"/>
          <w:szCs w:val="24"/>
          <w:lang w:val="fr-CI"/>
        </w:rPr>
      </w:pPr>
      <w:r w:rsidRPr="00007A3F">
        <w:rPr>
          <w:rFonts w:ascii="Arial" w:hAnsi="Arial" w:cs="Arial"/>
          <w:b/>
          <w:bCs/>
          <w:color w:val="2F5496" w:themeColor="accent1" w:themeShade="BF"/>
          <w:sz w:val="24"/>
          <w:szCs w:val="24"/>
          <w:lang w:val="fr-CI"/>
        </w:rPr>
        <w:t xml:space="preserve">Composante </w:t>
      </w:r>
      <w:r w:rsidR="00A84280">
        <w:rPr>
          <w:rFonts w:ascii="Arial" w:hAnsi="Arial" w:cs="Arial"/>
          <w:b/>
          <w:bCs/>
          <w:color w:val="2F5496" w:themeColor="accent1" w:themeShade="BF"/>
          <w:sz w:val="24"/>
          <w:szCs w:val="24"/>
          <w:lang w:val="fr-CI"/>
        </w:rPr>
        <w:t>2</w:t>
      </w:r>
      <w:r w:rsidRPr="00007A3F">
        <w:rPr>
          <w:rFonts w:ascii="Arial" w:hAnsi="Arial" w:cs="Arial"/>
          <w:b/>
          <w:bCs/>
          <w:color w:val="2F5496" w:themeColor="accent1" w:themeShade="BF"/>
          <w:sz w:val="24"/>
          <w:szCs w:val="24"/>
          <w:lang w:val="fr-CI"/>
        </w:rPr>
        <w:t>.2.</w:t>
      </w:r>
      <w:r w:rsidR="00D002F3" w:rsidRPr="00007A3F">
        <w:rPr>
          <w:rFonts w:ascii="Arial" w:hAnsi="Arial" w:cs="Arial"/>
          <w:b/>
          <w:bCs/>
          <w:color w:val="2F5496" w:themeColor="accent1" w:themeShade="BF"/>
          <w:sz w:val="24"/>
          <w:szCs w:val="24"/>
          <w:lang w:val="fr-CI"/>
        </w:rPr>
        <w:t>3</w:t>
      </w:r>
      <w:r w:rsidRPr="00007A3F">
        <w:rPr>
          <w:rFonts w:ascii="Arial" w:hAnsi="Arial" w:cs="Arial"/>
          <w:b/>
          <w:bCs/>
          <w:color w:val="2F5496" w:themeColor="accent1" w:themeShade="BF"/>
          <w:sz w:val="24"/>
          <w:szCs w:val="24"/>
          <w:lang w:val="fr-CI"/>
        </w:rPr>
        <w:t xml:space="preserve"> : </w:t>
      </w:r>
      <w:r w:rsidR="00226AC6" w:rsidRPr="00007A3F">
        <w:rPr>
          <w:rFonts w:ascii="Arial" w:hAnsi="Arial" w:cs="Arial"/>
          <w:b/>
          <w:bCs/>
          <w:color w:val="2F5496" w:themeColor="accent1" w:themeShade="BF"/>
          <w:sz w:val="24"/>
          <w:szCs w:val="24"/>
          <w:lang w:val="fr-CI"/>
        </w:rPr>
        <w:t>Dépenses par fonction</w:t>
      </w:r>
    </w:p>
    <w:p w14:paraId="703747F8" w14:textId="0121DCB5" w:rsidR="005A3B20" w:rsidRPr="005A3B20" w:rsidRDefault="00A84280" w:rsidP="005A3B20">
      <w:pPr>
        <w:spacing w:line="360" w:lineRule="auto"/>
        <w:jc w:val="both"/>
        <w:rPr>
          <w:rFonts w:ascii="Arial" w:hAnsi="Arial" w:cs="Arial"/>
          <w:sz w:val="24"/>
          <w:szCs w:val="24"/>
          <w:lang w:val="fr-CI"/>
        </w:rPr>
      </w:pPr>
      <w:r>
        <w:rPr>
          <w:rFonts w:ascii="Arial" w:hAnsi="Arial" w:cs="Arial"/>
          <w:sz w:val="24"/>
          <w:szCs w:val="24"/>
          <w:lang w:val="fr-CI"/>
        </w:rPr>
        <w:lastRenderedPageBreak/>
        <w:t>Indicateur 2</w:t>
      </w:r>
      <w:r w:rsidR="007F62C0" w:rsidRPr="00007A3F">
        <w:rPr>
          <w:rFonts w:ascii="Arial" w:hAnsi="Arial" w:cs="Arial"/>
          <w:sz w:val="24"/>
          <w:szCs w:val="24"/>
          <w:lang w:val="fr-CI"/>
        </w:rPr>
        <w:t>.2.3.</w:t>
      </w:r>
      <w:r w:rsidR="00442C6D" w:rsidRPr="00007A3F">
        <w:rPr>
          <w:rFonts w:ascii="Arial" w:hAnsi="Arial" w:cs="Arial"/>
          <w:sz w:val="24"/>
          <w:szCs w:val="24"/>
          <w:lang w:val="fr-CI"/>
        </w:rPr>
        <w:t xml:space="preserve">1 : </w:t>
      </w:r>
      <w:r w:rsidR="005A3B20" w:rsidRPr="005A3B20">
        <w:rPr>
          <w:rFonts w:ascii="Arial" w:hAnsi="Arial" w:cs="Arial"/>
          <w:sz w:val="24"/>
          <w:szCs w:val="24"/>
          <w:lang w:val="fr-CI"/>
        </w:rPr>
        <w:t>Dépenses pro-pauvres prévues</w:t>
      </w:r>
    </w:p>
    <w:p w14:paraId="13D0F214" w14:textId="6B50D00A" w:rsidR="005A3B20" w:rsidRPr="005A3B20" w:rsidRDefault="00A84280" w:rsidP="005A3B20">
      <w:pPr>
        <w:spacing w:line="360" w:lineRule="auto"/>
        <w:jc w:val="both"/>
        <w:rPr>
          <w:rFonts w:ascii="Arial" w:hAnsi="Arial" w:cs="Arial"/>
          <w:sz w:val="24"/>
          <w:szCs w:val="24"/>
          <w:lang w:val="fr-CI"/>
        </w:rPr>
      </w:pPr>
      <w:r>
        <w:rPr>
          <w:rFonts w:ascii="Arial" w:hAnsi="Arial" w:cs="Arial"/>
          <w:sz w:val="24"/>
          <w:szCs w:val="24"/>
          <w:lang w:val="fr-CI"/>
        </w:rPr>
        <w:t>Indicateur 2</w:t>
      </w:r>
      <w:r w:rsidR="005C07BA" w:rsidRPr="00007A3F">
        <w:rPr>
          <w:rFonts w:ascii="Arial" w:hAnsi="Arial" w:cs="Arial"/>
          <w:sz w:val="24"/>
          <w:szCs w:val="24"/>
          <w:lang w:val="fr-CI"/>
        </w:rPr>
        <w:t>.2.3.</w:t>
      </w:r>
      <w:r w:rsidR="005C07BA">
        <w:rPr>
          <w:rFonts w:ascii="Arial" w:hAnsi="Arial" w:cs="Arial"/>
          <w:sz w:val="24"/>
          <w:szCs w:val="24"/>
          <w:lang w:val="fr-CI"/>
        </w:rPr>
        <w:t>2</w:t>
      </w:r>
      <w:r w:rsidR="005C07BA" w:rsidRPr="00007A3F">
        <w:rPr>
          <w:rFonts w:ascii="Arial" w:hAnsi="Arial" w:cs="Arial"/>
          <w:sz w:val="24"/>
          <w:szCs w:val="24"/>
          <w:lang w:val="fr-CI"/>
        </w:rPr>
        <w:t xml:space="preserve"> : </w:t>
      </w:r>
      <w:r w:rsidR="005A3B20" w:rsidRPr="005A3B20">
        <w:rPr>
          <w:rFonts w:ascii="Arial" w:hAnsi="Arial" w:cs="Arial"/>
          <w:sz w:val="24"/>
          <w:szCs w:val="24"/>
          <w:lang w:val="fr-CI"/>
        </w:rPr>
        <w:t>Dépenses pro-pauvres réalisées</w:t>
      </w:r>
    </w:p>
    <w:p w14:paraId="51E39BD7" w14:textId="322D47F1" w:rsidR="005A3B20" w:rsidRDefault="00A84280" w:rsidP="005A3B20">
      <w:pPr>
        <w:spacing w:line="360" w:lineRule="auto"/>
        <w:jc w:val="both"/>
        <w:rPr>
          <w:rFonts w:ascii="Arial" w:hAnsi="Arial" w:cs="Arial"/>
          <w:sz w:val="24"/>
          <w:szCs w:val="24"/>
          <w:lang w:val="fr-CI"/>
        </w:rPr>
      </w:pPr>
      <w:r>
        <w:rPr>
          <w:rFonts w:ascii="Arial" w:hAnsi="Arial" w:cs="Arial"/>
          <w:sz w:val="24"/>
          <w:szCs w:val="24"/>
          <w:lang w:val="fr-CI"/>
        </w:rPr>
        <w:t>Indicateur 2</w:t>
      </w:r>
      <w:r w:rsidR="005C07BA" w:rsidRPr="00007A3F">
        <w:rPr>
          <w:rFonts w:ascii="Arial" w:hAnsi="Arial" w:cs="Arial"/>
          <w:sz w:val="24"/>
          <w:szCs w:val="24"/>
          <w:lang w:val="fr-CI"/>
        </w:rPr>
        <w:t>.2.3.</w:t>
      </w:r>
      <w:r w:rsidR="005C07BA">
        <w:rPr>
          <w:rFonts w:ascii="Arial" w:hAnsi="Arial" w:cs="Arial"/>
          <w:sz w:val="24"/>
          <w:szCs w:val="24"/>
          <w:lang w:val="fr-CI"/>
        </w:rPr>
        <w:t>3</w:t>
      </w:r>
      <w:r w:rsidR="005C07BA" w:rsidRPr="00007A3F">
        <w:rPr>
          <w:rFonts w:ascii="Arial" w:hAnsi="Arial" w:cs="Arial"/>
          <w:sz w:val="24"/>
          <w:szCs w:val="24"/>
          <w:lang w:val="fr-CI"/>
        </w:rPr>
        <w:t xml:space="preserve"> : </w:t>
      </w:r>
      <w:r w:rsidR="005A3B20" w:rsidRPr="005A3B20">
        <w:rPr>
          <w:rFonts w:ascii="Arial" w:hAnsi="Arial" w:cs="Arial"/>
          <w:sz w:val="24"/>
          <w:szCs w:val="24"/>
          <w:lang w:val="fr-CI"/>
        </w:rPr>
        <w:t>Taux d’exécution des dépenses pro-pauvres</w:t>
      </w:r>
    </w:p>
    <w:p w14:paraId="6AC00598" w14:textId="77777777" w:rsidR="00302826" w:rsidRPr="005A3B20" w:rsidRDefault="00302826" w:rsidP="005A3B20">
      <w:pPr>
        <w:spacing w:line="360" w:lineRule="auto"/>
        <w:jc w:val="both"/>
        <w:rPr>
          <w:rFonts w:ascii="Arial" w:hAnsi="Arial" w:cs="Arial"/>
          <w:sz w:val="24"/>
          <w:szCs w:val="24"/>
          <w:lang w:val="fr-CI"/>
        </w:rPr>
      </w:pPr>
    </w:p>
    <w:p w14:paraId="23DE7840" w14:textId="08965566" w:rsidR="005A3B20" w:rsidRPr="005A3B20" w:rsidRDefault="00A84280" w:rsidP="005A3B20">
      <w:pPr>
        <w:spacing w:line="360" w:lineRule="auto"/>
        <w:jc w:val="both"/>
        <w:rPr>
          <w:rFonts w:ascii="Arial" w:hAnsi="Arial" w:cs="Arial"/>
          <w:sz w:val="24"/>
          <w:szCs w:val="24"/>
          <w:lang w:val="fr-CI"/>
        </w:rPr>
      </w:pPr>
      <w:r>
        <w:rPr>
          <w:rFonts w:ascii="Arial" w:hAnsi="Arial" w:cs="Arial"/>
          <w:sz w:val="24"/>
          <w:szCs w:val="24"/>
          <w:lang w:val="fr-CI"/>
        </w:rPr>
        <w:t>Indicateur 2</w:t>
      </w:r>
      <w:r w:rsidR="005C07BA" w:rsidRPr="00007A3F">
        <w:rPr>
          <w:rFonts w:ascii="Arial" w:hAnsi="Arial" w:cs="Arial"/>
          <w:sz w:val="24"/>
          <w:szCs w:val="24"/>
          <w:lang w:val="fr-CI"/>
        </w:rPr>
        <w:t>.2.3.</w:t>
      </w:r>
      <w:r w:rsidR="005C07BA">
        <w:rPr>
          <w:rFonts w:ascii="Arial" w:hAnsi="Arial" w:cs="Arial"/>
          <w:sz w:val="24"/>
          <w:szCs w:val="24"/>
          <w:lang w:val="fr-CI"/>
        </w:rPr>
        <w:t>4</w:t>
      </w:r>
      <w:r w:rsidR="005C07BA" w:rsidRPr="00007A3F">
        <w:rPr>
          <w:rFonts w:ascii="Arial" w:hAnsi="Arial" w:cs="Arial"/>
          <w:sz w:val="24"/>
          <w:szCs w:val="24"/>
          <w:lang w:val="fr-CI"/>
        </w:rPr>
        <w:t xml:space="preserve"> : </w:t>
      </w:r>
      <w:r w:rsidR="005A3B20" w:rsidRPr="005A3B20">
        <w:rPr>
          <w:rFonts w:ascii="Arial" w:hAnsi="Arial" w:cs="Arial"/>
          <w:sz w:val="24"/>
          <w:szCs w:val="24"/>
          <w:lang w:val="fr-CI"/>
        </w:rPr>
        <w:t>Dépenses sociales spécifiques prévues</w:t>
      </w:r>
    </w:p>
    <w:p w14:paraId="28B7ED5E" w14:textId="3FBA3062" w:rsidR="005A3B20" w:rsidRPr="005A3B20" w:rsidRDefault="00A84280" w:rsidP="005A3B20">
      <w:pPr>
        <w:spacing w:line="360" w:lineRule="auto"/>
        <w:jc w:val="both"/>
        <w:rPr>
          <w:rFonts w:ascii="Arial" w:hAnsi="Arial" w:cs="Arial"/>
          <w:sz w:val="24"/>
          <w:szCs w:val="24"/>
          <w:lang w:val="fr-CI"/>
        </w:rPr>
      </w:pPr>
      <w:r>
        <w:rPr>
          <w:rFonts w:ascii="Arial" w:hAnsi="Arial" w:cs="Arial"/>
          <w:sz w:val="24"/>
          <w:szCs w:val="24"/>
          <w:lang w:val="fr-CI"/>
        </w:rPr>
        <w:t>Indicateur 2</w:t>
      </w:r>
      <w:r w:rsidR="005C07BA" w:rsidRPr="00007A3F">
        <w:rPr>
          <w:rFonts w:ascii="Arial" w:hAnsi="Arial" w:cs="Arial"/>
          <w:sz w:val="24"/>
          <w:szCs w:val="24"/>
          <w:lang w:val="fr-CI"/>
        </w:rPr>
        <w:t>.2.3.</w:t>
      </w:r>
      <w:r w:rsidR="005C07BA">
        <w:rPr>
          <w:rFonts w:ascii="Arial" w:hAnsi="Arial" w:cs="Arial"/>
          <w:sz w:val="24"/>
          <w:szCs w:val="24"/>
          <w:lang w:val="fr-CI"/>
        </w:rPr>
        <w:t>5</w:t>
      </w:r>
      <w:r w:rsidR="005C07BA" w:rsidRPr="00007A3F">
        <w:rPr>
          <w:rFonts w:ascii="Arial" w:hAnsi="Arial" w:cs="Arial"/>
          <w:sz w:val="24"/>
          <w:szCs w:val="24"/>
          <w:lang w:val="fr-CI"/>
        </w:rPr>
        <w:t xml:space="preserve"> : </w:t>
      </w:r>
      <w:r w:rsidR="005A3B20" w:rsidRPr="005A3B20">
        <w:rPr>
          <w:rFonts w:ascii="Arial" w:hAnsi="Arial" w:cs="Arial"/>
          <w:sz w:val="24"/>
          <w:szCs w:val="24"/>
          <w:lang w:val="fr-CI"/>
        </w:rPr>
        <w:t>Dépenses sociales spécifiques réalisées</w:t>
      </w:r>
    </w:p>
    <w:p w14:paraId="3319F8E1" w14:textId="583C9F6C" w:rsidR="005A3B20" w:rsidRDefault="00A84280" w:rsidP="005A3B20">
      <w:pPr>
        <w:spacing w:line="360" w:lineRule="auto"/>
        <w:jc w:val="both"/>
        <w:rPr>
          <w:rFonts w:ascii="Arial" w:hAnsi="Arial" w:cs="Arial"/>
          <w:sz w:val="24"/>
          <w:szCs w:val="24"/>
          <w:lang w:val="fr-CI"/>
        </w:rPr>
      </w:pPr>
      <w:r>
        <w:rPr>
          <w:rFonts w:ascii="Arial" w:hAnsi="Arial" w:cs="Arial"/>
          <w:sz w:val="24"/>
          <w:szCs w:val="24"/>
          <w:lang w:val="fr-CI"/>
        </w:rPr>
        <w:t>Indicateur 2</w:t>
      </w:r>
      <w:r w:rsidR="005C07BA" w:rsidRPr="00007A3F">
        <w:rPr>
          <w:rFonts w:ascii="Arial" w:hAnsi="Arial" w:cs="Arial"/>
          <w:sz w:val="24"/>
          <w:szCs w:val="24"/>
          <w:lang w:val="fr-CI"/>
        </w:rPr>
        <w:t>.2.3.</w:t>
      </w:r>
      <w:r w:rsidR="005C07BA">
        <w:rPr>
          <w:rFonts w:ascii="Arial" w:hAnsi="Arial" w:cs="Arial"/>
          <w:sz w:val="24"/>
          <w:szCs w:val="24"/>
          <w:lang w:val="fr-CI"/>
        </w:rPr>
        <w:t>6</w:t>
      </w:r>
      <w:r w:rsidR="005C07BA" w:rsidRPr="00007A3F">
        <w:rPr>
          <w:rFonts w:ascii="Arial" w:hAnsi="Arial" w:cs="Arial"/>
          <w:sz w:val="24"/>
          <w:szCs w:val="24"/>
          <w:lang w:val="fr-CI"/>
        </w:rPr>
        <w:t xml:space="preserve"> : </w:t>
      </w:r>
      <w:r w:rsidR="005A3B20" w:rsidRPr="005A3B20">
        <w:rPr>
          <w:rFonts w:ascii="Arial" w:hAnsi="Arial" w:cs="Arial"/>
          <w:sz w:val="24"/>
          <w:szCs w:val="24"/>
          <w:lang w:val="fr-CI"/>
        </w:rPr>
        <w:t xml:space="preserve">Taux d’exécution des dépenses sociales spécifiques </w:t>
      </w:r>
    </w:p>
    <w:p w14:paraId="163517BF" w14:textId="77777777" w:rsidR="00302826" w:rsidRPr="005A3B20" w:rsidRDefault="00302826" w:rsidP="005A3B20">
      <w:pPr>
        <w:spacing w:line="360" w:lineRule="auto"/>
        <w:jc w:val="both"/>
        <w:rPr>
          <w:rFonts w:ascii="Arial" w:hAnsi="Arial" w:cs="Arial"/>
          <w:sz w:val="24"/>
          <w:szCs w:val="24"/>
          <w:lang w:val="fr-CI"/>
        </w:rPr>
      </w:pPr>
    </w:p>
    <w:p w14:paraId="066D9F64" w14:textId="6E2FE399" w:rsidR="005A3B20" w:rsidRPr="005A3B20" w:rsidRDefault="00A84280" w:rsidP="005A3B20">
      <w:pPr>
        <w:spacing w:line="360" w:lineRule="auto"/>
        <w:jc w:val="both"/>
        <w:rPr>
          <w:rFonts w:ascii="Arial" w:hAnsi="Arial" w:cs="Arial"/>
          <w:sz w:val="24"/>
          <w:szCs w:val="24"/>
          <w:lang w:val="fr-CI"/>
        </w:rPr>
      </w:pPr>
      <w:r>
        <w:rPr>
          <w:rFonts w:ascii="Arial" w:hAnsi="Arial" w:cs="Arial"/>
          <w:sz w:val="24"/>
          <w:szCs w:val="24"/>
          <w:lang w:val="fr-CI"/>
        </w:rPr>
        <w:t>Indicateur 2</w:t>
      </w:r>
      <w:r w:rsidR="005C07BA" w:rsidRPr="00007A3F">
        <w:rPr>
          <w:rFonts w:ascii="Arial" w:hAnsi="Arial" w:cs="Arial"/>
          <w:sz w:val="24"/>
          <w:szCs w:val="24"/>
          <w:lang w:val="fr-CI"/>
        </w:rPr>
        <w:t>.2.3.</w:t>
      </w:r>
      <w:r w:rsidR="005C07BA">
        <w:rPr>
          <w:rFonts w:ascii="Arial" w:hAnsi="Arial" w:cs="Arial"/>
          <w:sz w:val="24"/>
          <w:szCs w:val="24"/>
          <w:lang w:val="fr-CI"/>
        </w:rPr>
        <w:t>7</w:t>
      </w:r>
      <w:r w:rsidR="005C07BA" w:rsidRPr="00007A3F">
        <w:rPr>
          <w:rFonts w:ascii="Arial" w:hAnsi="Arial" w:cs="Arial"/>
          <w:sz w:val="24"/>
          <w:szCs w:val="24"/>
          <w:lang w:val="fr-CI"/>
        </w:rPr>
        <w:t xml:space="preserve"> : </w:t>
      </w:r>
      <w:r w:rsidR="005A3B20" w:rsidRPr="005A3B20">
        <w:rPr>
          <w:rFonts w:ascii="Arial" w:hAnsi="Arial" w:cs="Arial"/>
          <w:sz w:val="24"/>
          <w:szCs w:val="24"/>
          <w:lang w:val="fr-CI"/>
        </w:rPr>
        <w:t>Dépenses Sociales prévues</w:t>
      </w:r>
    </w:p>
    <w:p w14:paraId="36887607" w14:textId="04D044A4" w:rsidR="005A3B20" w:rsidRPr="005A3B20" w:rsidRDefault="00A84280" w:rsidP="005A3B20">
      <w:pPr>
        <w:spacing w:line="360" w:lineRule="auto"/>
        <w:jc w:val="both"/>
        <w:rPr>
          <w:rFonts w:ascii="Arial" w:hAnsi="Arial" w:cs="Arial"/>
          <w:sz w:val="24"/>
          <w:szCs w:val="24"/>
          <w:lang w:val="fr-CI"/>
        </w:rPr>
      </w:pPr>
      <w:r>
        <w:rPr>
          <w:rFonts w:ascii="Arial" w:hAnsi="Arial" w:cs="Arial"/>
          <w:sz w:val="24"/>
          <w:szCs w:val="24"/>
          <w:lang w:val="fr-CI"/>
        </w:rPr>
        <w:t>Indicateur 2</w:t>
      </w:r>
      <w:r w:rsidR="005C07BA" w:rsidRPr="00007A3F">
        <w:rPr>
          <w:rFonts w:ascii="Arial" w:hAnsi="Arial" w:cs="Arial"/>
          <w:sz w:val="24"/>
          <w:szCs w:val="24"/>
          <w:lang w:val="fr-CI"/>
        </w:rPr>
        <w:t>.2.3.</w:t>
      </w:r>
      <w:r w:rsidR="005C07BA">
        <w:rPr>
          <w:rFonts w:ascii="Arial" w:hAnsi="Arial" w:cs="Arial"/>
          <w:sz w:val="24"/>
          <w:szCs w:val="24"/>
          <w:lang w:val="fr-CI"/>
        </w:rPr>
        <w:t>8</w:t>
      </w:r>
      <w:r w:rsidR="005C07BA" w:rsidRPr="00007A3F">
        <w:rPr>
          <w:rFonts w:ascii="Arial" w:hAnsi="Arial" w:cs="Arial"/>
          <w:sz w:val="24"/>
          <w:szCs w:val="24"/>
          <w:lang w:val="fr-CI"/>
        </w:rPr>
        <w:t xml:space="preserve"> : </w:t>
      </w:r>
      <w:r w:rsidR="005A3B20" w:rsidRPr="005A3B20">
        <w:rPr>
          <w:rFonts w:ascii="Arial" w:hAnsi="Arial" w:cs="Arial"/>
          <w:sz w:val="24"/>
          <w:szCs w:val="24"/>
          <w:lang w:val="fr-CI"/>
        </w:rPr>
        <w:t>Dépenses Sociales réalisées</w:t>
      </w:r>
    </w:p>
    <w:p w14:paraId="2C24B4F3" w14:textId="431CD971" w:rsidR="005A3B20" w:rsidRDefault="00A84280" w:rsidP="005A3B20">
      <w:pPr>
        <w:spacing w:line="360" w:lineRule="auto"/>
        <w:jc w:val="both"/>
        <w:rPr>
          <w:rFonts w:ascii="Arial" w:hAnsi="Arial" w:cs="Arial"/>
          <w:sz w:val="24"/>
          <w:szCs w:val="24"/>
          <w:lang w:val="fr-CI"/>
        </w:rPr>
      </w:pPr>
      <w:r>
        <w:rPr>
          <w:rFonts w:ascii="Arial" w:hAnsi="Arial" w:cs="Arial"/>
          <w:sz w:val="24"/>
          <w:szCs w:val="24"/>
          <w:lang w:val="fr-CI"/>
        </w:rPr>
        <w:t>Indicateur 2</w:t>
      </w:r>
      <w:r w:rsidR="005C07BA" w:rsidRPr="00007A3F">
        <w:rPr>
          <w:rFonts w:ascii="Arial" w:hAnsi="Arial" w:cs="Arial"/>
          <w:sz w:val="24"/>
          <w:szCs w:val="24"/>
          <w:lang w:val="fr-CI"/>
        </w:rPr>
        <w:t>.2.3.</w:t>
      </w:r>
      <w:r w:rsidR="005C07BA">
        <w:rPr>
          <w:rFonts w:ascii="Arial" w:hAnsi="Arial" w:cs="Arial"/>
          <w:sz w:val="24"/>
          <w:szCs w:val="24"/>
          <w:lang w:val="fr-CI"/>
        </w:rPr>
        <w:t>9</w:t>
      </w:r>
      <w:r w:rsidR="005C07BA" w:rsidRPr="00007A3F">
        <w:rPr>
          <w:rFonts w:ascii="Arial" w:hAnsi="Arial" w:cs="Arial"/>
          <w:sz w:val="24"/>
          <w:szCs w:val="24"/>
          <w:lang w:val="fr-CI"/>
        </w:rPr>
        <w:t xml:space="preserve"> : </w:t>
      </w:r>
      <w:r w:rsidR="005A3B20" w:rsidRPr="005A3B20">
        <w:rPr>
          <w:rFonts w:ascii="Arial" w:hAnsi="Arial" w:cs="Arial"/>
          <w:sz w:val="24"/>
          <w:szCs w:val="24"/>
          <w:lang w:val="fr-CI"/>
        </w:rPr>
        <w:t>Taux d’exécution des Dépenses Sociales</w:t>
      </w:r>
    </w:p>
    <w:p w14:paraId="66266788" w14:textId="77777777" w:rsidR="00302826" w:rsidRPr="005A3B20" w:rsidRDefault="00302826" w:rsidP="005A3B20">
      <w:pPr>
        <w:spacing w:line="360" w:lineRule="auto"/>
        <w:jc w:val="both"/>
        <w:rPr>
          <w:rFonts w:ascii="Arial" w:hAnsi="Arial" w:cs="Arial"/>
          <w:sz w:val="24"/>
          <w:szCs w:val="24"/>
          <w:lang w:val="fr-CI"/>
        </w:rPr>
      </w:pPr>
    </w:p>
    <w:p w14:paraId="173E8FEB" w14:textId="474F5132" w:rsidR="005A3B20" w:rsidRPr="005A3B20" w:rsidRDefault="00A84280" w:rsidP="005A3B20">
      <w:pPr>
        <w:spacing w:line="360" w:lineRule="auto"/>
        <w:jc w:val="both"/>
        <w:rPr>
          <w:rFonts w:ascii="Arial" w:hAnsi="Arial" w:cs="Arial"/>
          <w:sz w:val="24"/>
          <w:szCs w:val="24"/>
          <w:lang w:val="fr-CI"/>
        </w:rPr>
      </w:pPr>
      <w:r>
        <w:rPr>
          <w:rFonts w:ascii="Arial" w:hAnsi="Arial" w:cs="Arial"/>
          <w:sz w:val="24"/>
          <w:szCs w:val="24"/>
          <w:lang w:val="fr-CI"/>
        </w:rPr>
        <w:t>Indicateur 2</w:t>
      </w:r>
      <w:r w:rsidR="005C07BA" w:rsidRPr="00007A3F">
        <w:rPr>
          <w:rFonts w:ascii="Arial" w:hAnsi="Arial" w:cs="Arial"/>
          <w:sz w:val="24"/>
          <w:szCs w:val="24"/>
          <w:lang w:val="fr-CI"/>
        </w:rPr>
        <w:t>.2.3.1</w:t>
      </w:r>
      <w:r w:rsidR="005C07BA">
        <w:rPr>
          <w:rFonts w:ascii="Arial" w:hAnsi="Arial" w:cs="Arial"/>
          <w:sz w:val="24"/>
          <w:szCs w:val="24"/>
          <w:lang w:val="fr-CI"/>
        </w:rPr>
        <w:t>0</w:t>
      </w:r>
      <w:r w:rsidR="005C07BA" w:rsidRPr="00007A3F">
        <w:rPr>
          <w:rFonts w:ascii="Arial" w:hAnsi="Arial" w:cs="Arial"/>
          <w:sz w:val="24"/>
          <w:szCs w:val="24"/>
          <w:lang w:val="fr-CI"/>
        </w:rPr>
        <w:t xml:space="preserve"> : </w:t>
      </w:r>
      <w:r w:rsidR="005A3B20" w:rsidRPr="005A3B20">
        <w:rPr>
          <w:rFonts w:ascii="Arial" w:hAnsi="Arial" w:cs="Arial"/>
          <w:sz w:val="24"/>
          <w:szCs w:val="24"/>
          <w:lang w:val="fr-CI"/>
        </w:rPr>
        <w:t>Dépenses d'éducation prévues</w:t>
      </w:r>
    </w:p>
    <w:p w14:paraId="5623E257" w14:textId="7249A0E3" w:rsidR="005A3B20" w:rsidRPr="005A3B20" w:rsidRDefault="00A84280" w:rsidP="005A3B20">
      <w:pPr>
        <w:spacing w:line="360" w:lineRule="auto"/>
        <w:jc w:val="both"/>
        <w:rPr>
          <w:rFonts w:ascii="Arial" w:hAnsi="Arial" w:cs="Arial"/>
          <w:sz w:val="24"/>
          <w:szCs w:val="24"/>
          <w:lang w:val="fr-CI"/>
        </w:rPr>
      </w:pPr>
      <w:r>
        <w:rPr>
          <w:rFonts w:ascii="Arial" w:hAnsi="Arial" w:cs="Arial"/>
          <w:sz w:val="24"/>
          <w:szCs w:val="24"/>
          <w:lang w:val="fr-CI"/>
        </w:rPr>
        <w:t>Indicateur 2</w:t>
      </w:r>
      <w:r w:rsidR="005C07BA" w:rsidRPr="00007A3F">
        <w:rPr>
          <w:rFonts w:ascii="Arial" w:hAnsi="Arial" w:cs="Arial"/>
          <w:sz w:val="24"/>
          <w:szCs w:val="24"/>
          <w:lang w:val="fr-CI"/>
        </w:rPr>
        <w:t>.2.3.1</w:t>
      </w:r>
      <w:r w:rsidR="005C07BA">
        <w:rPr>
          <w:rFonts w:ascii="Arial" w:hAnsi="Arial" w:cs="Arial"/>
          <w:sz w:val="24"/>
          <w:szCs w:val="24"/>
          <w:lang w:val="fr-CI"/>
        </w:rPr>
        <w:t>1</w:t>
      </w:r>
      <w:r w:rsidR="005C07BA" w:rsidRPr="00007A3F">
        <w:rPr>
          <w:rFonts w:ascii="Arial" w:hAnsi="Arial" w:cs="Arial"/>
          <w:sz w:val="24"/>
          <w:szCs w:val="24"/>
          <w:lang w:val="fr-CI"/>
        </w:rPr>
        <w:t xml:space="preserve"> : </w:t>
      </w:r>
      <w:r w:rsidR="005A3B20" w:rsidRPr="005A3B20">
        <w:rPr>
          <w:rFonts w:ascii="Arial" w:hAnsi="Arial" w:cs="Arial"/>
          <w:sz w:val="24"/>
          <w:szCs w:val="24"/>
          <w:lang w:val="fr-CI"/>
        </w:rPr>
        <w:t>Dépenses d'éducation réalisées</w:t>
      </w:r>
    </w:p>
    <w:p w14:paraId="39AF17BF" w14:textId="68469964" w:rsidR="005A3B20" w:rsidRDefault="00A84280" w:rsidP="005A3B20">
      <w:pPr>
        <w:spacing w:line="360" w:lineRule="auto"/>
        <w:jc w:val="both"/>
        <w:rPr>
          <w:rFonts w:ascii="Arial" w:hAnsi="Arial" w:cs="Arial"/>
          <w:sz w:val="24"/>
          <w:szCs w:val="24"/>
          <w:lang w:val="fr-CI"/>
        </w:rPr>
      </w:pPr>
      <w:r>
        <w:rPr>
          <w:rFonts w:ascii="Arial" w:hAnsi="Arial" w:cs="Arial"/>
          <w:sz w:val="24"/>
          <w:szCs w:val="24"/>
          <w:lang w:val="fr-CI"/>
        </w:rPr>
        <w:t>Indicateur 2</w:t>
      </w:r>
      <w:r w:rsidR="005C07BA" w:rsidRPr="00007A3F">
        <w:rPr>
          <w:rFonts w:ascii="Arial" w:hAnsi="Arial" w:cs="Arial"/>
          <w:sz w:val="24"/>
          <w:szCs w:val="24"/>
          <w:lang w:val="fr-CI"/>
        </w:rPr>
        <w:t>.2.3.1</w:t>
      </w:r>
      <w:r w:rsidR="005C07BA">
        <w:rPr>
          <w:rFonts w:ascii="Arial" w:hAnsi="Arial" w:cs="Arial"/>
          <w:sz w:val="24"/>
          <w:szCs w:val="24"/>
          <w:lang w:val="fr-CI"/>
        </w:rPr>
        <w:t>2</w:t>
      </w:r>
      <w:r w:rsidR="005C07BA" w:rsidRPr="00007A3F">
        <w:rPr>
          <w:rFonts w:ascii="Arial" w:hAnsi="Arial" w:cs="Arial"/>
          <w:sz w:val="24"/>
          <w:szCs w:val="24"/>
          <w:lang w:val="fr-CI"/>
        </w:rPr>
        <w:t xml:space="preserve"> : </w:t>
      </w:r>
      <w:r w:rsidR="005A3B20" w:rsidRPr="005A3B20">
        <w:rPr>
          <w:rFonts w:ascii="Arial" w:hAnsi="Arial" w:cs="Arial"/>
          <w:sz w:val="24"/>
          <w:szCs w:val="24"/>
          <w:lang w:val="fr-CI"/>
        </w:rPr>
        <w:t>Taux d’exécution des Dépenses d'éducation</w:t>
      </w:r>
    </w:p>
    <w:p w14:paraId="50BFBB25" w14:textId="77777777" w:rsidR="00302826" w:rsidRPr="005A3B20" w:rsidRDefault="00302826" w:rsidP="005A3B20">
      <w:pPr>
        <w:spacing w:line="360" w:lineRule="auto"/>
        <w:jc w:val="both"/>
        <w:rPr>
          <w:rFonts w:ascii="Arial" w:hAnsi="Arial" w:cs="Arial"/>
          <w:sz w:val="24"/>
          <w:szCs w:val="24"/>
          <w:lang w:val="fr-CI"/>
        </w:rPr>
      </w:pPr>
    </w:p>
    <w:p w14:paraId="0D2EC2B2" w14:textId="40398A09" w:rsidR="005A3B20" w:rsidRPr="005A3B20" w:rsidRDefault="00A84280" w:rsidP="005A3B20">
      <w:pPr>
        <w:spacing w:line="360" w:lineRule="auto"/>
        <w:jc w:val="both"/>
        <w:rPr>
          <w:rFonts w:ascii="Arial" w:hAnsi="Arial" w:cs="Arial"/>
          <w:sz w:val="24"/>
          <w:szCs w:val="24"/>
          <w:lang w:val="fr-CI"/>
        </w:rPr>
      </w:pPr>
      <w:r>
        <w:rPr>
          <w:rFonts w:ascii="Arial" w:hAnsi="Arial" w:cs="Arial"/>
          <w:sz w:val="24"/>
          <w:szCs w:val="24"/>
          <w:lang w:val="fr-CI"/>
        </w:rPr>
        <w:t>Indicateur 2</w:t>
      </w:r>
      <w:r w:rsidR="005C07BA" w:rsidRPr="00007A3F">
        <w:rPr>
          <w:rFonts w:ascii="Arial" w:hAnsi="Arial" w:cs="Arial"/>
          <w:sz w:val="24"/>
          <w:szCs w:val="24"/>
          <w:lang w:val="fr-CI"/>
        </w:rPr>
        <w:t>.2.3.1</w:t>
      </w:r>
      <w:r w:rsidR="005C07BA">
        <w:rPr>
          <w:rFonts w:ascii="Arial" w:hAnsi="Arial" w:cs="Arial"/>
          <w:sz w:val="24"/>
          <w:szCs w:val="24"/>
          <w:lang w:val="fr-CI"/>
        </w:rPr>
        <w:t>3</w:t>
      </w:r>
      <w:r w:rsidR="005C07BA" w:rsidRPr="00007A3F">
        <w:rPr>
          <w:rFonts w:ascii="Arial" w:hAnsi="Arial" w:cs="Arial"/>
          <w:sz w:val="24"/>
          <w:szCs w:val="24"/>
          <w:lang w:val="fr-CI"/>
        </w:rPr>
        <w:t xml:space="preserve"> : </w:t>
      </w:r>
      <w:r w:rsidR="005A3B20" w:rsidRPr="005A3B20">
        <w:rPr>
          <w:rFonts w:ascii="Arial" w:hAnsi="Arial" w:cs="Arial"/>
          <w:sz w:val="24"/>
          <w:szCs w:val="24"/>
          <w:lang w:val="fr-CI"/>
        </w:rPr>
        <w:t>Dépenses de santé prévues</w:t>
      </w:r>
    </w:p>
    <w:p w14:paraId="55EFE501" w14:textId="6A5C1383" w:rsidR="005A3B20" w:rsidRPr="005A3B20" w:rsidRDefault="00A84280" w:rsidP="005A3B20">
      <w:pPr>
        <w:spacing w:line="360" w:lineRule="auto"/>
        <w:jc w:val="both"/>
        <w:rPr>
          <w:rFonts w:ascii="Arial" w:hAnsi="Arial" w:cs="Arial"/>
          <w:sz w:val="24"/>
          <w:szCs w:val="24"/>
          <w:lang w:val="fr-CI"/>
        </w:rPr>
      </w:pPr>
      <w:r>
        <w:rPr>
          <w:rFonts w:ascii="Arial" w:hAnsi="Arial" w:cs="Arial"/>
          <w:sz w:val="24"/>
          <w:szCs w:val="24"/>
          <w:lang w:val="fr-CI"/>
        </w:rPr>
        <w:t>Indicateur 2</w:t>
      </w:r>
      <w:r w:rsidR="005C07BA" w:rsidRPr="00007A3F">
        <w:rPr>
          <w:rFonts w:ascii="Arial" w:hAnsi="Arial" w:cs="Arial"/>
          <w:sz w:val="24"/>
          <w:szCs w:val="24"/>
          <w:lang w:val="fr-CI"/>
        </w:rPr>
        <w:t>.2.3.1</w:t>
      </w:r>
      <w:r w:rsidR="005C07BA">
        <w:rPr>
          <w:rFonts w:ascii="Arial" w:hAnsi="Arial" w:cs="Arial"/>
          <w:sz w:val="24"/>
          <w:szCs w:val="24"/>
          <w:lang w:val="fr-CI"/>
        </w:rPr>
        <w:t>4</w:t>
      </w:r>
      <w:r w:rsidR="005C07BA" w:rsidRPr="00007A3F">
        <w:rPr>
          <w:rFonts w:ascii="Arial" w:hAnsi="Arial" w:cs="Arial"/>
          <w:sz w:val="24"/>
          <w:szCs w:val="24"/>
          <w:lang w:val="fr-CI"/>
        </w:rPr>
        <w:t xml:space="preserve"> : </w:t>
      </w:r>
      <w:r w:rsidR="005A3B20" w:rsidRPr="005A3B20">
        <w:rPr>
          <w:rFonts w:ascii="Arial" w:hAnsi="Arial" w:cs="Arial"/>
          <w:sz w:val="24"/>
          <w:szCs w:val="24"/>
          <w:lang w:val="fr-CI"/>
        </w:rPr>
        <w:t>Dépenses de santé réalisées</w:t>
      </w:r>
    </w:p>
    <w:p w14:paraId="4CFDAEDC" w14:textId="02EFA228" w:rsidR="002C3396" w:rsidRPr="00107D47" w:rsidRDefault="00A84280" w:rsidP="00911120">
      <w:pPr>
        <w:spacing w:line="360" w:lineRule="auto"/>
        <w:jc w:val="both"/>
        <w:rPr>
          <w:rFonts w:ascii="Arial" w:hAnsi="Arial" w:cs="Arial"/>
          <w:b/>
          <w:bCs/>
          <w:color w:val="2F5496" w:themeColor="accent1" w:themeShade="BF"/>
          <w:sz w:val="24"/>
          <w:szCs w:val="24"/>
          <w:lang w:val="fr-CI"/>
        </w:rPr>
      </w:pPr>
      <w:r>
        <w:rPr>
          <w:rFonts w:ascii="Arial" w:hAnsi="Arial" w:cs="Arial"/>
          <w:sz w:val="24"/>
          <w:szCs w:val="24"/>
          <w:lang w:val="fr-CI"/>
        </w:rPr>
        <w:t>Indicateur 2</w:t>
      </w:r>
      <w:r w:rsidR="005C07BA" w:rsidRPr="00007A3F">
        <w:rPr>
          <w:rFonts w:ascii="Arial" w:hAnsi="Arial" w:cs="Arial"/>
          <w:sz w:val="24"/>
          <w:szCs w:val="24"/>
          <w:lang w:val="fr-CI"/>
        </w:rPr>
        <w:t>.2.3.1</w:t>
      </w:r>
      <w:r w:rsidR="005C07BA">
        <w:rPr>
          <w:rFonts w:ascii="Arial" w:hAnsi="Arial" w:cs="Arial"/>
          <w:sz w:val="24"/>
          <w:szCs w:val="24"/>
          <w:lang w:val="fr-CI"/>
        </w:rPr>
        <w:t>5</w:t>
      </w:r>
      <w:r w:rsidR="005C07BA" w:rsidRPr="00007A3F">
        <w:rPr>
          <w:rFonts w:ascii="Arial" w:hAnsi="Arial" w:cs="Arial"/>
          <w:sz w:val="24"/>
          <w:szCs w:val="24"/>
          <w:lang w:val="fr-CI"/>
        </w:rPr>
        <w:t xml:space="preserve"> : </w:t>
      </w:r>
      <w:r w:rsidR="005A3B20" w:rsidRPr="005A3B20">
        <w:rPr>
          <w:rFonts w:ascii="Arial" w:hAnsi="Arial" w:cs="Arial"/>
          <w:sz w:val="24"/>
          <w:szCs w:val="24"/>
          <w:lang w:val="fr-CI"/>
        </w:rPr>
        <w:t>Taux d’exécution des dépenses de santé</w:t>
      </w:r>
    </w:p>
    <w:p w14:paraId="4A39E4D0" w14:textId="40A01A6A" w:rsidR="00911F8E" w:rsidRPr="005C0A40" w:rsidRDefault="00911F8E" w:rsidP="00911F8E">
      <w:pPr>
        <w:pStyle w:val="Titre3"/>
        <w:numPr>
          <w:ilvl w:val="0"/>
          <w:numId w:val="8"/>
        </w:numPr>
        <w:spacing w:line="360" w:lineRule="auto"/>
        <w:ind w:left="360"/>
        <w:rPr>
          <w:rFonts w:ascii="Arial" w:hAnsi="Arial" w:cs="Arial"/>
          <w:b/>
          <w:bCs/>
          <w:color w:val="2F5496" w:themeColor="accent1" w:themeShade="BF"/>
          <w:highlight w:val="yellow"/>
          <w:lang w:val="fr-CI"/>
        </w:rPr>
      </w:pPr>
      <w:bookmarkStart w:id="14" w:name="_Toc187718250"/>
      <w:r w:rsidRPr="005C0A40">
        <w:rPr>
          <w:rFonts w:ascii="Arial" w:hAnsi="Arial" w:cs="Arial"/>
          <w:b/>
          <w:bCs/>
          <w:color w:val="2F5496" w:themeColor="accent1" w:themeShade="BF"/>
          <w:highlight w:val="yellow"/>
          <w:lang w:val="fr-CI"/>
        </w:rPr>
        <w:t xml:space="preserve">Rubrique </w:t>
      </w:r>
      <w:r w:rsidR="00A84280" w:rsidRPr="005C0A40">
        <w:rPr>
          <w:rFonts w:ascii="Arial" w:hAnsi="Arial" w:cs="Arial"/>
          <w:b/>
          <w:bCs/>
          <w:color w:val="2F5496" w:themeColor="accent1" w:themeShade="BF"/>
          <w:highlight w:val="yellow"/>
          <w:lang w:val="fr-CI"/>
        </w:rPr>
        <w:t>2</w:t>
      </w:r>
      <w:r w:rsidRPr="005C0A40">
        <w:rPr>
          <w:rFonts w:ascii="Arial" w:hAnsi="Arial" w:cs="Arial"/>
          <w:b/>
          <w:bCs/>
          <w:color w:val="2F5496" w:themeColor="accent1" w:themeShade="BF"/>
          <w:highlight w:val="yellow"/>
          <w:lang w:val="fr-CI"/>
        </w:rPr>
        <w:t>.</w:t>
      </w:r>
      <w:r w:rsidR="00497898" w:rsidRPr="005C0A40">
        <w:rPr>
          <w:rFonts w:ascii="Arial" w:hAnsi="Arial" w:cs="Arial"/>
          <w:b/>
          <w:bCs/>
          <w:color w:val="2F5496" w:themeColor="accent1" w:themeShade="BF"/>
          <w:highlight w:val="yellow"/>
          <w:lang w:val="fr-CI"/>
        </w:rPr>
        <w:t>3</w:t>
      </w:r>
      <w:r w:rsidRPr="005C0A40">
        <w:rPr>
          <w:rFonts w:ascii="Arial" w:hAnsi="Arial" w:cs="Arial"/>
          <w:b/>
          <w:bCs/>
          <w:color w:val="2F5496" w:themeColor="accent1" w:themeShade="BF"/>
          <w:highlight w:val="yellow"/>
          <w:lang w:val="fr-CI"/>
        </w:rPr>
        <w:t xml:space="preserve"> : Qualité de la gestion budgétaire</w:t>
      </w:r>
      <w:bookmarkEnd w:id="14"/>
    </w:p>
    <w:p w14:paraId="4C393883" w14:textId="103BF3CA" w:rsidR="00911F8E" w:rsidRPr="005C0A40" w:rsidRDefault="00911F8E" w:rsidP="00AA1623">
      <w:pPr>
        <w:numPr>
          <w:ilvl w:val="2"/>
          <w:numId w:val="3"/>
        </w:numPr>
        <w:spacing w:line="360" w:lineRule="auto"/>
        <w:jc w:val="both"/>
        <w:rPr>
          <w:rFonts w:ascii="Arial" w:hAnsi="Arial" w:cs="Arial"/>
          <w:b/>
          <w:bCs/>
          <w:color w:val="2F5496" w:themeColor="accent1" w:themeShade="BF"/>
          <w:sz w:val="24"/>
          <w:szCs w:val="24"/>
          <w:highlight w:val="yellow"/>
          <w:lang w:val="fr-CI"/>
        </w:rPr>
      </w:pPr>
      <w:r w:rsidRPr="005C0A40">
        <w:rPr>
          <w:rFonts w:ascii="Arial" w:hAnsi="Arial" w:cs="Arial"/>
          <w:b/>
          <w:bCs/>
          <w:color w:val="2F5496" w:themeColor="accent1" w:themeShade="BF"/>
          <w:sz w:val="24"/>
          <w:szCs w:val="24"/>
          <w:highlight w:val="yellow"/>
          <w:lang w:val="fr-CI"/>
        </w:rPr>
        <w:t xml:space="preserve">Composante </w:t>
      </w:r>
      <w:r w:rsidR="00A84280" w:rsidRPr="005C0A40">
        <w:rPr>
          <w:rFonts w:ascii="Arial" w:hAnsi="Arial" w:cs="Arial"/>
          <w:b/>
          <w:bCs/>
          <w:color w:val="2F5496" w:themeColor="accent1" w:themeShade="BF"/>
          <w:sz w:val="24"/>
          <w:szCs w:val="24"/>
          <w:highlight w:val="yellow"/>
          <w:lang w:val="fr-CI"/>
        </w:rPr>
        <w:t>2</w:t>
      </w:r>
      <w:r w:rsidRPr="005C0A40">
        <w:rPr>
          <w:rFonts w:ascii="Arial" w:hAnsi="Arial" w:cs="Arial"/>
          <w:b/>
          <w:bCs/>
          <w:color w:val="2F5496" w:themeColor="accent1" w:themeShade="BF"/>
          <w:sz w:val="24"/>
          <w:szCs w:val="24"/>
          <w:highlight w:val="yellow"/>
          <w:lang w:val="fr-CI"/>
        </w:rPr>
        <w:t>.</w:t>
      </w:r>
      <w:r w:rsidR="00497898" w:rsidRPr="005C0A40">
        <w:rPr>
          <w:rFonts w:ascii="Arial" w:hAnsi="Arial" w:cs="Arial"/>
          <w:b/>
          <w:bCs/>
          <w:color w:val="2F5496" w:themeColor="accent1" w:themeShade="BF"/>
          <w:sz w:val="24"/>
          <w:szCs w:val="24"/>
          <w:highlight w:val="yellow"/>
          <w:lang w:val="fr-CI"/>
        </w:rPr>
        <w:t>3</w:t>
      </w:r>
      <w:r w:rsidRPr="005C0A40">
        <w:rPr>
          <w:rFonts w:ascii="Arial" w:hAnsi="Arial" w:cs="Arial"/>
          <w:b/>
          <w:bCs/>
          <w:color w:val="2F5496" w:themeColor="accent1" w:themeShade="BF"/>
          <w:sz w:val="24"/>
          <w:szCs w:val="24"/>
          <w:highlight w:val="yellow"/>
          <w:lang w:val="fr-CI"/>
        </w:rPr>
        <w:t>.1 : Efficacité de la mobilisation des recettes</w:t>
      </w:r>
    </w:p>
    <w:p w14:paraId="172C59F2" w14:textId="2BF56B5C" w:rsidR="00911F8E" w:rsidRPr="005C0A40" w:rsidRDefault="00911F8E" w:rsidP="00911F8E">
      <w:pPr>
        <w:numPr>
          <w:ilvl w:val="2"/>
          <w:numId w:val="3"/>
        </w:numPr>
        <w:spacing w:line="360" w:lineRule="auto"/>
        <w:jc w:val="both"/>
        <w:rPr>
          <w:rFonts w:ascii="Arial" w:hAnsi="Arial" w:cs="Arial"/>
          <w:b/>
          <w:bCs/>
          <w:color w:val="2F5496" w:themeColor="accent1" w:themeShade="BF"/>
          <w:sz w:val="24"/>
          <w:szCs w:val="24"/>
          <w:highlight w:val="yellow"/>
          <w:lang w:val="fr-CI"/>
        </w:rPr>
      </w:pPr>
      <w:r w:rsidRPr="005C0A40">
        <w:rPr>
          <w:rFonts w:ascii="Arial" w:hAnsi="Arial" w:cs="Arial"/>
          <w:b/>
          <w:bCs/>
          <w:color w:val="2F5496" w:themeColor="accent1" w:themeShade="BF"/>
          <w:sz w:val="24"/>
          <w:szCs w:val="24"/>
          <w:highlight w:val="yellow"/>
          <w:lang w:val="fr-CI"/>
        </w:rPr>
        <w:t xml:space="preserve">Composante </w:t>
      </w:r>
      <w:r w:rsidR="00A84280" w:rsidRPr="005C0A40">
        <w:rPr>
          <w:rFonts w:ascii="Arial" w:hAnsi="Arial" w:cs="Arial"/>
          <w:b/>
          <w:bCs/>
          <w:color w:val="2F5496" w:themeColor="accent1" w:themeShade="BF"/>
          <w:sz w:val="24"/>
          <w:szCs w:val="24"/>
          <w:highlight w:val="yellow"/>
          <w:lang w:val="fr-CI"/>
        </w:rPr>
        <w:t>2</w:t>
      </w:r>
      <w:r w:rsidRPr="005C0A40">
        <w:rPr>
          <w:rFonts w:ascii="Arial" w:hAnsi="Arial" w:cs="Arial"/>
          <w:b/>
          <w:bCs/>
          <w:color w:val="2F5496" w:themeColor="accent1" w:themeShade="BF"/>
          <w:sz w:val="24"/>
          <w:szCs w:val="24"/>
          <w:highlight w:val="yellow"/>
          <w:lang w:val="fr-CI"/>
        </w:rPr>
        <w:t>.</w:t>
      </w:r>
      <w:r w:rsidR="00497898" w:rsidRPr="005C0A40">
        <w:rPr>
          <w:rFonts w:ascii="Arial" w:hAnsi="Arial" w:cs="Arial"/>
          <w:b/>
          <w:bCs/>
          <w:color w:val="2F5496" w:themeColor="accent1" w:themeShade="BF"/>
          <w:sz w:val="24"/>
          <w:szCs w:val="24"/>
          <w:highlight w:val="yellow"/>
          <w:lang w:val="fr-CI"/>
        </w:rPr>
        <w:t>3</w:t>
      </w:r>
      <w:r w:rsidRPr="005C0A40">
        <w:rPr>
          <w:rFonts w:ascii="Arial" w:hAnsi="Arial" w:cs="Arial"/>
          <w:b/>
          <w:bCs/>
          <w:color w:val="2F5496" w:themeColor="accent1" w:themeShade="BF"/>
          <w:sz w:val="24"/>
          <w:szCs w:val="24"/>
          <w:highlight w:val="yellow"/>
          <w:lang w:val="fr-CI"/>
        </w:rPr>
        <w:t>.</w:t>
      </w:r>
      <w:r w:rsidR="00497898" w:rsidRPr="005C0A40">
        <w:rPr>
          <w:rFonts w:ascii="Arial" w:hAnsi="Arial" w:cs="Arial"/>
          <w:b/>
          <w:bCs/>
          <w:color w:val="2F5496" w:themeColor="accent1" w:themeShade="BF"/>
          <w:sz w:val="24"/>
          <w:szCs w:val="24"/>
          <w:highlight w:val="yellow"/>
          <w:lang w:val="fr-CI"/>
        </w:rPr>
        <w:t>2</w:t>
      </w:r>
      <w:r w:rsidRPr="005C0A40">
        <w:rPr>
          <w:rFonts w:ascii="Arial" w:hAnsi="Arial" w:cs="Arial"/>
          <w:b/>
          <w:bCs/>
          <w:color w:val="2F5496" w:themeColor="accent1" w:themeShade="BF"/>
          <w:sz w:val="24"/>
          <w:szCs w:val="24"/>
          <w:highlight w:val="yellow"/>
          <w:lang w:val="fr-CI"/>
        </w:rPr>
        <w:t xml:space="preserve"> : Optimisation des dépenses</w:t>
      </w:r>
    </w:p>
    <w:p w14:paraId="0A633734" w14:textId="1D2C06D6" w:rsidR="00911F8E" w:rsidRPr="005C0A40" w:rsidRDefault="00911F8E" w:rsidP="00911F8E">
      <w:pPr>
        <w:spacing w:line="360" w:lineRule="auto"/>
        <w:jc w:val="both"/>
        <w:rPr>
          <w:rFonts w:ascii="Arial" w:hAnsi="Arial" w:cs="Arial"/>
          <w:b/>
          <w:bCs/>
          <w:color w:val="2F5496" w:themeColor="accent1" w:themeShade="BF"/>
          <w:sz w:val="24"/>
          <w:szCs w:val="24"/>
          <w:highlight w:val="yellow"/>
          <w:lang w:val="fr-CI"/>
        </w:rPr>
      </w:pPr>
    </w:p>
    <w:p w14:paraId="05BD0D2B" w14:textId="6D16DF01" w:rsidR="00911F8E" w:rsidRPr="005C0A40" w:rsidRDefault="00911F8E" w:rsidP="00911F8E">
      <w:pPr>
        <w:pStyle w:val="Titre3"/>
        <w:numPr>
          <w:ilvl w:val="0"/>
          <w:numId w:val="8"/>
        </w:numPr>
        <w:spacing w:line="360" w:lineRule="auto"/>
        <w:ind w:left="360"/>
        <w:rPr>
          <w:rFonts w:ascii="Arial" w:hAnsi="Arial" w:cs="Arial"/>
          <w:b/>
          <w:bCs/>
          <w:color w:val="2F5496" w:themeColor="accent1" w:themeShade="BF"/>
          <w:highlight w:val="yellow"/>
          <w:lang w:val="fr-CI"/>
        </w:rPr>
      </w:pPr>
      <w:bookmarkStart w:id="15" w:name="_Toc187718251"/>
      <w:r w:rsidRPr="005C0A40">
        <w:rPr>
          <w:rFonts w:ascii="Arial" w:hAnsi="Arial" w:cs="Arial"/>
          <w:b/>
          <w:bCs/>
          <w:color w:val="2F5496" w:themeColor="accent1" w:themeShade="BF"/>
          <w:highlight w:val="yellow"/>
          <w:lang w:val="fr-CI"/>
        </w:rPr>
        <w:lastRenderedPageBreak/>
        <w:t xml:space="preserve">Rubrique </w:t>
      </w:r>
      <w:r w:rsidR="00A84280" w:rsidRPr="005C0A40">
        <w:rPr>
          <w:rFonts w:ascii="Arial" w:hAnsi="Arial" w:cs="Arial"/>
          <w:b/>
          <w:bCs/>
          <w:color w:val="2F5496" w:themeColor="accent1" w:themeShade="BF"/>
          <w:highlight w:val="yellow"/>
          <w:lang w:val="fr-CI"/>
        </w:rPr>
        <w:t>2</w:t>
      </w:r>
      <w:r w:rsidRPr="005C0A40">
        <w:rPr>
          <w:rFonts w:ascii="Arial" w:hAnsi="Arial" w:cs="Arial"/>
          <w:b/>
          <w:bCs/>
          <w:color w:val="2F5496" w:themeColor="accent1" w:themeShade="BF"/>
          <w:highlight w:val="yellow"/>
          <w:lang w:val="fr-CI"/>
        </w:rPr>
        <w:t>.</w:t>
      </w:r>
      <w:r w:rsidR="00497898" w:rsidRPr="005C0A40">
        <w:rPr>
          <w:rFonts w:ascii="Arial" w:hAnsi="Arial" w:cs="Arial"/>
          <w:b/>
          <w:bCs/>
          <w:color w:val="2F5496" w:themeColor="accent1" w:themeShade="BF"/>
          <w:highlight w:val="yellow"/>
          <w:lang w:val="fr-CI"/>
        </w:rPr>
        <w:t>4</w:t>
      </w:r>
      <w:r w:rsidRPr="005C0A40">
        <w:rPr>
          <w:rFonts w:ascii="Arial" w:hAnsi="Arial" w:cs="Arial"/>
          <w:b/>
          <w:bCs/>
          <w:color w:val="2F5496" w:themeColor="accent1" w:themeShade="BF"/>
          <w:highlight w:val="yellow"/>
          <w:lang w:val="fr-CI"/>
        </w:rPr>
        <w:t xml:space="preserve"> : Gestion financière du patrimoine public</w:t>
      </w:r>
      <w:bookmarkEnd w:id="15"/>
    </w:p>
    <w:p w14:paraId="40AEE763" w14:textId="792961B4" w:rsidR="00911F8E" w:rsidRPr="005C0A40" w:rsidRDefault="00911F8E" w:rsidP="00911F8E">
      <w:pPr>
        <w:numPr>
          <w:ilvl w:val="2"/>
          <w:numId w:val="3"/>
        </w:numPr>
        <w:spacing w:line="360" w:lineRule="auto"/>
        <w:jc w:val="both"/>
        <w:rPr>
          <w:rFonts w:ascii="Arial" w:hAnsi="Arial" w:cs="Arial"/>
          <w:b/>
          <w:bCs/>
          <w:color w:val="2F5496" w:themeColor="accent1" w:themeShade="BF"/>
          <w:sz w:val="24"/>
          <w:szCs w:val="24"/>
          <w:highlight w:val="yellow"/>
          <w:lang w:val="fr-CI"/>
        </w:rPr>
      </w:pPr>
      <w:r w:rsidRPr="005C0A40">
        <w:rPr>
          <w:rFonts w:ascii="Arial" w:hAnsi="Arial" w:cs="Arial"/>
          <w:b/>
          <w:bCs/>
          <w:color w:val="2F5496" w:themeColor="accent1" w:themeShade="BF"/>
          <w:sz w:val="24"/>
          <w:szCs w:val="24"/>
          <w:highlight w:val="yellow"/>
          <w:lang w:val="fr-CI"/>
        </w:rPr>
        <w:t xml:space="preserve">Composante </w:t>
      </w:r>
      <w:r w:rsidR="00A84280" w:rsidRPr="005C0A40">
        <w:rPr>
          <w:rFonts w:ascii="Arial" w:hAnsi="Arial" w:cs="Arial"/>
          <w:b/>
          <w:bCs/>
          <w:color w:val="2F5496" w:themeColor="accent1" w:themeShade="BF"/>
          <w:sz w:val="24"/>
          <w:szCs w:val="24"/>
          <w:highlight w:val="yellow"/>
          <w:lang w:val="fr-CI"/>
        </w:rPr>
        <w:t>2</w:t>
      </w:r>
      <w:r w:rsidRPr="005C0A40">
        <w:rPr>
          <w:rFonts w:ascii="Arial" w:hAnsi="Arial" w:cs="Arial"/>
          <w:b/>
          <w:bCs/>
          <w:color w:val="2F5496" w:themeColor="accent1" w:themeShade="BF"/>
          <w:sz w:val="24"/>
          <w:szCs w:val="24"/>
          <w:highlight w:val="yellow"/>
          <w:lang w:val="fr-CI"/>
        </w:rPr>
        <w:t>.</w:t>
      </w:r>
      <w:r w:rsidR="00497898" w:rsidRPr="005C0A40">
        <w:rPr>
          <w:rFonts w:ascii="Arial" w:hAnsi="Arial" w:cs="Arial"/>
          <w:b/>
          <w:bCs/>
          <w:color w:val="2F5496" w:themeColor="accent1" w:themeShade="BF"/>
          <w:sz w:val="24"/>
          <w:szCs w:val="24"/>
          <w:highlight w:val="yellow"/>
          <w:lang w:val="fr-CI"/>
        </w:rPr>
        <w:t>4</w:t>
      </w:r>
      <w:r w:rsidRPr="005C0A40">
        <w:rPr>
          <w:rFonts w:ascii="Arial" w:hAnsi="Arial" w:cs="Arial"/>
          <w:b/>
          <w:bCs/>
          <w:color w:val="2F5496" w:themeColor="accent1" w:themeShade="BF"/>
          <w:sz w:val="24"/>
          <w:szCs w:val="24"/>
          <w:highlight w:val="yellow"/>
          <w:lang w:val="fr-CI"/>
        </w:rPr>
        <w:t>.1 : Patrimoine administratif (immobilier/mobilier</w:t>
      </w:r>
      <w:r w:rsidR="00C6331E">
        <w:rPr>
          <w:rFonts w:ascii="Arial" w:hAnsi="Arial" w:cs="Arial"/>
          <w:b/>
          <w:bCs/>
          <w:color w:val="2F5496" w:themeColor="accent1" w:themeShade="BF"/>
          <w:sz w:val="24"/>
          <w:szCs w:val="24"/>
          <w:highlight w:val="yellow"/>
          <w:lang w:val="fr-CI"/>
        </w:rPr>
        <w:t xml:space="preserve"> à l’intérieur</w:t>
      </w:r>
      <w:r w:rsidRPr="005C0A40">
        <w:rPr>
          <w:rFonts w:ascii="Arial" w:hAnsi="Arial" w:cs="Arial"/>
          <w:b/>
          <w:bCs/>
          <w:color w:val="2F5496" w:themeColor="accent1" w:themeShade="BF"/>
          <w:sz w:val="24"/>
          <w:szCs w:val="24"/>
          <w:highlight w:val="yellow"/>
          <w:lang w:val="fr-CI"/>
        </w:rPr>
        <w:t>)</w:t>
      </w:r>
    </w:p>
    <w:p w14:paraId="10EFA6B8" w14:textId="78169AD9" w:rsidR="00911F8E" w:rsidRDefault="00911F8E" w:rsidP="00911F8E">
      <w:pPr>
        <w:numPr>
          <w:ilvl w:val="2"/>
          <w:numId w:val="3"/>
        </w:numPr>
        <w:spacing w:line="360" w:lineRule="auto"/>
        <w:jc w:val="both"/>
        <w:rPr>
          <w:rFonts w:ascii="Arial" w:hAnsi="Arial" w:cs="Arial"/>
          <w:b/>
          <w:bCs/>
          <w:color w:val="2F5496" w:themeColor="accent1" w:themeShade="BF"/>
          <w:sz w:val="24"/>
          <w:szCs w:val="24"/>
          <w:highlight w:val="yellow"/>
          <w:lang w:val="fr-CI"/>
        </w:rPr>
      </w:pPr>
      <w:r w:rsidRPr="005C0A40">
        <w:rPr>
          <w:rFonts w:ascii="Arial" w:hAnsi="Arial" w:cs="Arial"/>
          <w:b/>
          <w:bCs/>
          <w:color w:val="2F5496" w:themeColor="accent1" w:themeShade="BF"/>
          <w:sz w:val="24"/>
          <w:szCs w:val="24"/>
          <w:highlight w:val="yellow"/>
          <w:lang w:val="fr-CI"/>
        </w:rPr>
        <w:t xml:space="preserve">Composante </w:t>
      </w:r>
      <w:r w:rsidR="00A84280" w:rsidRPr="005C0A40">
        <w:rPr>
          <w:rFonts w:ascii="Arial" w:hAnsi="Arial" w:cs="Arial"/>
          <w:b/>
          <w:bCs/>
          <w:color w:val="2F5496" w:themeColor="accent1" w:themeShade="BF"/>
          <w:sz w:val="24"/>
          <w:szCs w:val="24"/>
          <w:highlight w:val="yellow"/>
          <w:lang w:val="fr-CI"/>
        </w:rPr>
        <w:t>2</w:t>
      </w:r>
      <w:r w:rsidRPr="005C0A40">
        <w:rPr>
          <w:rFonts w:ascii="Arial" w:hAnsi="Arial" w:cs="Arial"/>
          <w:b/>
          <w:bCs/>
          <w:color w:val="2F5496" w:themeColor="accent1" w:themeShade="BF"/>
          <w:sz w:val="24"/>
          <w:szCs w:val="24"/>
          <w:highlight w:val="yellow"/>
          <w:lang w:val="fr-CI"/>
        </w:rPr>
        <w:t>.</w:t>
      </w:r>
      <w:r w:rsidR="00497898" w:rsidRPr="005C0A40">
        <w:rPr>
          <w:rFonts w:ascii="Arial" w:hAnsi="Arial" w:cs="Arial"/>
          <w:b/>
          <w:bCs/>
          <w:color w:val="2F5496" w:themeColor="accent1" w:themeShade="BF"/>
          <w:sz w:val="24"/>
          <w:szCs w:val="24"/>
          <w:highlight w:val="yellow"/>
          <w:lang w:val="fr-CI"/>
        </w:rPr>
        <w:t>4</w:t>
      </w:r>
      <w:r w:rsidRPr="005C0A40">
        <w:rPr>
          <w:rFonts w:ascii="Arial" w:hAnsi="Arial" w:cs="Arial"/>
          <w:b/>
          <w:bCs/>
          <w:color w:val="2F5496" w:themeColor="accent1" w:themeShade="BF"/>
          <w:sz w:val="24"/>
          <w:szCs w:val="24"/>
          <w:highlight w:val="yellow"/>
          <w:lang w:val="fr-CI"/>
        </w:rPr>
        <w:t>.</w:t>
      </w:r>
      <w:r w:rsidR="00497898" w:rsidRPr="005C0A40">
        <w:rPr>
          <w:rFonts w:ascii="Arial" w:hAnsi="Arial" w:cs="Arial"/>
          <w:b/>
          <w:bCs/>
          <w:color w:val="2F5496" w:themeColor="accent1" w:themeShade="BF"/>
          <w:sz w:val="24"/>
          <w:szCs w:val="24"/>
          <w:highlight w:val="yellow"/>
          <w:lang w:val="fr-CI"/>
        </w:rPr>
        <w:t>2</w:t>
      </w:r>
      <w:r w:rsidRPr="005C0A40">
        <w:rPr>
          <w:rFonts w:ascii="Arial" w:hAnsi="Arial" w:cs="Arial"/>
          <w:b/>
          <w:bCs/>
          <w:color w:val="2F5496" w:themeColor="accent1" w:themeShade="BF"/>
          <w:sz w:val="24"/>
          <w:szCs w:val="24"/>
          <w:highlight w:val="yellow"/>
          <w:lang w:val="fr-CI"/>
        </w:rPr>
        <w:t xml:space="preserve"> : Patrimoine immobilier à l’extérieur</w:t>
      </w:r>
    </w:p>
    <w:p w14:paraId="76516499" w14:textId="359A2750" w:rsidR="00C6331E" w:rsidRPr="005C0A40" w:rsidRDefault="00C6331E" w:rsidP="00911F8E">
      <w:pPr>
        <w:numPr>
          <w:ilvl w:val="2"/>
          <w:numId w:val="3"/>
        </w:numPr>
        <w:spacing w:line="360" w:lineRule="auto"/>
        <w:jc w:val="both"/>
        <w:rPr>
          <w:rFonts w:ascii="Arial" w:hAnsi="Arial" w:cs="Arial"/>
          <w:b/>
          <w:bCs/>
          <w:color w:val="2F5496" w:themeColor="accent1" w:themeShade="BF"/>
          <w:sz w:val="24"/>
          <w:szCs w:val="24"/>
          <w:highlight w:val="yellow"/>
          <w:lang w:val="fr-CI"/>
        </w:rPr>
      </w:pPr>
      <w:r w:rsidRPr="005C0A40">
        <w:rPr>
          <w:rFonts w:ascii="Arial" w:hAnsi="Arial" w:cs="Arial"/>
          <w:b/>
          <w:bCs/>
          <w:color w:val="2F5496" w:themeColor="accent1" w:themeShade="BF"/>
          <w:sz w:val="24"/>
          <w:szCs w:val="24"/>
          <w:highlight w:val="yellow"/>
          <w:lang w:val="fr-CI"/>
        </w:rPr>
        <w:t>Composante 2.4.2 :</w:t>
      </w:r>
      <w:r>
        <w:rPr>
          <w:rFonts w:ascii="Arial" w:hAnsi="Arial" w:cs="Arial"/>
          <w:b/>
          <w:bCs/>
          <w:color w:val="2F5496" w:themeColor="accent1" w:themeShade="BF"/>
          <w:sz w:val="24"/>
          <w:szCs w:val="24"/>
          <w:highlight w:val="yellow"/>
          <w:lang w:val="fr-CI"/>
        </w:rPr>
        <w:t xml:space="preserve"> Autres</w:t>
      </w:r>
    </w:p>
    <w:p w14:paraId="69AEFA37" w14:textId="77777777" w:rsidR="000E057D" w:rsidRPr="00007A3F" w:rsidRDefault="000E057D" w:rsidP="000E057D">
      <w:pPr>
        <w:spacing w:line="360" w:lineRule="auto"/>
        <w:ind w:left="644"/>
        <w:jc w:val="both"/>
        <w:rPr>
          <w:rFonts w:ascii="Arial" w:hAnsi="Arial" w:cs="Arial"/>
          <w:b/>
          <w:bCs/>
          <w:sz w:val="24"/>
          <w:szCs w:val="24"/>
          <w:lang w:val="fr-CI"/>
        </w:rPr>
      </w:pPr>
    </w:p>
    <w:p w14:paraId="78C1FB33" w14:textId="1CF9F841" w:rsidR="000E057D" w:rsidRPr="00007A3F" w:rsidRDefault="000E057D" w:rsidP="000E057D">
      <w:pPr>
        <w:pStyle w:val="Titre2"/>
        <w:numPr>
          <w:ilvl w:val="0"/>
          <w:numId w:val="7"/>
        </w:numPr>
        <w:spacing w:line="360" w:lineRule="auto"/>
        <w:rPr>
          <w:rFonts w:ascii="Arial" w:hAnsi="Arial" w:cs="Arial"/>
          <w:b/>
          <w:bCs/>
          <w:sz w:val="28"/>
          <w:szCs w:val="28"/>
          <w:lang w:val="fr-CI"/>
        </w:rPr>
      </w:pPr>
      <w:bookmarkStart w:id="16" w:name="_Toc187718252"/>
      <w:r w:rsidRPr="00007A3F">
        <w:rPr>
          <w:rFonts w:ascii="Arial" w:hAnsi="Arial" w:cs="Arial"/>
          <w:b/>
          <w:bCs/>
          <w:sz w:val="28"/>
          <w:szCs w:val="28"/>
          <w:lang w:val="fr-CI"/>
        </w:rPr>
        <w:t xml:space="preserve">Thématique </w:t>
      </w:r>
      <w:r w:rsidR="00A84280">
        <w:rPr>
          <w:rFonts w:ascii="Arial" w:hAnsi="Arial" w:cs="Arial"/>
          <w:b/>
          <w:bCs/>
          <w:sz w:val="28"/>
          <w:szCs w:val="28"/>
          <w:lang w:val="fr-CI"/>
        </w:rPr>
        <w:t>3</w:t>
      </w:r>
      <w:r w:rsidRPr="00007A3F">
        <w:rPr>
          <w:rFonts w:ascii="Arial" w:hAnsi="Arial" w:cs="Arial"/>
          <w:b/>
          <w:bCs/>
          <w:sz w:val="28"/>
          <w:szCs w:val="28"/>
          <w:lang w:val="fr-CI"/>
        </w:rPr>
        <w:t xml:space="preserve"> : Fiscalité</w:t>
      </w:r>
      <w:bookmarkEnd w:id="16"/>
    </w:p>
    <w:p w14:paraId="44CED0F5" w14:textId="2046F041" w:rsidR="000E057D" w:rsidRPr="00007A3F" w:rsidRDefault="000E057D" w:rsidP="000E057D">
      <w:pPr>
        <w:pStyle w:val="Titre3"/>
        <w:numPr>
          <w:ilvl w:val="0"/>
          <w:numId w:val="8"/>
        </w:numPr>
        <w:spacing w:line="360" w:lineRule="auto"/>
        <w:rPr>
          <w:rFonts w:ascii="Arial" w:hAnsi="Arial" w:cs="Arial"/>
          <w:b/>
          <w:bCs/>
          <w:color w:val="2F5496" w:themeColor="accent1" w:themeShade="BF"/>
          <w:lang w:val="fr-CI"/>
        </w:rPr>
      </w:pPr>
      <w:bookmarkStart w:id="17" w:name="_Toc187718253"/>
      <w:r w:rsidRPr="00007A3F">
        <w:rPr>
          <w:rFonts w:ascii="Arial" w:hAnsi="Arial" w:cs="Arial"/>
          <w:b/>
          <w:bCs/>
          <w:color w:val="2F5496" w:themeColor="accent1" w:themeShade="BF"/>
          <w:lang w:val="fr-CI"/>
        </w:rPr>
        <w:t xml:space="preserve">Rubrique </w:t>
      </w:r>
      <w:r w:rsidR="00A84280">
        <w:rPr>
          <w:rFonts w:ascii="Arial" w:hAnsi="Arial" w:cs="Arial"/>
          <w:b/>
          <w:bCs/>
          <w:color w:val="2F5496" w:themeColor="accent1" w:themeShade="BF"/>
          <w:lang w:val="fr-CI"/>
        </w:rPr>
        <w:t>3</w:t>
      </w:r>
      <w:r w:rsidRPr="00007A3F">
        <w:rPr>
          <w:rFonts w:ascii="Arial" w:hAnsi="Arial" w:cs="Arial"/>
          <w:b/>
          <w:bCs/>
          <w:color w:val="2F5496" w:themeColor="accent1" w:themeShade="BF"/>
          <w:lang w:val="fr-CI"/>
        </w:rPr>
        <w:t>.1 : Mobilisation des recettes fiscales</w:t>
      </w:r>
      <w:bookmarkEnd w:id="17"/>
    </w:p>
    <w:p w14:paraId="3DE74B7C" w14:textId="728C3482" w:rsidR="000E057D" w:rsidRPr="00AB7F77" w:rsidRDefault="000E057D" w:rsidP="000E057D">
      <w:pPr>
        <w:numPr>
          <w:ilvl w:val="2"/>
          <w:numId w:val="3"/>
        </w:numPr>
        <w:spacing w:line="360" w:lineRule="auto"/>
        <w:jc w:val="both"/>
        <w:rPr>
          <w:rFonts w:ascii="Arial" w:hAnsi="Arial" w:cs="Arial"/>
          <w:b/>
          <w:bCs/>
          <w:color w:val="2F5496" w:themeColor="accent1" w:themeShade="BF"/>
          <w:sz w:val="24"/>
          <w:szCs w:val="24"/>
          <w:lang w:val="fr-CI"/>
        </w:rPr>
      </w:pPr>
      <w:r w:rsidRPr="00007A3F">
        <w:rPr>
          <w:rFonts w:ascii="Arial" w:hAnsi="Arial" w:cs="Arial"/>
          <w:b/>
          <w:bCs/>
          <w:color w:val="2F5496" w:themeColor="accent1" w:themeShade="BF"/>
          <w:sz w:val="24"/>
          <w:szCs w:val="24"/>
          <w:lang w:val="fr-CI"/>
        </w:rPr>
        <w:t xml:space="preserve">Composante </w:t>
      </w:r>
      <w:r w:rsidR="00A84280">
        <w:rPr>
          <w:rFonts w:ascii="Arial" w:hAnsi="Arial" w:cs="Arial"/>
          <w:b/>
          <w:bCs/>
          <w:color w:val="2F5496" w:themeColor="accent1" w:themeShade="BF"/>
          <w:sz w:val="24"/>
          <w:szCs w:val="24"/>
          <w:lang w:val="fr-CI"/>
        </w:rPr>
        <w:t>3</w:t>
      </w:r>
      <w:r w:rsidRPr="00007A3F">
        <w:rPr>
          <w:rFonts w:ascii="Arial" w:hAnsi="Arial" w:cs="Arial"/>
          <w:b/>
          <w:bCs/>
          <w:color w:val="2F5496" w:themeColor="accent1" w:themeShade="BF"/>
          <w:sz w:val="24"/>
          <w:szCs w:val="24"/>
          <w:lang w:val="fr-CI"/>
        </w:rPr>
        <w:t xml:space="preserve">.1.1 : </w:t>
      </w:r>
      <w:r>
        <w:rPr>
          <w:rFonts w:ascii="Arial" w:hAnsi="Arial" w:cs="Arial"/>
          <w:b/>
          <w:bCs/>
          <w:color w:val="2F5496" w:themeColor="accent1" w:themeShade="BF"/>
          <w:sz w:val="24"/>
          <w:szCs w:val="24"/>
          <w:lang w:val="fr-CI"/>
        </w:rPr>
        <w:t>Efficacité de la mobilisation</w:t>
      </w:r>
      <w:r w:rsidR="005A0E29">
        <w:rPr>
          <w:rFonts w:ascii="Arial" w:hAnsi="Arial" w:cs="Arial"/>
          <w:b/>
          <w:bCs/>
          <w:color w:val="2F5496" w:themeColor="accent1" w:themeShade="BF"/>
          <w:sz w:val="24"/>
          <w:szCs w:val="24"/>
          <w:lang w:val="fr-CI"/>
        </w:rPr>
        <w:t xml:space="preserve"> des recettes</w:t>
      </w:r>
    </w:p>
    <w:p w14:paraId="6D47B287" w14:textId="77777777" w:rsidR="000E057D" w:rsidRPr="00107D47" w:rsidRDefault="000E057D" w:rsidP="000E057D">
      <w:pPr>
        <w:spacing w:line="360" w:lineRule="auto"/>
        <w:jc w:val="center"/>
        <w:rPr>
          <w:rFonts w:ascii="Arial" w:hAnsi="Arial" w:cs="Arial"/>
          <w:b/>
          <w:sz w:val="24"/>
          <w:szCs w:val="24"/>
          <w:lang w:val="fr-CI"/>
        </w:rPr>
      </w:pPr>
      <w:r w:rsidRPr="00107D47">
        <w:rPr>
          <w:rFonts w:ascii="Arial" w:hAnsi="Arial" w:cs="Arial"/>
          <w:b/>
          <w:sz w:val="24"/>
          <w:szCs w:val="24"/>
          <w:lang w:val="fr-CI"/>
        </w:rPr>
        <w:t>DGI</w:t>
      </w:r>
    </w:p>
    <w:p w14:paraId="7298E71E" w14:textId="4C86EE68" w:rsidR="000E057D" w:rsidRPr="00007A3F" w:rsidRDefault="00A84280" w:rsidP="000E057D">
      <w:pPr>
        <w:spacing w:line="360" w:lineRule="auto"/>
        <w:jc w:val="both"/>
        <w:rPr>
          <w:rFonts w:ascii="Arial" w:hAnsi="Arial" w:cs="Arial"/>
          <w:sz w:val="24"/>
          <w:szCs w:val="24"/>
          <w:lang w:val="fr-CI"/>
        </w:rPr>
      </w:pPr>
      <w:r>
        <w:rPr>
          <w:rFonts w:ascii="Arial" w:hAnsi="Arial" w:cs="Arial"/>
          <w:sz w:val="24"/>
          <w:szCs w:val="24"/>
          <w:lang w:val="fr-CI"/>
        </w:rPr>
        <w:t>Indicateur 3</w:t>
      </w:r>
      <w:r w:rsidR="000E057D" w:rsidRPr="00007A3F">
        <w:rPr>
          <w:rFonts w:ascii="Arial" w:hAnsi="Arial" w:cs="Arial"/>
          <w:sz w:val="24"/>
          <w:szCs w:val="24"/>
          <w:lang w:val="fr-CI"/>
        </w:rPr>
        <w:t>.1.1.1 :</w:t>
      </w:r>
      <w:r w:rsidR="000E057D" w:rsidRPr="00007A3F">
        <w:rPr>
          <w:lang w:val="fr-CI"/>
        </w:rPr>
        <w:t xml:space="preserve"> </w:t>
      </w:r>
      <w:r w:rsidR="000E057D" w:rsidRPr="00007A3F">
        <w:rPr>
          <w:rFonts w:ascii="Arial" w:hAnsi="Arial" w:cs="Arial"/>
          <w:sz w:val="24"/>
          <w:szCs w:val="24"/>
          <w:lang w:val="fr-CI"/>
        </w:rPr>
        <w:t>Nombre de contribuables à l'impôt divers</w:t>
      </w:r>
    </w:p>
    <w:p w14:paraId="6EE75053" w14:textId="719CE1D0" w:rsidR="000E057D" w:rsidRPr="00007A3F" w:rsidRDefault="00A84280" w:rsidP="000E057D">
      <w:pPr>
        <w:spacing w:line="360" w:lineRule="auto"/>
        <w:jc w:val="both"/>
        <w:rPr>
          <w:rFonts w:ascii="Arial" w:hAnsi="Arial" w:cs="Arial"/>
          <w:sz w:val="24"/>
          <w:szCs w:val="24"/>
          <w:lang w:val="fr-CI"/>
        </w:rPr>
      </w:pPr>
      <w:r>
        <w:rPr>
          <w:rFonts w:ascii="Arial" w:hAnsi="Arial" w:cs="Arial"/>
          <w:sz w:val="24"/>
          <w:szCs w:val="24"/>
          <w:lang w:val="fr-CI"/>
        </w:rPr>
        <w:t>Indicateur 3</w:t>
      </w:r>
      <w:r w:rsidR="000E057D" w:rsidRPr="00007A3F">
        <w:rPr>
          <w:rFonts w:ascii="Arial" w:hAnsi="Arial" w:cs="Arial"/>
          <w:sz w:val="24"/>
          <w:szCs w:val="24"/>
          <w:lang w:val="fr-CI"/>
        </w:rPr>
        <w:t>.1.1.2 : Nombre de contribuables à l'impôt foncier</w:t>
      </w:r>
    </w:p>
    <w:p w14:paraId="3B0165AE" w14:textId="6AB11DAD" w:rsidR="000E057D" w:rsidRPr="00007A3F" w:rsidRDefault="00A84280" w:rsidP="000E057D">
      <w:pPr>
        <w:spacing w:line="360" w:lineRule="auto"/>
        <w:jc w:val="both"/>
        <w:rPr>
          <w:rFonts w:ascii="Arial" w:hAnsi="Arial" w:cs="Arial"/>
          <w:sz w:val="24"/>
          <w:szCs w:val="24"/>
          <w:lang w:val="fr-CI"/>
        </w:rPr>
      </w:pPr>
      <w:r>
        <w:rPr>
          <w:rFonts w:ascii="Arial" w:hAnsi="Arial" w:cs="Arial"/>
          <w:sz w:val="24"/>
          <w:szCs w:val="24"/>
          <w:lang w:val="fr-CI"/>
        </w:rPr>
        <w:t>Indicateur 3</w:t>
      </w:r>
      <w:r w:rsidR="000E057D" w:rsidRPr="00007A3F">
        <w:rPr>
          <w:rFonts w:ascii="Arial" w:hAnsi="Arial" w:cs="Arial"/>
          <w:sz w:val="24"/>
          <w:szCs w:val="24"/>
          <w:lang w:val="fr-CI"/>
        </w:rPr>
        <w:t>.1.1.3 : Taux d'évolution des parcelles imposées</w:t>
      </w:r>
    </w:p>
    <w:p w14:paraId="3FA6A2D9" w14:textId="67FF57BB" w:rsidR="000E057D" w:rsidRDefault="00A84280" w:rsidP="000E057D">
      <w:pPr>
        <w:spacing w:line="360" w:lineRule="auto"/>
        <w:jc w:val="both"/>
        <w:rPr>
          <w:rFonts w:ascii="Arial" w:hAnsi="Arial" w:cs="Arial"/>
          <w:sz w:val="24"/>
          <w:szCs w:val="24"/>
          <w:lang w:val="fr-CI"/>
        </w:rPr>
      </w:pPr>
      <w:r>
        <w:rPr>
          <w:rFonts w:ascii="Arial" w:hAnsi="Arial" w:cs="Arial"/>
          <w:sz w:val="24"/>
          <w:szCs w:val="24"/>
          <w:lang w:val="fr-CI"/>
        </w:rPr>
        <w:t>Indicateur 3</w:t>
      </w:r>
      <w:r w:rsidR="000E057D" w:rsidRPr="00007A3F">
        <w:rPr>
          <w:rFonts w:ascii="Arial" w:hAnsi="Arial" w:cs="Arial"/>
          <w:sz w:val="24"/>
          <w:szCs w:val="24"/>
          <w:lang w:val="fr-CI"/>
        </w:rPr>
        <w:t>.1.1.4 : Valeur des émissions d'impôt foncier</w:t>
      </w:r>
    </w:p>
    <w:p w14:paraId="76C2221D" w14:textId="21ED0066" w:rsidR="000E057D" w:rsidRDefault="00A84280" w:rsidP="000E057D">
      <w:pPr>
        <w:spacing w:line="360" w:lineRule="auto"/>
        <w:jc w:val="both"/>
        <w:rPr>
          <w:rFonts w:ascii="Arial" w:hAnsi="Arial" w:cs="Arial"/>
          <w:sz w:val="24"/>
          <w:szCs w:val="24"/>
          <w:lang w:val="fr-CI"/>
        </w:rPr>
      </w:pPr>
      <w:r>
        <w:rPr>
          <w:rFonts w:ascii="Arial" w:hAnsi="Arial" w:cs="Arial"/>
          <w:sz w:val="24"/>
          <w:szCs w:val="24"/>
          <w:lang w:val="fr-CI"/>
        </w:rPr>
        <w:t>Indicateur 3</w:t>
      </w:r>
      <w:r w:rsidR="000E057D" w:rsidRPr="005C7F44">
        <w:rPr>
          <w:rFonts w:ascii="Arial" w:hAnsi="Arial" w:cs="Arial"/>
          <w:sz w:val="24"/>
          <w:szCs w:val="24"/>
          <w:lang w:val="fr-CI"/>
        </w:rPr>
        <w:t>.1.</w:t>
      </w:r>
      <w:r w:rsidR="000E057D">
        <w:rPr>
          <w:rFonts w:ascii="Arial" w:hAnsi="Arial" w:cs="Arial"/>
          <w:sz w:val="24"/>
          <w:szCs w:val="24"/>
          <w:lang w:val="fr-CI"/>
        </w:rPr>
        <w:t>1</w:t>
      </w:r>
      <w:r w:rsidR="000E057D" w:rsidRPr="005C7F44">
        <w:rPr>
          <w:rFonts w:ascii="Arial" w:hAnsi="Arial" w:cs="Arial"/>
          <w:sz w:val="24"/>
          <w:szCs w:val="24"/>
          <w:lang w:val="fr-CI"/>
        </w:rPr>
        <w:t>.</w:t>
      </w:r>
      <w:r w:rsidR="000E057D">
        <w:rPr>
          <w:rFonts w:ascii="Arial" w:hAnsi="Arial" w:cs="Arial"/>
          <w:sz w:val="24"/>
          <w:szCs w:val="24"/>
          <w:lang w:val="fr-CI"/>
        </w:rPr>
        <w:t>5</w:t>
      </w:r>
      <w:r w:rsidR="000E057D" w:rsidRPr="005C7F44">
        <w:rPr>
          <w:rFonts w:ascii="Arial" w:hAnsi="Arial" w:cs="Arial"/>
          <w:sz w:val="24"/>
          <w:szCs w:val="24"/>
          <w:lang w:val="fr-CI"/>
        </w:rPr>
        <w:t xml:space="preserve"> : Taux de recouvrement des émissions de l'impôt foncier</w:t>
      </w:r>
      <w:r w:rsidR="000E057D" w:rsidRPr="008860C9">
        <w:rPr>
          <w:rFonts w:ascii="Arial" w:hAnsi="Arial" w:cs="Arial"/>
          <w:sz w:val="24"/>
          <w:szCs w:val="24"/>
          <w:lang w:val="fr-CI"/>
        </w:rPr>
        <w:t xml:space="preserve"> </w:t>
      </w:r>
    </w:p>
    <w:p w14:paraId="10A3B716" w14:textId="77777777" w:rsidR="000E057D" w:rsidRDefault="000E057D" w:rsidP="000E057D">
      <w:pPr>
        <w:spacing w:line="360" w:lineRule="auto"/>
        <w:jc w:val="center"/>
        <w:rPr>
          <w:rFonts w:ascii="Arial" w:hAnsi="Arial" w:cs="Arial"/>
          <w:sz w:val="24"/>
          <w:szCs w:val="24"/>
          <w:lang w:val="fr-CI"/>
        </w:rPr>
      </w:pPr>
      <w:r>
        <w:rPr>
          <w:rFonts w:ascii="Arial" w:hAnsi="Arial" w:cs="Arial"/>
          <w:b/>
          <w:sz w:val="24"/>
          <w:szCs w:val="24"/>
          <w:lang w:val="fr-CI"/>
        </w:rPr>
        <w:t>DGD</w:t>
      </w:r>
    </w:p>
    <w:p w14:paraId="75134D62" w14:textId="322CD998" w:rsidR="00F3269C" w:rsidRDefault="00F3269C" w:rsidP="00F3269C">
      <w:pPr>
        <w:spacing w:line="360" w:lineRule="auto"/>
        <w:jc w:val="both"/>
        <w:rPr>
          <w:rFonts w:ascii="Arial" w:hAnsi="Arial" w:cs="Arial"/>
          <w:sz w:val="24"/>
          <w:szCs w:val="24"/>
          <w:lang w:val="fr-CI"/>
        </w:rPr>
      </w:pPr>
      <w:r w:rsidRPr="00007A3F">
        <w:rPr>
          <w:rFonts w:ascii="Arial" w:hAnsi="Arial" w:cs="Arial"/>
          <w:sz w:val="24"/>
          <w:szCs w:val="24"/>
          <w:lang w:val="fr-CI"/>
        </w:rPr>
        <w:t xml:space="preserve">Indicateur </w:t>
      </w:r>
      <w:r>
        <w:rPr>
          <w:rFonts w:ascii="Arial" w:hAnsi="Arial" w:cs="Arial"/>
          <w:sz w:val="24"/>
          <w:szCs w:val="24"/>
          <w:lang w:val="fr-CI"/>
        </w:rPr>
        <w:t>3</w:t>
      </w:r>
      <w:r w:rsidRPr="00007A3F">
        <w:rPr>
          <w:rFonts w:ascii="Arial" w:hAnsi="Arial" w:cs="Arial"/>
          <w:sz w:val="24"/>
          <w:szCs w:val="24"/>
          <w:lang w:val="fr-CI"/>
        </w:rPr>
        <w:t>.1.1.</w:t>
      </w:r>
      <w:r>
        <w:rPr>
          <w:rFonts w:ascii="Arial" w:hAnsi="Arial" w:cs="Arial"/>
          <w:sz w:val="24"/>
          <w:szCs w:val="24"/>
          <w:lang w:val="fr-CI"/>
        </w:rPr>
        <w:t>6</w:t>
      </w:r>
      <w:r w:rsidRPr="00007A3F">
        <w:rPr>
          <w:rFonts w:ascii="Arial" w:hAnsi="Arial" w:cs="Arial"/>
          <w:sz w:val="24"/>
          <w:szCs w:val="24"/>
          <w:lang w:val="fr-CI"/>
        </w:rPr>
        <w:t> : Taux de réalisation des objectifs de recettes douanières</w:t>
      </w:r>
    </w:p>
    <w:p w14:paraId="73B386E7" w14:textId="25D9B716" w:rsidR="000E057D" w:rsidRPr="00007A3F" w:rsidRDefault="000E057D" w:rsidP="000E057D">
      <w:pPr>
        <w:spacing w:line="360" w:lineRule="auto"/>
        <w:jc w:val="both"/>
        <w:rPr>
          <w:rFonts w:ascii="Arial" w:hAnsi="Arial" w:cs="Arial"/>
          <w:sz w:val="24"/>
          <w:szCs w:val="24"/>
          <w:lang w:val="fr-CI"/>
        </w:rPr>
      </w:pPr>
      <w:r w:rsidRPr="00007A3F">
        <w:rPr>
          <w:rFonts w:ascii="Arial" w:hAnsi="Arial" w:cs="Arial"/>
          <w:sz w:val="24"/>
          <w:szCs w:val="24"/>
          <w:lang w:val="fr-CI"/>
        </w:rPr>
        <w:t xml:space="preserve">Indicateur </w:t>
      </w:r>
      <w:r w:rsidR="007762A3">
        <w:rPr>
          <w:rFonts w:ascii="Arial" w:hAnsi="Arial" w:cs="Arial"/>
          <w:sz w:val="24"/>
          <w:szCs w:val="24"/>
          <w:lang w:val="fr-CI"/>
        </w:rPr>
        <w:t>3</w:t>
      </w:r>
      <w:r w:rsidRPr="00007A3F">
        <w:rPr>
          <w:rFonts w:ascii="Arial" w:hAnsi="Arial" w:cs="Arial"/>
          <w:sz w:val="24"/>
          <w:szCs w:val="24"/>
          <w:lang w:val="fr-CI"/>
        </w:rPr>
        <w:t>.1.1.</w:t>
      </w:r>
      <w:r w:rsidR="00F3269C">
        <w:rPr>
          <w:rFonts w:ascii="Arial" w:hAnsi="Arial" w:cs="Arial"/>
          <w:sz w:val="24"/>
          <w:szCs w:val="24"/>
          <w:lang w:val="fr-CI"/>
        </w:rPr>
        <w:t>7</w:t>
      </w:r>
      <w:r w:rsidRPr="00007A3F">
        <w:rPr>
          <w:rFonts w:ascii="Arial" w:hAnsi="Arial" w:cs="Arial"/>
          <w:sz w:val="24"/>
          <w:szCs w:val="24"/>
          <w:lang w:val="fr-CI"/>
        </w:rPr>
        <w:t> : Taux de recouvrement des recettes douanières</w:t>
      </w:r>
    </w:p>
    <w:p w14:paraId="733A075E" w14:textId="4DE2531C" w:rsidR="00306757" w:rsidRPr="00B30F93" w:rsidRDefault="00306757" w:rsidP="00306757">
      <w:pPr>
        <w:spacing w:line="360" w:lineRule="auto"/>
        <w:jc w:val="both"/>
        <w:rPr>
          <w:rFonts w:ascii="Arial" w:hAnsi="Arial" w:cs="Arial"/>
          <w:sz w:val="24"/>
          <w:szCs w:val="24"/>
          <w:lang w:val="fr-CI"/>
        </w:rPr>
      </w:pPr>
      <w:r w:rsidRPr="00107D47">
        <w:rPr>
          <w:rFonts w:ascii="Arial" w:hAnsi="Arial" w:cs="Arial"/>
          <w:sz w:val="24"/>
          <w:szCs w:val="24"/>
          <w:lang w:val="fr-CI"/>
        </w:rPr>
        <w:t xml:space="preserve">Indicateur </w:t>
      </w:r>
      <w:r w:rsidR="007762A3">
        <w:rPr>
          <w:rFonts w:ascii="Arial" w:hAnsi="Arial" w:cs="Arial"/>
          <w:sz w:val="24"/>
          <w:szCs w:val="24"/>
          <w:lang w:val="fr-CI"/>
        </w:rPr>
        <w:t>3</w:t>
      </w:r>
      <w:r w:rsidRPr="00107D47">
        <w:rPr>
          <w:rFonts w:ascii="Arial" w:hAnsi="Arial" w:cs="Arial"/>
          <w:sz w:val="24"/>
          <w:szCs w:val="24"/>
          <w:lang w:val="fr-CI"/>
        </w:rPr>
        <w:t>.1.</w:t>
      </w:r>
      <w:r>
        <w:rPr>
          <w:rFonts w:ascii="Arial" w:hAnsi="Arial" w:cs="Arial"/>
          <w:sz w:val="24"/>
          <w:szCs w:val="24"/>
          <w:lang w:val="fr-CI"/>
        </w:rPr>
        <w:t>1</w:t>
      </w:r>
      <w:r w:rsidRPr="00107D47">
        <w:rPr>
          <w:rFonts w:ascii="Arial" w:hAnsi="Arial" w:cs="Arial"/>
          <w:sz w:val="24"/>
          <w:szCs w:val="24"/>
          <w:lang w:val="fr-CI"/>
        </w:rPr>
        <w:t>.</w:t>
      </w:r>
      <w:r w:rsidR="00F3269C">
        <w:rPr>
          <w:rFonts w:ascii="Arial" w:hAnsi="Arial" w:cs="Arial"/>
          <w:sz w:val="24"/>
          <w:szCs w:val="24"/>
          <w:lang w:val="fr-CI"/>
        </w:rPr>
        <w:t>8</w:t>
      </w:r>
      <w:r w:rsidRPr="00107D47">
        <w:rPr>
          <w:rFonts w:ascii="Arial" w:hAnsi="Arial" w:cs="Arial"/>
          <w:sz w:val="24"/>
          <w:szCs w:val="24"/>
          <w:lang w:val="fr-CI"/>
        </w:rPr>
        <w:t xml:space="preserve"> : </w:t>
      </w:r>
      <w:r w:rsidRPr="00B30F93">
        <w:rPr>
          <w:rFonts w:ascii="Arial" w:hAnsi="Arial" w:cs="Arial"/>
          <w:sz w:val="24"/>
          <w:szCs w:val="24"/>
          <w:lang w:val="fr-CI"/>
        </w:rPr>
        <w:t>Taux d'accroissement des recettes douanières</w:t>
      </w:r>
    </w:p>
    <w:p w14:paraId="685AF6F1" w14:textId="2B05BEFD" w:rsidR="000E057D" w:rsidRPr="00007A3F" w:rsidRDefault="000E057D" w:rsidP="000E057D">
      <w:pPr>
        <w:spacing w:line="360" w:lineRule="auto"/>
        <w:jc w:val="both"/>
        <w:rPr>
          <w:rFonts w:ascii="Arial" w:hAnsi="Arial" w:cs="Arial"/>
          <w:sz w:val="24"/>
          <w:szCs w:val="24"/>
          <w:lang w:val="fr-CI"/>
        </w:rPr>
      </w:pPr>
      <w:r w:rsidRPr="00007A3F">
        <w:rPr>
          <w:rFonts w:ascii="Arial" w:hAnsi="Arial" w:cs="Arial"/>
          <w:sz w:val="24"/>
          <w:szCs w:val="24"/>
          <w:lang w:val="fr-CI"/>
        </w:rPr>
        <w:t xml:space="preserve">Indicateur </w:t>
      </w:r>
      <w:r w:rsidR="007762A3">
        <w:rPr>
          <w:rFonts w:ascii="Arial" w:hAnsi="Arial" w:cs="Arial"/>
          <w:sz w:val="24"/>
          <w:szCs w:val="24"/>
          <w:lang w:val="fr-CI"/>
        </w:rPr>
        <w:t>3</w:t>
      </w:r>
      <w:r w:rsidRPr="00007A3F">
        <w:rPr>
          <w:rFonts w:ascii="Arial" w:hAnsi="Arial" w:cs="Arial"/>
          <w:sz w:val="24"/>
          <w:szCs w:val="24"/>
          <w:lang w:val="fr-CI"/>
        </w:rPr>
        <w:t>.1.1.</w:t>
      </w:r>
      <w:r w:rsidR="0049730B">
        <w:rPr>
          <w:rFonts w:ascii="Arial" w:hAnsi="Arial" w:cs="Arial"/>
          <w:sz w:val="24"/>
          <w:szCs w:val="24"/>
          <w:lang w:val="fr-CI"/>
        </w:rPr>
        <w:t>9</w:t>
      </w:r>
      <w:r w:rsidRPr="00007A3F">
        <w:rPr>
          <w:rFonts w:ascii="Arial" w:hAnsi="Arial" w:cs="Arial"/>
          <w:sz w:val="24"/>
          <w:szCs w:val="24"/>
          <w:lang w:val="fr-CI"/>
        </w:rPr>
        <w:t> : Taux de recouvrement des recettes douanières par grandes masses (produits pétroliers, marchandises générales et exportations)</w:t>
      </w:r>
    </w:p>
    <w:p w14:paraId="04C0619B" w14:textId="75D0E06A" w:rsidR="000E057D" w:rsidRDefault="000E057D" w:rsidP="000E057D">
      <w:pPr>
        <w:spacing w:line="360" w:lineRule="auto"/>
        <w:jc w:val="both"/>
        <w:rPr>
          <w:rFonts w:ascii="Arial" w:hAnsi="Arial" w:cs="Arial"/>
          <w:sz w:val="24"/>
          <w:szCs w:val="24"/>
          <w:lang w:val="fr-CI"/>
        </w:rPr>
      </w:pPr>
      <w:r w:rsidRPr="00007A3F">
        <w:rPr>
          <w:rFonts w:ascii="Arial" w:hAnsi="Arial" w:cs="Arial"/>
          <w:sz w:val="24"/>
          <w:szCs w:val="24"/>
          <w:lang w:val="fr-CI"/>
        </w:rPr>
        <w:t xml:space="preserve">Indicateur </w:t>
      </w:r>
      <w:r w:rsidR="007762A3">
        <w:rPr>
          <w:rFonts w:ascii="Arial" w:hAnsi="Arial" w:cs="Arial"/>
          <w:sz w:val="24"/>
          <w:szCs w:val="24"/>
          <w:lang w:val="fr-CI"/>
        </w:rPr>
        <w:t>3</w:t>
      </w:r>
      <w:r w:rsidRPr="00007A3F">
        <w:rPr>
          <w:rFonts w:ascii="Arial" w:hAnsi="Arial" w:cs="Arial"/>
          <w:sz w:val="24"/>
          <w:szCs w:val="24"/>
          <w:lang w:val="fr-CI"/>
        </w:rPr>
        <w:t>.1.1.</w:t>
      </w:r>
      <w:r w:rsidR="0049730B">
        <w:rPr>
          <w:rFonts w:ascii="Arial" w:hAnsi="Arial" w:cs="Arial"/>
          <w:sz w:val="24"/>
          <w:szCs w:val="24"/>
          <w:lang w:val="fr-CI"/>
        </w:rPr>
        <w:t>10</w:t>
      </w:r>
      <w:r w:rsidRPr="00007A3F">
        <w:rPr>
          <w:rFonts w:ascii="Arial" w:hAnsi="Arial" w:cs="Arial"/>
          <w:sz w:val="24"/>
          <w:szCs w:val="24"/>
          <w:lang w:val="fr-CI"/>
        </w:rPr>
        <w:t xml:space="preserve"> : Taux </w:t>
      </w:r>
      <w:r w:rsidR="00073631" w:rsidRPr="00B30F93">
        <w:rPr>
          <w:rFonts w:ascii="Arial" w:hAnsi="Arial" w:cs="Arial"/>
          <w:sz w:val="24"/>
          <w:szCs w:val="24"/>
          <w:lang w:val="fr-CI"/>
        </w:rPr>
        <w:t>d'accroissement</w:t>
      </w:r>
      <w:r w:rsidR="00073631" w:rsidRPr="00007A3F">
        <w:rPr>
          <w:rFonts w:ascii="Arial" w:hAnsi="Arial" w:cs="Arial"/>
          <w:sz w:val="24"/>
          <w:szCs w:val="24"/>
          <w:lang w:val="fr-CI"/>
        </w:rPr>
        <w:t xml:space="preserve"> </w:t>
      </w:r>
      <w:r w:rsidR="00073631">
        <w:rPr>
          <w:rFonts w:ascii="Arial" w:hAnsi="Arial" w:cs="Arial"/>
          <w:sz w:val="24"/>
          <w:szCs w:val="24"/>
          <w:lang w:val="fr-CI"/>
        </w:rPr>
        <w:t xml:space="preserve">des </w:t>
      </w:r>
      <w:r w:rsidRPr="00007A3F">
        <w:rPr>
          <w:rFonts w:ascii="Arial" w:hAnsi="Arial" w:cs="Arial"/>
          <w:sz w:val="24"/>
          <w:szCs w:val="24"/>
          <w:lang w:val="fr-CI"/>
        </w:rPr>
        <w:t>recettes douanières par grandes masses (produits pétroliers, marchandises générales et exportatio</w:t>
      </w:r>
      <w:r>
        <w:rPr>
          <w:rFonts w:ascii="Arial" w:hAnsi="Arial" w:cs="Arial"/>
          <w:sz w:val="24"/>
          <w:szCs w:val="24"/>
          <w:lang w:val="fr-CI"/>
        </w:rPr>
        <w:t>ns)</w:t>
      </w:r>
    </w:p>
    <w:p w14:paraId="636D39EB" w14:textId="1F5E6B36" w:rsidR="000E057D" w:rsidRPr="00007A3F" w:rsidRDefault="000E057D" w:rsidP="000E057D">
      <w:pPr>
        <w:spacing w:line="360" w:lineRule="auto"/>
        <w:jc w:val="both"/>
        <w:rPr>
          <w:rFonts w:ascii="Arial" w:hAnsi="Arial" w:cs="Arial"/>
          <w:sz w:val="24"/>
          <w:szCs w:val="24"/>
          <w:lang w:val="fr-CI"/>
        </w:rPr>
      </w:pPr>
      <w:r w:rsidRPr="00007A3F">
        <w:rPr>
          <w:rFonts w:ascii="Arial" w:hAnsi="Arial" w:cs="Arial"/>
          <w:sz w:val="24"/>
          <w:szCs w:val="24"/>
          <w:lang w:val="fr-CI"/>
        </w:rPr>
        <w:t xml:space="preserve">Indicateur </w:t>
      </w:r>
      <w:r w:rsidR="007762A3">
        <w:rPr>
          <w:rFonts w:ascii="Arial" w:hAnsi="Arial" w:cs="Arial"/>
          <w:sz w:val="24"/>
          <w:szCs w:val="24"/>
          <w:lang w:val="fr-CI"/>
        </w:rPr>
        <w:t>3</w:t>
      </w:r>
      <w:r w:rsidRPr="00007A3F">
        <w:rPr>
          <w:rFonts w:ascii="Arial" w:hAnsi="Arial" w:cs="Arial"/>
          <w:sz w:val="24"/>
          <w:szCs w:val="24"/>
          <w:lang w:val="fr-CI"/>
        </w:rPr>
        <w:t>.1.1.</w:t>
      </w:r>
      <w:r w:rsidR="0049730B">
        <w:rPr>
          <w:rFonts w:ascii="Arial" w:hAnsi="Arial" w:cs="Arial"/>
          <w:sz w:val="24"/>
          <w:szCs w:val="24"/>
          <w:lang w:val="fr-CI"/>
        </w:rPr>
        <w:t>11</w:t>
      </w:r>
      <w:r w:rsidRPr="00007A3F">
        <w:rPr>
          <w:rFonts w:ascii="Arial" w:hAnsi="Arial" w:cs="Arial"/>
          <w:sz w:val="24"/>
          <w:szCs w:val="24"/>
          <w:lang w:val="fr-CI"/>
        </w:rPr>
        <w:t> : Taux de recouvrement des recettes douanières par groupe de produits</w:t>
      </w:r>
    </w:p>
    <w:p w14:paraId="7053D891" w14:textId="3C873323" w:rsidR="000E057D" w:rsidRDefault="000E057D" w:rsidP="000E057D">
      <w:pPr>
        <w:spacing w:line="360" w:lineRule="auto"/>
        <w:jc w:val="both"/>
        <w:rPr>
          <w:rFonts w:ascii="Arial" w:hAnsi="Arial" w:cs="Arial"/>
          <w:sz w:val="24"/>
          <w:szCs w:val="24"/>
          <w:lang w:val="fr-CI"/>
        </w:rPr>
      </w:pPr>
      <w:r w:rsidRPr="00007A3F">
        <w:rPr>
          <w:rFonts w:ascii="Arial" w:hAnsi="Arial" w:cs="Arial"/>
          <w:sz w:val="24"/>
          <w:szCs w:val="24"/>
          <w:lang w:val="fr-CI"/>
        </w:rPr>
        <w:t xml:space="preserve">Indicateur </w:t>
      </w:r>
      <w:r w:rsidR="007762A3">
        <w:rPr>
          <w:rFonts w:ascii="Arial" w:hAnsi="Arial" w:cs="Arial"/>
          <w:sz w:val="24"/>
          <w:szCs w:val="24"/>
          <w:lang w:val="fr-CI"/>
        </w:rPr>
        <w:t>3</w:t>
      </w:r>
      <w:r w:rsidRPr="00007A3F">
        <w:rPr>
          <w:rFonts w:ascii="Arial" w:hAnsi="Arial" w:cs="Arial"/>
          <w:sz w:val="24"/>
          <w:szCs w:val="24"/>
          <w:lang w:val="fr-CI"/>
        </w:rPr>
        <w:t>.1.1.</w:t>
      </w:r>
      <w:r w:rsidR="0049730B">
        <w:rPr>
          <w:rFonts w:ascii="Arial" w:hAnsi="Arial" w:cs="Arial"/>
          <w:sz w:val="24"/>
          <w:szCs w:val="24"/>
          <w:lang w:val="fr-CI"/>
        </w:rPr>
        <w:t>12</w:t>
      </w:r>
      <w:r w:rsidRPr="00007A3F">
        <w:rPr>
          <w:rFonts w:ascii="Arial" w:hAnsi="Arial" w:cs="Arial"/>
          <w:sz w:val="24"/>
          <w:szCs w:val="24"/>
          <w:lang w:val="fr-CI"/>
        </w:rPr>
        <w:t xml:space="preserve"> : Taux </w:t>
      </w:r>
      <w:r w:rsidR="00073631" w:rsidRPr="00B30F93">
        <w:rPr>
          <w:rFonts w:ascii="Arial" w:hAnsi="Arial" w:cs="Arial"/>
          <w:sz w:val="24"/>
          <w:szCs w:val="24"/>
          <w:lang w:val="fr-CI"/>
        </w:rPr>
        <w:t>d'accroissement</w:t>
      </w:r>
      <w:r w:rsidR="00073631" w:rsidRPr="00007A3F">
        <w:rPr>
          <w:rFonts w:ascii="Arial" w:hAnsi="Arial" w:cs="Arial"/>
          <w:sz w:val="24"/>
          <w:szCs w:val="24"/>
          <w:lang w:val="fr-CI"/>
        </w:rPr>
        <w:t xml:space="preserve"> </w:t>
      </w:r>
      <w:r w:rsidR="00073631">
        <w:rPr>
          <w:rFonts w:ascii="Arial" w:hAnsi="Arial" w:cs="Arial"/>
          <w:sz w:val="24"/>
          <w:szCs w:val="24"/>
          <w:lang w:val="fr-CI"/>
        </w:rPr>
        <w:t xml:space="preserve">des </w:t>
      </w:r>
      <w:r w:rsidRPr="00007A3F">
        <w:rPr>
          <w:rFonts w:ascii="Arial" w:hAnsi="Arial" w:cs="Arial"/>
          <w:sz w:val="24"/>
          <w:szCs w:val="24"/>
          <w:lang w:val="fr-CI"/>
        </w:rPr>
        <w:t>recettes douanières par groupe de produits</w:t>
      </w:r>
    </w:p>
    <w:p w14:paraId="5BA8179A" w14:textId="7207F60B" w:rsidR="000E057D" w:rsidRPr="00007A3F" w:rsidRDefault="000E057D" w:rsidP="000E057D">
      <w:pPr>
        <w:spacing w:line="360" w:lineRule="auto"/>
        <w:jc w:val="both"/>
        <w:rPr>
          <w:rFonts w:ascii="Arial" w:hAnsi="Arial" w:cs="Arial"/>
          <w:sz w:val="24"/>
          <w:szCs w:val="24"/>
          <w:lang w:val="fr-CI"/>
        </w:rPr>
      </w:pPr>
      <w:r w:rsidRPr="00007A3F">
        <w:rPr>
          <w:rFonts w:ascii="Arial" w:hAnsi="Arial" w:cs="Arial"/>
          <w:sz w:val="24"/>
          <w:szCs w:val="24"/>
          <w:lang w:val="fr-CI"/>
        </w:rPr>
        <w:t xml:space="preserve">Indicateur </w:t>
      </w:r>
      <w:r w:rsidR="007762A3">
        <w:rPr>
          <w:rFonts w:ascii="Arial" w:hAnsi="Arial" w:cs="Arial"/>
          <w:sz w:val="24"/>
          <w:szCs w:val="24"/>
          <w:lang w:val="fr-CI"/>
        </w:rPr>
        <w:t>3</w:t>
      </w:r>
      <w:r w:rsidRPr="00007A3F">
        <w:rPr>
          <w:rFonts w:ascii="Arial" w:hAnsi="Arial" w:cs="Arial"/>
          <w:sz w:val="24"/>
          <w:szCs w:val="24"/>
          <w:lang w:val="fr-CI"/>
        </w:rPr>
        <w:t>.1.1.</w:t>
      </w:r>
      <w:r w:rsidR="0049730B">
        <w:rPr>
          <w:rFonts w:ascii="Arial" w:hAnsi="Arial" w:cs="Arial"/>
          <w:sz w:val="24"/>
          <w:szCs w:val="24"/>
          <w:lang w:val="fr-CI"/>
        </w:rPr>
        <w:t>13</w:t>
      </w:r>
      <w:r w:rsidRPr="00007A3F">
        <w:rPr>
          <w:rFonts w:ascii="Arial" w:hAnsi="Arial" w:cs="Arial"/>
          <w:sz w:val="24"/>
          <w:szCs w:val="24"/>
          <w:lang w:val="fr-CI"/>
        </w:rPr>
        <w:t> : Taux de recouvrement des recettes douanières par zone économique</w:t>
      </w:r>
    </w:p>
    <w:p w14:paraId="089800BC" w14:textId="2D87062B" w:rsidR="000E057D" w:rsidRPr="00007A3F" w:rsidRDefault="000E057D" w:rsidP="00770C03">
      <w:pPr>
        <w:spacing w:line="360" w:lineRule="auto"/>
        <w:jc w:val="both"/>
        <w:rPr>
          <w:rFonts w:ascii="Arial" w:hAnsi="Arial" w:cs="Arial"/>
          <w:b/>
          <w:bCs/>
          <w:color w:val="2F5496" w:themeColor="accent1" w:themeShade="BF"/>
          <w:sz w:val="24"/>
          <w:szCs w:val="24"/>
          <w:lang w:val="fr-CI"/>
        </w:rPr>
      </w:pPr>
      <w:r w:rsidRPr="00007A3F">
        <w:rPr>
          <w:rFonts w:ascii="Arial" w:hAnsi="Arial" w:cs="Arial"/>
          <w:sz w:val="24"/>
          <w:szCs w:val="24"/>
          <w:lang w:val="fr-CI"/>
        </w:rPr>
        <w:lastRenderedPageBreak/>
        <w:t xml:space="preserve">Indicateur </w:t>
      </w:r>
      <w:r w:rsidR="007762A3">
        <w:rPr>
          <w:rFonts w:ascii="Arial" w:hAnsi="Arial" w:cs="Arial"/>
          <w:sz w:val="24"/>
          <w:szCs w:val="24"/>
          <w:lang w:val="fr-CI"/>
        </w:rPr>
        <w:t>3</w:t>
      </w:r>
      <w:r w:rsidRPr="00007A3F">
        <w:rPr>
          <w:rFonts w:ascii="Arial" w:hAnsi="Arial" w:cs="Arial"/>
          <w:sz w:val="24"/>
          <w:szCs w:val="24"/>
          <w:lang w:val="fr-CI"/>
        </w:rPr>
        <w:t>.1.1.</w:t>
      </w:r>
      <w:r w:rsidR="0049730B">
        <w:rPr>
          <w:rFonts w:ascii="Arial" w:hAnsi="Arial" w:cs="Arial"/>
          <w:sz w:val="24"/>
          <w:szCs w:val="24"/>
          <w:lang w:val="fr-CI"/>
        </w:rPr>
        <w:t>14</w:t>
      </w:r>
      <w:r w:rsidRPr="00007A3F">
        <w:rPr>
          <w:rFonts w:ascii="Arial" w:hAnsi="Arial" w:cs="Arial"/>
          <w:sz w:val="24"/>
          <w:szCs w:val="24"/>
          <w:lang w:val="fr-CI"/>
        </w:rPr>
        <w:t xml:space="preserve"> : Taux </w:t>
      </w:r>
      <w:r w:rsidR="00073631" w:rsidRPr="00B30F93">
        <w:rPr>
          <w:rFonts w:ascii="Arial" w:hAnsi="Arial" w:cs="Arial"/>
          <w:sz w:val="24"/>
          <w:szCs w:val="24"/>
          <w:lang w:val="fr-CI"/>
        </w:rPr>
        <w:t>d'accroissement</w:t>
      </w:r>
      <w:r w:rsidR="00073631" w:rsidRPr="00007A3F">
        <w:rPr>
          <w:rFonts w:ascii="Arial" w:hAnsi="Arial" w:cs="Arial"/>
          <w:sz w:val="24"/>
          <w:szCs w:val="24"/>
          <w:lang w:val="fr-CI"/>
        </w:rPr>
        <w:t xml:space="preserve"> </w:t>
      </w:r>
      <w:r w:rsidR="00073631">
        <w:rPr>
          <w:rFonts w:ascii="Arial" w:hAnsi="Arial" w:cs="Arial"/>
          <w:sz w:val="24"/>
          <w:szCs w:val="24"/>
          <w:lang w:val="fr-CI"/>
        </w:rPr>
        <w:t xml:space="preserve">des </w:t>
      </w:r>
      <w:r w:rsidRPr="00007A3F">
        <w:rPr>
          <w:rFonts w:ascii="Arial" w:hAnsi="Arial" w:cs="Arial"/>
          <w:sz w:val="24"/>
          <w:szCs w:val="24"/>
          <w:lang w:val="fr-CI"/>
        </w:rPr>
        <w:t>recettes</w:t>
      </w:r>
      <w:r>
        <w:rPr>
          <w:rFonts w:ascii="Arial" w:hAnsi="Arial" w:cs="Arial"/>
          <w:sz w:val="24"/>
          <w:szCs w:val="24"/>
          <w:lang w:val="fr-CI"/>
        </w:rPr>
        <w:t xml:space="preserve"> douanières par zone économique</w:t>
      </w:r>
    </w:p>
    <w:p w14:paraId="4A60DAE7" w14:textId="7615F7DC" w:rsidR="000E057D" w:rsidRPr="00007A3F" w:rsidRDefault="000E057D" w:rsidP="000E057D">
      <w:pPr>
        <w:pStyle w:val="Titre3"/>
        <w:numPr>
          <w:ilvl w:val="0"/>
          <w:numId w:val="8"/>
        </w:numPr>
        <w:spacing w:line="360" w:lineRule="auto"/>
        <w:rPr>
          <w:rFonts w:ascii="Arial" w:hAnsi="Arial" w:cs="Arial"/>
          <w:b/>
          <w:bCs/>
          <w:color w:val="2F5496" w:themeColor="accent1" w:themeShade="BF"/>
          <w:lang w:val="fr-CI"/>
        </w:rPr>
      </w:pPr>
      <w:bookmarkStart w:id="18" w:name="_Toc187718254"/>
      <w:r w:rsidRPr="00007A3F">
        <w:rPr>
          <w:rFonts w:ascii="Arial" w:hAnsi="Arial" w:cs="Arial"/>
          <w:b/>
          <w:bCs/>
          <w:color w:val="2F5496" w:themeColor="accent1" w:themeShade="BF"/>
          <w:lang w:val="fr-CI"/>
        </w:rPr>
        <w:t xml:space="preserve">Rubrique </w:t>
      </w:r>
      <w:r w:rsidR="00A84280">
        <w:rPr>
          <w:rFonts w:ascii="Arial" w:hAnsi="Arial" w:cs="Arial"/>
          <w:b/>
          <w:bCs/>
          <w:color w:val="2F5496" w:themeColor="accent1" w:themeShade="BF"/>
          <w:lang w:val="fr-CI"/>
        </w:rPr>
        <w:t>3</w:t>
      </w:r>
      <w:r w:rsidRPr="00007A3F">
        <w:rPr>
          <w:rFonts w:ascii="Arial" w:hAnsi="Arial" w:cs="Arial"/>
          <w:b/>
          <w:bCs/>
          <w:color w:val="2F5496" w:themeColor="accent1" w:themeShade="BF"/>
          <w:lang w:val="fr-CI"/>
        </w:rPr>
        <w:t>.2 : Exonérations fiscales</w:t>
      </w:r>
      <w:bookmarkEnd w:id="18"/>
    </w:p>
    <w:p w14:paraId="00BAA903" w14:textId="064857B4" w:rsidR="000E057D" w:rsidRPr="00007A3F" w:rsidRDefault="000E057D" w:rsidP="000E057D">
      <w:pPr>
        <w:numPr>
          <w:ilvl w:val="2"/>
          <w:numId w:val="3"/>
        </w:numPr>
        <w:spacing w:line="360" w:lineRule="auto"/>
        <w:jc w:val="both"/>
        <w:rPr>
          <w:rFonts w:ascii="Arial" w:hAnsi="Arial" w:cs="Arial"/>
          <w:b/>
          <w:bCs/>
          <w:color w:val="2F5496" w:themeColor="accent1" w:themeShade="BF"/>
          <w:sz w:val="24"/>
          <w:szCs w:val="24"/>
          <w:lang w:val="fr-CI"/>
        </w:rPr>
      </w:pPr>
      <w:r w:rsidRPr="00007A3F">
        <w:rPr>
          <w:rFonts w:ascii="Arial" w:hAnsi="Arial" w:cs="Arial"/>
          <w:b/>
          <w:bCs/>
          <w:color w:val="2F5496" w:themeColor="accent1" w:themeShade="BF"/>
          <w:sz w:val="24"/>
          <w:szCs w:val="24"/>
          <w:lang w:val="fr-CI"/>
        </w:rPr>
        <w:t xml:space="preserve">Composante </w:t>
      </w:r>
      <w:r w:rsidR="00A84280">
        <w:rPr>
          <w:rFonts w:ascii="Arial" w:hAnsi="Arial" w:cs="Arial"/>
          <w:b/>
          <w:bCs/>
          <w:color w:val="2F5496" w:themeColor="accent1" w:themeShade="BF"/>
          <w:sz w:val="24"/>
          <w:szCs w:val="24"/>
          <w:lang w:val="fr-CI"/>
        </w:rPr>
        <w:t>3</w:t>
      </w:r>
      <w:r w:rsidRPr="00007A3F">
        <w:rPr>
          <w:rFonts w:ascii="Arial" w:hAnsi="Arial" w:cs="Arial"/>
          <w:b/>
          <w:bCs/>
          <w:color w:val="2F5496" w:themeColor="accent1" w:themeShade="BF"/>
          <w:sz w:val="24"/>
          <w:szCs w:val="24"/>
          <w:lang w:val="fr-CI"/>
        </w:rPr>
        <w:t>.2.1 :</w:t>
      </w:r>
      <w:r>
        <w:rPr>
          <w:rFonts w:ascii="Arial" w:hAnsi="Arial" w:cs="Arial"/>
          <w:b/>
          <w:bCs/>
          <w:color w:val="2F5496" w:themeColor="accent1" w:themeShade="BF"/>
          <w:sz w:val="24"/>
          <w:szCs w:val="24"/>
          <w:lang w:val="fr-CI"/>
        </w:rPr>
        <w:t xml:space="preserve"> E</w:t>
      </w:r>
      <w:r w:rsidRPr="00007A3F">
        <w:rPr>
          <w:rFonts w:ascii="Arial" w:hAnsi="Arial" w:cs="Arial"/>
          <w:b/>
          <w:bCs/>
          <w:color w:val="2F5496" w:themeColor="accent1" w:themeShade="BF"/>
          <w:sz w:val="24"/>
          <w:szCs w:val="24"/>
          <w:lang w:val="fr-CI"/>
        </w:rPr>
        <w:t>xonérations</w:t>
      </w:r>
      <w:r>
        <w:rPr>
          <w:rFonts w:ascii="Arial" w:hAnsi="Arial" w:cs="Arial"/>
          <w:b/>
          <w:bCs/>
          <w:color w:val="2F5496" w:themeColor="accent1" w:themeShade="BF"/>
          <w:sz w:val="24"/>
          <w:szCs w:val="24"/>
          <w:lang w:val="fr-CI"/>
        </w:rPr>
        <w:t xml:space="preserve"> </w:t>
      </w:r>
      <w:r w:rsidRPr="00007A3F">
        <w:rPr>
          <w:rFonts w:ascii="Arial" w:hAnsi="Arial" w:cs="Arial"/>
          <w:b/>
          <w:bCs/>
          <w:color w:val="2F5496" w:themeColor="accent1" w:themeShade="BF"/>
          <w:lang w:val="fr-CI"/>
        </w:rPr>
        <w:t>fiscales</w:t>
      </w:r>
    </w:p>
    <w:p w14:paraId="13F28A72" w14:textId="3C43AB7A" w:rsidR="000E057D" w:rsidRPr="0013571B" w:rsidRDefault="00A84280" w:rsidP="000E057D">
      <w:pPr>
        <w:pStyle w:val="Paragraphedeliste"/>
        <w:spacing w:line="360" w:lineRule="auto"/>
        <w:ind w:left="0"/>
        <w:jc w:val="both"/>
        <w:rPr>
          <w:rFonts w:ascii="Arial" w:hAnsi="Arial" w:cs="Arial"/>
          <w:sz w:val="24"/>
          <w:szCs w:val="24"/>
          <w:lang w:val="fr-CI"/>
        </w:rPr>
      </w:pPr>
      <w:r>
        <w:rPr>
          <w:rFonts w:ascii="Arial" w:hAnsi="Arial" w:cs="Arial"/>
          <w:sz w:val="24"/>
          <w:szCs w:val="24"/>
          <w:lang w:val="fr-CI"/>
        </w:rPr>
        <w:t>Indicateur 3</w:t>
      </w:r>
      <w:r w:rsidR="000E057D">
        <w:rPr>
          <w:rFonts w:ascii="Arial" w:hAnsi="Arial" w:cs="Arial"/>
          <w:sz w:val="24"/>
          <w:szCs w:val="24"/>
          <w:lang w:val="fr-CI"/>
        </w:rPr>
        <w:t>.2</w:t>
      </w:r>
      <w:r w:rsidR="000E057D" w:rsidRPr="0013571B">
        <w:rPr>
          <w:rFonts w:ascii="Arial" w:hAnsi="Arial" w:cs="Arial"/>
          <w:sz w:val="24"/>
          <w:szCs w:val="24"/>
          <w:lang w:val="fr-CI"/>
        </w:rPr>
        <w:t>.1.</w:t>
      </w:r>
      <w:r w:rsidR="000E057D">
        <w:rPr>
          <w:rFonts w:ascii="Arial" w:hAnsi="Arial" w:cs="Arial"/>
          <w:sz w:val="24"/>
          <w:szCs w:val="24"/>
          <w:lang w:val="fr-CI"/>
        </w:rPr>
        <w:t>1</w:t>
      </w:r>
      <w:r w:rsidR="000E057D" w:rsidRPr="0013571B">
        <w:rPr>
          <w:rFonts w:ascii="Arial" w:hAnsi="Arial" w:cs="Arial"/>
          <w:sz w:val="24"/>
          <w:szCs w:val="24"/>
          <w:lang w:val="fr-CI"/>
        </w:rPr>
        <w:t> : Valeur des exonérations fiscales</w:t>
      </w:r>
    </w:p>
    <w:p w14:paraId="5AB5ED4A" w14:textId="70896B28" w:rsidR="000E057D" w:rsidRPr="0013571B" w:rsidRDefault="00A84280" w:rsidP="000E057D">
      <w:pPr>
        <w:pStyle w:val="Paragraphedeliste"/>
        <w:spacing w:line="360" w:lineRule="auto"/>
        <w:ind w:left="0"/>
        <w:jc w:val="both"/>
        <w:rPr>
          <w:rFonts w:ascii="Arial" w:hAnsi="Arial" w:cs="Arial"/>
          <w:sz w:val="24"/>
          <w:szCs w:val="24"/>
          <w:lang w:val="fr-CI"/>
        </w:rPr>
      </w:pPr>
      <w:r>
        <w:rPr>
          <w:rFonts w:ascii="Arial" w:hAnsi="Arial" w:cs="Arial"/>
          <w:sz w:val="24"/>
          <w:szCs w:val="24"/>
          <w:lang w:val="fr-CI"/>
        </w:rPr>
        <w:t>Indicateur 3</w:t>
      </w:r>
      <w:r w:rsidR="000E057D" w:rsidRPr="0013571B">
        <w:rPr>
          <w:rFonts w:ascii="Arial" w:hAnsi="Arial" w:cs="Arial"/>
          <w:sz w:val="24"/>
          <w:szCs w:val="24"/>
          <w:lang w:val="fr-CI"/>
        </w:rPr>
        <w:t>.</w:t>
      </w:r>
      <w:r w:rsidR="000E057D">
        <w:rPr>
          <w:rFonts w:ascii="Arial" w:hAnsi="Arial" w:cs="Arial"/>
          <w:sz w:val="24"/>
          <w:szCs w:val="24"/>
          <w:lang w:val="fr-CI"/>
        </w:rPr>
        <w:t>2</w:t>
      </w:r>
      <w:r w:rsidR="000E057D" w:rsidRPr="0013571B">
        <w:rPr>
          <w:rFonts w:ascii="Arial" w:hAnsi="Arial" w:cs="Arial"/>
          <w:sz w:val="24"/>
          <w:szCs w:val="24"/>
          <w:lang w:val="fr-CI"/>
        </w:rPr>
        <w:t>.1.</w:t>
      </w:r>
      <w:r w:rsidR="000E057D">
        <w:rPr>
          <w:rFonts w:ascii="Arial" w:hAnsi="Arial" w:cs="Arial"/>
          <w:sz w:val="24"/>
          <w:szCs w:val="24"/>
          <w:lang w:val="fr-CI"/>
        </w:rPr>
        <w:t>2</w:t>
      </w:r>
      <w:r w:rsidR="000E057D" w:rsidRPr="0013571B">
        <w:rPr>
          <w:rFonts w:ascii="Arial" w:hAnsi="Arial" w:cs="Arial"/>
          <w:sz w:val="24"/>
          <w:szCs w:val="24"/>
          <w:lang w:val="fr-CI"/>
        </w:rPr>
        <w:t> : Valeur des exonérations sur les projets cofinancés</w:t>
      </w:r>
    </w:p>
    <w:p w14:paraId="105D05DE" w14:textId="67AFE6BA" w:rsidR="000E057D" w:rsidRPr="0013571B" w:rsidRDefault="00A84280" w:rsidP="000E057D">
      <w:pPr>
        <w:pStyle w:val="Paragraphedeliste"/>
        <w:spacing w:line="360" w:lineRule="auto"/>
        <w:ind w:left="0"/>
        <w:jc w:val="both"/>
        <w:rPr>
          <w:rFonts w:ascii="Arial" w:hAnsi="Arial" w:cs="Arial"/>
          <w:sz w:val="24"/>
          <w:szCs w:val="24"/>
          <w:lang w:val="fr-CI"/>
        </w:rPr>
      </w:pPr>
      <w:r>
        <w:rPr>
          <w:rFonts w:ascii="Arial" w:hAnsi="Arial" w:cs="Arial"/>
          <w:sz w:val="24"/>
          <w:szCs w:val="24"/>
          <w:lang w:val="fr-CI"/>
        </w:rPr>
        <w:t>Indicateur 3</w:t>
      </w:r>
      <w:r w:rsidR="000E057D">
        <w:rPr>
          <w:rFonts w:ascii="Arial" w:hAnsi="Arial" w:cs="Arial"/>
          <w:sz w:val="24"/>
          <w:szCs w:val="24"/>
          <w:lang w:val="fr-CI"/>
        </w:rPr>
        <w:t>.2</w:t>
      </w:r>
      <w:r w:rsidR="000E057D" w:rsidRPr="0013571B">
        <w:rPr>
          <w:rFonts w:ascii="Arial" w:hAnsi="Arial" w:cs="Arial"/>
          <w:sz w:val="24"/>
          <w:szCs w:val="24"/>
          <w:lang w:val="fr-CI"/>
        </w:rPr>
        <w:t>.1.</w:t>
      </w:r>
      <w:r w:rsidR="000E057D">
        <w:rPr>
          <w:rFonts w:ascii="Arial" w:hAnsi="Arial" w:cs="Arial"/>
          <w:sz w:val="24"/>
          <w:szCs w:val="24"/>
          <w:lang w:val="fr-CI"/>
        </w:rPr>
        <w:t>1</w:t>
      </w:r>
      <w:r w:rsidR="000E057D" w:rsidRPr="0013571B">
        <w:rPr>
          <w:rFonts w:ascii="Arial" w:hAnsi="Arial" w:cs="Arial"/>
          <w:sz w:val="24"/>
          <w:szCs w:val="24"/>
          <w:lang w:val="fr-CI"/>
        </w:rPr>
        <w:t> : Valeur des exonérations fiscales</w:t>
      </w:r>
      <w:r w:rsidR="000E057D">
        <w:rPr>
          <w:rFonts w:ascii="Arial" w:hAnsi="Arial" w:cs="Arial"/>
          <w:sz w:val="24"/>
          <w:szCs w:val="24"/>
          <w:lang w:val="fr-CI"/>
        </w:rPr>
        <w:t xml:space="preserve"> DGI</w:t>
      </w:r>
    </w:p>
    <w:p w14:paraId="5BB6C680" w14:textId="6A3234A9" w:rsidR="000E057D" w:rsidRDefault="00A84280" w:rsidP="000E057D">
      <w:pPr>
        <w:pStyle w:val="Paragraphedeliste"/>
        <w:spacing w:line="360" w:lineRule="auto"/>
        <w:ind w:left="0"/>
        <w:jc w:val="both"/>
        <w:rPr>
          <w:rFonts w:ascii="Arial" w:hAnsi="Arial" w:cs="Arial"/>
          <w:sz w:val="24"/>
          <w:szCs w:val="24"/>
          <w:lang w:val="fr-CI"/>
        </w:rPr>
      </w:pPr>
      <w:r>
        <w:rPr>
          <w:rFonts w:ascii="Arial" w:hAnsi="Arial" w:cs="Arial"/>
          <w:sz w:val="24"/>
          <w:szCs w:val="24"/>
          <w:lang w:val="fr-CI"/>
        </w:rPr>
        <w:t>Indicateur 3</w:t>
      </w:r>
      <w:r w:rsidR="000E057D" w:rsidRPr="0013571B">
        <w:rPr>
          <w:rFonts w:ascii="Arial" w:hAnsi="Arial" w:cs="Arial"/>
          <w:sz w:val="24"/>
          <w:szCs w:val="24"/>
          <w:lang w:val="fr-CI"/>
        </w:rPr>
        <w:t>.</w:t>
      </w:r>
      <w:r w:rsidR="000E057D">
        <w:rPr>
          <w:rFonts w:ascii="Arial" w:hAnsi="Arial" w:cs="Arial"/>
          <w:sz w:val="24"/>
          <w:szCs w:val="24"/>
          <w:lang w:val="fr-CI"/>
        </w:rPr>
        <w:t>2</w:t>
      </w:r>
      <w:r w:rsidR="000E057D" w:rsidRPr="0013571B">
        <w:rPr>
          <w:rFonts w:ascii="Arial" w:hAnsi="Arial" w:cs="Arial"/>
          <w:sz w:val="24"/>
          <w:szCs w:val="24"/>
          <w:lang w:val="fr-CI"/>
        </w:rPr>
        <w:t>.1.</w:t>
      </w:r>
      <w:r w:rsidR="000E057D">
        <w:rPr>
          <w:rFonts w:ascii="Arial" w:hAnsi="Arial" w:cs="Arial"/>
          <w:sz w:val="24"/>
          <w:szCs w:val="24"/>
          <w:lang w:val="fr-CI"/>
        </w:rPr>
        <w:t>2</w:t>
      </w:r>
      <w:r w:rsidR="000E057D" w:rsidRPr="0013571B">
        <w:rPr>
          <w:rFonts w:ascii="Arial" w:hAnsi="Arial" w:cs="Arial"/>
          <w:sz w:val="24"/>
          <w:szCs w:val="24"/>
          <w:lang w:val="fr-CI"/>
        </w:rPr>
        <w:t> : Valeur des exonérations sur les projets cofinancés</w:t>
      </w:r>
      <w:r w:rsidR="000E057D" w:rsidRPr="00D218F8">
        <w:rPr>
          <w:rFonts w:ascii="Arial" w:hAnsi="Arial" w:cs="Arial"/>
          <w:sz w:val="24"/>
          <w:szCs w:val="24"/>
          <w:lang w:val="fr-CI"/>
        </w:rPr>
        <w:t xml:space="preserve"> </w:t>
      </w:r>
      <w:r w:rsidR="000E057D">
        <w:rPr>
          <w:rFonts w:ascii="Arial" w:hAnsi="Arial" w:cs="Arial"/>
          <w:sz w:val="24"/>
          <w:szCs w:val="24"/>
          <w:lang w:val="fr-CI"/>
        </w:rPr>
        <w:t>DGI</w:t>
      </w:r>
    </w:p>
    <w:p w14:paraId="0DEA06D4" w14:textId="629BC382" w:rsidR="000E057D" w:rsidRPr="0013571B" w:rsidRDefault="00A84280" w:rsidP="000E057D">
      <w:pPr>
        <w:pStyle w:val="Paragraphedeliste"/>
        <w:spacing w:line="360" w:lineRule="auto"/>
        <w:ind w:left="0"/>
        <w:jc w:val="both"/>
        <w:rPr>
          <w:rFonts w:ascii="Arial" w:hAnsi="Arial" w:cs="Arial"/>
          <w:sz w:val="24"/>
          <w:szCs w:val="24"/>
          <w:lang w:val="fr-CI"/>
        </w:rPr>
      </w:pPr>
      <w:r>
        <w:rPr>
          <w:rFonts w:ascii="Arial" w:hAnsi="Arial" w:cs="Arial"/>
          <w:sz w:val="24"/>
          <w:szCs w:val="24"/>
          <w:lang w:val="fr-CI"/>
        </w:rPr>
        <w:t>Indicateur 3</w:t>
      </w:r>
      <w:r w:rsidR="000E057D">
        <w:rPr>
          <w:rFonts w:ascii="Arial" w:hAnsi="Arial" w:cs="Arial"/>
          <w:sz w:val="24"/>
          <w:szCs w:val="24"/>
          <w:lang w:val="fr-CI"/>
        </w:rPr>
        <w:t>.2</w:t>
      </w:r>
      <w:r w:rsidR="000E057D" w:rsidRPr="0013571B">
        <w:rPr>
          <w:rFonts w:ascii="Arial" w:hAnsi="Arial" w:cs="Arial"/>
          <w:sz w:val="24"/>
          <w:szCs w:val="24"/>
          <w:lang w:val="fr-CI"/>
        </w:rPr>
        <w:t>.1.</w:t>
      </w:r>
      <w:r w:rsidR="000E057D">
        <w:rPr>
          <w:rFonts w:ascii="Arial" w:hAnsi="Arial" w:cs="Arial"/>
          <w:sz w:val="24"/>
          <w:szCs w:val="24"/>
          <w:lang w:val="fr-CI"/>
        </w:rPr>
        <w:t>1</w:t>
      </w:r>
      <w:r w:rsidR="000E057D" w:rsidRPr="0013571B">
        <w:rPr>
          <w:rFonts w:ascii="Arial" w:hAnsi="Arial" w:cs="Arial"/>
          <w:sz w:val="24"/>
          <w:szCs w:val="24"/>
          <w:lang w:val="fr-CI"/>
        </w:rPr>
        <w:t> : Valeur des exonérations fiscales</w:t>
      </w:r>
      <w:r w:rsidR="000E057D">
        <w:rPr>
          <w:rFonts w:ascii="Arial" w:hAnsi="Arial" w:cs="Arial"/>
          <w:sz w:val="24"/>
          <w:szCs w:val="24"/>
          <w:lang w:val="fr-CI"/>
        </w:rPr>
        <w:t xml:space="preserve"> DGD</w:t>
      </w:r>
    </w:p>
    <w:p w14:paraId="66149CD3" w14:textId="2C27E8E8" w:rsidR="000E057D" w:rsidRPr="00007A3F" w:rsidRDefault="00A84280" w:rsidP="000E057D">
      <w:pPr>
        <w:pStyle w:val="Paragraphedeliste"/>
        <w:spacing w:line="360" w:lineRule="auto"/>
        <w:ind w:left="0"/>
        <w:jc w:val="both"/>
        <w:rPr>
          <w:lang w:val="fr-CI"/>
        </w:rPr>
      </w:pPr>
      <w:r>
        <w:rPr>
          <w:rFonts w:ascii="Arial" w:hAnsi="Arial" w:cs="Arial"/>
          <w:sz w:val="24"/>
          <w:szCs w:val="24"/>
          <w:lang w:val="fr-CI"/>
        </w:rPr>
        <w:t>Indicateur 3</w:t>
      </w:r>
      <w:r w:rsidR="000E057D" w:rsidRPr="0013571B">
        <w:rPr>
          <w:rFonts w:ascii="Arial" w:hAnsi="Arial" w:cs="Arial"/>
          <w:sz w:val="24"/>
          <w:szCs w:val="24"/>
          <w:lang w:val="fr-CI"/>
        </w:rPr>
        <w:t>.</w:t>
      </w:r>
      <w:r w:rsidR="000E057D">
        <w:rPr>
          <w:rFonts w:ascii="Arial" w:hAnsi="Arial" w:cs="Arial"/>
          <w:sz w:val="24"/>
          <w:szCs w:val="24"/>
          <w:lang w:val="fr-CI"/>
        </w:rPr>
        <w:t>2</w:t>
      </w:r>
      <w:r w:rsidR="000E057D" w:rsidRPr="0013571B">
        <w:rPr>
          <w:rFonts w:ascii="Arial" w:hAnsi="Arial" w:cs="Arial"/>
          <w:sz w:val="24"/>
          <w:szCs w:val="24"/>
          <w:lang w:val="fr-CI"/>
        </w:rPr>
        <w:t>.1.</w:t>
      </w:r>
      <w:r w:rsidR="000E057D">
        <w:rPr>
          <w:rFonts w:ascii="Arial" w:hAnsi="Arial" w:cs="Arial"/>
          <w:sz w:val="24"/>
          <w:szCs w:val="24"/>
          <w:lang w:val="fr-CI"/>
        </w:rPr>
        <w:t>2</w:t>
      </w:r>
      <w:r w:rsidR="000E057D" w:rsidRPr="0013571B">
        <w:rPr>
          <w:rFonts w:ascii="Arial" w:hAnsi="Arial" w:cs="Arial"/>
          <w:sz w:val="24"/>
          <w:szCs w:val="24"/>
          <w:lang w:val="fr-CI"/>
        </w:rPr>
        <w:t> : Valeur des exonérations sur les projets cofinancés</w:t>
      </w:r>
      <w:r w:rsidR="000E057D" w:rsidRPr="00107D47">
        <w:rPr>
          <w:lang w:val="fr-FR"/>
        </w:rPr>
        <w:t xml:space="preserve"> </w:t>
      </w:r>
      <w:r w:rsidR="000E057D">
        <w:rPr>
          <w:rFonts w:ascii="Arial" w:hAnsi="Arial" w:cs="Arial"/>
          <w:sz w:val="24"/>
          <w:szCs w:val="24"/>
          <w:lang w:val="fr-CI"/>
        </w:rPr>
        <w:t>DGD</w:t>
      </w:r>
    </w:p>
    <w:p w14:paraId="3FD13221" w14:textId="1A18D8FD" w:rsidR="000E057D" w:rsidRPr="00007A3F" w:rsidRDefault="000E057D" w:rsidP="000E057D">
      <w:pPr>
        <w:pStyle w:val="Titre3"/>
        <w:numPr>
          <w:ilvl w:val="0"/>
          <w:numId w:val="8"/>
        </w:numPr>
        <w:spacing w:line="360" w:lineRule="auto"/>
        <w:rPr>
          <w:rFonts w:ascii="Arial" w:hAnsi="Arial" w:cs="Arial"/>
          <w:b/>
          <w:bCs/>
          <w:color w:val="2F5496" w:themeColor="accent1" w:themeShade="BF"/>
          <w:lang w:val="fr-CI"/>
        </w:rPr>
      </w:pPr>
      <w:bookmarkStart w:id="19" w:name="_Toc187718255"/>
      <w:r w:rsidRPr="00007A3F">
        <w:rPr>
          <w:rFonts w:ascii="Arial" w:hAnsi="Arial" w:cs="Arial"/>
          <w:b/>
          <w:bCs/>
          <w:color w:val="2F5496" w:themeColor="accent1" w:themeShade="BF"/>
          <w:lang w:val="fr-CI"/>
        </w:rPr>
        <w:t xml:space="preserve">Rubrique </w:t>
      </w:r>
      <w:r w:rsidR="00A84280">
        <w:rPr>
          <w:rFonts w:ascii="Arial" w:hAnsi="Arial" w:cs="Arial"/>
          <w:b/>
          <w:bCs/>
          <w:color w:val="2F5496" w:themeColor="accent1" w:themeShade="BF"/>
          <w:lang w:val="fr-CI"/>
        </w:rPr>
        <w:t>3</w:t>
      </w:r>
      <w:r w:rsidRPr="00007A3F">
        <w:rPr>
          <w:rFonts w:ascii="Arial" w:hAnsi="Arial" w:cs="Arial"/>
          <w:b/>
          <w:bCs/>
          <w:color w:val="2F5496" w:themeColor="accent1" w:themeShade="BF"/>
          <w:lang w:val="fr-CI"/>
        </w:rPr>
        <w:t>.3 : Contrôles fiscaux</w:t>
      </w:r>
      <w:bookmarkEnd w:id="19"/>
    </w:p>
    <w:p w14:paraId="577CEFE8" w14:textId="007DBDD6" w:rsidR="000E057D" w:rsidRPr="00007A3F" w:rsidRDefault="000E057D" w:rsidP="000E057D">
      <w:pPr>
        <w:numPr>
          <w:ilvl w:val="2"/>
          <w:numId w:val="3"/>
        </w:numPr>
        <w:spacing w:line="360" w:lineRule="auto"/>
        <w:jc w:val="both"/>
        <w:rPr>
          <w:rFonts w:ascii="Arial" w:hAnsi="Arial" w:cs="Arial"/>
          <w:b/>
          <w:bCs/>
          <w:color w:val="2F5496" w:themeColor="accent1" w:themeShade="BF"/>
          <w:sz w:val="24"/>
          <w:szCs w:val="24"/>
          <w:lang w:val="fr-CI"/>
        </w:rPr>
      </w:pPr>
      <w:r w:rsidRPr="00007A3F">
        <w:rPr>
          <w:rFonts w:ascii="Arial" w:hAnsi="Arial" w:cs="Arial"/>
          <w:b/>
          <w:bCs/>
          <w:color w:val="2F5496" w:themeColor="accent1" w:themeShade="BF"/>
          <w:sz w:val="24"/>
          <w:szCs w:val="24"/>
          <w:lang w:val="fr-CI"/>
        </w:rPr>
        <w:t xml:space="preserve">Composante </w:t>
      </w:r>
      <w:r w:rsidR="00A84280">
        <w:rPr>
          <w:rFonts w:ascii="Arial" w:hAnsi="Arial" w:cs="Arial"/>
          <w:b/>
          <w:bCs/>
          <w:color w:val="2F5496" w:themeColor="accent1" w:themeShade="BF"/>
          <w:sz w:val="24"/>
          <w:szCs w:val="24"/>
          <w:lang w:val="fr-CI"/>
        </w:rPr>
        <w:t>3</w:t>
      </w:r>
      <w:r w:rsidRPr="00007A3F">
        <w:rPr>
          <w:rFonts w:ascii="Arial" w:hAnsi="Arial" w:cs="Arial"/>
          <w:b/>
          <w:bCs/>
          <w:color w:val="2F5496" w:themeColor="accent1" w:themeShade="BF"/>
          <w:sz w:val="24"/>
          <w:szCs w:val="24"/>
          <w:lang w:val="fr-CI"/>
        </w:rPr>
        <w:t>.3.1 : Dispositif du contrôle fiscal</w:t>
      </w:r>
    </w:p>
    <w:p w14:paraId="6F0C81E7" w14:textId="45F36A7F" w:rsidR="000E057D" w:rsidRPr="00007A3F" w:rsidRDefault="00A84280" w:rsidP="000E057D">
      <w:pPr>
        <w:spacing w:line="360" w:lineRule="auto"/>
        <w:jc w:val="both"/>
        <w:rPr>
          <w:rFonts w:ascii="Arial" w:hAnsi="Arial" w:cs="Arial"/>
          <w:sz w:val="24"/>
          <w:szCs w:val="24"/>
          <w:lang w:val="fr-CI"/>
        </w:rPr>
      </w:pPr>
      <w:r>
        <w:rPr>
          <w:rFonts w:ascii="Arial" w:hAnsi="Arial" w:cs="Arial"/>
          <w:sz w:val="24"/>
          <w:szCs w:val="24"/>
          <w:lang w:val="fr-CI"/>
        </w:rPr>
        <w:t>Indicateur 3</w:t>
      </w:r>
      <w:r w:rsidR="000E057D" w:rsidRPr="00007A3F">
        <w:rPr>
          <w:rFonts w:ascii="Arial" w:hAnsi="Arial" w:cs="Arial"/>
          <w:sz w:val="24"/>
          <w:szCs w:val="24"/>
          <w:lang w:val="fr-CI"/>
        </w:rPr>
        <w:t>.3.1.1 : Nombre de dossiers (contribuables) programmés au contrôle fiscal par année</w:t>
      </w:r>
    </w:p>
    <w:p w14:paraId="4DE066F7" w14:textId="664B797C" w:rsidR="000E057D" w:rsidRPr="00007A3F" w:rsidRDefault="00A84280" w:rsidP="000E057D">
      <w:pPr>
        <w:spacing w:line="360" w:lineRule="auto"/>
        <w:jc w:val="both"/>
        <w:rPr>
          <w:rFonts w:ascii="Arial" w:hAnsi="Arial" w:cs="Arial"/>
          <w:sz w:val="24"/>
          <w:szCs w:val="24"/>
          <w:lang w:val="fr-CI"/>
        </w:rPr>
      </w:pPr>
      <w:r>
        <w:rPr>
          <w:rFonts w:ascii="Arial" w:hAnsi="Arial" w:cs="Arial"/>
          <w:sz w:val="24"/>
          <w:szCs w:val="24"/>
          <w:lang w:val="fr-CI"/>
        </w:rPr>
        <w:t>Indicateur 3</w:t>
      </w:r>
      <w:r w:rsidR="000E057D" w:rsidRPr="00007A3F">
        <w:rPr>
          <w:rFonts w:ascii="Arial" w:hAnsi="Arial" w:cs="Arial"/>
          <w:sz w:val="24"/>
          <w:szCs w:val="24"/>
          <w:lang w:val="fr-CI"/>
        </w:rPr>
        <w:t>.3.1.2 : Effectif du personnel dédié au contrôle fiscal</w:t>
      </w:r>
    </w:p>
    <w:p w14:paraId="34DAE8E0" w14:textId="73DA86B9" w:rsidR="000E057D" w:rsidRPr="00007A3F" w:rsidRDefault="00A84280" w:rsidP="000E057D">
      <w:pPr>
        <w:spacing w:line="360" w:lineRule="auto"/>
        <w:jc w:val="both"/>
        <w:rPr>
          <w:rFonts w:ascii="Arial" w:hAnsi="Arial" w:cs="Arial"/>
          <w:sz w:val="24"/>
          <w:szCs w:val="24"/>
          <w:lang w:val="fr-CI"/>
        </w:rPr>
      </w:pPr>
      <w:r>
        <w:rPr>
          <w:rFonts w:ascii="Arial" w:hAnsi="Arial" w:cs="Arial"/>
          <w:sz w:val="24"/>
          <w:szCs w:val="24"/>
          <w:lang w:val="fr-CI"/>
        </w:rPr>
        <w:t>Indicateur 3</w:t>
      </w:r>
      <w:r w:rsidR="000E057D" w:rsidRPr="00007A3F">
        <w:rPr>
          <w:rFonts w:ascii="Arial" w:hAnsi="Arial" w:cs="Arial"/>
          <w:sz w:val="24"/>
          <w:szCs w:val="24"/>
          <w:lang w:val="fr-CI"/>
        </w:rPr>
        <w:t>.3.1.3 : Nombre de dossiers engagés par année</w:t>
      </w:r>
    </w:p>
    <w:p w14:paraId="4D24965E" w14:textId="5694B1A6" w:rsidR="000E057D" w:rsidRPr="00007A3F" w:rsidRDefault="000E057D" w:rsidP="000E057D">
      <w:pPr>
        <w:numPr>
          <w:ilvl w:val="2"/>
          <w:numId w:val="3"/>
        </w:numPr>
        <w:spacing w:line="360" w:lineRule="auto"/>
        <w:jc w:val="both"/>
        <w:rPr>
          <w:rFonts w:ascii="Arial" w:hAnsi="Arial" w:cs="Arial"/>
          <w:b/>
          <w:bCs/>
          <w:color w:val="2F5496" w:themeColor="accent1" w:themeShade="BF"/>
          <w:sz w:val="24"/>
          <w:szCs w:val="24"/>
          <w:lang w:val="fr-CI"/>
        </w:rPr>
      </w:pPr>
      <w:r w:rsidRPr="00007A3F">
        <w:rPr>
          <w:rFonts w:ascii="Arial" w:hAnsi="Arial" w:cs="Arial"/>
          <w:b/>
          <w:bCs/>
          <w:color w:val="2F5496" w:themeColor="accent1" w:themeShade="BF"/>
          <w:sz w:val="24"/>
          <w:szCs w:val="24"/>
          <w:lang w:val="fr-CI"/>
        </w:rPr>
        <w:t xml:space="preserve">Composante </w:t>
      </w:r>
      <w:r w:rsidR="00A84280">
        <w:rPr>
          <w:rFonts w:ascii="Arial" w:hAnsi="Arial" w:cs="Arial"/>
          <w:b/>
          <w:bCs/>
          <w:color w:val="2F5496" w:themeColor="accent1" w:themeShade="BF"/>
          <w:sz w:val="24"/>
          <w:szCs w:val="24"/>
          <w:lang w:val="fr-CI"/>
        </w:rPr>
        <w:t>3</w:t>
      </w:r>
      <w:r w:rsidRPr="00007A3F">
        <w:rPr>
          <w:rFonts w:ascii="Arial" w:hAnsi="Arial" w:cs="Arial"/>
          <w:b/>
          <w:bCs/>
          <w:color w:val="2F5496" w:themeColor="accent1" w:themeShade="BF"/>
          <w:sz w:val="24"/>
          <w:szCs w:val="24"/>
          <w:lang w:val="fr-CI"/>
        </w:rPr>
        <w:t>.3.2 : Efficacité d</w:t>
      </w:r>
      <w:r>
        <w:rPr>
          <w:rFonts w:ascii="Arial" w:hAnsi="Arial" w:cs="Arial"/>
          <w:b/>
          <w:bCs/>
          <w:color w:val="2F5496" w:themeColor="accent1" w:themeShade="BF"/>
          <w:sz w:val="24"/>
          <w:szCs w:val="24"/>
          <w:lang w:val="fr-CI"/>
        </w:rPr>
        <w:t>u</w:t>
      </w:r>
      <w:r w:rsidRPr="00007A3F">
        <w:rPr>
          <w:rFonts w:ascii="Arial" w:hAnsi="Arial" w:cs="Arial"/>
          <w:b/>
          <w:bCs/>
          <w:color w:val="2F5496" w:themeColor="accent1" w:themeShade="BF"/>
          <w:sz w:val="24"/>
          <w:szCs w:val="24"/>
          <w:lang w:val="fr-CI"/>
        </w:rPr>
        <w:t xml:space="preserve"> contrôl</w:t>
      </w:r>
      <w:r>
        <w:rPr>
          <w:rFonts w:ascii="Arial" w:hAnsi="Arial" w:cs="Arial"/>
          <w:b/>
          <w:bCs/>
          <w:color w:val="2F5496" w:themeColor="accent1" w:themeShade="BF"/>
          <w:sz w:val="24"/>
          <w:szCs w:val="24"/>
          <w:lang w:val="fr-CI"/>
        </w:rPr>
        <w:t>e</w:t>
      </w:r>
      <w:r w:rsidRPr="00007A3F">
        <w:rPr>
          <w:rFonts w:ascii="Arial" w:hAnsi="Arial" w:cs="Arial"/>
          <w:b/>
          <w:bCs/>
          <w:color w:val="2F5496" w:themeColor="accent1" w:themeShade="BF"/>
          <w:sz w:val="24"/>
          <w:szCs w:val="24"/>
          <w:lang w:val="fr-CI"/>
        </w:rPr>
        <w:t xml:space="preserve"> fisca</w:t>
      </w:r>
      <w:r>
        <w:rPr>
          <w:rFonts w:ascii="Arial" w:hAnsi="Arial" w:cs="Arial"/>
          <w:b/>
          <w:bCs/>
          <w:color w:val="2F5496" w:themeColor="accent1" w:themeShade="BF"/>
          <w:sz w:val="24"/>
          <w:szCs w:val="24"/>
          <w:lang w:val="fr-CI"/>
        </w:rPr>
        <w:t>l</w:t>
      </w:r>
    </w:p>
    <w:p w14:paraId="0FA96872" w14:textId="4A5D7333" w:rsidR="000E057D" w:rsidRPr="00007A3F" w:rsidRDefault="00A84280" w:rsidP="000E057D">
      <w:pPr>
        <w:spacing w:line="360" w:lineRule="auto"/>
        <w:jc w:val="both"/>
        <w:rPr>
          <w:rFonts w:ascii="Arial" w:hAnsi="Arial" w:cs="Arial"/>
          <w:sz w:val="24"/>
          <w:szCs w:val="24"/>
          <w:lang w:val="fr-CI"/>
        </w:rPr>
      </w:pPr>
      <w:r>
        <w:rPr>
          <w:rFonts w:ascii="Arial" w:hAnsi="Arial" w:cs="Arial"/>
          <w:sz w:val="24"/>
          <w:szCs w:val="24"/>
          <w:lang w:val="fr-CI"/>
        </w:rPr>
        <w:t>Indicateur 3</w:t>
      </w:r>
      <w:r w:rsidR="000E057D" w:rsidRPr="00007A3F">
        <w:rPr>
          <w:rFonts w:ascii="Arial" w:hAnsi="Arial" w:cs="Arial"/>
          <w:sz w:val="24"/>
          <w:szCs w:val="24"/>
          <w:lang w:val="fr-CI"/>
        </w:rPr>
        <w:t>.3.2.1 : Taux d'exécution du programme de contrôle</w:t>
      </w:r>
    </w:p>
    <w:p w14:paraId="71189E26" w14:textId="2D137B77" w:rsidR="000E057D" w:rsidRPr="00007A3F" w:rsidRDefault="00A84280" w:rsidP="000E057D">
      <w:pPr>
        <w:spacing w:line="360" w:lineRule="auto"/>
        <w:jc w:val="both"/>
        <w:rPr>
          <w:rFonts w:ascii="Arial" w:hAnsi="Arial" w:cs="Arial"/>
          <w:sz w:val="24"/>
          <w:szCs w:val="24"/>
          <w:lang w:val="fr-CI"/>
        </w:rPr>
      </w:pPr>
      <w:r>
        <w:rPr>
          <w:rFonts w:ascii="Arial" w:hAnsi="Arial" w:cs="Arial"/>
          <w:sz w:val="24"/>
          <w:szCs w:val="24"/>
          <w:lang w:val="fr-CI"/>
        </w:rPr>
        <w:t>Indicateur 3</w:t>
      </w:r>
      <w:r w:rsidR="000E057D" w:rsidRPr="00007A3F">
        <w:rPr>
          <w:rFonts w:ascii="Arial" w:hAnsi="Arial" w:cs="Arial"/>
          <w:sz w:val="24"/>
          <w:szCs w:val="24"/>
          <w:lang w:val="fr-CI"/>
        </w:rPr>
        <w:t>.3.2.2 : Valeur des notifications provisoires</w:t>
      </w:r>
    </w:p>
    <w:p w14:paraId="5878159C" w14:textId="0C050457" w:rsidR="000E057D" w:rsidRPr="00007A3F" w:rsidRDefault="00A84280" w:rsidP="000E057D">
      <w:pPr>
        <w:spacing w:line="360" w:lineRule="auto"/>
        <w:jc w:val="both"/>
        <w:rPr>
          <w:rFonts w:ascii="Arial" w:hAnsi="Arial" w:cs="Arial"/>
          <w:sz w:val="24"/>
          <w:szCs w:val="24"/>
          <w:lang w:val="fr-CI"/>
        </w:rPr>
      </w:pPr>
      <w:r>
        <w:rPr>
          <w:rFonts w:ascii="Arial" w:hAnsi="Arial" w:cs="Arial"/>
          <w:sz w:val="24"/>
          <w:szCs w:val="24"/>
          <w:lang w:val="fr-CI"/>
        </w:rPr>
        <w:t>Indicateur 3</w:t>
      </w:r>
      <w:r w:rsidR="000E057D" w:rsidRPr="00007A3F">
        <w:rPr>
          <w:rFonts w:ascii="Arial" w:hAnsi="Arial" w:cs="Arial"/>
          <w:sz w:val="24"/>
          <w:szCs w:val="24"/>
          <w:lang w:val="fr-CI"/>
        </w:rPr>
        <w:t>.3.2.3 : Valeur des notifications définitives</w:t>
      </w:r>
    </w:p>
    <w:p w14:paraId="11E1DA9D" w14:textId="638FD8FE" w:rsidR="000E057D" w:rsidRPr="00007A3F" w:rsidRDefault="00A84280" w:rsidP="000E057D">
      <w:pPr>
        <w:spacing w:line="360" w:lineRule="auto"/>
        <w:jc w:val="both"/>
        <w:rPr>
          <w:rFonts w:ascii="Arial" w:hAnsi="Arial" w:cs="Arial"/>
          <w:sz w:val="24"/>
          <w:szCs w:val="24"/>
          <w:lang w:val="fr-CI"/>
        </w:rPr>
      </w:pPr>
      <w:r>
        <w:rPr>
          <w:rFonts w:ascii="Arial" w:hAnsi="Arial" w:cs="Arial"/>
          <w:sz w:val="24"/>
          <w:szCs w:val="24"/>
          <w:lang w:val="fr-CI"/>
        </w:rPr>
        <w:t>Indicateur 3</w:t>
      </w:r>
      <w:r w:rsidR="000E057D" w:rsidRPr="00007A3F">
        <w:rPr>
          <w:rFonts w:ascii="Arial" w:hAnsi="Arial" w:cs="Arial"/>
          <w:sz w:val="24"/>
          <w:szCs w:val="24"/>
          <w:lang w:val="fr-CI"/>
        </w:rPr>
        <w:t>.3.2.4 : Efficacité du contrôle</w:t>
      </w:r>
    </w:p>
    <w:p w14:paraId="208C83D1" w14:textId="12B77892" w:rsidR="000E057D" w:rsidRPr="00007A3F" w:rsidRDefault="00A84280" w:rsidP="000E057D">
      <w:pPr>
        <w:spacing w:line="360" w:lineRule="auto"/>
        <w:jc w:val="both"/>
        <w:rPr>
          <w:rFonts w:ascii="Arial" w:hAnsi="Arial" w:cs="Arial"/>
          <w:sz w:val="24"/>
          <w:szCs w:val="24"/>
          <w:lang w:val="fr-CI"/>
        </w:rPr>
      </w:pPr>
      <w:r>
        <w:rPr>
          <w:rFonts w:ascii="Arial" w:hAnsi="Arial" w:cs="Arial"/>
          <w:sz w:val="24"/>
          <w:szCs w:val="24"/>
          <w:lang w:val="fr-CI"/>
        </w:rPr>
        <w:t>Indicateur 3</w:t>
      </w:r>
      <w:r w:rsidR="000E057D" w:rsidRPr="00007A3F">
        <w:rPr>
          <w:rFonts w:ascii="Arial" w:hAnsi="Arial" w:cs="Arial"/>
          <w:sz w:val="24"/>
          <w:szCs w:val="24"/>
          <w:lang w:val="fr-CI"/>
        </w:rPr>
        <w:t>.3.2.5 : Valeur des notifications recouvrées</w:t>
      </w:r>
    </w:p>
    <w:p w14:paraId="3D0F0EF1" w14:textId="4825006A" w:rsidR="00911F8E" w:rsidRDefault="00A84280" w:rsidP="00911F8E">
      <w:pPr>
        <w:spacing w:line="360" w:lineRule="auto"/>
        <w:jc w:val="both"/>
        <w:rPr>
          <w:rFonts w:ascii="Arial" w:hAnsi="Arial" w:cs="Arial"/>
          <w:sz w:val="24"/>
          <w:szCs w:val="24"/>
          <w:lang w:val="fr-CI"/>
        </w:rPr>
      </w:pPr>
      <w:r>
        <w:rPr>
          <w:rFonts w:ascii="Arial" w:hAnsi="Arial" w:cs="Arial"/>
          <w:sz w:val="24"/>
          <w:szCs w:val="24"/>
          <w:lang w:val="fr-CI"/>
        </w:rPr>
        <w:t>Indicateur 3</w:t>
      </w:r>
      <w:r w:rsidR="000E057D" w:rsidRPr="00007A3F">
        <w:rPr>
          <w:rFonts w:ascii="Arial" w:hAnsi="Arial" w:cs="Arial"/>
          <w:sz w:val="24"/>
          <w:szCs w:val="24"/>
          <w:lang w:val="fr-CI"/>
        </w:rPr>
        <w:t>.3.2.6 : Taux de recouvrement des notifications</w:t>
      </w:r>
    </w:p>
    <w:p w14:paraId="67F9DAB8" w14:textId="77777777" w:rsidR="00A84280" w:rsidRPr="00007A3F" w:rsidRDefault="00A84280" w:rsidP="00A84280">
      <w:pPr>
        <w:tabs>
          <w:tab w:val="left" w:pos="3345"/>
        </w:tabs>
        <w:spacing w:line="360" w:lineRule="auto"/>
        <w:jc w:val="both"/>
        <w:rPr>
          <w:rFonts w:ascii="Arial" w:hAnsi="Arial" w:cs="Arial"/>
          <w:sz w:val="24"/>
          <w:szCs w:val="24"/>
          <w:lang w:val="fr-CI"/>
        </w:rPr>
      </w:pPr>
    </w:p>
    <w:p w14:paraId="7748B53C" w14:textId="181D71E1" w:rsidR="00A84280" w:rsidRPr="00007A3F" w:rsidRDefault="00A84280" w:rsidP="00A84280">
      <w:pPr>
        <w:pStyle w:val="Titre2"/>
        <w:numPr>
          <w:ilvl w:val="0"/>
          <w:numId w:val="7"/>
        </w:numPr>
        <w:spacing w:line="360" w:lineRule="auto"/>
        <w:rPr>
          <w:rFonts w:ascii="Arial" w:hAnsi="Arial" w:cs="Arial"/>
          <w:b/>
          <w:bCs/>
          <w:sz w:val="28"/>
          <w:szCs w:val="28"/>
          <w:lang w:val="fr-CI"/>
        </w:rPr>
      </w:pPr>
      <w:bookmarkStart w:id="20" w:name="_Toc187718256"/>
      <w:r w:rsidRPr="00007A3F">
        <w:rPr>
          <w:rFonts w:ascii="Arial" w:hAnsi="Arial" w:cs="Arial"/>
          <w:b/>
          <w:bCs/>
          <w:sz w:val="28"/>
          <w:szCs w:val="28"/>
          <w:lang w:val="fr-CI"/>
        </w:rPr>
        <w:t xml:space="preserve">Thématique </w:t>
      </w:r>
      <w:r>
        <w:rPr>
          <w:rFonts w:ascii="Arial" w:hAnsi="Arial" w:cs="Arial"/>
          <w:b/>
          <w:bCs/>
          <w:sz w:val="28"/>
          <w:szCs w:val="28"/>
          <w:lang w:val="fr-CI"/>
        </w:rPr>
        <w:t>4</w:t>
      </w:r>
      <w:r w:rsidRPr="00007A3F">
        <w:rPr>
          <w:rFonts w:ascii="Arial" w:hAnsi="Arial" w:cs="Arial"/>
          <w:b/>
          <w:bCs/>
          <w:sz w:val="28"/>
          <w:szCs w:val="28"/>
          <w:lang w:val="fr-CI"/>
        </w:rPr>
        <w:t xml:space="preserve"> : Marchés publics</w:t>
      </w:r>
      <w:bookmarkEnd w:id="20"/>
    </w:p>
    <w:p w14:paraId="135BD872" w14:textId="5C7D5AD3" w:rsidR="00A84280" w:rsidRPr="00811264" w:rsidRDefault="00A84280" w:rsidP="00A84280">
      <w:pPr>
        <w:pStyle w:val="Titre3"/>
        <w:numPr>
          <w:ilvl w:val="0"/>
          <w:numId w:val="8"/>
        </w:numPr>
        <w:spacing w:line="360" w:lineRule="auto"/>
        <w:rPr>
          <w:rFonts w:ascii="Arial" w:hAnsi="Arial" w:cs="Arial"/>
          <w:b/>
          <w:bCs/>
          <w:color w:val="2F5496" w:themeColor="accent1" w:themeShade="BF"/>
          <w:lang w:val="fr-CI"/>
        </w:rPr>
      </w:pPr>
      <w:bookmarkStart w:id="21" w:name="_Toc187718257"/>
      <w:r w:rsidRPr="00007A3F">
        <w:rPr>
          <w:rFonts w:ascii="Arial" w:hAnsi="Arial" w:cs="Arial"/>
          <w:b/>
          <w:bCs/>
          <w:color w:val="2F5496" w:themeColor="accent1" w:themeShade="BF"/>
          <w:lang w:val="fr-CI"/>
        </w:rPr>
        <w:t xml:space="preserve">Rubrique </w:t>
      </w:r>
      <w:r>
        <w:rPr>
          <w:rFonts w:ascii="Arial" w:hAnsi="Arial" w:cs="Arial"/>
          <w:b/>
          <w:bCs/>
          <w:color w:val="2F5496" w:themeColor="accent1" w:themeShade="BF"/>
          <w:lang w:val="fr-CI"/>
        </w:rPr>
        <w:t>4</w:t>
      </w:r>
      <w:r w:rsidRPr="00007A3F">
        <w:rPr>
          <w:rFonts w:ascii="Arial" w:hAnsi="Arial" w:cs="Arial"/>
          <w:b/>
          <w:bCs/>
          <w:color w:val="2F5496" w:themeColor="accent1" w:themeShade="BF"/>
          <w:lang w:val="fr-CI"/>
        </w:rPr>
        <w:t>.1 : Structure des marchés publics</w:t>
      </w:r>
      <w:bookmarkEnd w:id="21"/>
    </w:p>
    <w:p w14:paraId="458B39EC" w14:textId="0017FB01" w:rsidR="00A84280" w:rsidRPr="00007A3F" w:rsidRDefault="00A84280" w:rsidP="00A84280">
      <w:pPr>
        <w:numPr>
          <w:ilvl w:val="2"/>
          <w:numId w:val="3"/>
        </w:numPr>
        <w:spacing w:line="360" w:lineRule="auto"/>
        <w:jc w:val="both"/>
        <w:rPr>
          <w:rFonts w:ascii="Arial" w:hAnsi="Arial" w:cs="Arial"/>
          <w:color w:val="2F5496" w:themeColor="accent1" w:themeShade="BF"/>
          <w:sz w:val="24"/>
          <w:szCs w:val="24"/>
          <w:lang w:val="fr-CI"/>
        </w:rPr>
      </w:pPr>
      <w:r w:rsidRPr="00007A3F">
        <w:rPr>
          <w:rFonts w:ascii="Arial" w:hAnsi="Arial" w:cs="Arial"/>
          <w:b/>
          <w:bCs/>
          <w:color w:val="2F5496" w:themeColor="accent1" w:themeShade="BF"/>
          <w:sz w:val="24"/>
          <w:szCs w:val="24"/>
          <w:lang w:val="fr-CI"/>
        </w:rPr>
        <w:t xml:space="preserve">Composante </w:t>
      </w:r>
      <w:r>
        <w:rPr>
          <w:rFonts w:ascii="Arial" w:hAnsi="Arial" w:cs="Arial"/>
          <w:b/>
          <w:bCs/>
          <w:color w:val="2F5496" w:themeColor="accent1" w:themeShade="BF"/>
          <w:sz w:val="24"/>
          <w:szCs w:val="24"/>
          <w:lang w:val="fr-CI"/>
        </w:rPr>
        <w:t>4</w:t>
      </w:r>
      <w:r w:rsidRPr="00007A3F">
        <w:rPr>
          <w:rFonts w:ascii="Arial" w:hAnsi="Arial" w:cs="Arial"/>
          <w:b/>
          <w:bCs/>
          <w:color w:val="2F5496" w:themeColor="accent1" w:themeShade="BF"/>
          <w:sz w:val="24"/>
          <w:szCs w:val="24"/>
          <w:lang w:val="fr-CI"/>
        </w:rPr>
        <w:t xml:space="preserve">.1.1 : </w:t>
      </w:r>
      <w:bookmarkStart w:id="22" w:name="_Hlk182674700"/>
      <w:r w:rsidR="00EB3694">
        <w:rPr>
          <w:rFonts w:ascii="Arial" w:hAnsi="Arial" w:cs="Arial"/>
          <w:b/>
          <w:bCs/>
          <w:color w:val="2F5496" w:themeColor="accent1" w:themeShade="BF"/>
          <w:sz w:val="24"/>
          <w:szCs w:val="24"/>
          <w:lang w:val="fr-CI"/>
        </w:rPr>
        <w:t>Synthèse</w:t>
      </w:r>
    </w:p>
    <w:p w14:paraId="0939E888" w14:textId="5F6A5B7E"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.1.1.1 : Nombre total de marchés publics</w:t>
      </w:r>
    </w:p>
    <w:p w14:paraId="0D9A5C10" w14:textId="00F27124"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lastRenderedPageBreak/>
        <w:t>Indicateur 4</w:t>
      </w:r>
      <w:r w:rsidRPr="00007A3F">
        <w:rPr>
          <w:rFonts w:ascii="Arial" w:hAnsi="Arial" w:cs="Arial"/>
          <w:sz w:val="24"/>
          <w:szCs w:val="24"/>
          <w:lang w:val="fr-CI"/>
        </w:rPr>
        <w:t>.1.1.2 : Valeur totale des marchés publics</w:t>
      </w:r>
    </w:p>
    <w:p w14:paraId="75CA7D31" w14:textId="2B4607AD"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.1.1.3 : Nombre total d'entreprises titulaires de marchés publics</w:t>
      </w:r>
    </w:p>
    <w:p w14:paraId="7431C785" w14:textId="60965DC5" w:rsidR="00A84280" w:rsidRPr="00007A3F" w:rsidRDefault="00A84280" w:rsidP="00A84280">
      <w:pPr>
        <w:numPr>
          <w:ilvl w:val="2"/>
          <w:numId w:val="3"/>
        </w:numPr>
        <w:spacing w:line="360" w:lineRule="auto"/>
        <w:jc w:val="both"/>
        <w:rPr>
          <w:rFonts w:ascii="Arial" w:hAnsi="Arial" w:cs="Arial"/>
          <w:color w:val="2F5496" w:themeColor="accent1" w:themeShade="BF"/>
          <w:sz w:val="24"/>
          <w:szCs w:val="24"/>
          <w:lang w:val="fr-CI"/>
        </w:rPr>
      </w:pPr>
      <w:r w:rsidRPr="00007A3F">
        <w:rPr>
          <w:rFonts w:ascii="Arial" w:hAnsi="Arial" w:cs="Arial"/>
          <w:b/>
          <w:bCs/>
          <w:color w:val="2F5496" w:themeColor="accent1" w:themeShade="BF"/>
          <w:sz w:val="24"/>
          <w:szCs w:val="24"/>
          <w:lang w:val="fr-CI"/>
        </w:rPr>
        <w:t xml:space="preserve">Composante </w:t>
      </w:r>
      <w:r>
        <w:rPr>
          <w:rFonts w:ascii="Arial" w:hAnsi="Arial" w:cs="Arial"/>
          <w:b/>
          <w:bCs/>
          <w:color w:val="2F5496" w:themeColor="accent1" w:themeShade="BF"/>
          <w:sz w:val="24"/>
          <w:szCs w:val="24"/>
          <w:lang w:val="fr-CI"/>
        </w:rPr>
        <w:t>4</w:t>
      </w:r>
      <w:r w:rsidRPr="00007A3F">
        <w:rPr>
          <w:rFonts w:ascii="Arial" w:hAnsi="Arial" w:cs="Arial"/>
          <w:b/>
          <w:bCs/>
          <w:color w:val="2F5496" w:themeColor="accent1" w:themeShade="BF"/>
          <w:sz w:val="24"/>
          <w:szCs w:val="24"/>
          <w:lang w:val="fr-CI"/>
        </w:rPr>
        <w:t>.1.2 : Types de procédures</w:t>
      </w:r>
    </w:p>
    <w:p w14:paraId="34C029EF" w14:textId="1AD6D784"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.1.2.1 : Nombre de marchés de gré à gré</w:t>
      </w:r>
    </w:p>
    <w:p w14:paraId="4B158FF6" w14:textId="620B7AD2"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.1.2.2 : Valeur des marchés de gré à gré</w:t>
      </w:r>
    </w:p>
    <w:p w14:paraId="1540BDEA" w14:textId="088ED61D"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 xml:space="preserve">.1.2.3 : Nombre de marchés en </w:t>
      </w:r>
      <w:r>
        <w:rPr>
          <w:rFonts w:ascii="Arial" w:hAnsi="Arial" w:cs="Arial"/>
          <w:sz w:val="24"/>
          <w:szCs w:val="24"/>
          <w:lang w:val="fr-CI"/>
        </w:rPr>
        <w:t>A</w:t>
      </w:r>
      <w:r w:rsidRPr="00007A3F">
        <w:rPr>
          <w:rFonts w:ascii="Arial" w:hAnsi="Arial" w:cs="Arial"/>
          <w:sz w:val="24"/>
          <w:szCs w:val="24"/>
          <w:lang w:val="fr-CI"/>
        </w:rPr>
        <w:t>ppel d'</w:t>
      </w:r>
      <w:r>
        <w:rPr>
          <w:rFonts w:ascii="Arial" w:hAnsi="Arial" w:cs="Arial"/>
          <w:sz w:val="24"/>
          <w:szCs w:val="24"/>
          <w:lang w:val="fr-CI"/>
        </w:rPr>
        <w:t>O</w:t>
      </w:r>
      <w:r w:rsidRPr="00007A3F">
        <w:rPr>
          <w:rFonts w:ascii="Arial" w:hAnsi="Arial" w:cs="Arial"/>
          <w:sz w:val="24"/>
          <w:szCs w:val="24"/>
          <w:lang w:val="fr-CI"/>
        </w:rPr>
        <w:t xml:space="preserve">ffres </w:t>
      </w:r>
      <w:r>
        <w:rPr>
          <w:rFonts w:ascii="Arial" w:hAnsi="Arial" w:cs="Arial"/>
          <w:sz w:val="24"/>
          <w:szCs w:val="24"/>
          <w:lang w:val="fr-CI"/>
        </w:rPr>
        <w:t>O</w:t>
      </w:r>
      <w:r w:rsidRPr="00007A3F">
        <w:rPr>
          <w:rFonts w:ascii="Arial" w:hAnsi="Arial" w:cs="Arial"/>
          <w:sz w:val="24"/>
          <w:szCs w:val="24"/>
          <w:lang w:val="fr-CI"/>
        </w:rPr>
        <w:t>uvert (AOO)</w:t>
      </w:r>
    </w:p>
    <w:p w14:paraId="6FC282E9" w14:textId="4C75BA6B"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 xml:space="preserve">.1.2.4 : Valeur des marchés en </w:t>
      </w:r>
      <w:r>
        <w:rPr>
          <w:rFonts w:ascii="Arial" w:hAnsi="Arial" w:cs="Arial"/>
          <w:sz w:val="24"/>
          <w:szCs w:val="24"/>
          <w:lang w:val="fr-CI"/>
        </w:rPr>
        <w:t>A</w:t>
      </w:r>
      <w:r w:rsidRPr="00007A3F">
        <w:rPr>
          <w:rFonts w:ascii="Arial" w:hAnsi="Arial" w:cs="Arial"/>
          <w:sz w:val="24"/>
          <w:szCs w:val="24"/>
          <w:lang w:val="fr-CI"/>
        </w:rPr>
        <w:t>ppel d'</w:t>
      </w:r>
      <w:r>
        <w:rPr>
          <w:rFonts w:ascii="Arial" w:hAnsi="Arial" w:cs="Arial"/>
          <w:sz w:val="24"/>
          <w:szCs w:val="24"/>
          <w:lang w:val="fr-CI"/>
        </w:rPr>
        <w:t>O</w:t>
      </w:r>
      <w:r w:rsidRPr="00007A3F">
        <w:rPr>
          <w:rFonts w:ascii="Arial" w:hAnsi="Arial" w:cs="Arial"/>
          <w:sz w:val="24"/>
          <w:szCs w:val="24"/>
          <w:lang w:val="fr-CI"/>
        </w:rPr>
        <w:t xml:space="preserve">ffres </w:t>
      </w:r>
      <w:r>
        <w:rPr>
          <w:rFonts w:ascii="Arial" w:hAnsi="Arial" w:cs="Arial"/>
          <w:sz w:val="24"/>
          <w:szCs w:val="24"/>
          <w:lang w:val="fr-CI"/>
        </w:rPr>
        <w:t>O</w:t>
      </w:r>
      <w:r w:rsidRPr="00007A3F">
        <w:rPr>
          <w:rFonts w:ascii="Arial" w:hAnsi="Arial" w:cs="Arial"/>
          <w:sz w:val="24"/>
          <w:szCs w:val="24"/>
          <w:lang w:val="fr-CI"/>
        </w:rPr>
        <w:t>uvert</w:t>
      </w:r>
    </w:p>
    <w:p w14:paraId="14251ABC" w14:textId="78C4E6D6"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 xml:space="preserve">.1.2.5 : Nombre de marchés en </w:t>
      </w:r>
      <w:r>
        <w:rPr>
          <w:rFonts w:ascii="Arial" w:hAnsi="Arial" w:cs="Arial"/>
          <w:sz w:val="24"/>
          <w:szCs w:val="24"/>
          <w:lang w:val="fr-CI"/>
        </w:rPr>
        <w:t>A</w:t>
      </w:r>
      <w:r w:rsidRPr="00007A3F">
        <w:rPr>
          <w:rFonts w:ascii="Arial" w:hAnsi="Arial" w:cs="Arial"/>
          <w:sz w:val="24"/>
          <w:szCs w:val="24"/>
          <w:lang w:val="fr-CI"/>
        </w:rPr>
        <w:t>ppel d'</w:t>
      </w:r>
      <w:r>
        <w:rPr>
          <w:rFonts w:ascii="Arial" w:hAnsi="Arial" w:cs="Arial"/>
          <w:sz w:val="24"/>
          <w:szCs w:val="24"/>
          <w:lang w:val="fr-CI"/>
        </w:rPr>
        <w:t>O</w:t>
      </w:r>
      <w:r w:rsidRPr="00007A3F">
        <w:rPr>
          <w:rFonts w:ascii="Arial" w:hAnsi="Arial" w:cs="Arial"/>
          <w:sz w:val="24"/>
          <w:szCs w:val="24"/>
          <w:lang w:val="fr-CI"/>
        </w:rPr>
        <w:t xml:space="preserve">ffres </w:t>
      </w:r>
      <w:r>
        <w:rPr>
          <w:rFonts w:ascii="Arial" w:hAnsi="Arial" w:cs="Arial"/>
          <w:sz w:val="24"/>
          <w:szCs w:val="24"/>
          <w:lang w:val="fr-CI"/>
        </w:rPr>
        <w:t>R</w:t>
      </w:r>
      <w:r w:rsidRPr="00007A3F">
        <w:rPr>
          <w:rFonts w:ascii="Arial" w:hAnsi="Arial" w:cs="Arial"/>
          <w:sz w:val="24"/>
          <w:szCs w:val="24"/>
          <w:lang w:val="fr-CI"/>
        </w:rPr>
        <w:t>estreint (AOR)</w:t>
      </w:r>
    </w:p>
    <w:p w14:paraId="6E7F5BF6" w14:textId="731B7413"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 xml:space="preserve">.1.2.6 : Valeur des marchés en </w:t>
      </w:r>
      <w:r>
        <w:rPr>
          <w:rFonts w:ascii="Arial" w:hAnsi="Arial" w:cs="Arial"/>
          <w:sz w:val="24"/>
          <w:szCs w:val="24"/>
          <w:lang w:val="fr-CI"/>
        </w:rPr>
        <w:t>A</w:t>
      </w:r>
      <w:r w:rsidRPr="00007A3F">
        <w:rPr>
          <w:rFonts w:ascii="Arial" w:hAnsi="Arial" w:cs="Arial"/>
          <w:sz w:val="24"/>
          <w:szCs w:val="24"/>
          <w:lang w:val="fr-CI"/>
        </w:rPr>
        <w:t>ppel d'</w:t>
      </w:r>
      <w:r>
        <w:rPr>
          <w:rFonts w:ascii="Arial" w:hAnsi="Arial" w:cs="Arial"/>
          <w:sz w:val="24"/>
          <w:szCs w:val="24"/>
          <w:lang w:val="fr-CI"/>
        </w:rPr>
        <w:t>O</w:t>
      </w:r>
      <w:r w:rsidRPr="00007A3F">
        <w:rPr>
          <w:rFonts w:ascii="Arial" w:hAnsi="Arial" w:cs="Arial"/>
          <w:sz w:val="24"/>
          <w:szCs w:val="24"/>
          <w:lang w:val="fr-CI"/>
        </w:rPr>
        <w:t xml:space="preserve">ffres </w:t>
      </w:r>
      <w:r>
        <w:rPr>
          <w:rFonts w:ascii="Arial" w:hAnsi="Arial" w:cs="Arial"/>
          <w:sz w:val="24"/>
          <w:szCs w:val="24"/>
          <w:lang w:val="fr-CI"/>
        </w:rPr>
        <w:t>R</w:t>
      </w:r>
      <w:r w:rsidRPr="00007A3F">
        <w:rPr>
          <w:rFonts w:ascii="Arial" w:hAnsi="Arial" w:cs="Arial"/>
          <w:sz w:val="24"/>
          <w:szCs w:val="24"/>
          <w:lang w:val="fr-CI"/>
        </w:rPr>
        <w:t>estreint</w:t>
      </w:r>
    </w:p>
    <w:p w14:paraId="26F7D904" w14:textId="7AE76A61"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.1.2.7 : Nombre de marchés en procédures simplifiées</w:t>
      </w:r>
    </w:p>
    <w:p w14:paraId="0D4D309E" w14:textId="765AE2F9"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.1.2.8 : Valeur des marchés en procédures simplifiées</w:t>
      </w:r>
    </w:p>
    <w:p w14:paraId="654EDFC8" w14:textId="14FEEFB3"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.1.2.9 : Nombre de marchés en procédures non concurrentielles</w:t>
      </w:r>
    </w:p>
    <w:p w14:paraId="1DEBF950" w14:textId="59D71D37"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.1.2.10 : Valeur des marchés en procédures non concurrentielles</w:t>
      </w:r>
    </w:p>
    <w:p w14:paraId="00C83CFF" w14:textId="01723704" w:rsidR="00A84280" w:rsidRPr="00007A3F" w:rsidRDefault="00A84280" w:rsidP="00A84280">
      <w:pPr>
        <w:numPr>
          <w:ilvl w:val="2"/>
          <w:numId w:val="3"/>
        </w:numPr>
        <w:spacing w:line="360" w:lineRule="auto"/>
        <w:jc w:val="both"/>
        <w:rPr>
          <w:rFonts w:ascii="Arial" w:hAnsi="Arial" w:cs="Arial"/>
          <w:color w:val="2F5496" w:themeColor="accent1" w:themeShade="BF"/>
          <w:sz w:val="24"/>
          <w:szCs w:val="24"/>
          <w:lang w:val="fr-CI"/>
        </w:rPr>
      </w:pPr>
      <w:r w:rsidRPr="00007A3F">
        <w:rPr>
          <w:rFonts w:ascii="Arial" w:hAnsi="Arial" w:cs="Arial"/>
          <w:b/>
          <w:bCs/>
          <w:color w:val="2F5496" w:themeColor="accent1" w:themeShade="BF"/>
          <w:sz w:val="24"/>
          <w:szCs w:val="24"/>
          <w:lang w:val="fr-CI"/>
        </w:rPr>
        <w:t xml:space="preserve">Composante </w:t>
      </w:r>
      <w:r>
        <w:rPr>
          <w:rFonts w:ascii="Arial" w:hAnsi="Arial" w:cs="Arial"/>
          <w:b/>
          <w:bCs/>
          <w:color w:val="2F5496" w:themeColor="accent1" w:themeShade="BF"/>
          <w:sz w:val="24"/>
          <w:szCs w:val="24"/>
          <w:lang w:val="fr-CI"/>
        </w:rPr>
        <w:t>4</w:t>
      </w:r>
      <w:r w:rsidRPr="00007A3F">
        <w:rPr>
          <w:rFonts w:ascii="Arial" w:hAnsi="Arial" w:cs="Arial"/>
          <w:b/>
          <w:bCs/>
          <w:color w:val="2F5496" w:themeColor="accent1" w:themeShade="BF"/>
          <w:sz w:val="24"/>
          <w:szCs w:val="24"/>
          <w:lang w:val="fr-CI"/>
        </w:rPr>
        <w:t>.1.3 : Catégories de marchés</w:t>
      </w:r>
    </w:p>
    <w:p w14:paraId="1CD8A854" w14:textId="12C4B07D"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.1.3.1 : Nombre de marchés de travaux</w:t>
      </w:r>
    </w:p>
    <w:p w14:paraId="3EBE6001" w14:textId="614C27A5"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.1.3.2 : Valeur des marchés de travaux</w:t>
      </w:r>
    </w:p>
    <w:p w14:paraId="2875E244" w14:textId="45608BFD"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.1.3.3 : Nombre de marchés de fournitures</w:t>
      </w:r>
    </w:p>
    <w:p w14:paraId="4D76090B" w14:textId="78D63E7B"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.1.3.4 : Valeur des marchés de fournitures</w:t>
      </w:r>
    </w:p>
    <w:p w14:paraId="4445C9A1" w14:textId="6CFBE4DE"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.1.3.5 : Nombre de marchés de prestations courantes</w:t>
      </w:r>
    </w:p>
    <w:p w14:paraId="44550F23" w14:textId="7DA15B5A"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.1.3.6 : Valeur des marchés de prestations courantes</w:t>
      </w:r>
    </w:p>
    <w:p w14:paraId="0E328FE7" w14:textId="08DF81DB"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.1.3.7 : Nombre de marchés de prestations intellectuelles</w:t>
      </w:r>
    </w:p>
    <w:p w14:paraId="44C750C2" w14:textId="7802C2ED"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.1.3.8 : Valeur des marchés de prestations intellectuelles</w:t>
      </w:r>
    </w:p>
    <w:p w14:paraId="2D71F307" w14:textId="2F309EA5"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.1.3.9 : Nombre de marchés mixtes</w:t>
      </w:r>
    </w:p>
    <w:p w14:paraId="07851123" w14:textId="5C5EC2E4"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.1.3.10 : Valeur des marchés mixtes</w:t>
      </w:r>
    </w:p>
    <w:p w14:paraId="16EF2B08" w14:textId="64C67BF4" w:rsidR="00A84280" w:rsidRPr="00007A3F" w:rsidRDefault="00A84280" w:rsidP="00A84280">
      <w:pPr>
        <w:numPr>
          <w:ilvl w:val="2"/>
          <w:numId w:val="3"/>
        </w:numPr>
        <w:spacing w:line="360" w:lineRule="auto"/>
        <w:jc w:val="both"/>
        <w:rPr>
          <w:rFonts w:ascii="Arial" w:hAnsi="Arial" w:cs="Arial"/>
          <w:color w:val="2F5496" w:themeColor="accent1" w:themeShade="BF"/>
          <w:sz w:val="24"/>
          <w:szCs w:val="24"/>
          <w:lang w:val="fr-CI"/>
        </w:rPr>
      </w:pPr>
      <w:r w:rsidRPr="00007A3F">
        <w:rPr>
          <w:rFonts w:ascii="Arial" w:hAnsi="Arial" w:cs="Arial"/>
          <w:b/>
          <w:bCs/>
          <w:color w:val="2F5496" w:themeColor="accent1" w:themeShade="BF"/>
          <w:sz w:val="24"/>
          <w:szCs w:val="24"/>
          <w:lang w:val="fr-CI"/>
        </w:rPr>
        <w:lastRenderedPageBreak/>
        <w:t xml:space="preserve">Composante </w:t>
      </w:r>
      <w:r>
        <w:rPr>
          <w:rFonts w:ascii="Arial" w:hAnsi="Arial" w:cs="Arial"/>
          <w:b/>
          <w:bCs/>
          <w:color w:val="2F5496" w:themeColor="accent1" w:themeShade="BF"/>
          <w:sz w:val="24"/>
          <w:szCs w:val="24"/>
          <w:lang w:val="fr-CI"/>
        </w:rPr>
        <w:t>4</w:t>
      </w:r>
      <w:r w:rsidRPr="00007A3F">
        <w:rPr>
          <w:rFonts w:ascii="Arial" w:hAnsi="Arial" w:cs="Arial"/>
          <w:b/>
          <w:bCs/>
          <w:color w:val="2F5496" w:themeColor="accent1" w:themeShade="BF"/>
          <w:sz w:val="24"/>
          <w:szCs w:val="24"/>
          <w:lang w:val="fr-CI"/>
        </w:rPr>
        <w:t>.1.4 : Participation des PME</w:t>
      </w:r>
    </w:p>
    <w:p w14:paraId="70529809" w14:textId="3281149E"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.1.4.1 : Nombre de PME titulaires de marchés</w:t>
      </w:r>
    </w:p>
    <w:p w14:paraId="2B9F9213" w14:textId="412E8418"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.1.4.2 : Nombre de marchés obtenus par les PME</w:t>
      </w:r>
    </w:p>
    <w:p w14:paraId="23B39FAC" w14:textId="6012E3DD"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.1.4.3 : Valeur des marchés obtenus par les PME</w:t>
      </w:r>
    </w:p>
    <w:p w14:paraId="3D0148E0" w14:textId="0DAC1185"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.1.4.4 : Nombre de marchés de travaux attribués à des PME</w:t>
      </w:r>
    </w:p>
    <w:p w14:paraId="75558679" w14:textId="43FEF77C"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.1.4.5 : Valeur des marchés de travaux attribués à des PME</w:t>
      </w:r>
    </w:p>
    <w:p w14:paraId="6D14CCA3" w14:textId="073C895E"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.1.4.6 : Nombre de marchés de fournitures attribués à des PME</w:t>
      </w:r>
    </w:p>
    <w:p w14:paraId="51FB6CA5" w14:textId="0342EEBC"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.1.4.7 : Valeur des marchés de fournitures attribués à des PME</w:t>
      </w:r>
    </w:p>
    <w:p w14:paraId="3583D148" w14:textId="13D3B074"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.1.4.8 : Nombre de marchés de prestations courantes attribués à des PME</w:t>
      </w:r>
    </w:p>
    <w:p w14:paraId="1D007ABE" w14:textId="18B3D4C9"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.1.4.9 : Valeur des marchés de prestations courantes attribués à des PME</w:t>
      </w:r>
    </w:p>
    <w:p w14:paraId="36719EB8" w14:textId="2B69E279"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.1.4.10 : Nombre de marchés de prestations intellectuelles attribués à des PME</w:t>
      </w:r>
    </w:p>
    <w:p w14:paraId="3FE2CE90" w14:textId="6A6F5589"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.1.4.11 : Valeur des marchés de prestations intellectuelles attribués à des PME</w:t>
      </w:r>
    </w:p>
    <w:p w14:paraId="7B1B3C5B" w14:textId="1BA0EC25"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.1.4.12 : Nombre de marchés en AOO attribués à des PME</w:t>
      </w:r>
    </w:p>
    <w:p w14:paraId="5EE76B4A" w14:textId="3AFB6B23"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.1.4.13 : Valeur des marchés en AOO attribués à des PME</w:t>
      </w:r>
    </w:p>
    <w:p w14:paraId="6F0BD603" w14:textId="61604321"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.1.4.14 : Nombre de marchés en AOR attribués à des PME</w:t>
      </w:r>
    </w:p>
    <w:p w14:paraId="341E3304" w14:textId="19C7FA0F"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.1.4.15 : Valeur des marchés en AOR attribués à des PME</w:t>
      </w:r>
    </w:p>
    <w:p w14:paraId="0597F919" w14:textId="10365D3A"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.1.4.16 : Nombre de marchés en procédures simplifiées attribués à des PME</w:t>
      </w:r>
    </w:p>
    <w:p w14:paraId="323BE2FD" w14:textId="625B9FE5"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.1.4.17 : Valeur des marchés en procédures simplifiées attribués à des PME</w:t>
      </w:r>
    </w:p>
    <w:p w14:paraId="3E7FD283" w14:textId="7F15AA56"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.1.4.18 : Nombre de marchés en procédures non concurrentielles attribués à des PME</w:t>
      </w:r>
    </w:p>
    <w:p w14:paraId="48BBB3D2" w14:textId="6748DD55"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.1.4.19 : Valeur des marchés en procédures non concurrentielles attribués à des PME</w:t>
      </w:r>
    </w:p>
    <w:p w14:paraId="63EE5D06" w14:textId="08C8487B"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.1.4.20 : Nombre de marchés de gré à gré attribués à des PME</w:t>
      </w:r>
    </w:p>
    <w:p w14:paraId="4A7391EF" w14:textId="100D4A9A"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.1.4.21 : Valeur des marchés de gré à gré attribués à des PME</w:t>
      </w:r>
    </w:p>
    <w:p w14:paraId="4EB26719" w14:textId="42CE5EB7" w:rsidR="00A84280" w:rsidRPr="00007A3F" w:rsidRDefault="00A84280" w:rsidP="00A84280">
      <w:pPr>
        <w:numPr>
          <w:ilvl w:val="2"/>
          <w:numId w:val="3"/>
        </w:numPr>
        <w:spacing w:line="360" w:lineRule="auto"/>
        <w:jc w:val="both"/>
        <w:rPr>
          <w:rFonts w:ascii="Arial" w:hAnsi="Arial" w:cs="Arial"/>
          <w:color w:val="2F5496" w:themeColor="accent1" w:themeShade="BF"/>
          <w:sz w:val="24"/>
          <w:szCs w:val="24"/>
          <w:lang w:val="fr-CI"/>
        </w:rPr>
      </w:pPr>
      <w:r w:rsidRPr="00007A3F">
        <w:rPr>
          <w:rFonts w:ascii="Arial" w:hAnsi="Arial" w:cs="Arial"/>
          <w:b/>
          <w:bCs/>
          <w:color w:val="2F5496" w:themeColor="accent1" w:themeShade="BF"/>
          <w:sz w:val="24"/>
          <w:szCs w:val="24"/>
          <w:lang w:val="fr-CI"/>
        </w:rPr>
        <w:t xml:space="preserve">Composante </w:t>
      </w:r>
      <w:r>
        <w:rPr>
          <w:rFonts w:ascii="Arial" w:hAnsi="Arial" w:cs="Arial"/>
          <w:b/>
          <w:bCs/>
          <w:color w:val="2F5496" w:themeColor="accent1" w:themeShade="BF"/>
          <w:sz w:val="24"/>
          <w:szCs w:val="24"/>
          <w:lang w:val="fr-CI"/>
        </w:rPr>
        <w:t>4</w:t>
      </w:r>
      <w:r w:rsidRPr="00007A3F">
        <w:rPr>
          <w:rFonts w:ascii="Arial" w:hAnsi="Arial" w:cs="Arial"/>
          <w:b/>
          <w:bCs/>
          <w:color w:val="2F5496" w:themeColor="accent1" w:themeShade="BF"/>
          <w:sz w:val="24"/>
          <w:szCs w:val="24"/>
          <w:lang w:val="fr-CI"/>
        </w:rPr>
        <w:t>.1.5 : Participation des entreprises nationales et régionales</w:t>
      </w:r>
    </w:p>
    <w:p w14:paraId="2D2A0BCA" w14:textId="37E6326D"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.1.5.</w:t>
      </w:r>
      <w:r w:rsidR="00AD1DC6">
        <w:rPr>
          <w:rFonts w:ascii="Arial" w:hAnsi="Arial" w:cs="Arial"/>
          <w:sz w:val="24"/>
          <w:szCs w:val="24"/>
          <w:lang w:val="fr-CI"/>
        </w:rPr>
        <w:t>1</w:t>
      </w:r>
      <w:r w:rsidRPr="00007A3F">
        <w:rPr>
          <w:rFonts w:ascii="Arial" w:hAnsi="Arial" w:cs="Arial"/>
          <w:sz w:val="24"/>
          <w:szCs w:val="24"/>
          <w:lang w:val="fr-CI"/>
        </w:rPr>
        <w:t xml:space="preserve"> : Nombre d'entreprises nationales titulaires de marchés</w:t>
      </w:r>
    </w:p>
    <w:p w14:paraId="411318D4" w14:textId="0055F2DD"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lastRenderedPageBreak/>
        <w:t>Indicateur 4</w:t>
      </w:r>
      <w:r w:rsidRPr="00007A3F">
        <w:rPr>
          <w:rFonts w:ascii="Arial" w:hAnsi="Arial" w:cs="Arial"/>
          <w:sz w:val="24"/>
          <w:szCs w:val="24"/>
          <w:lang w:val="fr-CI"/>
        </w:rPr>
        <w:t>.1.5.2 : Nombre de marchés obtenus par les entreprises nationales</w:t>
      </w:r>
    </w:p>
    <w:p w14:paraId="14AC4BB1" w14:textId="09E09D36"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.1.5.3 : Valeur des marchés obtenus par les entreprises nationales</w:t>
      </w:r>
    </w:p>
    <w:p w14:paraId="30E09480" w14:textId="4015AD9D"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.1.5.4 : Nombre d'entreprises de l'UEMOA titulaires de marchés</w:t>
      </w:r>
    </w:p>
    <w:p w14:paraId="32ADCC1E" w14:textId="445D0149"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.1.5.5 : Nombre de marchés obtenus par les entreprises de l'UEMOA</w:t>
      </w:r>
    </w:p>
    <w:p w14:paraId="507C57AA" w14:textId="10F680AA"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.1.5.6 : Valeur des marchés obtenus par les entreprises de l'UEMOA</w:t>
      </w:r>
    </w:p>
    <w:p w14:paraId="4D3BFA83" w14:textId="63952295" w:rsidR="00A84280" w:rsidRPr="00007A3F" w:rsidRDefault="00A84280" w:rsidP="00A84280">
      <w:pPr>
        <w:numPr>
          <w:ilvl w:val="2"/>
          <w:numId w:val="3"/>
        </w:numPr>
        <w:spacing w:line="360" w:lineRule="auto"/>
        <w:jc w:val="both"/>
        <w:rPr>
          <w:rFonts w:ascii="Arial" w:hAnsi="Arial" w:cs="Arial"/>
          <w:b/>
          <w:bCs/>
          <w:color w:val="2F5496" w:themeColor="accent1" w:themeShade="BF"/>
          <w:sz w:val="24"/>
          <w:szCs w:val="24"/>
          <w:lang w:val="fr-CI"/>
        </w:rPr>
      </w:pPr>
      <w:r w:rsidRPr="00007A3F">
        <w:rPr>
          <w:rFonts w:ascii="Arial" w:hAnsi="Arial" w:cs="Arial"/>
          <w:b/>
          <w:bCs/>
          <w:color w:val="2F5496" w:themeColor="accent1" w:themeShade="BF"/>
          <w:sz w:val="24"/>
          <w:szCs w:val="24"/>
          <w:lang w:val="fr-CI"/>
        </w:rPr>
        <w:t xml:space="preserve">Composante </w:t>
      </w:r>
      <w:r>
        <w:rPr>
          <w:rFonts w:ascii="Arial" w:hAnsi="Arial" w:cs="Arial"/>
          <w:b/>
          <w:bCs/>
          <w:color w:val="2F5496" w:themeColor="accent1" w:themeShade="BF"/>
          <w:sz w:val="24"/>
          <w:szCs w:val="24"/>
          <w:lang w:val="fr-CI"/>
        </w:rPr>
        <w:t>4</w:t>
      </w:r>
      <w:r w:rsidRPr="00007A3F">
        <w:rPr>
          <w:rFonts w:ascii="Arial" w:hAnsi="Arial" w:cs="Arial"/>
          <w:b/>
          <w:bCs/>
          <w:color w:val="2F5496" w:themeColor="accent1" w:themeShade="BF"/>
          <w:sz w:val="24"/>
          <w:szCs w:val="24"/>
          <w:lang w:val="fr-CI"/>
        </w:rPr>
        <w:t>.1.6 : Participation des entreprises détenues par des femmes</w:t>
      </w:r>
    </w:p>
    <w:p w14:paraId="110640B2" w14:textId="736A08E9"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.1.6.1 : Nombre de marchés attribués à des entreprises détenues par des femmes</w:t>
      </w:r>
    </w:p>
    <w:p w14:paraId="37EC9C9E" w14:textId="7531EF52"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.1.6.2 : Valeur des marchés attribués à des entreprises détenues par des femmes</w:t>
      </w:r>
    </w:p>
    <w:p w14:paraId="0B413CD5" w14:textId="6384949D"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.1.6.3 : Nombre de marchés de travaux attribués à des entreprises détenues par des femmes</w:t>
      </w:r>
    </w:p>
    <w:p w14:paraId="60C76C47" w14:textId="4E9F8FEF"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.1.6.4 : Valeur des marchés de travaux attribués à des entreprises détenues par des femmes</w:t>
      </w:r>
    </w:p>
    <w:p w14:paraId="5D91C2C6" w14:textId="6E630EFF"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.1.6.5 : Nombre de marchés de fournitures attribués à des entreprises détenues par des femmes</w:t>
      </w:r>
    </w:p>
    <w:p w14:paraId="3BE9FDBF" w14:textId="52E54883"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.1.6.6 : Valeur des marchés de fournitures attribués à des entreprises détenues par des femmes</w:t>
      </w:r>
    </w:p>
    <w:p w14:paraId="1AB85DBC" w14:textId="23414EC8"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 xml:space="preserve">.1.6.7 : Nombre de marchés de prestations </w:t>
      </w:r>
      <w:r w:rsidR="000F5D92">
        <w:rPr>
          <w:rFonts w:ascii="Arial" w:hAnsi="Arial" w:cs="Arial"/>
          <w:sz w:val="24"/>
          <w:szCs w:val="24"/>
          <w:lang w:val="fr-CI"/>
        </w:rPr>
        <w:t xml:space="preserve">courantes </w:t>
      </w:r>
      <w:r w:rsidRPr="00007A3F">
        <w:rPr>
          <w:rFonts w:ascii="Arial" w:hAnsi="Arial" w:cs="Arial"/>
          <w:sz w:val="24"/>
          <w:szCs w:val="24"/>
          <w:lang w:val="fr-CI"/>
        </w:rPr>
        <w:t>attribués à des entreprises détenues par des femmes</w:t>
      </w:r>
    </w:p>
    <w:p w14:paraId="2DF0A481" w14:textId="24B346C8" w:rsidR="00A84280"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.1.6.8 : Valeur des marchés de prestations</w:t>
      </w:r>
      <w:r w:rsidR="000F5D92">
        <w:rPr>
          <w:rFonts w:ascii="Arial" w:hAnsi="Arial" w:cs="Arial"/>
          <w:sz w:val="24"/>
          <w:szCs w:val="24"/>
          <w:lang w:val="fr-CI"/>
        </w:rPr>
        <w:t xml:space="preserve"> courantes</w:t>
      </w:r>
      <w:r w:rsidRPr="00007A3F">
        <w:rPr>
          <w:rFonts w:ascii="Arial" w:hAnsi="Arial" w:cs="Arial"/>
          <w:sz w:val="24"/>
          <w:szCs w:val="24"/>
          <w:lang w:val="fr-CI"/>
        </w:rPr>
        <w:t xml:space="preserve"> attribués à des entreprises détenues par des femmes</w:t>
      </w:r>
    </w:p>
    <w:p w14:paraId="01ED766E" w14:textId="14DD164A" w:rsidR="000F5D92" w:rsidRPr="00007A3F" w:rsidRDefault="000F5D92" w:rsidP="000F5D92">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.1.6.</w:t>
      </w:r>
      <w:r>
        <w:rPr>
          <w:rFonts w:ascii="Arial" w:hAnsi="Arial" w:cs="Arial"/>
          <w:sz w:val="24"/>
          <w:szCs w:val="24"/>
          <w:lang w:val="fr-CI"/>
        </w:rPr>
        <w:t>9</w:t>
      </w:r>
      <w:r w:rsidRPr="00007A3F">
        <w:rPr>
          <w:rFonts w:ascii="Arial" w:hAnsi="Arial" w:cs="Arial"/>
          <w:sz w:val="24"/>
          <w:szCs w:val="24"/>
          <w:lang w:val="fr-CI"/>
        </w:rPr>
        <w:t xml:space="preserve"> : Nombre de marchés de prestations </w:t>
      </w:r>
      <w:r>
        <w:rPr>
          <w:rFonts w:ascii="Arial" w:hAnsi="Arial" w:cs="Arial"/>
          <w:sz w:val="24"/>
          <w:szCs w:val="24"/>
          <w:lang w:val="fr-CI"/>
        </w:rPr>
        <w:t xml:space="preserve">intellectuelles </w:t>
      </w:r>
      <w:r w:rsidRPr="00007A3F">
        <w:rPr>
          <w:rFonts w:ascii="Arial" w:hAnsi="Arial" w:cs="Arial"/>
          <w:sz w:val="24"/>
          <w:szCs w:val="24"/>
          <w:lang w:val="fr-CI"/>
        </w:rPr>
        <w:t>attribués à des entreprises détenues par des femmes</w:t>
      </w:r>
    </w:p>
    <w:p w14:paraId="300D1BBA" w14:textId="125C62AE" w:rsidR="000F5D92" w:rsidRPr="00007A3F" w:rsidRDefault="000F5D92"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.1.6.</w:t>
      </w:r>
      <w:r>
        <w:rPr>
          <w:rFonts w:ascii="Arial" w:hAnsi="Arial" w:cs="Arial"/>
          <w:sz w:val="24"/>
          <w:szCs w:val="24"/>
          <w:lang w:val="fr-CI"/>
        </w:rPr>
        <w:t>10</w:t>
      </w:r>
      <w:r w:rsidRPr="00007A3F">
        <w:rPr>
          <w:rFonts w:ascii="Arial" w:hAnsi="Arial" w:cs="Arial"/>
          <w:sz w:val="24"/>
          <w:szCs w:val="24"/>
          <w:lang w:val="fr-CI"/>
        </w:rPr>
        <w:t xml:space="preserve"> : Valeur des marchés de prestations </w:t>
      </w:r>
      <w:r>
        <w:rPr>
          <w:rFonts w:ascii="Arial" w:hAnsi="Arial" w:cs="Arial"/>
          <w:sz w:val="24"/>
          <w:szCs w:val="24"/>
          <w:lang w:val="fr-CI"/>
        </w:rPr>
        <w:t xml:space="preserve">intellectuelles </w:t>
      </w:r>
      <w:r w:rsidRPr="00007A3F">
        <w:rPr>
          <w:rFonts w:ascii="Arial" w:hAnsi="Arial" w:cs="Arial"/>
          <w:sz w:val="24"/>
          <w:szCs w:val="24"/>
          <w:lang w:val="fr-CI"/>
        </w:rPr>
        <w:t>attribués à des entreprises détenues par des femmes</w:t>
      </w:r>
    </w:p>
    <w:p w14:paraId="03E3ACFA" w14:textId="5B7D87C8"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.1.6.</w:t>
      </w:r>
      <w:r w:rsidR="000F5D92">
        <w:rPr>
          <w:rFonts w:ascii="Arial" w:hAnsi="Arial" w:cs="Arial"/>
          <w:sz w:val="24"/>
          <w:szCs w:val="24"/>
          <w:lang w:val="fr-CI"/>
        </w:rPr>
        <w:t>11</w:t>
      </w:r>
      <w:r w:rsidRPr="00007A3F">
        <w:rPr>
          <w:rFonts w:ascii="Arial" w:hAnsi="Arial" w:cs="Arial"/>
          <w:sz w:val="24"/>
          <w:szCs w:val="24"/>
          <w:lang w:val="fr-CI"/>
        </w:rPr>
        <w:t xml:space="preserve"> : Nombre de marchés en AOO attribués à des entreprises détenues par des femmes</w:t>
      </w:r>
    </w:p>
    <w:p w14:paraId="506FAA91" w14:textId="14193483"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lastRenderedPageBreak/>
        <w:t>Indicateur 4</w:t>
      </w:r>
      <w:r w:rsidRPr="00007A3F">
        <w:rPr>
          <w:rFonts w:ascii="Arial" w:hAnsi="Arial" w:cs="Arial"/>
          <w:sz w:val="24"/>
          <w:szCs w:val="24"/>
          <w:lang w:val="fr-CI"/>
        </w:rPr>
        <w:t>.1.6.1</w:t>
      </w:r>
      <w:r w:rsidR="000F5D92">
        <w:rPr>
          <w:rFonts w:ascii="Arial" w:hAnsi="Arial" w:cs="Arial"/>
          <w:sz w:val="24"/>
          <w:szCs w:val="24"/>
          <w:lang w:val="fr-CI"/>
        </w:rPr>
        <w:t>2</w:t>
      </w:r>
      <w:r w:rsidRPr="00007A3F">
        <w:rPr>
          <w:rFonts w:ascii="Arial" w:hAnsi="Arial" w:cs="Arial"/>
          <w:sz w:val="24"/>
          <w:szCs w:val="24"/>
          <w:lang w:val="fr-CI"/>
        </w:rPr>
        <w:t xml:space="preserve"> : Valeur des marchés en AOO attribués à des entreprises détenues par des femmes</w:t>
      </w:r>
    </w:p>
    <w:p w14:paraId="66EF5BE8" w14:textId="74A7EFAB"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.1.6.1</w:t>
      </w:r>
      <w:r w:rsidR="000F5D92">
        <w:rPr>
          <w:rFonts w:ascii="Arial" w:hAnsi="Arial" w:cs="Arial"/>
          <w:sz w:val="24"/>
          <w:szCs w:val="24"/>
          <w:lang w:val="fr-CI"/>
        </w:rPr>
        <w:t>3</w:t>
      </w:r>
      <w:r w:rsidRPr="00007A3F">
        <w:rPr>
          <w:rFonts w:ascii="Arial" w:hAnsi="Arial" w:cs="Arial"/>
          <w:sz w:val="24"/>
          <w:szCs w:val="24"/>
          <w:lang w:val="fr-CI"/>
        </w:rPr>
        <w:t xml:space="preserve"> : Nombre de marchés en AOR attribués à des entreprises détenues par des femmes</w:t>
      </w:r>
    </w:p>
    <w:p w14:paraId="07A5CE51" w14:textId="16DBD82A"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.1.6.1</w:t>
      </w:r>
      <w:r w:rsidR="000F5D92">
        <w:rPr>
          <w:rFonts w:ascii="Arial" w:hAnsi="Arial" w:cs="Arial"/>
          <w:sz w:val="24"/>
          <w:szCs w:val="24"/>
          <w:lang w:val="fr-CI"/>
        </w:rPr>
        <w:t>4</w:t>
      </w:r>
      <w:r w:rsidRPr="00007A3F">
        <w:rPr>
          <w:rFonts w:ascii="Arial" w:hAnsi="Arial" w:cs="Arial"/>
          <w:sz w:val="24"/>
          <w:szCs w:val="24"/>
          <w:lang w:val="fr-CI"/>
        </w:rPr>
        <w:t xml:space="preserve"> : Valeur des marchés en AOR attribués à des entreprises détenues par des femmes</w:t>
      </w:r>
    </w:p>
    <w:p w14:paraId="7EE8B6A4" w14:textId="2AF4C630"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.1.6.1</w:t>
      </w:r>
      <w:r w:rsidR="000F5D92">
        <w:rPr>
          <w:rFonts w:ascii="Arial" w:hAnsi="Arial" w:cs="Arial"/>
          <w:sz w:val="24"/>
          <w:szCs w:val="24"/>
          <w:lang w:val="fr-CI"/>
        </w:rPr>
        <w:t>5</w:t>
      </w:r>
      <w:r w:rsidRPr="00007A3F">
        <w:rPr>
          <w:rFonts w:ascii="Arial" w:hAnsi="Arial" w:cs="Arial"/>
          <w:sz w:val="24"/>
          <w:szCs w:val="24"/>
          <w:lang w:val="fr-CI"/>
        </w:rPr>
        <w:t xml:space="preserve"> : Nombre de marchés en procédures simplifiées attribués à des entreprises détenues par des femmes</w:t>
      </w:r>
    </w:p>
    <w:p w14:paraId="40B39AC7" w14:textId="1259AD42"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.1.6.1</w:t>
      </w:r>
      <w:r w:rsidR="000F5D92">
        <w:rPr>
          <w:rFonts w:ascii="Arial" w:hAnsi="Arial" w:cs="Arial"/>
          <w:sz w:val="24"/>
          <w:szCs w:val="24"/>
          <w:lang w:val="fr-CI"/>
        </w:rPr>
        <w:t>6</w:t>
      </w:r>
      <w:r w:rsidRPr="00007A3F">
        <w:rPr>
          <w:rFonts w:ascii="Arial" w:hAnsi="Arial" w:cs="Arial"/>
          <w:sz w:val="24"/>
          <w:szCs w:val="24"/>
          <w:lang w:val="fr-CI"/>
        </w:rPr>
        <w:t xml:space="preserve"> : Valeur des marchés en procédures simplifiées attribués à des entreprises détenues par des femmes</w:t>
      </w:r>
    </w:p>
    <w:p w14:paraId="45459F08" w14:textId="7C354B70"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.1.6.1</w:t>
      </w:r>
      <w:r w:rsidR="000F5D92">
        <w:rPr>
          <w:rFonts w:ascii="Arial" w:hAnsi="Arial" w:cs="Arial"/>
          <w:sz w:val="24"/>
          <w:szCs w:val="24"/>
          <w:lang w:val="fr-CI"/>
        </w:rPr>
        <w:t>7</w:t>
      </w:r>
      <w:r w:rsidRPr="00007A3F">
        <w:rPr>
          <w:rFonts w:ascii="Arial" w:hAnsi="Arial" w:cs="Arial"/>
          <w:sz w:val="24"/>
          <w:szCs w:val="24"/>
          <w:lang w:val="fr-CI"/>
        </w:rPr>
        <w:t xml:space="preserve"> : Nombre de marchés en procédures non concurrentielles attribués à des entreprises détenues par des femmes</w:t>
      </w:r>
    </w:p>
    <w:p w14:paraId="1AF2CE79" w14:textId="35C7920E"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.1.6.1</w:t>
      </w:r>
      <w:r w:rsidR="000F5D92">
        <w:rPr>
          <w:rFonts w:ascii="Arial" w:hAnsi="Arial" w:cs="Arial"/>
          <w:sz w:val="24"/>
          <w:szCs w:val="24"/>
          <w:lang w:val="fr-CI"/>
        </w:rPr>
        <w:t>8</w:t>
      </w:r>
      <w:r w:rsidRPr="00007A3F">
        <w:rPr>
          <w:rFonts w:ascii="Arial" w:hAnsi="Arial" w:cs="Arial"/>
          <w:sz w:val="24"/>
          <w:szCs w:val="24"/>
          <w:lang w:val="fr-CI"/>
        </w:rPr>
        <w:t xml:space="preserve"> : Valeur des marchés en procédures non concurrentielles attribués à des entreprises détenues par des femmes</w:t>
      </w:r>
    </w:p>
    <w:p w14:paraId="6FE7C641" w14:textId="22A4A8B3"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.1.6.1</w:t>
      </w:r>
      <w:r w:rsidR="000F5D92">
        <w:rPr>
          <w:rFonts w:ascii="Arial" w:hAnsi="Arial" w:cs="Arial"/>
          <w:sz w:val="24"/>
          <w:szCs w:val="24"/>
          <w:lang w:val="fr-CI"/>
        </w:rPr>
        <w:t>9</w:t>
      </w:r>
      <w:r w:rsidRPr="00007A3F">
        <w:rPr>
          <w:rFonts w:ascii="Arial" w:hAnsi="Arial" w:cs="Arial"/>
          <w:sz w:val="24"/>
          <w:szCs w:val="24"/>
          <w:lang w:val="fr-CI"/>
        </w:rPr>
        <w:t xml:space="preserve"> : Nombre de marchés de gré à gré attribués à des entreprises détenues par des femmes</w:t>
      </w:r>
    </w:p>
    <w:p w14:paraId="29ADA4B3" w14:textId="4F8F7DBA"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.1.6.</w:t>
      </w:r>
      <w:r w:rsidR="000F5D92">
        <w:rPr>
          <w:rFonts w:ascii="Arial" w:hAnsi="Arial" w:cs="Arial"/>
          <w:sz w:val="24"/>
          <w:szCs w:val="24"/>
          <w:lang w:val="fr-CI"/>
        </w:rPr>
        <w:t>20</w:t>
      </w:r>
      <w:r w:rsidRPr="00007A3F">
        <w:rPr>
          <w:rFonts w:ascii="Arial" w:hAnsi="Arial" w:cs="Arial"/>
          <w:sz w:val="24"/>
          <w:szCs w:val="24"/>
          <w:lang w:val="fr-CI"/>
        </w:rPr>
        <w:t xml:space="preserve"> : Valeur des marchés de gré à gré attribués à des entreprises détenues par des femmes</w:t>
      </w:r>
    </w:p>
    <w:p w14:paraId="05942EE3" w14:textId="59268EC4" w:rsidR="00A84280" w:rsidRPr="00007A3F" w:rsidRDefault="00A84280" w:rsidP="00A84280">
      <w:pPr>
        <w:pStyle w:val="Titre3"/>
        <w:numPr>
          <w:ilvl w:val="0"/>
          <w:numId w:val="8"/>
        </w:numPr>
        <w:spacing w:line="360" w:lineRule="auto"/>
        <w:rPr>
          <w:rFonts w:ascii="Arial" w:hAnsi="Arial" w:cs="Arial"/>
          <w:b/>
          <w:bCs/>
          <w:color w:val="2F5496" w:themeColor="accent1" w:themeShade="BF"/>
          <w:lang w:val="fr-CI"/>
        </w:rPr>
      </w:pPr>
      <w:bookmarkStart w:id="23" w:name="_Toc187718258"/>
      <w:bookmarkEnd w:id="22"/>
      <w:r w:rsidRPr="00007A3F">
        <w:rPr>
          <w:rFonts w:ascii="Arial" w:hAnsi="Arial" w:cs="Arial"/>
          <w:b/>
          <w:bCs/>
          <w:color w:val="2F5496" w:themeColor="accent1" w:themeShade="BF"/>
          <w:lang w:val="fr-CI"/>
        </w:rPr>
        <w:t xml:space="preserve">Rubrique </w:t>
      </w:r>
      <w:r>
        <w:rPr>
          <w:rFonts w:ascii="Arial" w:hAnsi="Arial" w:cs="Arial"/>
          <w:b/>
          <w:bCs/>
          <w:color w:val="2F5496" w:themeColor="accent1" w:themeShade="BF"/>
          <w:lang w:val="fr-CI"/>
        </w:rPr>
        <w:t>4</w:t>
      </w:r>
      <w:r w:rsidRPr="00007A3F">
        <w:rPr>
          <w:rFonts w:ascii="Arial" w:hAnsi="Arial" w:cs="Arial"/>
          <w:b/>
          <w:bCs/>
          <w:color w:val="2F5496" w:themeColor="accent1" w:themeShade="BF"/>
          <w:lang w:val="fr-CI"/>
        </w:rPr>
        <w:t>.2 : Qualité de l’administration</w:t>
      </w:r>
      <w:bookmarkEnd w:id="23"/>
    </w:p>
    <w:p w14:paraId="20D7755C" w14:textId="27A5D745" w:rsidR="00A84280" w:rsidRPr="00007A3F" w:rsidRDefault="00A84280" w:rsidP="00A84280">
      <w:pPr>
        <w:numPr>
          <w:ilvl w:val="2"/>
          <w:numId w:val="3"/>
        </w:numPr>
        <w:spacing w:line="360" w:lineRule="auto"/>
        <w:jc w:val="both"/>
        <w:rPr>
          <w:rFonts w:ascii="Arial" w:hAnsi="Arial" w:cs="Arial"/>
          <w:b/>
          <w:bCs/>
          <w:sz w:val="24"/>
          <w:szCs w:val="24"/>
          <w:lang w:val="fr-CI"/>
        </w:rPr>
      </w:pPr>
      <w:r w:rsidRPr="00007A3F">
        <w:rPr>
          <w:rFonts w:ascii="Arial" w:hAnsi="Arial" w:cs="Arial"/>
          <w:b/>
          <w:bCs/>
          <w:color w:val="2F5496" w:themeColor="accent1" w:themeShade="BF"/>
          <w:sz w:val="24"/>
          <w:szCs w:val="24"/>
          <w:lang w:val="fr-CI"/>
        </w:rPr>
        <w:t xml:space="preserve">Composante </w:t>
      </w:r>
      <w:r>
        <w:rPr>
          <w:rFonts w:ascii="Arial" w:hAnsi="Arial" w:cs="Arial"/>
          <w:b/>
          <w:bCs/>
          <w:color w:val="2F5496" w:themeColor="accent1" w:themeShade="BF"/>
          <w:sz w:val="24"/>
          <w:szCs w:val="24"/>
          <w:lang w:val="fr-CI"/>
        </w:rPr>
        <w:t>4</w:t>
      </w:r>
      <w:r w:rsidRPr="00007A3F">
        <w:rPr>
          <w:rFonts w:ascii="Arial" w:hAnsi="Arial" w:cs="Arial"/>
          <w:b/>
          <w:bCs/>
          <w:color w:val="2F5496" w:themeColor="accent1" w:themeShade="BF"/>
          <w:sz w:val="24"/>
          <w:szCs w:val="24"/>
          <w:lang w:val="fr-CI"/>
        </w:rPr>
        <w:t>.2.1 : Efficacité</w:t>
      </w:r>
    </w:p>
    <w:p w14:paraId="04BE1B6C" w14:textId="765D00C0" w:rsidR="00A84280" w:rsidRPr="00007A3F" w:rsidRDefault="00A84280" w:rsidP="00A84280">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.2.1.1 : Délai moyen de passation des marchés publics</w:t>
      </w:r>
    </w:p>
    <w:p w14:paraId="070A90C0" w14:textId="4236EF1E" w:rsidR="000E057D" w:rsidRDefault="00A84280" w:rsidP="00911F8E">
      <w:pPr>
        <w:spacing w:line="360" w:lineRule="auto"/>
        <w:jc w:val="both"/>
        <w:rPr>
          <w:rFonts w:ascii="Arial" w:hAnsi="Arial" w:cs="Arial"/>
          <w:sz w:val="24"/>
          <w:szCs w:val="24"/>
          <w:lang w:val="fr-CI"/>
        </w:rPr>
      </w:pPr>
      <w:r>
        <w:rPr>
          <w:rFonts w:ascii="Arial" w:hAnsi="Arial" w:cs="Arial"/>
          <w:sz w:val="24"/>
          <w:szCs w:val="24"/>
          <w:lang w:val="fr-CI"/>
        </w:rPr>
        <w:t>Indicateur 4</w:t>
      </w:r>
      <w:r w:rsidRPr="00007A3F">
        <w:rPr>
          <w:rFonts w:ascii="Arial" w:hAnsi="Arial" w:cs="Arial"/>
          <w:sz w:val="24"/>
          <w:szCs w:val="24"/>
          <w:lang w:val="fr-CI"/>
        </w:rPr>
        <w:t>.2.1.</w:t>
      </w:r>
      <w:r>
        <w:rPr>
          <w:rFonts w:ascii="Arial" w:hAnsi="Arial" w:cs="Arial"/>
          <w:sz w:val="24"/>
          <w:szCs w:val="24"/>
          <w:lang w:val="fr-CI"/>
        </w:rPr>
        <w:t>2</w:t>
      </w:r>
      <w:r w:rsidRPr="00007A3F">
        <w:rPr>
          <w:rFonts w:ascii="Arial" w:hAnsi="Arial" w:cs="Arial"/>
          <w:sz w:val="24"/>
          <w:szCs w:val="24"/>
          <w:lang w:val="fr-CI"/>
        </w:rPr>
        <w:t xml:space="preserve"> : Délai moyen de paiement des entreprises ayant exécuté des marchés publics</w:t>
      </w:r>
    </w:p>
    <w:p w14:paraId="2055FB20" w14:textId="77777777" w:rsidR="00A84280" w:rsidRPr="000E057D" w:rsidRDefault="00A84280" w:rsidP="00911F8E">
      <w:pPr>
        <w:spacing w:line="360" w:lineRule="auto"/>
        <w:jc w:val="both"/>
        <w:rPr>
          <w:rFonts w:ascii="Arial" w:hAnsi="Arial" w:cs="Arial"/>
          <w:sz w:val="24"/>
          <w:szCs w:val="24"/>
          <w:lang w:val="fr-CI"/>
        </w:rPr>
      </w:pPr>
    </w:p>
    <w:p w14:paraId="4137DFE2" w14:textId="4FDFEA27" w:rsidR="00DA04EE" w:rsidRPr="00007A3F" w:rsidRDefault="00DA04EE" w:rsidP="00AA1623">
      <w:pPr>
        <w:pStyle w:val="Titre2"/>
        <w:numPr>
          <w:ilvl w:val="0"/>
          <w:numId w:val="7"/>
        </w:numPr>
        <w:spacing w:line="360" w:lineRule="auto"/>
        <w:rPr>
          <w:rFonts w:ascii="Arial" w:hAnsi="Arial" w:cs="Arial"/>
          <w:b/>
          <w:bCs/>
          <w:sz w:val="28"/>
          <w:szCs w:val="28"/>
          <w:lang w:val="fr-CI"/>
        </w:rPr>
      </w:pPr>
      <w:bookmarkStart w:id="24" w:name="_Toc187718259"/>
      <w:r w:rsidRPr="00007A3F">
        <w:rPr>
          <w:rFonts w:ascii="Arial" w:hAnsi="Arial" w:cs="Arial"/>
          <w:b/>
          <w:bCs/>
          <w:sz w:val="28"/>
          <w:szCs w:val="28"/>
          <w:lang w:val="fr-CI"/>
        </w:rPr>
        <w:t xml:space="preserve">Thématique </w:t>
      </w:r>
      <w:r w:rsidR="00A84280">
        <w:rPr>
          <w:rFonts w:ascii="Arial" w:hAnsi="Arial" w:cs="Arial"/>
          <w:b/>
          <w:bCs/>
          <w:sz w:val="28"/>
          <w:szCs w:val="28"/>
          <w:lang w:val="fr-CI"/>
        </w:rPr>
        <w:t>5</w:t>
      </w:r>
      <w:r w:rsidRPr="00007A3F">
        <w:rPr>
          <w:rFonts w:ascii="Arial" w:hAnsi="Arial" w:cs="Arial"/>
          <w:b/>
          <w:bCs/>
          <w:sz w:val="28"/>
          <w:szCs w:val="28"/>
          <w:lang w:val="fr-CI"/>
        </w:rPr>
        <w:t xml:space="preserve"> : Douanes</w:t>
      </w:r>
      <w:bookmarkEnd w:id="24"/>
    </w:p>
    <w:p w14:paraId="5F95E51E" w14:textId="7C9A0687" w:rsidR="00AB7F77" w:rsidRPr="00AB6008" w:rsidRDefault="00DA04EE" w:rsidP="00AB6008">
      <w:pPr>
        <w:pStyle w:val="Titre3"/>
        <w:numPr>
          <w:ilvl w:val="0"/>
          <w:numId w:val="8"/>
        </w:numPr>
        <w:spacing w:line="360" w:lineRule="auto"/>
        <w:rPr>
          <w:rFonts w:ascii="Arial" w:hAnsi="Arial" w:cs="Arial"/>
          <w:b/>
          <w:bCs/>
          <w:color w:val="2F5496" w:themeColor="accent1" w:themeShade="BF"/>
          <w:lang w:val="fr-CI"/>
        </w:rPr>
      </w:pPr>
      <w:bookmarkStart w:id="25" w:name="_Toc187718260"/>
      <w:r w:rsidRPr="00007A3F">
        <w:rPr>
          <w:rFonts w:ascii="Arial" w:hAnsi="Arial" w:cs="Arial"/>
          <w:b/>
          <w:bCs/>
          <w:color w:val="2F5496" w:themeColor="accent1" w:themeShade="BF"/>
          <w:lang w:val="fr-CI"/>
        </w:rPr>
        <w:t xml:space="preserve">Rubrique </w:t>
      </w:r>
      <w:r w:rsidR="00A84280">
        <w:rPr>
          <w:rFonts w:ascii="Arial" w:hAnsi="Arial" w:cs="Arial"/>
          <w:b/>
          <w:bCs/>
          <w:color w:val="2F5496" w:themeColor="accent1" w:themeShade="BF"/>
          <w:lang w:val="fr-CI"/>
        </w:rPr>
        <w:t>5</w:t>
      </w:r>
      <w:r w:rsidRPr="00007A3F">
        <w:rPr>
          <w:rFonts w:ascii="Arial" w:hAnsi="Arial" w:cs="Arial"/>
          <w:b/>
          <w:bCs/>
          <w:color w:val="2F5496" w:themeColor="accent1" w:themeShade="BF"/>
          <w:lang w:val="fr-CI"/>
        </w:rPr>
        <w:t xml:space="preserve">.1 : </w:t>
      </w:r>
      <w:r w:rsidR="00DE441F" w:rsidRPr="00007A3F">
        <w:rPr>
          <w:rFonts w:ascii="Arial" w:hAnsi="Arial" w:cs="Arial"/>
          <w:b/>
          <w:bCs/>
          <w:color w:val="2F5496" w:themeColor="accent1" w:themeShade="BF"/>
          <w:lang w:val="fr-CI"/>
        </w:rPr>
        <w:t>Performance de l’activité</w:t>
      </w:r>
      <w:r w:rsidRPr="00007A3F">
        <w:rPr>
          <w:rFonts w:ascii="Arial" w:hAnsi="Arial" w:cs="Arial"/>
          <w:b/>
          <w:bCs/>
          <w:color w:val="2F5496" w:themeColor="accent1" w:themeShade="BF"/>
          <w:lang w:val="fr-CI"/>
        </w:rPr>
        <w:t xml:space="preserve"> douanière</w:t>
      </w:r>
      <w:bookmarkEnd w:id="25"/>
    </w:p>
    <w:p w14:paraId="79ADEBA4" w14:textId="2EB7C45C" w:rsidR="005758C5" w:rsidRPr="00007A3F" w:rsidRDefault="00DA04EE" w:rsidP="00AA1623">
      <w:pPr>
        <w:numPr>
          <w:ilvl w:val="2"/>
          <w:numId w:val="3"/>
        </w:numPr>
        <w:spacing w:line="360" w:lineRule="auto"/>
        <w:jc w:val="both"/>
        <w:rPr>
          <w:rFonts w:ascii="Arial" w:hAnsi="Arial" w:cs="Arial"/>
          <w:b/>
          <w:bCs/>
          <w:color w:val="2F5496" w:themeColor="accent1" w:themeShade="BF"/>
          <w:sz w:val="24"/>
          <w:szCs w:val="24"/>
          <w:lang w:val="fr-CI"/>
        </w:rPr>
      </w:pPr>
      <w:r w:rsidRPr="00007A3F">
        <w:rPr>
          <w:rFonts w:ascii="Arial" w:hAnsi="Arial" w:cs="Arial"/>
          <w:b/>
          <w:bCs/>
          <w:color w:val="2F5496" w:themeColor="accent1" w:themeShade="BF"/>
          <w:sz w:val="24"/>
          <w:szCs w:val="24"/>
          <w:lang w:val="fr-CI"/>
        </w:rPr>
        <w:t xml:space="preserve">Composante </w:t>
      </w:r>
      <w:r w:rsidR="00A84280">
        <w:rPr>
          <w:rFonts w:ascii="Arial" w:hAnsi="Arial" w:cs="Arial"/>
          <w:b/>
          <w:bCs/>
          <w:color w:val="2F5496" w:themeColor="accent1" w:themeShade="BF"/>
          <w:sz w:val="24"/>
          <w:szCs w:val="24"/>
          <w:lang w:val="fr-CI"/>
        </w:rPr>
        <w:t>5</w:t>
      </w:r>
      <w:r w:rsidR="008677B3">
        <w:rPr>
          <w:rFonts w:ascii="Arial" w:hAnsi="Arial" w:cs="Arial"/>
          <w:b/>
          <w:bCs/>
          <w:color w:val="2F5496" w:themeColor="accent1" w:themeShade="BF"/>
          <w:sz w:val="24"/>
          <w:szCs w:val="24"/>
          <w:lang w:val="fr-CI"/>
        </w:rPr>
        <w:t>.1.1</w:t>
      </w:r>
      <w:r w:rsidRPr="00007A3F">
        <w:rPr>
          <w:rFonts w:ascii="Arial" w:hAnsi="Arial" w:cs="Arial"/>
          <w:b/>
          <w:bCs/>
          <w:color w:val="2F5496" w:themeColor="accent1" w:themeShade="BF"/>
          <w:sz w:val="24"/>
          <w:szCs w:val="24"/>
          <w:lang w:val="fr-CI"/>
        </w:rPr>
        <w:t xml:space="preserve"> : Sécurisation du territoire économique national</w:t>
      </w:r>
    </w:p>
    <w:p w14:paraId="69E67DFD" w14:textId="69952FA6" w:rsidR="005758C5" w:rsidRPr="00007A3F" w:rsidRDefault="005758C5" w:rsidP="00AA1623">
      <w:pPr>
        <w:spacing w:line="360" w:lineRule="auto"/>
        <w:jc w:val="both"/>
        <w:rPr>
          <w:rFonts w:ascii="Arial" w:hAnsi="Arial" w:cs="Arial"/>
          <w:sz w:val="24"/>
          <w:szCs w:val="24"/>
          <w:lang w:val="fr-CI"/>
        </w:rPr>
      </w:pPr>
      <w:r w:rsidRPr="00007A3F">
        <w:rPr>
          <w:rFonts w:ascii="Arial" w:hAnsi="Arial" w:cs="Arial"/>
          <w:sz w:val="24"/>
          <w:szCs w:val="24"/>
          <w:lang w:val="fr-CI"/>
        </w:rPr>
        <w:t xml:space="preserve">Indicateur </w:t>
      </w:r>
      <w:r w:rsidR="00A84280">
        <w:rPr>
          <w:rFonts w:ascii="Arial" w:hAnsi="Arial" w:cs="Arial"/>
          <w:sz w:val="24"/>
          <w:szCs w:val="24"/>
          <w:lang w:val="fr-CI"/>
        </w:rPr>
        <w:t>5</w:t>
      </w:r>
      <w:r w:rsidR="008677B3">
        <w:rPr>
          <w:rFonts w:ascii="Arial" w:hAnsi="Arial" w:cs="Arial"/>
          <w:sz w:val="24"/>
          <w:szCs w:val="24"/>
          <w:lang w:val="fr-CI"/>
        </w:rPr>
        <w:t>.1.1</w:t>
      </w:r>
      <w:r w:rsidRPr="00007A3F">
        <w:rPr>
          <w:rFonts w:ascii="Arial" w:hAnsi="Arial" w:cs="Arial"/>
          <w:sz w:val="24"/>
          <w:szCs w:val="24"/>
          <w:lang w:val="fr-CI"/>
        </w:rPr>
        <w:t>.1 : Nombre de saisies douanières de produits sensibles (par produit)</w:t>
      </w:r>
    </w:p>
    <w:p w14:paraId="04B77339" w14:textId="30FD7F27" w:rsidR="005758C5" w:rsidRPr="00007A3F" w:rsidRDefault="006E5257" w:rsidP="00AA1623">
      <w:pPr>
        <w:spacing w:line="360" w:lineRule="auto"/>
        <w:jc w:val="both"/>
        <w:rPr>
          <w:rFonts w:ascii="Arial" w:hAnsi="Arial" w:cs="Arial"/>
          <w:sz w:val="24"/>
          <w:szCs w:val="24"/>
          <w:lang w:val="fr-CI"/>
        </w:rPr>
      </w:pPr>
      <w:r w:rsidRPr="00007A3F">
        <w:rPr>
          <w:rFonts w:ascii="Arial" w:hAnsi="Arial" w:cs="Arial"/>
          <w:sz w:val="24"/>
          <w:szCs w:val="24"/>
          <w:lang w:val="fr-CI"/>
        </w:rPr>
        <w:t xml:space="preserve">Indicateur </w:t>
      </w:r>
      <w:r w:rsidR="00A84280">
        <w:rPr>
          <w:rFonts w:ascii="Arial" w:hAnsi="Arial" w:cs="Arial"/>
          <w:sz w:val="24"/>
          <w:szCs w:val="24"/>
          <w:lang w:val="fr-CI"/>
        </w:rPr>
        <w:t>5</w:t>
      </w:r>
      <w:r w:rsidR="008677B3">
        <w:rPr>
          <w:rFonts w:ascii="Arial" w:hAnsi="Arial" w:cs="Arial"/>
          <w:sz w:val="24"/>
          <w:szCs w:val="24"/>
          <w:lang w:val="fr-CI"/>
        </w:rPr>
        <w:t>.1.1</w:t>
      </w:r>
      <w:r w:rsidRPr="00007A3F">
        <w:rPr>
          <w:rFonts w:ascii="Arial" w:hAnsi="Arial" w:cs="Arial"/>
          <w:sz w:val="24"/>
          <w:szCs w:val="24"/>
          <w:lang w:val="fr-CI"/>
        </w:rPr>
        <w:t>.</w:t>
      </w:r>
      <w:r w:rsidR="00B34780" w:rsidRPr="00007A3F">
        <w:rPr>
          <w:rFonts w:ascii="Arial" w:hAnsi="Arial" w:cs="Arial"/>
          <w:sz w:val="24"/>
          <w:szCs w:val="24"/>
          <w:lang w:val="fr-CI"/>
        </w:rPr>
        <w:t>2</w:t>
      </w:r>
      <w:r w:rsidRPr="00007A3F">
        <w:rPr>
          <w:rFonts w:ascii="Arial" w:hAnsi="Arial" w:cs="Arial"/>
          <w:sz w:val="24"/>
          <w:szCs w:val="24"/>
          <w:lang w:val="fr-CI"/>
        </w:rPr>
        <w:t> : Taux d’accroissement du nombre de saisies douanières de produits sensibles (par produit)</w:t>
      </w:r>
    </w:p>
    <w:p w14:paraId="4378F639" w14:textId="123B4B80" w:rsidR="006E5257" w:rsidRPr="00007A3F" w:rsidRDefault="006E5257" w:rsidP="00AA1623">
      <w:pPr>
        <w:spacing w:line="360" w:lineRule="auto"/>
        <w:jc w:val="both"/>
        <w:rPr>
          <w:rFonts w:ascii="Arial" w:hAnsi="Arial" w:cs="Arial"/>
          <w:sz w:val="24"/>
          <w:szCs w:val="24"/>
          <w:lang w:val="fr-CI"/>
        </w:rPr>
      </w:pPr>
      <w:r w:rsidRPr="00007A3F">
        <w:rPr>
          <w:rFonts w:ascii="Arial" w:hAnsi="Arial" w:cs="Arial"/>
          <w:sz w:val="24"/>
          <w:szCs w:val="24"/>
          <w:lang w:val="fr-CI"/>
        </w:rPr>
        <w:lastRenderedPageBreak/>
        <w:t xml:space="preserve">Indicateur </w:t>
      </w:r>
      <w:r w:rsidR="00A84280">
        <w:rPr>
          <w:rFonts w:ascii="Arial" w:hAnsi="Arial" w:cs="Arial"/>
          <w:sz w:val="24"/>
          <w:szCs w:val="24"/>
          <w:lang w:val="fr-CI"/>
        </w:rPr>
        <w:t>5</w:t>
      </w:r>
      <w:r w:rsidR="008677B3">
        <w:rPr>
          <w:rFonts w:ascii="Arial" w:hAnsi="Arial" w:cs="Arial"/>
          <w:sz w:val="24"/>
          <w:szCs w:val="24"/>
          <w:lang w:val="fr-CI"/>
        </w:rPr>
        <w:t>.1.1</w:t>
      </w:r>
      <w:r w:rsidRPr="00007A3F">
        <w:rPr>
          <w:rFonts w:ascii="Arial" w:hAnsi="Arial" w:cs="Arial"/>
          <w:sz w:val="24"/>
          <w:szCs w:val="24"/>
          <w:lang w:val="fr-CI"/>
        </w:rPr>
        <w:t>.</w:t>
      </w:r>
      <w:r w:rsidR="00B34780" w:rsidRPr="00007A3F">
        <w:rPr>
          <w:rFonts w:ascii="Arial" w:hAnsi="Arial" w:cs="Arial"/>
          <w:sz w:val="24"/>
          <w:szCs w:val="24"/>
          <w:lang w:val="fr-CI"/>
        </w:rPr>
        <w:t>3</w:t>
      </w:r>
      <w:r w:rsidRPr="00007A3F">
        <w:rPr>
          <w:rFonts w:ascii="Arial" w:hAnsi="Arial" w:cs="Arial"/>
          <w:sz w:val="24"/>
          <w:szCs w:val="24"/>
          <w:lang w:val="fr-CI"/>
        </w:rPr>
        <w:t> : Volume des saisies douanières de produits sensibles (par produit)</w:t>
      </w:r>
    </w:p>
    <w:p w14:paraId="55488178" w14:textId="40A91F7F" w:rsidR="005758C5" w:rsidRPr="00007A3F" w:rsidRDefault="005758C5" w:rsidP="00AA1623">
      <w:pPr>
        <w:spacing w:line="360" w:lineRule="auto"/>
        <w:jc w:val="both"/>
        <w:rPr>
          <w:rFonts w:ascii="Arial" w:hAnsi="Arial" w:cs="Arial"/>
          <w:sz w:val="24"/>
          <w:szCs w:val="24"/>
          <w:lang w:val="fr-CI"/>
        </w:rPr>
      </w:pPr>
      <w:r w:rsidRPr="00007A3F">
        <w:rPr>
          <w:rFonts w:ascii="Arial" w:hAnsi="Arial" w:cs="Arial"/>
          <w:sz w:val="24"/>
          <w:szCs w:val="24"/>
          <w:lang w:val="fr-CI"/>
        </w:rPr>
        <w:t xml:space="preserve">Indicateur </w:t>
      </w:r>
      <w:r w:rsidR="00A84280">
        <w:rPr>
          <w:rFonts w:ascii="Arial" w:hAnsi="Arial" w:cs="Arial"/>
          <w:sz w:val="24"/>
          <w:szCs w:val="24"/>
          <w:lang w:val="fr-CI"/>
        </w:rPr>
        <w:t>5</w:t>
      </w:r>
      <w:r w:rsidR="008677B3">
        <w:rPr>
          <w:rFonts w:ascii="Arial" w:hAnsi="Arial" w:cs="Arial"/>
          <w:sz w:val="24"/>
          <w:szCs w:val="24"/>
          <w:lang w:val="fr-CI"/>
        </w:rPr>
        <w:t>.1.1</w:t>
      </w:r>
      <w:r w:rsidRPr="00007A3F">
        <w:rPr>
          <w:rFonts w:ascii="Arial" w:hAnsi="Arial" w:cs="Arial"/>
          <w:sz w:val="24"/>
          <w:szCs w:val="24"/>
          <w:lang w:val="fr-CI"/>
        </w:rPr>
        <w:t>.</w:t>
      </w:r>
      <w:r w:rsidR="00B34780" w:rsidRPr="00007A3F">
        <w:rPr>
          <w:rFonts w:ascii="Arial" w:hAnsi="Arial" w:cs="Arial"/>
          <w:sz w:val="24"/>
          <w:szCs w:val="24"/>
          <w:lang w:val="fr-CI"/>
        </w:rPr>
        <w:t>4</w:t>
      </w:r>
      <w:r w:rsidRPr="00007A3F">
        <w:rPr>
          <w:rFonts w:ascii="Arial" w:hAnsi="Arial" w:cs="Arial"/>
          <w:sz w:val="24"/>
          <w:szCs w:val="24"/>
          <w:lang w:val="fr-CI"/>
        </w:rPr>
        <w:t xml:space="preserve"> : </w:t>
      </w:r>
      <w:r w:rsidR="006E5257" w:rsidRPr="00007A3F">
        <w:rPr>
          <w:rFonts w:ascii="Arial" w:hAnsi="Arial" w:cs="Arial"/>
          <w:sz w:val="24"/>
          <w:szCs w:val="24"/>
          <w:lang w:val="fr-CI"/>
        </w:rPr>
        <w:t>Taux d’accroissement du v</w:t>
      </w:r>
      <w:r w:rsidRPr="00007A3F">
        <w:rPr>
          <w:rFonts w:ascii="Arial" w:hAnsi="Arial" w:cs="Arial"/>
          <w:sz w:val="24"/>
          <w:szCs w:val="24"/>
          <w:lang w:val="fr-CI"/>
        </w:rPr>
        <w:t>olume des saisies douanières de produits sensibles (par produit)</w:t>
      </w:r>
    </w:p>
    <w:p w14:paraId="7BA6CAE0" w14:textId="727A80C2" w:rsidR="006E5257" w:rsidRPr="00007A3F" w:rsidRDefault="005758C5" w:rsidP="00AA1623">
      <w:pPr>
        <w:spacing w:line="360" w:lineRule="auto"/>
        <w:jc w:val="both"/>
        <w:rPr>
          <w:rFonts w:ascii="Arial" w:hAnsi="Arial" w:cs="Arial"/>
          <w:sz w:val="24"/>
          <w:szCs w:val="24"/>
          <w:lang w:val="fr-CI"/>
        </w:rPr>
      </w:pPr>
      <w:r w:rsidRPr="00007A3F">
        <w:rPr>
          <w:rFonts w:ascii="Arial" w:hAnsi="Arial" w:cs="Arial"/>
          <w:sz w:val="24"/>
          <w:szCs w:val="24"/>
          <w:lang w:val="fr-CI"/>
        </w:rPr>
        <w:t xml:space="preserve">Indicateur </w:t>
      </w:r>
      <w:r w:rsidR="00A84280">
        <w:rPr>
          <w:rFonts w:ascii="Arial" w:hAnsi="Arial" w:cs="Arial"/>
          <w:sz w:val="24"/>
          <w:szCs w:val="24"/>
          <w:lang w:val="fr-CI"/>
        </w:rPr>
        <w:t>5</w:t>
      </w:r>
      <w:r w:rsidR="008677B3">
        <w:rPr>
          <w:rFonts w:ascii="Arial" w:hAnsi="Arial" w:cs="Arial"/>
          <w:sz w:val="24"/>
          <w:szCs w:val="24"/>
          <w:lang w:val="fr-CI"/>
        </w:rPr>
        <w:t>.1.1</w:t>
      </w:r>
      <w:r w:rsidRPr="00007A3F">
        <w:rPr>
          <w:rFonts w:ascii="Arial" w:hAnsi="Arial" w:cs="Arial"/>
          <w:sz w:val="24"/>
          <w:szCs w:val="24"/>
          <w:lang w:val="fr-CI"/>
        </w:rPr>
        <w:t>.</w:t>
      </w:r>
      <w:r w:rsidR="00B34780" w:rsidRPr="00007A3F">
        <w:rPr>
          <w:rFonts w:ascii="Arial" w:hAnsi="Arial" w:cs="Arial"/>
          <w:sz w:val="24"/>
          <w:szCs w:val="24"/>
          <w:lang w:val="fr-CI"/>
        </w:rPr>
        <w:t>5</w:t>
      </w:r>
      <w:r w:rsidRPr="00007A3F">
        <w:rPr>
          <w:rFonts w:ascii="Arial" w:hAnsi="Arial" w:cs="Arial"/>
          <w:sz w:val="24"/>
          <w:szCs w:val="24"/>
          <w:lang w:val="fr-CI"/>
        </w:rPr>
        <w:t> : Valeurs des saisies douanières de produits sensibles (par produit)</w:t>
      </w:r>
    </w:p>
    <w:p w14:paraId="7657CEDA" w14:textId="081AEDCC" w:rsidR="005758C5" w:rsidRPr="00007A3F" w:rsidRDefault="006E5257" w:rsidP="00AA1623">
      <w:pPr>
        <w:spacing w:line="360" w:lineRule="auto"/>
        <w:jc w:val="both"/>
        <w:rPr>
          <w:rFonts w:ascii="Arial" w:hAnsi="Arial" w:cs="Arial"/>
          <w:sz w:val="24"/>
          <w:szCs w:val="24"/>
          <w:lang w:val="fr-CI"/>
        </w:rPr>
      </w:pPr>
      <w:r w:rsidRPr="00007A3F">
        <w:rPr>
          <w:rFonts w:ascii="Arial" w:hAnsi="Arial" w:cs="Arial"/>
          <w:sz w:val="24"/>
          <w:szCs w:val="24"/>
          <w:lang w:val="fr-CI"/>
        </w:rPr>
        <w:t xml:space="preserve">Indicateur </w:t>
      </w:r>
      <w:r w:rsidR="00A84280">
        <w:rPr>
          <w:rFonts w:ascii="Arial" w:hAnsi="Arial" w:cs="Arial"/>
          <w:sz w:val="24"/>
          <w:szCs w:val="24"/>
          <w:lang w:val="fr-CI"/>
        </w:rPr>
        <w:t>5</w:t>
      </w:r>
      <w:r w:rsidR="008677B3">
        <w:rPr>
          <w:rFonts w:ascii="Arial" w:hAnsi="Arial" w:cs="Arial"/>
          <w:sz w:val="24"/>
          <w:szCs w:val="24"/>
          <w:lang w:val="fr-CI"/>
        </w:rPr>
        <w:t>.1.1</w:t>
      </w:r>
      <w:r w:rsidRPr="00007A3F">
        <w:rPr>
          <w:rFonts w:ascii="Arial" w:hAnsi="Arial" w:cs="Arial"/>
          <w:sz w:val="24"/>
          <w:szCs w:val="24"/>
          <w:lang w:val="fr-CI"/>
        </w:rPr>
        <w:t>.</w:t>
      </w:r>
      <w:r w:rsidR="00B34780" w:rsidRPr="00007A3F">
        <w:rPr>
          <w:rFonts w:ascii="Arial" w:hAnsi="Arial" w:cs="Arial"/>
          <w:sz w:val="24"/>
          <w:szCs w:val="24"/>
          <w:lang w:val="fr-CI"/>
        </w:rPr>
        <w:t>6</w:t>
      </w:r>
      <w:r w:rsidRPr="00007A3F">
        <w:rPr>
          <w:rFonts w:ascii="Arial" w:hAnsi="Arial" w:cs="Arial"/>
          <w:sz w:val="24"/>
          <w:szCs w:val="24"/>
          <w:lang w:val="fr-CI"/>
        </w:rPr>
        <w:t> : Taux d’accroissement des valeurs des saisies douanières de produits sensibles (par produit)</w:t>
      </w:r>
    </w:p>
    <w:p w14:paraId="12744A1B" w14:textId="75452889" w:rsidR="006E5257" w:rsidRPr="00007A3F" w:rsidRDefault="006E5257" w:rsidP="00AA1623">
      <w:pPr>
        <w:spacing w:line="360" w:lineRule="auto"/>
        <w:jc w:val="both"/>
        <w:rPr>
          <w:rFonts w:ascii="Arial" w:hAnsi="Arial" w:cs="Arial"/>
          <w:sz w:val="24"/>
          <w:szCs w:val="24"/>
          <w:lang w:val="fr-CI"/>
        </w:rPr>
      </w:pPr>
      <w:r w:rsidRPr="00007A3F">
        <w:rPr>
          <w:rFonts w:ascii="Arial" w:hAnsi="Arial" w:cs="Arial"/>
          <w:sz w:val="24"/>
          <w:szCs w:val="24"/>
          <w:lang w:val="fr-CI"/>
        </w:rPr>
        <w:t xml:space="preserve">Indicateur </w:t>
      </w:r>
      <w:r w:rsidR="00A84280">
        <w:rPr>
          <w:rFonts w:ascii="Arial" w:hAnsi="Arial" w:cs="Arial"/>
          <w:sz w:val="24"/>
          <w:szCs w:val="24"/>
          <w:lang w:val="fr-CI"/>
        </w:rPr>
        <w:t>5</w:t>
      </w:r>
      <w:r w:rsidR="008677B3">
        <w:rPr>
          <w:rFonts w:ascii="Arial" w:hAnsi="Arial" w:cs="Arial"/>
          <w:sz w:val="24"/>
          <w:szCs w:val="24"/>
          <w:lang w:val="fr-CI"/>
        </w:rPr>
        <w:t>.1.1</w:t>
      </w:r>
      <w:r w:rsidRPr="00007A3F">
        <w:rPr>
          <w:rFonts w:ascii="Arial" w:hAnsi="Arial" w:cs="Arial"/>
          <w:sz w:val="24"/>
          <w:szCs w:val="24"/>
          <w:lang w:val="fr-CI"/>
        </w:rPr>
        <w:t>.</w:t>
      </w:r>
      <w:r w:rsidR="00B34780" w:rsidRPr="00007A3F">
        <w:rPr>
          <w:rFonts w:ascii="Arial" w:hAnsi="Arial" w:cs="Arial"/>
          <w:sz w:val="24"/>
          <w:szCs w:val="24"/>
          <w:lang w:val="fr-CI"/>
        </w:rPr>
        <w:t>7</w:t>
      </w:r>
      <w:r w:rsidRPr="00007A3F">
        <w:rPr>
          <w:rFonts w:ascii="Arial" w:hAnsi="Arial" w:cs="Arial"/>
          <w:sz w:val="24"/>
          <w:szCs w:val="24"/>
          <w:lang w:val="fr-CI"/>
        </w:rPr>
        <w:t> : Nombre de saisies douanières de produits sensibles (par groupe de produits)</w:t>
      </w:r>
    </w:p>
    <w:p w14:paraId="124BA9FB" w14:textId="67C91173" w:rsidR="006E5257" w:rsidRPr="00007A3F" w:rsidRDefault="006E5257" w:rsidP="00AA1623">
      <w:pPr>
        <w:spacing w:line="360" w:lineRule="auto"/>
        <w:jc w:val="both"/>
        <w:rPr>
          <w:rFonts w:ascii="Arial" w:hAnsi="Arial" w:cs="Arial"/>
          <w:sz w:val="24"/>
          <w:szCs w:val="24"/>
          <w:lang w:val="fr-CI"/>
        </w:rPr>
      </w:pPr>
      <w:r w:rsidRPr="00007A3F">
        <w:rPr>
          <w:rFonts w:ascii="Arial" w:hAnsi="Arial" w:cs="Arial"/>
          <w:sz w:val="24"/>
          <w:szCs w:val="24"/>
          <w:lang w:val="fr-CI"/>
        </w:rPr>
        <w:t xml:space="preserve">Indicateur </w:t>
      </w:r>
      <w:r w:rsidR="00A84280">
        <w:rPr>
          <w:rFonts w:ascii="Arial" w:hAnsi="Arial" w:cs="Arial"/>
          <w:sz w:val="24"/>
          <w:szCs w:val="24"/>
          <w:lang w:val="fr-CI"/>
        </w:rPr>
        <w:t>5</w:t>
      </w:r>
      <w:r w:rsidR="008677B3">
        <w:rPr>
          <w:rFonts w:ascii="Arial" w:hAnsi="Arial" w:cs="Arial"/>
          <w:sz w:val="24"/>
          <w:szCs w:val="24"/>
          <w:lang w:val="fr-CI"/>
        </w:rPr>
        <w:t>.1.1</w:t>
      </w:r>
      <w:r w:rsidRPr="00007A3F">
        <w:rPr>
          <w:rFonts w:ascii="Arial" w:hAnsi="Arial" w:cs="Arial"/>
          <w:sz w:val="24"/>
          <w:szCs w:val="24"/>
          <w:lang w:val="fr-CI"/>
        </w:rPr>
        <w:t>.</w:t>
      </w:r>
      <w:r w:rsidR="00B34780" w:rsidRPr="00007A3F">
        <w:rPr>
          <w:rFonts w:ascii="Arial" w:hAnsi="Arial" w:cs="Arial"/>
          <w:sz w:val="24"/>
          <w:szCs w:val="24"/>
          <w:lang w:val="fr-CI"/>
        </w:rPr>
        <w:t>8</w:t>
      </w:r>
      <w:r w:rsidRPr="00007A3F">
        <w:rPr>
          <w:rFonts w:ascii="Arial" w:hAnsi="Arial" w:cs="Arial"/>
          <w:sz w:val="24"/>
          <w:szCs w:val="24"/>
          <w:lang w:val="fr-CI"/>
        </w:rPr>
        <w:t> : Taux d’accroissement du nombre de saisies douanières de produits sensibles (par groupe de produits)</w:t>
      </w:r>
    </w:p>
    <w:p w14:paraId="7BC4B030" w14:textId="0C9256EF" w:rsidR="006E5257" w:rsidRPr="00007A3F" w:rsidRDefault="006E5257" w:rsidP="00AA1623">
      <w:pPr>
        <w:spacing w:line="360" w:lineRule="auto"/>
        <w:jc w:val="both"/>
        <w:rPr>
          <w:rFonts w:ascii="Arial" w:hAnsi="Arial" w:cs="Arial"/>
          <w:sz w:val="24"/>
          <w:szCs w:val="24"/>
          <w:lang w:val="fr-CI"/>
        </w:rPr>
      </w:pPr>
      <w:r w:rsidRPr="00007A3F">
        <w:rPr>
          <w:rFonts w:ascii="Arial" w:hAnsi="Arial" w:cs="Arial"/>
          <w:sz w:val="24"/>
          <w:szCs w:val="24"/>
          <w:lang w:val="fr-CI"/>
        </w:rPr>
        <w:t xml:space="preserve">Indicateur </w:t>
      </w:r>
      <w:r w:rsidR="00A84280">
        <w:rPr>
          <w:rFonts w:ascii="Arial" w:hAnsi="Arial" w:cs="Arial"/>
          <w:sz w:val="24"/>
          <w:szCs w:val="24"/>
          <w:lang w:val="fr-CI"/>
        </w:rPr>
        <w:t>5</w:t>
      </w:r>
      <w:r w:rsidR="008677B3">
        <w:rPr>
          <w:rFonts w:ascii="Arial" w:hAnsi="Arial" w:cs="Arial"/>
          <w:sz w:val="24"/>
          <w:szCs w:val="24"/>
          <w:lang w:val="fr-CI"/>
        </w:rPr>
        <w:t>.1.1</w:t>
      </w:r>
      <w:r w:rsidRPr="00007A3F">
        <w:rPr>
          <w:rFonts w:ascii="Arial" w:hAnsi="Arial" w:cs="Arial"/>
          <w:sz w:val="24"/>
          <w:szCs w:val="24"/>
          <w:lang w:val="fr-CI"/>
        </w:rPr>
        <w:t>.</w:t>
      </w:r>
      <w:r w:rsidR="00B34780" w:rsidRPr="00007A3F">
        <w:rPr>
          <w:rFonts w:ascii="Arial" w:hAnsi="Arial" w:cs="Arial"/>
          <w:sz w:val="24"/>
          <w:szCs w:val="24"/>
          <w:lang w:val="fr-CI"/>
        </w:rPr>
        <w:t>9</w:t>
      </w:r>
      <w:r w:rsidRPr="00007A3F">
        <w:rPr>
          <w:rFonts w:ascii="Arial" w:hAnsi="Arial" w:cs="Arial"/>
          <w:sz w:val="24"/>
          <w:szCs w:val="24"/>
          <w:lang w:val="fr-CI"/>
        </w:rPr>
        <w:t> : Volume des saisies douanières de produits sensibles (par groupe de produits)</w:t>
      </w:r>
    </w:p>
    <w:p w14:paraId="43A80F82" w14:textId="3F91AE37" w:rsidR="006E5257" w:rsidRPr="00007A3F" w:rsidRDefault="006E5257" w:rsidP="00AA1623">
      <w:pPr>
        <w:spacing w:line="360" w:lineRule="auto"/>
        <w:jc w:val="both"/>
        <w:rPr>
          <w:rFonts w:ascii="Arial" w:hAnsi="Arial" w:cs="Arial"/>
          <w:sz w:val="24"/>
          <w:szCs w:val="24"/>
          <w:lang w:val="fr-CI"/>
        </w:rPr>
      </w:pPr>
      <w:r w:rsidRPr="00007A3F">
        <w:rPr>
          <w:rFonts w:ascii="Arial" w:hAnsi="Arial" w:cs="Arial"/>
          <w:sz w:val="24"/>
          <w:szCs w:val="24"/>
          <w:lang w:val="fr-CI"/>
        </w:rPr>
        <w:t xml:space="preserve">Indicateur </w:t>
      </w:r>
      <w:r w:rsidR="00A84280">
        <w:rPr>
          <w:rFonts w:ascii="Arial" w:hAnsi="Arial" w:cs="Arial"/>
          <w:sz w:val="24"/>
          <w:szCs w:val="24"/>
          <w:lang w:val="fr-CI"/>
        </w:rPr>
        <w:t>5</w:t>
      </w:r>
      <w:r w:rsidR="008677B3">
        <w:rPr>
          <w:rFonts w:ascii="Arial" w:hAnsi="Arial" w:cs="Arial"/>
          <w:sz w:val="24"/>
          <w:szCs w:val="24"/>
          <w:lang w:val="fr-CI"/>
        </w:rPr>
        <w:t>.1.1</w:t>
      </w:r>
      <w:r w:rsidRPr="00007A3F">
        <w:rPr>
          <w:rFonts w:ascii="Arial" w:hAnsi="Arial" w:cs="Arial"/>
          <w:sz w:val="24"/>
          <w:szCs w:val="24"/>
          <w:lang w:val="fr-CI"/>
        </w:rPr>
        <w:t>.1</w:t>
      </w:r>
      <w:r w:rsidR="00B34780" w:rsidRPr="00007A3F">
        <w:rPr>
          <w:rFonts w:ascii="Arial" w:hAnsi="Arial" w:cs="Arial"/>
          <w:sz w:val="24"/>
          <w:szCs w:val="24"/>
          <w:lang w:val="fr-CI"/>
        </w:rPr>
        <w:t>0</w:t>
      </w:r>
      <w:r w:rsidRPr="00007A3F">
        <w:rPr>
          <w:rFonts w:ascii="Arial" w:hAnsi="Arial" w:cs="Arial"/>
          <w:sz w:val="24"/>
          <w:szCs w:val="24"/>
          <w:lang w:val="fr-CI"/>
        </w:rPr>
        <w:t> : Taux d’accroissement du volume des saisies douanières de produits sensibles (par groupe de produits)</w:t>
      </w:r>
    </w:p>
    <w:p w14:paraId="2167C1A0" w14:textId="5E61A894" w:rsidR="006E5257" w:rsidRPr="00007A3F" w:rsidRDefault="006E5257" w:rsidP="00AA1623">
      <w:pPr>
        <w:spacing w:line="360" w:lineRule="auto"/>
        <w:jc w:val="both"/>
        <w:rPr>
          <w:rFonts w:ascii="Arial" w:hAnsi="Arial" w:cs="Arial"/>
          <w:sz w:val="24"/>
          <w:szCs w:val="24"/>
          <w:lang w:val="fr-CI"/>
        </w:rPr>
      </w:pPr>
      <w:r w:rsidRPr="00007A3F">
        <w:rPr>
          <w:rFonts w:ascii="Arial" w:hAnsi="Arial" w:cs="Arial"/>
          <w:sz w:val="24"/>
          <w:szCs w:val="24"/>
          <w:lang w:val="fr-CI"/>
        </w:rPr>
        <w:t xml:space="preserve">Indicateur </w:t>
      </w:r>
      <w:r w:rsidR="00A84280">
        <w:rPr>
          <w:rFonts w:ascii="Arial" w:hAnsi="Arial" w:cs="Arial"/>
          <w:sz w:val="24"/>
          <w:szCs w:val="24"/>
          <w:lang w:val="fr-CI"/>
        </w:rPr>
        <w:t>5</w:t>
      </w:r>
      <w:r w:rsidR="008677B3">
        <w:rPr>
          <w:rFonts w:ascii="Arial" w:hAnsi="Arial" w:cs="Arial"/>
          <w:sz w:val="24"/>
          <w:szCs w:val="24"/>
          <w:lang w:val="fr-CI"/>
        </w:rPr>
        <w:t>.1.1</w:t>
      </w:r>
      <w:r w:rsidRPr="00007A3F">
        <w:rPr>
          <w:rFonts w:ascii="Arial" w:hAnsi="Arial" w:cs="Arial"/>
          <w:sz w:val="24"/>
          <w:szCs w:val="24"/>
          <w:lang w:val="fr-CI"/>
        </w:rPr>
        <w:t>.1</w:t>
      </w:r>
      <w:r w:rsidR="00B34780" w:rsidRPr="00007A3F">
        <w:rPr>
          <w:rFonts w:ascii="Arial" w:hAnsi="Arial" w:cs="Arial"/>
          <w:sz w:val="24"/>
          <w:szCs w:val="24"/>
          <w:lang w:val="fr-CI"/>
        </w:rPr>
        <w:t>1</w:t>
      </w:r>
      <w:r w:rsidRPr="00007A3F">
        <w:rPr>
          <w:rFonts w:ascii="Arial" w:hAnsi="Arial" w:cs="Arial"/>
          <w:sz w:val="24"/>
          <w:szCs w:val="24"/>
          <w:lang w:val="fr-CI"/>
        </w:rPr>
        <w:t> : Valeurs des saisies douanières de produits sensibles (par groupe de produits)</w:t>
      </w:r>
    </w:p>
    <w:p w14:paraId="03DC95FE" w14:textId="3609BA11" w:rsidR="005758C5" w:rsidRPr="00007A3F" w:rsidRDefault="006E5257" w:rsidP="00AA1623">
      <w:pPr>
        <w:spacing w:line="360" w:lineRule="auto"/>
        <w:jc w:val="both"/>
        <w:rPr>
          <w:rFonts w:ascii="Arial" w:hAnsi="Arial" w:cs="Arial"/>
          <w:sz w:val="24"/>
          <w:szCs w:val="24"/>
          <w:lang w:val="fr-CI"/>
        </w:rPr>
      </w:pPr>
      <w:r w:rsidRPr="00007A3F">
        <w:rPr>
          <w:rFonts w:ascii="Arial" w:hAnsi="Arial" w:cs="Arial"/>
          <w:sz w:val="24"/>
          <w:szCs w:val="24"/>
          <w:lang w:val="fr-CI"/>
        </w:rPr>
        <w:t xml:space="preserve">Indicateur </w:t>
      </w:r>
      <w:r w:rsidR="00A84280">
        <w:rPr>
          <w:rFonts w:ascii="Arial" w:hAnsi="Arial" w:cs="Arial"/>
          <w:sz w:val="24"/>
          <w:szCs w:val="24"/>
          <w:lang w:val="fr-CI"/>
        </w:rPr>
        <w:t>5</w:t>
      </w:r>
      <w:r w:rsidR="008677B3">
        <w:rPr>
          <w:rFonts w:ascii="Arial" w:hAnsi="Arial" w:cs="Arial"/>
          <w:sz w:val="24"/>
          <w:szCs w:val="24"/>
          <w:lang w:val="fr-CI"/>
        </w:rPr>
        <w:t>.1.1</w:t>
      </w:r>
      <w:r w:rsidRPr="00007A3F">
        <w:rPr>
          <w:rFonts w:ascii="Arial" w:hAnsi="Arial" w:cs="Arial"/>
          <w:sz w:val="24"/>
          <w:szCs w:val="24"/>
          <w:lang w:val="fr-CI"/>
        </w:rPr>
        <w:t>.1</w:t>
      </w:r>
      <w:r w:rsidR="00B34780" w:rsidRPr="00007A3F">
        <w:rPr>
          <w:rFonts w:ascii="Arial" w:hAnsi="Arial" w:cs="Arial"/>
          <w:sz w:val="24"/>
          <w:szCs w:val="24"/>
          <w:lang w:val="fr-CI"/>
        </w:rPr>
        <w:t>2</w:t>
      </w:r>
      <w:r w:rsidRPr="00007A3F">
        <w:rPr>
          <w:rFonts w:ascii="Arial" w:hAnsi="Arial" w:cs="Arial"/>
          <w:sz w:val="24"/>
          <w:szCs w:val="24"/>
          <w:lang w:val="fr-CI"/>
        </w:rPr>
        <w:t> : Taux d’accroissement des valeurs des saisies douanières de produits sensibles (par groupe de produits)</w:t>
      </w:r>
    </w:p>
    <w:p w14:paraId="48EE68B4" w14:textId="1A348956" w:rsidR="00DA04EE" w:rsidRPr="00007A3F" w:rsidRDefault="00DA04EE" w:rsidP="00AA1623">
      <w:pPr>
        <w:pStyle w:val="Titre3"/>
        <w:numPr>
          <w:ilvl w:val="0"/>
          <w:numId w:val="8"/>
        </w:numPr>
        <w:spacing w:line="360" w:lineRule="auto"/>
        <w:rPr>
          <w:rFonts w:ascii="Arial" w:hAnsi="Arial" w:cs="Arial"/>
          <w:b/>
          <w:bCs/>
          <w:color w:val="2F5496" w:themeColor="accent1" w:themeShade="BF"/>
          <w:lang w:val="fr-CI"/>
        </w:rPr>
      </w:pPr>
      <w:bookmarkStart w:id="26" w:name="_Toc187718261"/>
      <w:r w:rsidRPr="00007A3F">
        <w:rPr>
          <w:rFonts w:ascii="Arial" w:hAnsi="Arial" w:cs="Arial"/>
          <w:b/>
          <w:bCs/>
          <w:color w:val="2F5496" w:themeColor="accent1" w:themeShade="BF"/>
          <w:lang w:val="fr-CI"/>
        </w:rPr>
        <w:t xml:space="preserve">Rubrique </w:t>
      </w:r>
      <w:r w:rsidR="00A84280">
        <w:rPr>
          <w:rFonts w:ascii="Arial" w:hAnsi="Arial" w:cs="Arial"/>
          <w:b/>
          <w:bCs/>
          <w:color w:val="2F5496" w:themeColor="accent1" w:themeShade="BF"/>
          <w:lang w:val="fr-CI"/>
        </w:rPr>
        <w:t>5</w:t>
      </w:r>
      <w:r w:rsidRPr="00007A3F">
        <w:rPr>
          <w:rFonts w:ascii="Arial" w:hAnsi="Arial" w:cs="Arial"/>
          <w:b/>
          <w:bCs/>
          <w:color w:val="2F5496" w:themeColor="accent1" w:themeShade="BF"/>
          <w:lang w:val="fr-CI"/>
        </w:rPr>
        <w:t>.2 : Commerce extérieur</w:t>
      </w:r>
      <w:bookmarkEnd w:id="26"/>
    </w:p>
    <w:p w14:paraId="7D339FB9" w14:textId="53F129F2" w:rsidR="00DA04EE" w:rsidRPr="00007A3F" w:rsidRDefault="00DA04EE" w:rsidP="00AA1623">
      <w:pPr>
        <w:numPr>
          <w:ilvl w:val="2"/>
          <w:numId w:val="3"/>
        </w:numPr>
        <w:spacing w:line="360" w:lineRule="auto"/>
        <w:jc w:val="both"/>
        <w:rPr>
          <w:rFonts w:ascii="Arial" w:hAnsi="Arial" w:cs="Arial"/>
          <w:b/>
          <w:bCs/>
          <w:color w:val="2F5496" w:themeColor="accent1" w:themeShade="BF"/>
          <w:sz w:val="24"/>
          <w:szCs w:val="24"/>
          <w:lang w:val="fr-CI"/>
        </w:rPr>
      </w:pPr>
      <w:r w:rsidRPr="00007A3F">
        <w:rPr>
          <w:rFonts w:ascii="Arial" w:hAnsi="Arial" w:cs="Arial"/>
          <w:b/>
          <w:bCs/>
          <w:color w:val="2F5496" w:themeColor="accent1" w:themeShade="BF"/>
          <w:sz w:val="24"/>
          <w:szCs w:val="24"/>
          <w:lang w:val="fr-CI"/>
        </w:rPr>
        <w:t xml:space="preserve">Composante </w:t>
      </w:r>
      <w:r w:rsidR="00A84280">
        <w:rPr>
          <w:rFonts w:ascii="Arial" w:hAnsi="Arial" w:cs="Arial"/>
          <w:b/>
          <w:bCs/>
          <w:color w:val="2F5496" w:themeColor="accent1" w:themeShade="BF"/>
          <w:sz w:val="24"/>
          <w:szCs w:val="24"/>
          <w:lang w:val="fr-CI"/>
        </w:rPr>
        <w:t>5</w:t>
      </w:r>
      <w:r w:rsidRPr="00007A3F">
        <w:rPr>
          <w:rFonts w:ascii="Arial" w:hAnsi="Arial" w:cs="Arial"/>
          <w:b/>
          <w:bCs/>
          <w:color w:val="2F5496" w:themeColor="accent1" w:themeShade="BF"/>
          <w:sz w:val="24"/>
          <w:szCs w:val="24"/>
          <w:lang w:val="fr-CI"/>
        </w:rPr>
        <w:t xml:space="preserve">.2.1 : </w:t>
      </w:r>
      <w:r w:rsidR="008043E2" w:rsidRPr="00007A3F">
        <w:rPr>
          <w:rFonts w:ascii="Arial" w:hAnsi="Arial" w:cs="Arial"/>
          <w:b/>
          <w:bCs/>
          <w:color w:val="2F5496" w:themeColor="accent1" w:themeShade="BF"/>
          <w:sz w:val="24"/>
          <w:szCs w:val="24"/>
          <w:lang w:val="fr-CI"/>
        </w:rPr>
        <w:t>Im</w:t>
      </w:r>
      <w:r w:rsidRPr="00007A3F">
        <w:rPr>
          <w:rFonts w:ascii="Arial" w:hAnsi="Arial" w:cs="Arial"/>
          <w:b/>
          <w:bCs/>
          <w:color w:val="2F5496" w:themeColor="accent1" w:themeShade="BF"/>
          <w:sz w:val="24"/>
          <w:szCs w:val="24"/>
          <w:lang w:val="fr-CI"/>
        </w:rPr>
        <w:t>portations</w:t>
      </w:r>
    </w:p>
    <w:p w14:paraId="51F3A2FF" w14:textId="792135B8" w:rsidR="000B20D9" w:rsidRPr="000B20D9" w:rsidRDefault="000B20D9" w:rsidP="000B20D9">
      <w:pPr>
        <w:spacing w:line="360" w:lineRule="auto"/>
        <w:jc w:val="both"/>
        <w:rPr>
          <w:rFonts w:ascii="Arial" w:hAnsi="Arial" w:cs="Arial"/>
          <w:sz w:val="24"/>
          <w:szCs w:val="24"/>
          <w:lang w:val="fr-CI"/>
        </w:rPr>
      </w:pPr>
      <w:r w:rsidRPr="000B20D9">
        <w:rPr>
          <w:rFonts w:ascii="Arial" w:hAnsi="Arial" w:cs="Arial"/>
          <w:sz w:val="24"/>
          <w:szCs w:val="24"/>
          <w:lang w:val="fr-CI"/>
        </w:rPr>
        <w:t>Indicateur 5.</w:t>
      </w:r>
      <w:r>
        <w:rPr>
          <w:rFonts w:ascii="Arial" w:hAnsi="Arial" w:cs="Arial"/>
          <w:sz w:val="24"/>
          <w:szCs w:val="24"/>
          <w:lang w:val="fr-CI"/>
        </w:rPr>
        <w:t>2</w:t>
      </w:r>
      <w:r w:rsidRPr="000B20D9">
        <w:rPr>
          <w:rFonts w:ascii="Arial" w:hAnsi="Arial" w:cs="Arial"/>
          <w:sz w:val="24"/>
          <w:szCs w:val="24"/>
          <w:lang w:val="fr-CI"/>
        </w:rPr>
        <w:t>.1.1 : Valeur totale des importations</w:t>
      </w:r>
    </w:p>
    <w:p w14:paraId="0AC0E78F" w14:textId="274D937E" w:rsidR="000B20D9" w:rsidRPr="000B20D9" w:rsidRDefault="000B20D9" w:rsidP="000B20D9">
      <w:pPr>
        <w:spacing w:line="360" w:lineRule="auto"/>
        <w:jc w:val="both"/>
        <w:rPr>
          <w:rFonts w:ascii="Arial" w:hAnsi="Arial" w:cs="Arial"/>
          <w:sz w:val="24"/>
          <w:szCs w:val="24"/>
          <w:lang w:val="fr-CI"/>
        </w:rPr>
      </w:pPr>
      <w:r w:rsidRPr="000B20D9">
        <w:rPr>
          <w:rFonts w:ascii="Arial" w:hAnsi="Arial" w:cs="Arial"/>
          <w:sz w:val="24"/>
          <w:szCs w:val="24"/>
          <w:lang w:val="fr-CI"/>
        </w:rPr>
        <w:t>Indicateur 5.</w:t>
      </w:r>
      <w:r>
        <w:rPr>
          <w:rFonts w:ascii="Arial" w:hAnsi="Arial" w:cs="Arial"/>
          <w:sz w:val="24"/>
          <w:szCs w:val="24"/>
          <w:lang w:val="fr-CI"/>
        </w:rPr>
        <w:t>2</w:t>
      </w:r>
      <w:r w:rsidRPr="000B20D9">
        <w:rPr>
          <w:rFonts w:ascii="Arial" w:hAnsi="Arial" w:cs="Arial"/>
          <w:sz w:val="24"/>
          <w:szCs w:val="24"/>
          <w:lang w:val="fr-CI"/>
        </w:rPr>
        <w:t>.1.2 : Volume d’importations par groupe de produits</w:t>
      </w:r>
    </w:p>
    <w:p w14:paraId="2580010A" w14:textId="76EE7475" w:rsidR="000B20D9" w:rsidRPr="000B20D9" w:rsidRDefault="000B20D9" w:rsidP="000B20D9">
      <w:pPr>
        <w:spacing w:line="360" w:lineRule="auto"/>
        <w:jc w:val="both"/>
        <w:rPr>
          <w:rFonts w:ascii="Arial" w:hAnsi="Arial" w:cs="Arial"/>
          <w:sz w:val="24"/>
          <w:szCs w:val="24"/>
          <w:lang w:val="fr-CI"/>
        </w:rPr>
      </w:pPr>
      <w:r w:rsidRPr="000B20D9">
        <w:rPr>
          <w:rFonts w:ascii="Arial" w:hAnsi="Arial" w:cs="Arial"/>
          <w:sz w:val="24"/>
          <w:szCs w:val="24"/>
          <w:lang w:val="fr-CI"/>
        </w:rPr>
        <w:t>Indicateur 5.</w:t>
      </w:r>
      <w:r>
        <w:rPr>
          <w:rFonts w:ascii="Arial" w:hAnsi="Arial" w:cs="Arial"/>
          <w:sz w:val="24"/>
          <w:szCs w:val="24"/>
          <w:lang w:val="fr-CI"/>
        </w:rPr>
        <w:t>2</w:t>
      </w:r>
      <w:r w:rsidRPr="000B20D9">
        <w:rPr>
          <w:rFonts w:ascii="Arial" w:hAnsi="Arial" w:cs="Arial"/>
          <w:sz w:val="24"/>
          <w:szCs w:val="24"/>
          <w:lang w:val="fr-CI"/>
        </w:rPr>
        <w:t>.1.3 : Taux d’accroissement des volumes d’importations par groupe de produits</w:t>
      </w:r>
    </w:p>
    <w:p w14:paraId="3AB496ED" w14:textId="7671CBBE" w:rsidR="000B20D9" w:rsidRPr="000B20D9" w:rsidRDefault="000B20D9" w:rsidP="000B20D9">
      <w:pPr>
        <w:spacing w:line="360" w:lineRule="auto"/>
        <w:jc w:val="both"/>
        <w:rPr>
          <w:rFonts w:ascii="Arial" w:hAnsi="Arial" w:cs="Arial"/>
          <w:sz w:val="24"/>
          <w:szCs w:val="24"/>
          <w:lang w:val="fr-CI"/>
        </w:rPr>
      </w:pPr>
      <w:r w:rsidRPr="000B20D9">
        <w:rPr>
          <w:rFonts w:ascii="Arial" w:hAnsi="Arial" w:cs="Arial"/>
          <w:sz w:val="24"/>
          <w:szCs w:val="24"/>
          <w:lang w:val="fr-CI"/>
        </w:rPr>
        <w:t>Indicateur 5.</w:t>
      </w:r>
      <w:r>
        <w:rPr>
          <w:rFonts w:ascii="Arial" w:hAnsi="Arial" w:cs="Arial"/>
          <w:sz w:val="24"/>
          <w:szCs w:val="24"/>
          <w:lang w:val="fr-CI"/>
        </w:rPr>
        <w:t>2</w:t>
      </w:r>
      <w:r w:rsidRPr="000B20D9">
        <w:rPr>
          <w:rFonts w:ascii="Arial" w:hAnsi="Arial" w:cs="Arial"/>
          <w:sz w:val="24"/>
          <w:szCs w:val="24"/>
          <w:lang w:val="fr-CI"/>
        </w:rPr>
        <w:t>.1.4 : Valeur d’importations par groupe de produits</w:t>
      </w:r>
    </w:p>
    <w:p w14:paraId="3D0EE813" w14:textId="15FB15ED" w:rsidR="000B20D9" w:rsidRPr="000B20D9" w:rsidRDefault="000B20D9" w:rsidP="000B20D9">
      <w:pPr>
        <w:spacing w:line="360" w:lineRule="auto"/>
        <w:jc w:val="both"/>
        <w:rPr>
          <w:rFonts w:ascii="Arial" w:hAnsi="Arial" w:cs="Arial"/>
          <w:sz w:val="24"/>
          <w:szCs w:val="24"/>
          <w:lang w:val="fr-CI"/>
        </w:rPr>
      </w:pPr>
      <w:r w:rsidRPr="000B20D9">
        <w:rPr>
          <w:rFonts w:ascii="Arial" w:hAnsi="Arial" w:cs="Arial"/>
          <w:sz w:val="24"/>
          <w:szCs w:val="24"/>
          <w:lang w:val="fr-CI"/>
        </w:rPr>
        <w:t>Indicateur 5.</w:t>
      </w:r>
      <w:r>
        <w:rPr>
          <w:rFonts w:ascii="Arial" w:hAnsi="Arial" w:cs="Arial"/>
          <w:sz w:val="24"/>
          <w:szCs w:val="24"/>
          <w:lang w:val="fr-CI"/>
        </w:rPr>
        <w:t>2</w:t>
      </w:r>
      <w:r w:rsidRPr="000B20D9">
        <w:rPr>
          <w:rFonts w:ascii="Arial" w:hAnsi="Arial" w:cs="Arial"/>
          <w:sz w:val="24"/>
          <w:szCs w:val="24"/>
          <w:lang w:val="fr-CI"/>
        </w:rPr>
        <w:t>.1.5 : Part en valeur d’importations par groupe de produits</w:t>
      </w:r>
    </w:p>
    <w:p w14:paraId="7FEA02E8" w14:textId="6E52FE22" w:rsidR="000B20D9" w:rsidRPr="000B20D9" w:rsidRDefault="000B20D9" w:rsidP="000B20D9">
      <w:pPr>
        <w:spacing w:line="360" w:lineRule="auto"/>
        <w:jc w:val="both"/>
        <w:rPr>
          <w:rFonts w:ascii="Arial" w:hAnsi="Arial" w:cs="Arial"/>
          <w:sz w:val="24"/>
          <w:szCs w:val="24"/>
          <w:lang w:val="fr-CI"/>
        </w:rPr>
      </w:pPr>
      <w:r w:rsidRPr="000B20D9">
        <w:rPr>
          <w:rFonts w:ascii="Arial" w:hAnsi="Arial" w:cs="Arial"/>
          <w:sz w:val="24"/>
          <w:szCs w:val="24"/>
          <w:lang w:val="fr-CI"/>
        </w:rPr>
        <w:t>Indicateur 5.</w:t>
      </w:r>
      <w:r>
        <w:rPr>
          <w:rFonts w:ascii="Arial" w:hAnsi="Arial" w:cs="Arial"/>
          <w:sz w:val="24"/>
          <w:szCs w:val="24"/>
          <w:lang w:val="fr-CI"/>
        </w:rPr>
        <w:t>2</w:t>
      </w:r>
      <w:r w:rsidRPr="000B20D9">
        <w:rPr>
          <w:rFonts w:ascii="Arial" w:hAnsi="Arial" w:cs="Arial"/>
          <w:sz w:val="24"/>
          <w:szCs w:val="24"/>
          <w:lang w:val="fr-CI"/>
        </w:rPr>
        <w:t>.1.6 : Taux d’accroissement des valeurs d’importations par groupe de produits</w:t>
      </w:r>
    </w:p>
    <w:p w14:paraId="4F7E6E99" w14:textId="0605A9FF" w:rsidR="000B20D9" w:rsidRPr="000B20D9" w:rsidRDefault="000B20D9" w:rsidP="000B20D9">
      <w:pPr>
        <w:spacing w:line="360" w:lineRule="auto"/>
        <w:jc w:val="both"/>
        <w:rPr>
          <w:rFonts w:ascii="Arial" w:hAnsi="Arial" w:cs="Arial"/>
          <w:sz w:val="24"/>
          <w:szCs w:val="24"/>
          <w:lang w:val="fr-CI"/>
        </w:rPr>
      </w:pPr>
      <w:r w:rsidRPr="000B20D9">
        <w:rPr>
          <w:rFonts w:ascii="Arial" w:hAnsi="Arial" w:cs="Arial"/>
          <w:sz w:val="24"/>
          <w:szCs w:val="24"/>
          <w:lang w:val="fr-CI"/>
        </w:rPr>
        <w:t>Indicateur 5.</w:t>
      </w:r>
      <w:r>
        <w:rPr>
          <w:rFonts w:ascii="Arial" w:hAnsi="Arial" w:cs="Arial"/>
          <w:sz w:val="24"/>
          <w:szCs w:val="24"/>
          <w:lang w:val="fr-CI"/>
        </w:rPr>
        <w:t>2</w:t>
      </w:r>
      <w:r w:rsidRPr="000B20D9">
        <w:rPr>
          <w:rFonts w:ascii="Arial" w:hAnsi="Arial" w:cs="Arial"/>
          <w:sz w:val="24"/>
          <w:szCs w:val="24"/>
          <w:lang w:val="fr-CI"/>
        </w:rPr>
        <w:t>.1.7 : Volume d’importations par produit</w:t>
      </w:r>
    </w:p>
    <w:p w14:paraId="4065C836" w14:textId="09F60F0B" w:rsidR="000B20D9" w:rsidRPr="000B20D9" w:rsidRDefault="000B20D9" w:rsidP="000B20D9">
      <w:pPr>
        <w:spacing w:line="360" w:lineRule="auto"/>
        <w:jc w:val="both"/>
        <w:rPr>
          <w:rFonts w:ascii="Arial" w:hAnsi="Arial" w:cs="Arial"/>
          <w:sz w:val="24"/>
          <w:szCs w:val="24"/>
          <w:lang w:val="fr-CI"/>
        </w:rPr>
      </w:pPr>
      <w:r w:rsidRPr="000B20D9">
        <w:rPr>
          <w:rFonts w:ascii="Arial" w:hAnsi="Arial" w:cs="Arial"/>
          <w:sz w:val="24"/>
          <w:szCs w:val="24"/>
          <w:lang w:val="fr-CI"/>
        </w:rPr>
        <w:t>Indicateur 5.</w:t>
      </w:r>
      <w:r>
        <w:rPr>
          <w:rFonts w:ascii="Arial" w:hAnsi="Arial" w:cs="Arial"/>
          <w:sz w:val="24"/>
          <w:szCs w:val="24"/>
          <w:lang w:val="fr-CI"/>
        </w:rPr>
        <w:t>2</w:t>
      </w:r>
      <w:r w:rsidRPr="000B20D9">
        <w:rPr>
          <w:rFonts w:ascii="Arial" w:hAnsi="Arial" w:cs="Arial"/>
          <w:sz w:val="24"/>
          <w:szCs w:val="24"/>
          <w:lang w:val="fr-CI"/>
        </w:rPr>
        <w:t>.1.8 : Taux d’accroissement des volumes d’importations par produit</w:t>
      </w:r>
    </w:p>
    <w:p w14:paraId="1BBE9749" w14:textId="3F4FA2DB" w:rsidR="000B20D9" w:rsidRPr="000B20D9" w:rsidRDefault="000B20D9" w:rsidP="000B20D9">
      <w:pPr>
        <w:spacing w:line="360" w:lineRule="auto"/>
        <w:jc w:val="both"/>
        <w:rPr>
          <w:rFonts w:ascii="Arial" w:hAnsi="Arial" w:cs="Arial"/>
          <w:sz w:val="24"/>
          <w:szCs w:val="24"/>
          <w:lang w:val="fr-CI"/>
        </w:rPr>
      </w:pPr>
      <w:r w:rsidRPr="000B20D9">
        <w:rPr>
          <w:rFonts w:ascii="Arial" w:hAnsi="Arial" w:cs="Arial"/>
          <w:sz w:val="24"/>
          <w:szCs w:val="24"/>
          <w:lang w:val="fr-CI"/>
        </w:rPr>
        <w:t>Indicateur 5.</w:t>
      </w:r>
      <w:r>
        <w:rPr>
          <w:rFonts w:ascii="Arial" w:hAnsi="Arial" w:cs="Arial"/>
          <w:sz w:val="24"/>
          <w:szCs w:val="24"/>
          <w:lang w:val="fr-CI"/>
        </w:rPr>
        <w:t>2</w:t>
      </w:r>
      <w:r w:rsidRPr="000B20D9">
        <w:rPr>
          <w:rFonts w:ascii="Arial" w:hAnsi="Arial" w:cs="Arial"/>
          <w:sz w:val="24"/>
          <w:szCs w:val="24"/>
          <w:lang w:val="fr-CI"/>
        </w:rPr>
        <w:t>.1.9 : Valeur d’importations par produit</w:t>
      </w:r>
    </w:p>
    <w:p w14:paraId="79BE92EC" w14:textId="1DD6E704" w:rsidR="000B20D9" w:rsidRPr="000B20D9" w:rsidRDefault="000B20D9" w:rsidP="000B20D9">
      <w:pPr>
        <w:spacing w:line="360" w:lineRule="auto"/>
        <w:jc w:val="both"/>
        <w:rPr>
          <w:rFonts w:ascii="Arial" w:hAnsi="Arial" w:cs="Arial"/>
          <w:sz w:val="24"/>
          <w:szCs w:val="24"/>
          <w:lang w:val="fr-CI"/>
        </w:rPr>
      </w:pPr>
      <w:r w:rsidRPr="000B20D9">
        <w:rPr>
          <w:rFonts w:ascii="Arial" w:hAnsi="Arial" w:cs="Arial"/>
          <w:sz w:val="24"/>
          <w:szCs w:val="24"/>
          <w:lang w:val="fr-CI"/>
        </w:rPr>
        <w:lastRenderedPageBreak/>
        <w:t>Indicateur 5.</w:t>
      </w:r>
      <w:r>
        <w:rPr>
          <w:rFonts w:ascii="Arial" w:hAnsi="Arial" w:cs="Arial"/>
          <w:sz w:val="24"/>
          <w:szCs w:val="24"/>
          <w:lang w:val="fr-CI"/>
        </w:rPr>
        <w:t>2</w:t>
      </w:r>
      <w:r w:rsidRPr="000B20D9">
        <w:rPr>
          <w:rFonts w:ascii="Arial" w:hAnsi="Arial" w:cs="Arial"/>
          <w:sz w:val="24"/>
          <w:szCs w:val="24"/>
          <w:lang w:val="fr-CI"/>
        </w:rPr>
        <w:t>.1.10 : Part en valeur d’importations par produit</w:t>
      </w:r>
    </w:p>
    <w:p w14:paraId="1F176BE9" w14:textId="5B594BAE" w:rsidR="000B20D9" w:rsidRPr="000B20D9" w:rsidRDefault="000B20D9" w:rsidP="000B20D9">
      <w:pPr>
        <w:spacing w:line="360" w:lineRule="auto"/>
        <w:jc w:val="both"/>
        <w:rPr>
          <w:rFonts w:ascii="Arial" w:hAnsi="Arial" w:cs="Arial"/>
          <w:sz w:val="24"/>
          <w:szCs w:val="24"/>
          <w:lang w:val="fr-CI"/>
        </w:rPr>
      </w:pPr>
      <w:r w:rsidRPr="000B20D9">
        <w:rPr>
          <w:rFonts w:ascii="Arial" w:hAnsi="Arial" w:cs="Arial"/>
          <w:sz w:val="24"/>
          <w:szCs w:val="24"/>
          <w:lang w:val="fr-CI"/>
        </w:rPr>
        <w:t>Indicateur 5.</w:t>
      </w:r>
      <w:r>
        <w:rPr>
          <w:rFonts w:ascii="Arial" w:hAnsi="Arial" w:cs="Arial"/>
          <w:sz w:val="24"/>
          <w:szCs w:val="24"/>
          <w:lang w:val="fr-CI"/>
        </w:rPr>
        <w:t>2</w:t>
      </w:r>
      <w:r w:rsidRPr="000B20D9">
        <w:rPr>
          <w:rFonts w:ascii="Arial" w:hAnsi="Arial" w:cs="Arial"/>
          <w:sz w:val="24"/>
          <w:szCs w:val="24"/>
          <w:lang w:val="fr-CI"/>
        </w:rPr>
        <w:t>.1.11 : Taux d’accroissement des valeurs d’importation par produit</w:t>
      </w:r>
    </w:p>
    <w:p w14:paraId="60938D01" w14:textId="59408760" w:rsidR="000B20D9" w:rsidRPr="000B20D9" w:rsidRDefault="000B20D9" w:rsidP="000B20D9">
      <w:pPr>
        <w:spacing w:line="360" w:lineRule="auto"/>
        <w:jc w:val="both"/>
        <w:rPr>
          <w:rFonts w:ascii="Arial" w:hAnsi="Arial" w:cs="Arial"/>
          <w:sz w:val="24"/>
          <w:szCs w:val="24"/>
          <w:lang w:val="fr-CI"/>
        </w:rPr>
      </w:pPr>
      <w:r w:rsidRPr="000B20D9">
        <w:rPr>
          <w:rFonts w:ascii="Arial" w:hAnsi="Arial" w:cs="Arial"/>
          <w:sz w:val="24"/>
          <w:szCs w:val="24"/>
          <w:lang w:val="fr-CI"/>
        </w:rPr>
        <w:t>Indicateur 5.</w:t>
      </w:r>
      <w:r>
        <w:rPr>
          <w:rFonts w:ascii="Arial" w:hAnsi="Arial" w:cs="Arial"/>
          <w:sz w:val="24"/>
          <w:szCs w:val="24"/>
          <w:lang w:val="fr-CI"/>
        </w:rPr>
        <w:t>2</w:t>
      </w:r>
      <w:r w:rsidRPr="000B20D9">
        <w:rPr>
          <w:rFonts w:ascii="Arial" w:hAnsi="Arial" w:cs="Arial"/>
          <w:sz w:val="24"/>
          <w:szCs w:val="24"/>
          <w:lang w:val="fr-CI"/>
        </w:rPr>
        <w:t>.1.12 : Valeur d’importations par zone économique</w:t>
      </w:r>
    </w:p>
    <w:p w14:paraId="17954485" w14:textId="73D354E7" w:rsidR="000B20D9" w:rsidRPr="000B20D9" w:rsidRDefault="000B20D9" w:rsidP="000B20D9">
      <w:pPr>
        <w:spacing w:line="360" w:lineRule="auto"/>
        <w:jc w:val="both"/>
        <w:rPr>
          <w:rFonts w:ascii="Arial" w:hAnsi="Arial" w:cs="Arial"/>
          <w:sz w:val="24"/>
          <w:szCs w:val="24"/>
          <w:lang w:val="fr-CI"/>
        </w:rPr>
      </w:pPr>
      <w:r w:rsidRPr="000B20D9">
        <w:rPr>
          <w:rFonts w:ascii="Arial" w:hAnsi="Arial" w:cs="Arial"/>
          <w:sz w:val="24"/>
          <w:szCs w:val="24"/>
          <w:lang w:val="fr-CI"/>
        </w:rPr>
        <w:t>Indicateur 5.</w:t>
      </w:r>
      <w:r>
        <w:rPr>
          <w:rFonts w:ascii="Arial" w:hAnsi="Arial" w:cs="Arial"/>
          <w:sz w:val="24"/>
          <w:szCs w:val="24"/>
          <w:lang w:val="fr-CI"/>
        </w:rPr>
        <w:t>2</w:t>
      </w:r>
      <w:r w:rsidRPr="000B20D9">
        <w:rPr>
          <w:rFonts w:ascii="Arial" w:hAnsi="Arial" w:cs="Arial"/>
          <w:sz w:val="24"/>
          <w:szCs w:val="24"/>
          <w:lang w:val="fr-CI"/>
        </w:rPr>
        <w:t>.1.13 : Part en valeur d’importations par zone économique</w:t>
      </w:r>
    </w:p>
    <w:p w14:paraId="54725E09" w14:textId="2C672C2B" w:rsidR="000B20D9" w:rsidRPr="000B20D9" w:rsidRDefault="000B20D9" w:rsidP="000B20D9">
      <w:pPr>
        <w:spacing w:line="360" w:lineRule="auto"/>
        <w:jc w:val="both"/>
        <w:rPr>
          <w:rFonts w:ascii="Arial" w:hAnsi="Arial" w:cs="Arial"/>
          <w:sz w:val="24"/>
          <w:szCs w:val="24"/>
          <w:lang w:val="fr-CI"/>
        </w:rPr>
      </w:pPr>
      <w:r w:rsidRPr="000B20D9">
        <w:rPr>
          <w:rFonts w:ascii="Arial" w:hAnsi="Arial" w:cs="Arial"/>
          <w:sz w:val="24"/>
          <w:szCs w:val="24"/>
          <w:lang w:val="fr-CI"/>
        </w:rPr>
        <w:t>Indicateur 5.</w:t>
      </w:r>
      <w:r>
        <w:rPr>
          <w:rFonts w:ascii="Arial" w:hAnsi="Arial" w:cs="Arial"/>
          <w:sz w:val="24"/>
          <w:szCs w:val="24"/>
          <w:lang w:val="fr-CI"/>
        </w:rPr>
        <w:t>2</w:t>
      </w:r>
      <w:r w:rsidRPr="000B20D9">
        <w:rPr>
          <w:rFonts w:ascii="Arial" w:hAnsi="Arial" w:cs="Arial"/>
          <w:sz w:val="24"/>
          <w:szCs w:val="24"/>
          <w:lang w:val="fr-CI"/>
        </w:rPr>
        <w:t>.1.14 : Taux d’accroissement des valeurs d’importations par zone économique</w:t>
      </w:r>
    </w:p>
    <w:p w14:paraId="428E5031" w14:textId="2930BD84" w:rsidR="000B20D9" w:rsidRPr="000B20D9" w:rsidRDefault="000B20D9" w:rsidP="000B20D9">
      <w:pPr>
        <w:spacing w:line="360" w:lineRule="auto"/>
        <w:jc w:val="both"/>
        <w:rPr>
          <w:rFonts w:ascii="Arial" w:hAnsi="Arial" w:cs="Arial"/>
          <w:sz w:val="24"/>
          <w:szCs w:val="24"/>
          <w:lang w:val="fr-CI"/>
        </w:rPr>
      </w:pPr>
      <w:r w:rsidRPr="000B20D9">
        <w:rPr>
          <w:rFonts w:ascii="Arial" w:hAnsi="Arial" w:cs="Arial"/>
          <w:sz w:val="24"/>
          <w:szCs w:val="24"/>
          <w:lang w:val="fr-CI"/>
        </w:rPr>
        <w:t>Indicateur 5.</w:t>
      </w:r>
      <w:r>
        <w:rPr>
          <w:rFonts w:ascii="Arial" w:hAnsi="Arial" w:cs="Arial"/>
          <w:sz w:val="24"/>
          <w:szCs w:val="24"/>
          <w:lang w:val="fr-CI"/>
        </w:rPr>
        <w:t>2</w:t>
      </w:r>
      <w:r w:rsidRPr="000B20D9">
        <w:rPr>
          <w:rFonts w:ascii="Arial" w:hAnsi="Arial" w:cs="Arial"/>
          <w:sz w:val="24"/>
          <w:szCs w:val="24"/>
          <w:lang w:val="fr-CI"/>
        </w:rPr>
        <w:t>.1.15 : Valeur d’importations par pays</w:t>
      </w:r>
    </w:p>
    <w:p w14:paraId="68A7483B" w14:textId="234344B9" w:rsidR="000B20D9" w:rsidRPr="000B20D9" w:rsidRDefault="000B20D9" w:rsidP="000B20D9">
      <w:pPr>
        <w:spacing w:line="360" w:lineRule="auto"/>
        <w:jc w:val="both"/>
        <w:rPr>
          <w:rFonts w:ascii="Arial" w:hAnsi="Arial" w:cs="Arial"/>
          <w:sz w:val="24"/>
          <w:szCs w:val="24"/>
          <w:lang w:val="fr-CI"/>
        </w:rPr>
      </w:pPr>
      <w:r w:rsidRPr="000B20D9">
        <w:rPr>
          <w:rFonts w:ascii="Arial" w:hAnsi="Arial" w:cs="Arial"/>
          <w:sz w:val="24"/>
          <w:szCs w:val="24"/>
          <w:lang w:val="fr-CI"/>
        </w:rPr>
        <w:t>Indicateur 5.</w:t>
      </w:r>
      <w:r>
        <w:rPr>
          <w:rFonts w:ascii="Arial" w:hAnsi="Arial" w:cs="Arial"/>
          <w:sz w:val="24"/>
          <w:szCs w:val="24"/>
          <w:lang w:val="fr-CI"/>
        </w:rPr>
        <w:t>2</w:t>
      </w:r>
      <w:r w:rsidRPr="000B20D9">
        <w:rPr>
          <w:rFonts w:ascii="Arial" w:hAnsi="Arial" w:cs="Arial"/>
          <w:sz w:val="24"/>
          <w:szCs w:val="24"/>
          <w:lang w:val="fr-CI"/>
        </w:rPr>
        <w:t>.1.16 : Part en valeur d’importations par pays</w:t>
      </w:r>
    </w:p>
    <w:p w14:paraId="6E95EF06" w14:textId="10247141" w:rsidR="00725168" w:rsidRPr="00007A3F" w:rsidRDefault="000B20D9" w:rsidP="000B20D9">
      <w:pPr>
        <w:spacing w:line="360" w:lineRule="auto"/>
        <w:jc w:val="both"/>
        <w:rPr>
          <w:rFonts w:ascii="Arial" w:hAnsi="Arial" w:cs="Arial"/>
          <w:sz w:val="24"/>
          <w:szCs w:val="24"/>
          <w:lang w:val="fr-CI"/>
        </w:rPr>
      </w:pPr>
      <w:r w:rsidRPr="000B20D9">
        <w:rPr>
          <w:rFonts w:ascii="Arial" w:hAnsi="Arial" w:cs="Arial"/>
          <w:sz w:val="24"/>
          <w:szCs w:val="24"/>
          <w:lang w:val="fr-CI"/>
        </w:rPr>
        <w:t>Indicateur 5.</w:t>
      </w:r>
      <w:r>
        <w:rPr>
          <w:rFonts w:ascii="Arial" w:hAnsi="Arial" w:cs="Arial"/>
          <w:sz w:val="24"/>
          <w:szCs w:val="24"/>
          <w:lang w:val="fr-CI"/>
        </w:rPr>
        <w:t>2</w:t>
      </w:r>
      <w:r w:rsidRPr="000B20D9">
        <w:rPr>
          <w:rFonts w:ascii="Arial" w:hAnsi="Arial" w:cs="Arial"/>
          <w:sz w:val="24"/>
          <w:szCs w:val="24"/>
          <w:lang w:val="fr-CI"/>
        </w:rPr>
        <w:t>.1.17 : Taux d’accroissement des valeurs d’importations par pays</w:t>
      </w:r>
    </w:p>
    <w:p w14:paraId="22710123" w14:textId="13AB1056" w:rsidR="00BF3D27" w:rsidRPr="00007A3F" w:rsidRDefault="00DA04EE" w:rsidP="00AA1623">
      <w:pPr>
        <w:numPr>
          <w:ilvl w:val="2"/>
          <w:numId w:val="3"/>
        </w:numPr>
        <w:spacing w:line="360" w:lineRule="auto"/>
        <w:jc w:val="both"/>
        <w:rPr>
          <w:rFonts w:ascii="Arial" w:hAnsi="Arial" w:cs="Arial"/>
          <w:b/>
          <w:bCs/>
          <w:color w:val="2F5496" w:themeColor="accent1" w:themeShade="BF"/>
          <w:sz w:val="24"/>
          <w:szCs w:val="24"/>
          <w:lang w:val="fr-CI"/>
        </w:rPr>
      </w:pPr>
      <w:r w:rsidRPr="00007A3F">
        <w:rPr>
          <w:rFonts w:ascii="Arial" w:hAnsi="Arial" w:cs="Arial"/>
          <w:b/>
          <w:bCs/>
          <w:color w:val="2F5496" w:themeColor="accent1" w:themeShade="BF"/>
          <w:sz w:val="24"/>
          <w:szCs w:val="24"/>
          <w:lang w:val="fr-CI"/>
        </w:rPr>
        <w:t xml:space="preserve">Composante </w:t>
      </w:r>
      <w:r w:rsidR="00332AD8">
        <w:rPr>
          <w:rFonts w:ascii="Arial" w:hAnsi="Arial" w:cs="Arial"/>
          <w:b/>
          <w:bCs/>
          <w:color w:val="2F5496" w:themeColor="accent1" w:themeShade="BF"/>
          <w:sz w:val="24"/>
          <w:szCs w:val="24"/>
          <w:lang w:val="fr-CI"/>
        </w:rPr>
        <w:t>5</w:t>
      </w:r>
      <w:r w:rsidRPr="00007A3F">
        <w:rPr>
          <w:rFonts w:ascii="Arial" w:hAnsi="Arial" w:cs="Arial"/>
          <w:b/>
          <w:bCs/>
          <w:color w:val="2F5496" w:themeColor="accent1" w:themeShade="BF"/>
          <w:sz w:val="24"/>
          <w:szCs w:val="24"/>
          <w:lang w:val="fr-CI"/>
        </w:rPr>
        <w:t xml:space="preserve">.2.2 : </w:t>
      </w:r>
      <w:r w:rsidR="008043E2" w:rsidRPr="00007A3F">
        <w:rPr>
          <w:rFonts w:ascii="Arial" w:hAnsi="Arial" w:cs="Arial"/>
          <w:b/>
          <w:bCs/>
          <w:color w:val="2F5496" w:themeColor="accent1" w:themeShade="BF"/>
          <w:sz w:val="24"/>
          <w:szCs w:val="24"/>
          <w:lang w:val="fr-CI"/>
        </w:rPr>
        <w:t>Ex</w:t>
      </w:r>
      <w:r w:rsidRPr="00007A3F">
        <w:rPr>
          <w:rFonts w:ascii="Arial" w:hAnsi="Arial" w:cs="Arial"/>
          <w:b/>
          <w:bCs/>
          <w:color w:val="2F5496" w:themeColor="accent1" w:themeShade="BF"/>
          <w:sz w:val="24"/>
          <w:szCs w:val="24"/>
          <w:lang w:val="fr-CI"/>
        </w:rPr>
        <w:t>portations</w:t>
      </w:r>
    </w:p>
    <w:p w14:paraId="13866C20" w14:textId="77777777" w:rsidR="000B20D9" w:rsidRPr="000B20D9" w:rsidRDefault="000B20D9" w:rsidP="000B20D9">
      <w:pPr>
        <w:spacing w:line="360" w:lineRule="auto"/>
        <w:jc w:val="both"/>
        <w:rPr>
          <w:rFonts w:ascii="Arial" w:hAnsi="Arial" w:cs="Arial"/>
          <w:sz w:val="24"/>
          <w:szCs w:val="24"/>
          <w:lang w:val="fr-CI"/>
        </w:rPr>
      </w:pPr>
      <w:r w:rsidRPr="000B20D9">
        <w:rPr>
          <w:rFonts w:ascii="Arial" w:hAnsi="Arial" w:cs="Arial"/>
          <w:sz w:val="24"/>
          <w:szCs w:val="24"/>
          <w:lang w:val="fr-CI"/>
        </w:rPr>
        <w:t>Indicateur 5.2.2.1 : Valeur totale d’exportations</w:t>
      </w:r>
    </w:p>
    <w:p w14:paraId="26EED5DA" w14:textId="77777777" w:rsidR="000B20D9" w:rsidRPr="000B20D9" w:rsidRDefault="000B20D9" w:rsidP="000B20D9">
      <w:pPr>
        <w:spacing w:line="360" w:lineRule="auto"/>
        <w:jc w:val="both"/>
        <w:rPr>
          <w:rFonts w:ascii="Arial" w:hAnsi="Arial" w:cs="Arial"/>
          <w:sz w:val="24"/>
          <w:szCs w:val="24"/>
          <w:lang w:val="fr-CI"/>
        </w:rPr>
      </w:pPr>
      <w:r w:rsidRPr="000B20D9">
        <w:rPr>
          <w:rFonts w:ascii="Arial" w:hAnsi="Arial" w:cs="Arial"/>
          <w:sz w:val="24"/>
          <w:szCs w:val="24"/>
          <w:lang w:val="fr-CI"/>
        </w:rPr>
        <w:t>Indicateur 5.2.2.2 : Volume d’exportations par groupe de produits</w:t>
      </w:r>
    </w:p>
    <w:p w14:paraId="338ED7F3" w14:textId="77777777" w:rsidR="000B20D9" w:rsidRPr="000B20D9" w:rsidRDefault="000B20D9" w:rsidP="000B20D9">
      <w:pPr>
        <w:spacing w:line="360" w:lineRule="auto"/>
        <w:jc w:val="both"/>
        <w:rPr>
          <w:rFonts w:ascii="Arial" w:hAnsi="Arial" w:cs="Arial"/>
          <w:sz w:val="24"/>
          <w:szCs w:val="24"/>
          <w:lang w:val="fr-CI"/>
        </w:rPr>
      </w:pPr>
      <w:r w:rsidRPr="000B20D9">
        <w:rPr>
          <w:rFonts w:ascii="Arial" w:hAnsi="Arial" w:cs="Arial"/>
          <w:sz w:val="24"/>
          <w:szCs w:val="24"/>
          <w:lang w:val="fr-CI"/>
        </w:rPr>
        <w:t>Indicateur 5.2.2.3 : Taux d’accroissement des volumes d’exportations par groupe de produits</w:t>
      </w:r>
    </w:p>
    <w:p w14:paraId="09FF5142" w14:textId="77777777" w:rsidR="000B20D9" w:rsidRPr="000B20D9" w:rsidRDefault="000B20D9" w:rsidP="000B20D9">
      <w:pPr>
        <w:spacing w:line="360" w:lineRule="auto"/>
        <w:jc w:val="both"/>
        <w:rPr>
          <w:rFonts w:ascii="Arial" w:hAnsi="Arial" w:cs="Arial"/>
          <w:sz w:val="24"/>
          <w:szCs w:val="24"/>
          <w:lang w:val="fr-CI"/>
        </w:rPr>
      </w:pPr>
      <w:r w:rsidRPr="000B20D9">
        <w:rPr>
          <w:rFonts w:ascii="Arial" w:hAnsi="Arial" w:cs="Arial"/>
          <w:sz w:val="24"/>
          <w:szCs w:val="24"/>
          <w:lang w:val="fr-CI"/>
        </w:rPr>
        <w:t>Indicateur 5.2.2.4 : Valeur d’exportations par groupe de produits exportés</w:t>
      </w:r>
    </w:p>
    <w:p w14:paraId="22DD0B7F" w14:textId="77777777" w:rsidR="000B20D9" w:rsidRPr="000B20D9" w:rsidRDefault="000B20D9" w:rsidP="000B20D9">
      <w:pPr>
        <w:spacing w:line="360" w:lineRule="auto"/>
        <w:jc w:val="both"/>
        <w:rPr>
          <w:rFonts w:ascii="Arial" w:hAnsi="Arial" w:cs="Arial"/>
          <w:sz w:val="24"/>
          <w:szCs w:val="24"/>
          <w:lang w:val="fr-CI"/>
        </w:rPr>
      </w:pPr>
      <w:r w:rsidRPr="000B20D9">
        <w:rPr>
          <w:rFonts w:ascii="Arial" w:hAnsi="Arial" w:cs="Arial"/>
          <w:sz w:val="24"/>
          <w:szCs w:val="24"/>
          <w:lang w:val="fr-CI"/>
        </w:rPr>
        <w:t>Indicateur 5.2.2.5 : Part en valeur d’exportations par groupe de produits</w:t>
      </w:r>
    </w:p>
    <w:p w14:paraId="150EDBA9" w14:textId="77777777" w:rsidR="000B20D9" w:rsidRPr="000B20D9" w:rsidRDefault="000B20D9" w:rsidP="000B20D9">
      <w:pPr>
        <w:spacing w:line="360" w:lineRule="auto"/>
        <w:jc w:val="both"/>
        <w:rPr>
          <w:rFonts w:ascii="Arial" w:hAnsi="Arial" w:cs="Arial"/>
          <w:sz w:val="24"/>
          <w:szCs w:val="24"/>
          <w:lang w:val="fr-CI"/>
        </w:rPr>
      </w:pPr>
      <w:r w:rsidRPr="000B20D9">
        <w:rPr>
          <w:rFonts w:ascii="Arial" w:hAnsi="Arial" w:cs="Arial"/>
          <w:sz w:val="24"/>
          <w:szCs w:val="24"/>
          <w:lang w:val="fr-CI"/>
        </w:rPr>
        <w:t>Indicateur 5.2.2.6 : Taux d’accroissement des valeurs d'exportations par groupe de produits</w:t>
      </w:r>
    </w:p>
    <w:p w14:paraId="760D91AC" w14:textId="77777777" w:rsidR="000B20D9" w:rsidRPr="000B20D9" w:rsidRDefault="000B20D9" w:rsidP="000B20D9">
      <w:pPr>
        <w:spacing w:line="360" w:lineRule="auto"/>
        <w:jc w:val="both"/>
        <w:rPr>
          <w:rFonts w:ascii="Arial" w:hAnsi="Arial" w:cs="Arial"/>
          <w:sz w:val="24"/>
          <w:szCs w:val="24"/>
          <w:lang w:val="fr-CI"/>
        </w:rPr>
      </w:pPr>
      <w:r w:rsidRPr="000B20D9">
        <w:rPr>
          <w:rFonts w:ascii="Arial" w:hAnsi="Arial" w:cs="Arial"/>
          <w:sz w:val="24"/>
          <w:szCs w:val="24"/>
          <w:lang w:val="fr-CI"/>
        </w:rPr>
        <w:t>Indicateur 5.2.2.7 : Volume d’exportations par produit</w:t>
      </w:r>
    </w:p>
    <w:p w14:paraId="019A64EE" w14:textId="77777777" w:rsidR="000B20D9" w:rsidRPr="000B20D9" w:rsidRDefault="000B20D9" w:rsidP="000B20D9">
      <w:pPr>
        <w:spacing w:line="360" w:lineRule="auto"/>
        <w:jc w:val="both"/>
        <w:rPr>
          <w:rFonts w:ascii="Arial" w:hAnsi="Arial" w:cs="Arial"/>
          <w:sz w:val="24"/>
          <w:szCs w:val="24"/>
          <w:lang w:val="fr-CI"/>
        </w:rPr>
      </w:pPr>
      <w:r w:rsidRPr="000B20D9">
        <w:rPr>
          <w:rFonts w:ascii="Arial" w:hAnsi="Arial" w:cs="Arial"/>
          <w:sz w:val="24"/>
          <w:szCs w:val="24"/>
          <w:lang w:val="fr-CI"/>
        </w:rPr>
        <w:t>Indicateur 5.2.2.8 : Taux d’accroissement des volumes d’exportations par produit</w:t>
      </w:r>
    </w:p>
    <w:p w14:paraId="1B1EB23D" w14:textId="77777777" w:rsidR="000B20D9" w:rsidRPr="000B20D9" w:rsidRDefault="000B20D9" w:rsidP="000B20D9">
      <w:pPr>
        <w:spacing w:line="360" w:lineRule="auto"/>
        <w:jc w:val="both"/>
        <w:rPr>
          <w:rFonts w:ascii="Arial" w:hAnsi="Arial" w:cs="Arial"/>
          <w:sz w:val="24"/>
          <w:szCs w:val="24"/>
          <w:lang w:val="fr-CI"/>
        </w:rPr>
      </w:pPr>
      <w:r w:rsidRPr="000B20D9">
        <w:rPr>
          <w:rFonts w:ascii="Arial" w:hAnsi="Arial" w:cs="Arial"/>
          <w:sz w:val="24"/>
          <w:szCs w:val="24"/>
          <w:lang w:val="fr-CI"/>
        </w:rPr>
        <w:t>Indicateur 5.2.2.9 : Valeur d’exportations par produit</w:t>
      </w:r>
    </w:p>
    <w:p w14:paraId="03A89559" w14:textId="77777777" w:rsidR="000B20D9" w:rsidRPr="000B20D9" w:rsidRDefault="000B20D9" w:rsidP="000B20D9">
      <w:pPr>
        <w:spacing w:line="360" w:lineRule="auto"/>
        <w:jc w:val="both"/>
        <w:rPr>
          <w:rFonts w:ascii="Arial" w:hAnsi="Arial" w:cs="Arial"/>
          <w:sz w:val="24"/>
          <w:szCs w:val="24"/>
          <w:lang w:val="fr-CI"/>
        </w:rPr>
      </w:pPr>
      <w:r w:rsidRPr="000B20D9">
        <w:rPr>
          <w:rFonts w:ascii="Arial" w:hAnsi="Arial" w:cs="Arial"/>
          <w:sz w:val="24"/>
          <w:szCs w:val="24"/>
          <w:lang w:val="fr-CI"/>
        </w:rPr>
        <w:t>Indicateur 5.2.2.10 : Part en valeur d’exportations par produit</w:t>
      </w:r>
    </w:p>
    <w:p w14:paraId="7576255F" w14:textId="77777777" w:rsidR="000B20D9" w:rsidRPr="000B20D9" w:rsidRDefault="000B20D9" w:rsidP="000B20D9">
      <w:pPr>
        <w:spacing w:line="360" w:lineRule="auto"/>
        <w:jc w:val="both"/>
        <w:rPr>
          <w:rFonts w:ascii="Arial" w:hAnsi="Arial" w:cs="Arial"/>
          <w:sz w:val="24"/>
          <w:szCs w:val="24"/>
          <w:lang w:val="fr-CI"/>
        </w:rPr>
      </w:pPr>
      <w:r w:rsidRPr="000B20D9">
        <w:rPr>
          <w:rFonts w:ascii="Arial" w:hAnsi="Arial" w:cs="Arial"/>
          <w:sz w:val="24"/>
          <w:szCs w:val="24"/>
          <w:lang w:val="fr-CI"/>
        </w:rPr>
        <w:t>Indicateur 5.2.2.11 : Taux d’accroissement des valeurs d’exportation par produit</w:t>
      </w:r>
    </w:p>
    <w:p w14:paraId="5084B23F" w14:textId="77777777" w:rsidR="000B20D9" w:rsidRPr="000B20D9" w:rsidRDefault="000B20D9" w:rsidP="000B20D9">
      <w:pPr>
        <w:spacing w:line="360" w:lineRule="auto"/>
        <w:jc w:val="both"/>
        <w:rPr>
          <w:rFonts w:ascii="Arial" w:hAnsi="Arial" w:cs="Arial"/>
          <w:sz w:val="24"/>
          <w:szCs w:val="24"/>
          <w:lang w:val="fr-CI"/>
        </w:rPr>
      </w:pPr>
      <w:r w:rsidRPr="000B20D9">
        <w:rPr>
          <w:rFonts w:ascii="Arial" w:hAnsi="Arial" w:cs="Arial"/>
          <w:sz w:val="24"/>
          <w:szCs w:val="24"/>
          <w:lang w:val="fr-CI"/>
        </w:rPr>
        <w:t>Indicateur 5.2.2.12 : Valeur d’exportations par zone économique</w:t>
      </w:r>
    </w:p>
    <w:p w14:paraId="0DB6FF5E" w14:textId="77777777" w:rsidR="000B20D9" w:rsidRPr="000B20D9" w:rsidRDefault="000B20D9" w:rsidP="000B20D9">
      <w:pPr>
        <w:spacing w:line="360" w:lineRule="auto"/>
        <w:jc w:val="both"/>
        <w:rPr>
          <w:rFonts w:ascii="Arial" w:hAnsi="Arial" w:cs="Arial"/>
          <w:sz w:val="24"/>
          <w:szCs w:val="24"/>
          <w:lang w:val="fr-CI"/>
        </w:rPr>
      </w:pPr>
      <w:r w:rsidRPr="000B20D9">
        <w:rPr>
          <w:rFonts w:ascii="Arial" w:hAnsi="Arial" w:cs="Arial"/>
          <w:sz w:val="24"/>
          <w:szCs w:val="24"/>
          <w:lang w:val="fr-CI"/>
        </w:rPr>
        <w:t>Indicateur 5.2.2.13 : Part en valeur d’exportations par zone économique</w:t>
      </w:r>
    </w:p>
    <w:p w14:paraId="406F82E1" w14:textId="77777777" w:rsidR="000B20D9" w:rsidRPr="000B20D9" w:rsidRDefault="000B20D9" w:rsidP="000B20D9">
      <w:pPr>
        <w:spacing w:line="360" w:lineRule="auto"/>
        <w:jc w:val="both"/>
        <w:rPr>
          <w:rFonts w:ascii="Arial" w:hAnsi="Arial" w:cs="Arial"/>
          <w:sz w:val="24"/>
          <w:szCs w:val="24"/>
          <w:lang w:val="fr-CI"/>
        </w:rPr>
      </w:pPr>
      <w:r w:rsidRPr="000B20D9">
        <w:rPr>
          <w:rFonts w:ascii="Arial" w:hAnsi="Arial" w:cs="Arial"/>
          <w:sz w:val="24"/>
          <w:szCs w:val="24"/>
          <w:lang w:val="fr-CI"/>
        </w:rPr>
        <w:t>Indicateur 5.2.2.14 : Taux d’accroissement des valeurs d’exportations par zone économique</w:t>
      </w:r>
    </w:p>
    <w:p w14:paraId="10FCC164" w14:textId="77777777" w:rsidR="000B20D9" w:rsidRPr="000B20D9" w:rsidRDefault="000B20D9" w:rsidP="000B20D9">
      <w:pPr>
        <w:spacing w:line="360" w:lineRule="auto"/>
        <w:jc w:val="both"/>
        <w:rPr>
          <w:rFonts w:ascii="Arial" w:hAnsi="Arial" w:cs="Arial"/>
          <w:sz w:val="24"/>
          <w:szCs w:val="24"/>
          <w:lang w:val="fr-CI"/>
        </w:rPr>
      </w:pPr>
      <w:r w:rsidRPr="000B20D9">
        <w:rPr>
          <w:rFonts w:ascii="Arial" w:hAnsi="Arial" w:cs="Arial"/>
          <w:sz w:val="24"/>
          <w:szCs w:val="24"/>
          <w:lang w:val="fr-CI"/>
        </w:rPr>
        <w:t>Indicateur 5.2.2.15 : Valeur d’exportations par pays</w:t>
      </w:r>
    </w:p>
    <w:p w14:paraId="4B93D007" w14:textId="77777777" w:rsidR="000B20D9" w:rsidRPr="000B20D9" w:rsidRDefault="000B20D9" w:rsidP="000B20D9">
      <w:pPr>
        <w:spacing w:line="360" w:lineRule="auto"/>
        <w:jc w:val="both"/>
        <w:rPr>
          <w:rFonts w:ascii="Arial" w:hAnsi="Arial" w:cs="Arial"/>
          <w:sz w:val="24"/>
          <w:szCs w:val="24"/>
          <w:lang w:val="fr-CI"/>
        </w:rPr>
      </w:pPr>
      <w:r w:rsidRPr="000B20D9">
        <w:rPr>
          <w:rFonts w:ascii="Arial" w:hAnsi="Arial" w:cs="Arial"/>
          <w:sz w:val="24"/>
          <w:szCs w:val="24"/>
          <w:lang w:val="fr-CI"/>
        </w:rPr>
        <w:lastRenderedPageBreak/>
        <w:t>Indicateur 5.2.2.16 : Part en valeur d’exportations par pays</w:t>
      </w:r>
    </w:p>
    <w:p w14:paraId="53F1F622" w14:textId="00A066F3" w:rsidR="00725168" w:rsidRDefault="000B20D9" w:rsidP="000B20D9">
      <w:pPr>
        <w:spacing w:line="360" w:lineRule="auto"/>
        <w:jc w:val="both"/>
        <w:rPr>
          <w:rFonts w:ascii="Arial" w:hAnsi="Arial" w:cs="Arial"/>
          <w:sz w:val="24"/>
          <w:szCs w:val="24"/>
          <w:lang w:val="fr-CI"/>
        </w:rPr>
      </w:pPr>
      <w:r w:rsidRPr="000B20D9">
        <w:rPr>
          <w:rFonts w:ascii="Arial" w:hAnsi="Arial" w:cs="Arial"/>
          <w:sz w:val="24"/>
          <w:szCs w:val="24"/>
          <w:lang w:val="fr-CI"/>
        </w:rPr>
        <w:t>Indicateur 5.2.2.17 : Taux d’accroissement des valeurs d’exportations par pays</w:t>
      </w:r>
    </w:p>
    <w:p w14:paraId="3AC45068" w14:textId="1B2F8B8C" w:rsidR="00C03813" w:rsidRPr="00C03813" w:rsidRDefault="00C03813" w:rsidP="00AA1623">
      <w:pPr>
        <w:numPr>
          <w:ilvl w:val="2"/>
          <w:numId w:val="3"/>
        </w:numPr>
        <w:spacing w:line="360" w:lineRule="auto"/>
        <w:jc w:val="both"/>
        <w:rPr>
          <w:rFonts w:ascii="Arial" w:hAnsi="Arial" w:cs="Arial"/>
          <w:b/>
          <w:bCs/>
          <w:color w:val="2F5496" w:themeColor="accent1" w:themeShade="BF"/>
          <w:sz w:val="24"/>
          <w:szCs w:val="24"/>
          <w:lang w:val="fr-CI"/>
        </w:rPr>
      </w:pPr>
      <w:r w:rsidRPr="00007A3F">
        <w:rPr>
          <w:rFonts w:ascii="Arial" w:hAnsi="Arial" w:cs="Arial"/>
          <w:b/>
          <w:bCs/>
          <w:color w:val="2F5496" w:themeColor="accent1" w:themeShade="BF"/>
          <w:sz w:val="24"/>
          <w:szCs w:val="24"/>
          <w:lang w:val="fr-CI"/>
        </w:rPr>
        <w:t xml:space="preserve">Composante </w:t>
      </w:r>
      <w:r w:rsidR="00332AD8">
        <w:rPr>
          <w:rFonts w:ascii="Arial" w:hAnsi="Arial" w:cs="Arial"/>
          <w:b/>
          <w:bCs/>
          <w:color w:val="2F5496" w:themeColor="accent1" w:themeShade="BF"/>
          <w:sz w:val="24"/>
          <w:szCs w:val="24"/>
          <w:lang w:val="fr-CI"/>
        </w:rPr>
        <w:t>5</w:t>
      </w:r>
      <w:r w:rsidRPr="00007A3F">
        <w:rPr>
          <w:rFonts w:ascii="Arial" w:hAnsi="Arial" w:cs="Arial"/>
          <w:b/>
          <w:bCs/>
          <w:color w:val="2F5496" w:themeColor="accent1" w:themeShade="BF"/>
          <w:sz w:val="24"/>
          <w:szCs w:val="24"/>
          <w:lang w:val="fr-CI"/>
        </w:rPr>
        <w:t>.2.</w:t>
      </w:r>
      <w:r>
        <w:rPr>
          <w:rFonts w:ascii="Arial" w:hAnsi="Arial" w:cs="Arial"/>
          <w:b/>
          <w:bCs/>
          <w:color w:val="2F5496" w:themeColor="accent1" w:themeShade="BF"/>
          <w:sz w:val="24"/>
          <w:szCs w:val="24"/>
          <w:lang w:val="fr-CI"/>
        </w:rPr>
        <w:t>3</w:t>
      </w:r>
      <w:r w:rsidRPr="00007A3F">
        <w:rPr>
          <w:rFonts w:ascii="Arial" w:hAnsi="Arial" w:cs="Arial"/>
          <w:b/>
          <w:bCs/>
          <w:color w:val="2F5496" w:themeColor="accent1" w:themeShade="BF"/>
          <w:sz w:val="24"/>
          <w:szCs w:val="24"/>
          <w:lang w:val="fr-CI"/>
        </w:rPr>
        <w:t xml:space="preserve"> : </w:t>
      </w:r>
      <w:r>
        <w:rPr>
          <w:rFonts w:ascii="Arial" w:hAnsi="Arial" w:cs="Arial"/>
          <w:b/>
          <w:bCs/>
          <w:color w:val="2F5496" w:themeColor="accent1" w:themeShade="BF"/>
          <w:sz w:val="24"/>
          <w:szCs w:val="24"/>
          <w:lang w:val="fr-CI"/>
        </w:rPr>
        <w:t>Balance commerciale</w:t>
      </w:r>
    </w:p>
    <w:p w14:paraId="2992AC04" w14:textId="77777777" w:rsidR="000B20D9" w:rsidRDefault="00725168" w:rsidP="00AA1623">
      <w:pPr>
        <w:spacing w:line="360" w:lineRule="auto"/>
        <w:jc w:val="both"/>
        <w:rPr>
          <w:rFonts w:ascii="Arial" w:hAnsi="Arial" w:cs="Arial"/>
          <w:sz w:val="24"/>
          <w:szCs w:val="24"/>
          <w:lang w:val="fr-CI"/>
        </w:rPr>
      </w:pPr>
      <w:r w:rsidRPr="00007A3F">
        <w:rPr>
          <w:rFonts w:ascii="Arial" w:hAnsi="Arial" w:cs="Arial"/>
          <w:sz w:val="24"/>
          <w:szCs w:val="24"/>
          <w:lang w:val="fr-CI"/>
        </w:rPr>
        <w:t xml:space="preserve">Indicateur </w:t>
      </w:r>
      <w:r w:rsidR="00332AD8">
        <w:rPr>
          <w:rFonts w:ascii="Arial" w:hAnsi="Arial" w:cs="Arial"/>
          <w:sz w:val="24"/>
          <w:szCs w:val="24"/>
          <w:lang w:val="fr-CI"/>
        </w:rPr>
        <w:t>5</w:t>
      </w:r>
      <w:r w:rsidRPr="00007A3F">
        <w:rPr>
          <w:rFonts w:ascii="Arial" w:hAnsi="Arial" w:cs="Arial"/>
          <w:sz w:val="24"/>
          <w:szCs w:val="24"/>
          <w:lang w:val="fr-CI"/>
        </w:rPr>
        <w:t>.2.</w:t>
      </w:r>
      <w:r w:rsidR="00C03813">
        <w:rPr>
          <w:rFonts w:ascii="Arial" w:hAnsi="Arial" w:cs="Arial"/>
          <w:sz w:val="24"/>
          <w:szCs w:val="24"/>
          <w:lang w:val="fr-CI"/>
        </w:rPr>
        <w:t>3</w:t>
      </w:r>
      <w:r w:rsidRPr="00007A3F">
        <w:rPr>
          <w:rFonts w:ascii="Arial" w:hAnsi="Arial" w:cs="Arial"/>
          <w:sz w:val="24"/>
          <w:szCs w:val="24"/>
          <w:lang w:val="fr-CI"/>
        </w:rPr>
        <w:t>.</w:t>
      </w:r>
      <w:r w:rsidR="00C03813">
        <w:rPr>
          <w:rFonts w:ascii="Arial" w:hAnsi="Arial" w:cs="Arial"/>
          <w:sz w:val="24"/>
          <w:szCs w:val="24"/>
          <w:lang w:val="fr-CI"/>
        </w:rPr>
        <w:t>1</w:t>
      </w:r>
      <w:r w:rsidRPr="00007A3F">
        <w:rPr>
          <w:rFonts w:ascii="Arial" w:hAnsi="Arial" w:cs="Arial"/>
          <w:sz w:val="24"/>
          <w:szCs w:val="24"/>
          <w:lang w:val="fr-CI"/>
        </w:rPr>
        <w:t xml:space="preserve"> : </w:t>
      </w:r>
      <w:r w:rsidR="000B20D9">
        <w:rPr>
          <w:rFonts w:ascii="Arial" w:hAnsi="Arial" w:cs="Arial"/>
          <w:sz w:val="24"/>
          <w:szCs w:val="24"/>
          <w:lang w:val="fr-CI"/>
        </w:rPr>
        <w:t>Balance commerciale</w:t>
      </w:r>
    </w:p>
    <w:p w14:paraId="228CD98B" w14:textId="418668A1" w:rsidR="00725168" w:rsidRPr="00007A3F" w:rsidRDefault="000B20D9" w:rsidP="00AA1623">
      <w:pPr>
        <w:spacing w:line="360" w:lineRule="auto"/>
        <w:jc w:val="both"/>
        <w:rPr>
          <w:rFonts w:ascii="Arial" w:hAnsi="Arial" w:cs="Arial"/>
          <w:sz w:val="24"/>
          <w:szCs w:val="24"/>
          <w:lang w:val="fr-CI"/>
        </w:rPr>
      </w:pPr>
      <w:r>
        <w:rPr>
          <w:rFonts w:ascii="Arial" w:hAnsi="Arial" w:cs="Arial"/>
          <w:sz w:val="24"/>
          <w:szCs w:val="24"/>
          <w:lang w:val="fr-CI"/>
        </w:rPr>
        <w:t>I</w:t>
      </w:r>
      <w:r w:rsidRPr="00007A3F">
        <w:rPr>
          <w:rFonts w:ascii="Arial" w:hAnsi="Arial" w:cs="Arial"/>
          <w:sz w:val="24"/>
          <w:szCs w:val="24"/>
          <w:lang w:val="fr-CI"/>
        </w:rPr>
        <w:t xml:space="preserve">ndicateur </w:t>
      </w:r>
      <w:r>
        <w:rPr>
          <w:rFonts w:ascii="Arial" w:hAnsi="Arial" w:cs="Arial"/>
          <w:sz w:val="24"/>
          <w:szCs w:val="24"/>
          <w:lang w:val="fr-CI"/>
        </w:rPr>
        <w:t>5</w:t>
      </w:r>
      <w:r w:rsidRPr="00007A3F">
        <w:rPr>
          <w:rFonts w:ascii="Arial" w:hAnsi="Arial" w:cs="Arial"/>
          <w:sz w:val="24"/>
          <w:szCs w:val="24"/>
          <w:lang w:val="fr-CI"/>
        </w:rPr>
        <w:t>.2.</w:t>
      </w:r>
      <w:r>
        <w:rPr>
          <w:rFonts w:ascii="Arial" w:hAnsi="Arial" w:cs="Arial"/>
          <w:sz w:val="24"/>
          <w:szCs w:val="24"/>
          <w:lang w:val="fr-CI"/>
        </w:rPr>
        <w:t>3</w:t>
      </w:r>
      <w:r w:rsidRPr="00007A3F">
        <w:rPr>
          <w:rFonts w:ascii="Arial" w:hAnsi="Arial" w:cs="Arial"/>
          <w:sz w:val="24"/>
          <w:szCs w:val="24"/>
          <w:lang w:val="fr-CI"/>
        </w:rPr>
        <w:t>.</w:t>
      </w:r>
      <w:r>
        <w:rPr>
          <w:rFonts w:ascii="Arial" w:hAnsi="Arial" w:cs="Arial"/>
          <w:sz w:val="24"/>
          <w:szCs w:val="24"/>
          <w:lang w:val="fr-CI"/>
        </w:rPr>
        <w:t>2</w:t>
      </w:r>
      <w:r w:rsidRPr="00007A3F">
        <w:rPr>
          <w:rFonts w:ascii="Arial" w:hAnsi="Arial" w:cs="Arial"/>
          <w:sz w:val="24"/>
          <w:szCs w:val="24"/>
          <w:lang w:val="fr-CI"/>
        </w:rPr>
        <w:t xml:space="preserve"> : </w:t>
      </w:r>
      <w:r w:rsidR="00725168" w:rsidRPr="00007A3F">
        <w:rPr>
          <w:rFonts w:ascii="Arial" w:hAnsi="Arial" w:cs="Arial"/>
          <w:sz w:val="24"/>
          <w:szCs w:val="24"/>
          <w:lang w:val="fr-CI"/>
        </w:rPr>
        <w:t>Balance commerciale par pays</w:t>
      </w:r>
    </w:p>
    <w:p w14:paraId="4B579953" w14:textId="7B5B4147" w:rsidR="00725168" w:rsidRPr="00007A3F" w:rsidRDefault="00C03813" w:rsidP="00AA1623">
      <w:pPr>
        <w:spacing w:line="360" w:lineRule="auto"/>
        <w:jc w:val="both"/>
        <w:rPr>
          <w:rFonts w:ascii="Arial" w:hAnsi="Arial" w:cs="Arial"/>
          <w:sz w:val="24"/>
          <w:szCs w:val="24"/>
          <w:lang w:val="fr-CI"/>
        </w:rPr>
      </w:pPr>
      <w:r>
        <w:rPr>
          <w:rFonts w:ascii="Arial" w:hAnsi="Arial" w:cs="Arial"/>
          <w:sz w:val="24"/>
          <w:szCs w:val="24"/>
          <w:lang w:val="fr-CI"/>
        </w:rPr>
        <w:t>I</w:t>
      </w:r>
      <w:r w:rsidR="00725168" w:rsidRPr="00007A3F">
        <w:rPr>
          <w:rFonts w:ascii="Arial" w:hAnsi="Arial" w:cs="Arial"/>
          <w:sz w:val="24"/>
          <w:szCs w:val="24"/>
          <w:lang w:val="fr-CI"/>
        </w:rPr>
        <w:t xml:space="preserve">ndicateur </w:t>
      </w:r>
      <w:r w:rsidR="00332AD8">
        <w:rPr>
          <w:rFonts w:ascii="Arial" w:hAnsi="Arial" w:cs="Arial"/>
          <w:sz w:val="24"/>
          <w:szCs w:val="24"/>
          <w:lang w:val="fr-CI"/>
        </w:rPr>
        <w:t>5</w:t>
      </w:r>
      <w:r w:rsidR="00725168" w:rsidRPr="00007A3F">
        <w:rPr>
          <w:rFonts w:ascii="Arial" w:hAnsi="Arial" w:cs="Arial"/>
          <w:sz w:val="24"/>
          <w:szCs w:val="24"/>
          <w:lang w:val="fr-CI"/>
        </w:rPr>
        <w:t>.2.</w:t>
      </w:r>
      <w:r>
        <w:rPr>
          <w:rFonts w:ascii="Arial" w:hAnsi="Arial" w:cs="Arial"/>
          <w:sz w:val="24"/>
          <w:szCs w:val="24"/>
          <w:lang w:val="fr-CI"/>
        </w:rPr>
        <w:t>3</w:t>
      </w:r>
      <w:r w:rsidR="00725168" w:rsidRPr="00007A3F">
        <w:rPr>
          <w:rFonts w:ascii="Arial" w:hAnsi="Arial" w:cs="Arial"/>
          <w:sz w:val="24"/>
          <w:szCs w:val="24"/>
          <w:lang w:val="fr-CI"/>
        </w:rPr>
        <w:t>.</w:t>
      </w:r>
      <w:r w:rsidR="000B20D9">
        <w:rPr>
          <w:rFonts w:ascii="Arial" w:hAnsi="Arial" w:cs="Arial"/>
          <w:sz w:val="24"/>
          <w:szCs w:val="24"/>
          <w:lang w:val="fr-CI"/>
        </w:rPr>
        <w:t>3</w:t>
      </w:r>
      <w:r w:rsidR="00725168" w:rsidRPr="00007A3F">
        <w:rPr>
          <w:rFonts w:ascii="Arial" w:hAnsi="Arial" w:cs="Arial"/>
          <w:sz w:val="24"/>
          <w:szCs w:val="24"/>
          <w:lang w:val="fr-CI"/>
        </w:rPr>
        <w:t> : Balance commerciale par zone géographique</w:t>
      </w:r>
    </w:p>
    <w:p w14:paraId="636CFB10" w14:textId="2D22ADDF" w:rsidR="00725168" w:rsidRPr="00007A3F" w:rsidRDefault="00725168" w:rsidP="00AA1623">
      <w:pPr>
        <w:spacing w:line="360" w:lineRule="auto"/>
        <w:jc w:val="both"/>
        <w:rPr>
          <w:rFonts w:ascii="Arial" w:hAnsi="Arial" w:cs="Arial"/>
          <w:sz w:val="24"/>
          <w:szCs w:val="24"/>
          <w:lang w:val="fr-CI"/>
        </w:rPr>
      </w:pPr>
      <w:r w:rsidRPr="00007A3F">
        <w:rPr>
          <w:rFonts w:ascii="Arial" w:hAnsi="Arial" w:cs="Arial"/>
          <w:sz w:val="24"/>
          <w:szCs w:val="24"/>
          <w:lang w:val="fr-CI"/>
        </w:rPr>
        <w:t xml:space="preserve">Indicateur </w:t>
      </w:r>
      <w:r w:rsidR="00332AD8">
        <w:rPr>
          <w:rFonts w:ascii="Arial" w:hAnsi="Arial" w:cs="Arial"/>
          <w:sz w:val="24"/>
          <w:szCs w:val="24"/>
          <w:lang w:val="fr-CI"/>
        </w:rPr>
        <w:t>5</w:t>
      </w:r>
      <w:r w:rsidRPr="00007A3F">
        <w:rPr>
          <w:rFonts w:ascii="Arial" w:hAnsi="Arial" w:cs="Arial"/>
          <w:sz w:val="24"/>
          <w:szCs w:val="24"/>
          <w:lang w:val="fr-CI"/>
        </w:rPr>
        <w:t>.2.</w:t>
      </w:r>
      <w:r w:rsidR="00C03813">
        <w:rPr>
          <w:rFonts w:ascii="Arial" w:hAnsi="Arial" w:cs="Arial"/>
          <w:sz w:val="24"/>
          <w:szCs w:val="24"/>
          <w:lang w:val="fr-CI"/>
        </w:rPr>
        <w:t>3</w:t>
      </w:r>
      <w:r w:rsidRPr="00007A3F">
        <w:rPr>
          <w:rFonts w:ascii="Arial" w:hAnsi="Arial" w:cs="Arial"/>
          <w:sz w:val="24"/>
          <w:szCs w:val="24"/>
          <w:lang w:val="fr-CI"/>
        </w:rPr>
        <w:t>.</w:t>
      </w:r>
      <w:r w:rsidR="000B20D9">
        <w:rPr>
          <w:rFonts w:ascii="Arial" w:hAnsi="Arial" w:cs="Arial"/>
          <w:sz w:val="24"/>
          <w:szCs w:val="24"/>
          <w:lang w:val="fr-CI"/>
        </w:rPr>
        <w:t>4</w:t>
      </w:r>
      <w:r w:rsidRPr="00007A3F">
        <w:rPr>
          <w:rFonts w:ascii="Arial" w:hAnsi="Arial" w:cs="Arial"/>
          <w:sz w:val="24"/>
          <w:szCs w:val="24"/>
          <w:lang w:val="fr-CI"/>
        </w:rPr>
        <w:t> : Taux de couverture du commerce extérieur</w:t>
      </w:r>
    </w:p>
    <w:p w14:paraId="3B37FE37" w14:textId="73C81FBB" w:rsidR="00725168" w:rsidRPr="00007A3F" w:rsidRDefault="00725168" w:rsidP="00AA1623">
      <w:pPr>
        <w:spacing w:line="360" w:lineRule="auto"/>
        <w:jc w:val="both"/>
        <w:rPr>
          <w:rFonts w:ascii="Arial" w:hAnsi="Arial" w:cs="Arial"/>
          <w:sz w:val="24"/>
          <w:szCs w:val="24"/>
          <w:lang w:val="fr-CI"/>
        </w:rPr>
      </w:pPr>
      <w:r w:rsidRPr="00007A3F">
        <w:rPr>
          <w:rFonts w:ascii="Arial" w:hAnsi="Arial" w:cs="Arial"/>
          <w:sz w:val="24"/>
          <w:szCs w:val="24"/>
          <w:lang w:val="fr-CI"/>
        </w:rPr>
        <w:t xml:space="preserve">Indicateur </w:t>
      </w:r>
      <w:r w:rsidR="00332AD8">
        <w:rPr>
          <w:rFonts w:ascii="Arial" w:hAnsi="Arial" w:cs="Arial"/>
          <w:sz w:val="24"/>
          <w:szCs w:val="24"/>
          <w:lang w:val="fr-CI"/>
        </w:rPr>
        <w:t>5</w:t>
      </w:r>
      <w:r w:rsidRPr="00007A3F">
        <w:rPr>
          <w:rFonts w:ascii="Arial" w:hAnsi="Arial" w:cs="Arial"/>
          <w:sz w:val="24"/>
          <w:szCs w:val="24"/>
          <w:lang w:val="fr-CI"/>
        </w:rPr>
        <w:t>.2.</w:t>
      </w:r>
      <w:r w:rsidR="00C03813">
        <w:rPr>
          <w:rFonts w:ascii="Arial" w:hAnsi="Arial" w:cs="Arial"/>
          <w:sz w:val="24"/>
          <w:szCs w:val="24"/>
          <w:lang w:val="fr-CI"/>
        </w:rPr>
        <w:t>3</w:t>
      </w:r>
      <w:r w:rsidRPr="00007A3F">
        <w:rPr>
          <w:rFonts w:ascii="Arial" w:hAnsi="Arial" w:cs="Arial"/>
          <w:sz w:val="24"/>
          <w:szCs w:val="24"/>
          <w:lang w:val="fr-CI"/>
        </w:rPr>
        <w:t>.</w:t>
      </w:r>
      <w:r w:rsidR="000B20D9">
        <w:rPr>
          <w:rFonts w:ascii="Arial" w:hAnsi="Arial" w:cs="Arial"/>
          <w:sz w:val="24"/>
          <w:szCs w:val="24"/>
          <w:lang w:val="fr-CI"/>
        </w:rPr>
        <w:t>5</w:t>
      </w:r>
      <w:r w:rsidRPr="00007A3F">
        <w:rPr>
          <w:rFonts w:ascii="Arial" w:hAnsi="Arial" w:cs="Arial"/>
          <w:sz w:val="24"/>
          <w:szCs w:val="24"/>
          <w:lang w:val="fr-CI"/>
        </w:rPr>
        <w:t> : Taux de couverture du commerce extérieur par pays</w:t>
      </w:r>
    </w:p>
    <w:p w14:paraId="73A4559A" w14:textId="54D87861" w:rsidR="00725168" w:rsidRPr="00007A3F" w:rsidRDefault="00725168" w:rsidP="00AA1623">
      <w:pPr>
        <w:spacing w:line="360" w:lineRule="auto"/>
        <w:jc w:val="both"/>
        <w:rPr>
          <w:rFonts w:ascii="Arial" w:hAnsi="Arial" w:cs="Arial"/>
          <w:sz w:val="24"/>
          <w:szCs w:val="24"/>
          <w:lang w:val="fr-CI"/>
        </w:rPr>
      </w:pPr>
      <w:r w:rsidRPr="00007A3F">
        <w:rPr>
          <w:rFonts w:ascii="Arial" w:hAnsi="Arial" w:cs="Arial"/>
          <w:sz w:val="24"/>
          <w:szCs w:val="24"/>
          <w:lang w:val="fr-CI"/>
        </w:rPr>
        <w:t xml:space="preserve">Indicateur </w:t>
      </w:r>
      <w:r w:rsidR="00332AD8">
        <w:rPr>
          <w:rFonts w:ascii="Arial" w:hAnsi="Arial" w:cs="Arial"/>
          <w:sz w:val="24"/>
          <w:szCs w:val="24"/>
          <w:lang w:val="fr-CI"/>
        </w:rPr>
        <w:t>5</w:t>
      </w:r>
      <w:r w:rsidRPr="00007A3F">
        <w:rPr>
          <w:rFonts w:ascii="Arial" w:hAnsi="Arial" w:cs="Arial"/>
          <w:sz w:val="24"/>
          <w:szCs w:val="24"/>
          <w:lang w:val="fr-CI"/>
        </w:rPr>
        <w:t>.2.</w:t>
      </w:r>
      <w:r w:rsidR="00C03813">
        <w:rPr>
          <w:rFonts w:ascii="Arial" w:hAnsi="Arial" w:cs="Arial"/>
          <w:sz w:val="24"/>
          <w:szCs w:val="24"/>
          <w:lang w:val="fr-CI"/>
        </w:rPr>
        <w:t>3</w:t>
      </w:r>
      <w:r w:rsidRPr="00007A3F">
        <w:rPr>
          <w:rFonts w:ascii="Arial" w:hAnsi="Arial" w:cs="Arial"/>
          <w:sz w:val="24"/>
          <w:szCs w:val="24"/>
          <w:lang w:val="fr-CI"/>
        </w:rPr>
        <w:t>.</w:t>
      </w:r>
      <w:r w:rsidR="000B20D9">
        <w:rPr>
          <w:rFonts w:ascii="Arial" w:hAnsi="Arial" w:cs="Arial"/>
          <w:sz w:val="24"/>
          <w:szCs w:val="24"/>
          <w:lang w:val="fr-CI"/>
        </w:rPr>
        <w:t>6</w:t>
      </w:r>
      <w:r w:rsidRPr="00007A3F">
        <w:rPr>
          <w:rFonts w:ascii="Arial" w:hAnsi="Arial" w:cs="Arial"/>
          <w:sz w:val="24"/>
          <w:szCs w:val="24"/>
          <w:lang w:val="fr-CI"/>
        </w:rPr>
        <w:t> : Taux de couverture du commerce extérieur par zone géographique</w:t>
      </w:r>
    </w:p>
    <w:p w14:paraId="0D79CECB" w14:textId="6D3EDB5B" w:rsidR="00DA04EE" w:rsidRPr="002D5A64" w:rsidRDefault="00DA04EE" w:rsidP="00AA1623">
      <w:pPr>
        <w:pStyle w:val="Titre3"/>
        <w:numPr>
          <w:ilvl w:val="0"/>
          <w:numId w:val="8"/>
        </w:numPr>
        <w:spacing w:line="360" w:lineRule="auto"/>
        <w:rPr>
          <w:rFonts w:ascii="Arial" w:hAnsi="Arial" w:cs="Arial"/>
          <w:b/>
          <w:bCs/>
          <w:color w:val="2F5496" w:themeColor="accent1" w:themeShade="BF"/>
          <w:highlight w:val="yellow"/>
          <w:lang w:val="fr-CI"/>
        </w:rPr>
      </w:pPr>
      <w:bookmarkStart w:id="27" w:name="_Toc187718262"/>
      <w:r w:rsidRPr="002D5A64">
        <w:rPr>
          <w:rFonts w:ascii="Arial" w:hAnsi="Arial" w:cs="Arial"/>
          <w:b/>
          <w:bCs/>
          <w:color w:val="2F5496" w:themeColor="accent1" w:themeShade="BF"/>
          <w:highlight w:val="yellow"/>
          <w:lang w:val="fr-CI"/>
        </w:rPr>
        <w:t xml:space="preserve">Rubrique </w:t>
      </w:r>
      <w:r w:rsidR="00332AD8" w:rsidRPr="002D5A64">
        <w:rPr>
          <w:rFonts w:ascii="Arial" w:hAnsi="Arial" w:cs="Arial"/>
          <w:b/>
          <w:bCs/>
          <w:color w:val="2F5496" w:themeColor="accent1" w:themeShade="BF"/>
          <w:highlight w:val="yellow"/>
          <w:lang w:val="fr-CI"/>
        </w:rPr>
        <w:t>5</w:t>
      </w:r>
      <w:r w:rsidRPr="002D5A64">
        <w:rPr>
          <w:rFonts w:ascii="Arial" w:hAnsi="Arial" w:cs="Arial"/>
          <w:b/>
          <w:bCs/>
          <w:color w:val="2F5496" w:themeColor="accent1" w:themeShade="BF"/>
          <w:highlight w:val="yellow"/>
          <w:lang w:val="fr-CI"/>
        </w:rPr>
        <w:t>.3 : Intégration régionale et internationale</w:t>
      </w:r>
      <w:bookmarkEnd w:id="27"/>
    </w:p>
    <w:p w14:paraId="14FEE7AA" w14:textId="78642416" w:rsidR="00DA04EE" w:rsidRPr="002D5A64" w:rsidRDefault="00DA04EE" w:rsidP="00AA1623">
      <w:pPr>
        <w:numPr>
          <w:ilvl w:val="2"/>
          <w:numId w:val="3"/>
        </w:numPr>
        <w:spacing w:line="360" w:lineRule="auto"/>
        <w:jc w:val="both"/>
        <w:rPr>
          <w:rFonts w:ascii="Arial" w:hAnsi="Arial" w:cs="Arial"/>
          <w:b/>
          <w:bCs/>
          <w:color w:val="2F5496" w:themeColor="accent1" w:themeShade="BF"/>
          <w:sz w:val="24"/>
          <w:szCs w:val="24"/>
          <w:highlight w:val="yellow"/>
          <w:lang w:val="fr-CI"/>
        </w:rPr>
      </w:pPr>
      <w:r w:rsidRPr="002D5A64">
        <w:rPr>
          <w:rFonts w:ascii="Arial" w:hAnsi="Arial" w:cs="Arial"/>
          <w:b/>
          <w:bCs/>
          <w:color w:val="2F5496" w:themeColor="accent1" w:themeShade="BF"/>
          <w:sz w:val="24"/>
          <w:szCs w:val="24"/>
          <w:highlight w:val="yellow"/>
          <w:lang w:val="fr-CI"/>
        </w:rPr>
        <w:t xml:space="preserve">Composante </w:t>
      </w:r>
      <w:r w:rsidR="00332AD8" w:rsidRPr="002D5A64">
        <w:rPr>
          <w:rFonts w:ascii="Arial" w:hAnsi="Arial" w:cs="Arial"/>
          <w:b/>
          <w:bCs/>
          <w:color w:val="2F5496" w:themeColor="accent1" w:themeShade="BF"/>
          <w:sz w:val="24"/>
          <w:szCs w:val="24"/>
          <w:highlight w:val="yellow"/>
          <w:lang w:val="fr-CI"/>
        </w:rPr>
        <w:t>5</w:t>
      </w:r>
      <w:r w:rsidRPr="002D5A64">
        <w:rPr>
          <w:rFonts w:ascii="Arial" w:hAnsi="Arial" w:cs="Arial"/>
          <w:b/>
          <w:bCs/>
          <w:color w:val="2F5496" w:themeColor="accent1" w:themeShade="BF"/>
          <w:sz w:val="24"/>
          <w:szCs w:val="24"/>
          <w:highlight w:val="yellow"/>
          <w:lang w:val="fr-CI"/>
        </w:rPr>
        <w:t xml:space="preserve">.3.1 : </w:t>
      </w:r>
      <w:r w:rsidR="008043E2" w:rsidRPr="002D5A64">
        <w:rPr>
          <w:rFonts w:ascii="Arial" w:hAnsi="Arial" w:cs="Arial"/>
          <w:b/>
          <w:bCs/>
          <w:color w:val="2F5496" w:themeColor="accent1" w:themeShade="BF"/>
          <w:sz w:val="24"/>
          <w:szCs w:val="24"/>
          <w:highlight w:val="yellow"/>
          <w:lang w:val="fr-CI"/>
        </w:rPr>
        <w:t>Accord</w:t>
      </w:r>
      <w:r w:rsidR="00C80014" w:rsidRPr="002D5A64">
        <w:rPr>
          <w:rFonts w:ascii="Arial" w:hAnsi="Arial" w:cs="Arial"/>
          <w:b/>
          <w:bCs/>
          <w:color w:val="2F5496" w:themeColor="accent1" w:themeShade="BF"/>
          <w:sz w:val="24"/>
          <w:szCs w:val="24"/>
          <w:highlight w:val="yellow"/>
          <w:lang w:val="fr-CI"/>
        </w:rPr>
        <w:t>s</w:t>
      </w:r>
      <w:r w:rsidRPr="002D5A64">
        <w:rPr>
          <w:rFonts w:ascii="Arial" w:hAnsi="Arial" w:cs="Arial"/>
          <w:b/>
          <w:bCs/>
          <w:color w:val="2F5496" w:themeColor="accent1" w:themeShade="BF"/>
          <w:sz w:val="24"/>
          <w:szCs w:val="24"/>
          <w:highlight w:val="yellow"/>
          <w:lang w:val="fr-CI"/>
        </w:rPr>
        <w:t xml:space="preserve"> douani</w:t>
      </w:r>
      <w:r w:rsidR="008043E2" w:rsidRPr="002D5A64">
        <w:rPr>
          <w:rFonts w:ascii="Arial" w:hAnsi="Arial" w:cs="Arial"/>
          <w:b/>
          <w:bCs/>
          <w:color w:val="2F5496" w:themeColor="accent1" w:themeShade="BF"/>
          <w:sz w:val="24"/>
          <w:szCs w:val="24"/>
          <w:highlight w:val="yellow"/>
          <w:lang w:val="fr-CI"/>
        </w:rPr>
        <w:t>er</w:t>
      </w:r>
      <w:r w:rsidRPr="002D5A64">
        <w:rPr>
          <w:rFonts w:ascii="Arial" w:hAnsi="Arial" w:cs="Arial"/>
          <w:b/>
          <w:bCs/>
          <w:color w:val="2F5496" w:themeColor="accent1" w:themeShade="BF"/>
          <w:sz w:val="24"/>
          <w:szCs w:val="24"/>
          <w:highlight w:val="yellow"/>
          <w:lang w:val="fr-CI"/>
        </w:rPr>
        <w:t xml:space="preserve">s </w:t>
      </w:r>
      <w:r w:rsidR="00AB7F77" w:rsidRPr="002D5A64">
        <w:rPr>
          <w:rFonts w:ascii="Arial" w:hAnsi="Arial" w:cs="Arial"/>
          <w:b/>
          <w:bCs/>
          <w:color w:val="2F5496" w:themeColor="accent1" w:themeShade="BF"/>
          <w:sz w:val="24"/>
          <w:szCs w:val="24"/>
          <w:highlight w:val="yellow"/>
          <w:lang w:val="fr-CI"/>
        </w:rPr>
        <w:t xml:space="preserve">régionaux </w:t>
      </w:r>
      <w:r w:rsidRPr="002D5A64">
        <w:rPr>
          <w:rFonts w:ascii="Arial" w:hAnsi="Arial" w:cs="Arial"/>
          <w:b/>
          <w:bCs/>
          <w:color w:val="2F5496" w:themeColor="accent1" w:themeShade="BF"/>
          <w:sz w:val="24"/>
          <w:szCs w:val="24"/>
          <w:highlight w:val="yellow"/>
          <w:lang w:val="fr-CI"/>
        </w:rPr>
        <w:t>(UEMOA, CEDEAO)</w:t>
      </w:r>
    </w:p>
    <w:p w14:paraId="3BC0C0CC" w14:textId="2D0349E9" w:rsidR="00BF3D27" w:rsidRPr="002D5A64" w:rsidRDefault="004B17D8" w:rsidP="00AA1623">
      <w:pPr>
        <w:spacing w:line="360" w:lineRule="auto"/>
        <w:jc w:val="both"/>
        <w:rPr>
          <w:rFonts w:ascii="Arial" w:hAnsi="Arial" w:cs="Arial"/>
          <w:sz w:val="24"/>
          <w:szCs w:val="24"/>
          <w:highlight w:val="yellow"/>
          <w:lang w:val="fr-CI"/>
        </w:rPr>
      </w:pPr>
      <w:bookmarkStart w:id="28" w:name="_Hlk182674643"/>
      <w:r w:rsidRPr="002D5A64">
        <w:rPr>
          <w:rFonts w:ascii="Arial" w:hAnsi="Arial" w:cs="Arial"/>
          <w:sz w:val="24"/>
          <w:szCs w:val="24"/>
          <w:highlight w:val="yellow"/>
          <w:lang w:val="fr-CI"/>
        </w:rPr>
        <w:t xml:space="preserve">Indicateur </w:t>
      </w:r>
      <w:r w:rsidR="00332AD8" w:rsidRPr="002D5A64">
        <w:rPr>
          <w:rFonts w:ascii="Arial" w:hAnsi="Arial" w:cs="Arial"/>
          <w:sz w:val="24"/>
          <w:szCs w:val="24"/>
          <w:highlight w:val="yellow"/>
          <w:lang w:val="fr-CI"/>
        </w:rPr>
        <w:t>5</w:t>
      </w:r>
      <w:r w:rsidRPr="002D5A64">
        <w:rPr>
          <w:rFonts w:ascii="Arial" w:hAnsi="Arial" w:cs="Arial"/>
          <w:sz w:val="24"/>
          <w:szCs w:val="24"/>
          <w:highlight w:val="yellow"/>
          <w:lang w:val="fr-CI"/>
        </w:rPr>
        <w:t>.3.1.1 :</w:t>
      </w:r>
    </w:p>
    <w:p w14:paraId="4383BCDF" w14:textId="77777777" w:rsidR="00AB7F77" w:rsidRPr="002D5A64" w:rsidRDefault="00AB7F77" w:rsidP="00AB7F77">
      <w:pPr>
        <w:pStyle w:val="Titre3"/>
        <w:numPr>
          <w:ilvl w:val="0"/>
          <w:numId w:val="8"/>
        </w:numPr>
        <w:spacing w:line="360" w:lineRule="auto"/>
        <w:ind w:left="360"/>
        <w:rPr>
          <w:rFonts w:ascii="Arial" w:hAnsi="Arial" w:cs="Arial"/>
          <w:b/>
          <w:bCs/>
          <w:color w:val="2F5496" w:themeColor="accent1" w:themeShade="BF"/>
          <w:highlight w:val="yellow"/>
          <w:lang w:val="fr-CI"/>
        </w:rPr>
      </w:pPr>
      <w:bookmarkStart w:id="29" w:name="_Toc187718263"/>
      <w:bookmarkEnd w:id="29"/>
    </w:p>
    <w:p w14:paraId="2FF19FB0" w14:textId="4A08B9E3" w:rsidR="00AB7F77" w:rsidRPr="002D5A64" w:rsidRDefault="00AB7F77" w:rsidP="00AB7F77">
      <w:pPr>
        <w:numPr>
          <w:ilvl w:val="2"/>
          <w:numId w:val="3"/>
        </w:numPr>
        <w:spacing w:line="360" w:lineRule="auto"/>
        <w:jc w:val="both"/>
        <w:rPr>
          <w:rFonts w:ascii="Arial" w:hAnsi="Arial" w:cs="Arial"/>
          <w:b/>
          <w:bCs/>
          <w:color w:val="2F5496" w:themeColor="accent1" w:themeShade="BF"/>
          <w:sz w:val="24"/>
          <w:szCs w:val="24"/>
          <w:highlight w:val="yellow"/>
          <w:lang w:val="fr-CI"/>
        </w:rPr>
      </w:pPr>
      <w:r w:rsidRPr="002D5A64">
        <w:rPr>
          <w:rFonts w:ascii="Arial" w:hAnsi="Arial" w:cs="Arial"/>
          <w:b/>
          <w:bCs/>
          <w:color w:val="2F5496" w:themeColor="accent1" w:themeShade="BF"/>
          <w:sz w:val="24"/>
          <w:szCs w:val="24"/>
          <w:highlight w:val="yellow"/>
          <w:lang w:val="fr-CI"/>
        </w:rPr>
        <w:t xml:space="preserve">Composante </w:t>
      </w:r>
      <w:r w:rsidR="00332AD8" w:rsidRPr="002D5A64">
        <w:rPr>
          <w:rFonts w:ascii="Arial" w:hAnsi="Arial" w:cs="Arial"/>
          <w:b/>
          <w:bCs/>
          <w:color w:val="2F5496" w:themeColor="accent1" w:themeShade="BF"/>
          <w:sz w:val="24"/>
          <w:szCs w:val="24"/>
          <w:highlight w:val="yellow"/>
          <w:lang w:val="fr-CI"/>
        </w:rPr>
        <w:t>5</w:t>
      </w:r>
      <w:r w:rsidRPr="002D5A64">
        <w:rPr>
          <w:rFonts w:ascii="Arial" w:hAnsi="Arial" w:cs="Arial"/>
          <w:b/>
          <w:bCs/>
          <w:color w:val="2F5496" w:themeColor="accent1" w:themeShade="BF"/>
          <w:sz w:val="24"/>
          <w:szCs w:val="24"/>
          <w:highlight w:val="yellow"/>
          <w:lang w:val="fr-CI"/>
        </w:rPr>
        <w:t>.3.1 : Accords douaniers internationaux (UEMOA, CEDEAO)</w:t>
      </w:r>
    </w:p>
    <w:p w14:paraId="08B5FDA9" w14:textId="77777777" w:rsidR="00AB7F77" w:rsidRPr="002D5A64" w:rsidRDefault="00AB7F77" w:rsidP="00AA1623">
      <w:pPr>
        <w:spacing w:line="360" w:lineRule="auto"/>
        <w:jc w:val="both"/>
        <w:rPr>
          <w:rFonts w:ascii="Arial" w:hAnsi="Arial" w:cs="Arial"/>
          <w:sz w:val="24"/>
          <w:szCs w:val="24"/>
          <w:highlight w:val="yellow"/>
          <w:lang w:val="fr-CI"/>
        </w:rPr>
      </w:pPr>
    </w:p>
    <w:bookmarkEnd w:id="28"/>
    <w:p w14:paraId="120A14CA" w14:textId="0A759282" w:rsidR="00DA04EE" w:rsidRPr="002D5A64" w:rsidRDefault="00DA04EE" w:rsidP="00AA1623">
      <w:pPr>
        <w:numPr>
          <w:ilvl w:val="2"/>
          <w:numId w:val="3"/>
        </w:numPr>
        <w:spacing w:line="360" w:lineRule="auto"/>
        <w:jc w:val="both"/>
        <w:rPr>
          <w:rFonts w:ascii="Arial" w:hAnsi="Arial" w:cs="Arial"/>
          <w:b/>
          <w:bCs/>
          <w:color w:val="2F5496" w:themeColor="accent1" w:themeShade="BF"/>
          <w:sz w:val="24"/>
          <w:szCs w:val="24"/>
          <w:highlight w:val="yellow"/>
          <w:lang w:val="fr-CI"/>
        </w:rPr>
      </w:pPr>
      <w:r w:rsidRPr="002D5A64">
        <w:rPr>
          <w:rFonts w:ascii="Arial" w:hAnsi="Arial" w:cs="Arial"/>
          <w:b/>
          <w:bCs/>
          <w:color w:val="2F5496" w:themeColor="accent1" w:themeShade="BF"/>
          <w:sz w:val="24"/>
          <w:szCs w:val="24"/>
          <w:highlight w:val="yellow"/>
          <w:lang w:val="fr-CI"/>
        </w:rPr>
        <w:t xml:space="preserve">Composante </w:t>
      </w:r>
      <w:r w:rsidR="00332AD8" w:rsidRPr="002D5A64">
        <w:rPr>
          <w:rFonts w:ascii="Arial" w:hAnsi="Arial" w:cs="Arial"/>
          <w:b/>
          <w:bCs/>
          <w:color w:val="2F5496" w:themeColor="accent1" w:themeShade="BF"/>
          <w:sz w:val="24"/>
          <w:szCs w:val="24"/>
          <w:highlight w:val="yellow"/>
          <w:lang w:val="fr-CI"/>
        </w:rPr>
        <w:t>5</w:t>
      </w:r>
      <w:r w:rsidRPr="002D5A64">
        <w:rPr>
          <w:rFonts w:ascii="Arial" w:hAnsi="Arial" w:cs="Arial"/>
          <w:b/>
          <w:bCs/>
          <w:color w:val="2F5496" w:themeColor="accent1" w:themeShade="BF"/>
          <w:sz w:val="24"/>
          <w:szCs w:val="24"/>
          <w:highlight w:val="yellow"/>
          <w:lang w:val="fr-CI"/>
        </w:rPr>
        <w:t>.3.2 : Accords de Partenariat Économique (APE)</w:t>
      </w:r>
    </w:p>
    <w:p w14:paraId="7BE2D37D" w14:textId="2F7B0F68" w:rsidR="000E057D" w:rsidRDefault="004B17D8" w:rsidP="000E057D">
      <w:pPr>
        <w:tabs>
          <w:tab w:val="left" w:pos="3345"/>
        </w:tabs>
        <w:spacing w:line="360" w:lineRule="auto"/>
        <w:jc w:val="both"/>
        <w:rPr>
          <w:rFonts w:ascii="Arial" w:hAnsi="Arial" w:cs="Arial"/>
          <w:sz w:val="24"/>
          <w:szCs w:val="24"/>
          <w:lang w:val="fr-CI"/>
        </w:rPr>
      </w:pPr>
      <w:r w:rsidRPr="002D5A64">
        <w:rPr>
          <w:rFonts w:ascii="Arial" w:hAnsi="Arial" w:cs="Arial"/>
          <w:sz w:val="24"/>
          <w:szCs w:val="24"/>
          <w:highlight w:val="yellow"/>
          <w:lang w:val="fr-CI"/>
        </w:rPr>
        <w:t xml:space="preserve">Indicateur </w:t>
      </w:r>
      <w:r w:rsidR="00332AD8" w:rsidRPr="002D5A64">
        <w:rPr>
          <w:rFonts w:ascii="Arial" w:hAnsi="Arial" w:cs="Arial"/>
          <w:sz w:val="24"/>
          <w:szCs w:val="24"/>
          <w:highlight w:val="yellow"/>
          <w:lang w:val="fr-CI"/>
        </w:rPr>
        <w:t>5</w:t>
      </w:r>
      <w:r w:rsidRPr="002D5A64">
        <w:rPr>
          <w:rFonts w:ascii="Arial" w:hAnsi="Arial" w:cs="Arial"/>
          <w:sz w:val="24"/>
          <w:szCs w:val="24"/>
          <w:highlight w:val="yellow"/>
          <w:lang w:val="fr-CI"/>
        </w:rPr>
        <w:t>.3.2.1 :</w:t>
      </w:r>
    </w:p>
    <w:p w14:paraId="6F1C9238" w14:textId="77777777" w:rsidR="000E057D" w:rsidRPr="00007A3F" w:rsidRDefault="000E057D" w:rsidP="000E057D">
      <w:pPr>
        <w:spacing w:line="360" w:lineRule="auto"/>
        <w:jc w:val="both"/>
        <w:rPr>
          <w:rFonts w:ascii="Arial" w:hAnsi="Arial" w:cs="Arial"/>
          <w:sz w:val="24"/>
          <w:szCs w:val="24"/>
          <w:lang w:val="fr-CI"/>
        </w:rPr>
      </w:pPr>
    </w:p>
    <w:p w14:paraId="36225944" w14:textId="7BCFDE4A" w:rsidR="000E057D" w:rsidRPr="00007A3F" w:rsidRDefault="000E057D" w:rsidP="000E057D">
      <w:pPr>
        <w:pStyle w:val="Titre2"/>
        <w:numPr>
          <w:ilvl w:val="0"/>
          <w:numId w:val="7"/>
        </w:numPr>
        <w:spacing w:line="360" w:lineRule="auto"/>
        <w:rPr>
          <w:rFonts w:ascii="Arial" w:hAnsi="Arial" w:cs="Arial"/>
          <w:b/>
          <w:bCs/>
          <w:sz w:val="28"/>
          <w:szCs w:val="28"/>
          <w:lang w:val="fr-CI"/>
        </w:rPr>
      </w:pPr>
      <w:bookmarkStart w:id="30" w:name="_Toc187718264"/>
      <w:r w:rsidRPr="00007A3F">
        <w:rPr>
          <w:rFonts w:ascii="Arial" w:hAnsi="Arial" w:cs="Arial"/>
          <w:b/>
          <w:bCs/>
          <w:sz w:val="28"/>
          <w:szCs w:val="28"/>
          <w:lang w:val="fr-CI"/>
        </w:rPr>
        <w:t xml:space="preserve">Thématique </w:t>
      </w:r>
      <w:r w:rsidR="00332AD8">
        <w:rPr>
          <w:rFonts w:ascii="Arial" w:hAnsi="Arial" w:cs="Arial"/>
          <w:b/>
          <w:bCs/>
          <w:sz w:val="28"/>
          <w:szCs w:val="28"/>
          <w:lang w:val="fr-CI"/>
        </w:rPr>
        <w:t>6</w:t>
      </w:r>
      <w:r w:rsidRPr="00007A3F">
        <w:rPr>
          <w:rFonts w:ascii="Arial" w:hAnsi="Arial" w:cs="Arial"/>
          <w:b/>
          <w:bCs/>
          <w:sz w:val="28"/>
          <w:szCs w:val="28"/>
          <w:lang w:val="fr-CI"/>
        </w:rPr>
        <w:t xml:space="preserve"> : </w:t>
      </w:r>
      <w:r>
        <w:rPr>
          <w:rFonts w:ascii="Arial" w:hAnsi="Arial" w:cs="Arial"/>
          <w:b/>
          <w:bCs/>
          <w:sz w:val="28"/>
          <w:szCs w:val="28"/>
          <w:lang w:val="fr-CI"/>
        </w:rPr>
        <w:t>Secteur financier</w:t>
      </w:r>
      <w:bookmarkEnd w:id="30"/>
    </w:p>
    <w:p w14:paraId="5EC76755" w14:textId="52C94405" w:rsidR="000E057D" w:rsidRPr="00007A3F" w:rsidRDefault="000E057D" w:rsidP="000E057D">
      <w:pPr>
        <w:pStyle w:val="Titre3"/>
        <w:numPr>
          <w:ilvl w:val="0"/>
          <w:numId w:val="8"/>
        </w:numPr>
        <w:spacing w:line="360" w:lineRule="auto"/>
        <w:rPr>
          <w:rFonts w:ascii="Arial" w:hAnsi="Arial" w:cs="Arial"/>
          <w:b/>
          <w:bCs/>
          <w:color w:val="2F5496" w:themeColor="accent1" w:themeShade="BF"/>
          <w:lang w:val="fr-CI"/>
        </w:rPr>
      </w:pPr>
      <w:bookmarkStart w:id="31" w:name="_Toc187718265"/>
      <w:r w:rsidRPr="00007A3F">
        <w:rPr>
          <w:rFonts w:ascii="Arial" w:hAnsi="Arial" w:cs="Arial"/>
          <w:b/>
          <w:bCs/>
          <w:color w:val="2F5496" w:themeColor="accent1" w:themeShade="BF"/>
          <w:lang w:val="fr-CI"/>
        </w:rPr>
        <w:t xml:space="preserve">Rubrique </w:t>
      </w:r>
      <w:r w:rsidR="00332AD8">
        <w:rPr>
          <w:rFonts w:ascii="Arial" w:hAnsi="Arial" w:cs="Arial"/>
          <w:b/>
          <w:bCs/>
          <w:color w:val="2F5496" w:themeColor="accent1" w:themeShade="BF"/>
          <w:lang w:val="fr-CI"/>
        </w:rPr>
        <w:t>6</w:t>
      </w:r>
      <w:r w:rsidRPr="00007A3F">
        <w:rPr>
          <w:rFonts w:ascii="Arial" w:hAnsi="Arial" w:cs="Arial"/>
          <w:b/>
          <w:bCs/>
          <w:color w:val="2F5496" w:themeColor="accent1" w:themeShade="BF"/>
          <w:lang w:val="fr-CI"/>
        </w:rPr>
        <w:t>.</w:t>
      </w:r>
      <w:r>
        <w:rPr>
          <w:rFonts w:ascii="Arial" w:hAnsi="Arial" w:cs="Arial"/>
          <w:b/>
          <w:bCs/>
          <w:color w:val="2F5496" w:themeColor="accent1" w:themeShade="BF"/>
          <w:lang w:val="fr-CI"/>
        </w:rPr>
        <w:t>1</w:t>
      </w:r>
      <w:r w:rsidRPr="00007A3F">
        <w:rPr>
          <w:rFonts w:ascii="Arial" w:hAnsi="Arial" w:cs="Arial"/>
          <w:b/>
          <w:bCs/>
          <w:color w:val="2F5496" w:themeColor="accent1" w:themeShade="BF"/>
          <w:lang w:val="fr-CI"/>
        </w:rPr>
        <w:t xml:space="preserve"> : Su</w:t>
      </w:r>
      <w:r>
        <w:rPr>
          <w:rFonts w:ascii="Arial" w:hAnsi="Arial" w:cs="Arial"/>
          <w:b/>
          <w:bCs/>
          <w:color w:val="2F5496" w:themeColor="accent1" w:themeShade="BF"/>
          <w:lang w:val="fr-CI"/>
        </w:rPr>
        <w:t>pervision du secteur</w:t>
      </w:r>
      <w:bookmarkEnd w:id="31"/>
    </w:p>
    <w:p w14:paraId="22D41BB8" w14:textId="492EDEDF" w:rsidR="000E057D" w:rsidRPr="00007A3F" w:rsidRDefault="000E057D" w:rsidP="000E057D">
      <w:pPr>
        <w:numPr>
          <w:ilvl w:val="2"/>
          <w:numId w:val="3"/>
        </w:numPr>
        <w:spacing w:line="360" w:lineRule="auto"/>
        <w:jc w:val="both"/>
        <w:rPr>
          <w:rFonts w:ascii="Arial" w:hAnsi="Arial" w:cs="Arial"/>
          <w:b/>
          <w:bCs/>
          <w:color w:val="2F5496" w:themeColor="accent1" w:themeShade="BF"/>
          <w:sz w:val="24"/>
          <w:szCs w:val="24"/>
          <w:lang w:val="fr-CI"/>
        </w:rPr>
      </w:pPr>
      <w:r w:rsidRPr="00007A3F">
        <w:rPr>
          <w:rFonts w:ascii="Arial" w:hAnsi="Arial" w:cs="Arial"/>
          <w:b/>
          <w:bCs/>
          <w:color w:val="2F5496" w:themeColor="accent1" w:themeShade="BF"/>
          <w:sz w:val="24"/>
          <w:szCs w:val="24"/>
          <w:lang w:val="fr-CI"/>
        </w:rPr>
        <w:t xml:space="preserve">Composante </w:t>
      </w:r>
      <w:r w:rsidR="00332AD8">
        <w:rPr>
          <w:rFonts w:ascii="Arial" w:hAnsi="Arial" w:cs="Arial"/>
          <w:b/>
          <w:bCs/>
          <w:color w:val="2F5496" w:themeColor="accent1" w:themeShade="BF"/>
          <w:sz w:val="24"/>
          <w:szCs w:val="24"/>
          <w:lang w:val="fr-CI"/>
        </w:rPr>
        <w:t>6</w:t>
      </w:r>
      <w:r w:rsidRPr="00007A3F">
        <w:rPr>
          <w:rFonts w:ascii="Arial" w:hAnsi="Arial" w:cs="Arial"/>
          <w:b/>
          <w:bCs/>
          <w:color w:val="2F5496" w:themeColor="accent1" w:themeShade="BF"/>
          <w:sz w:val="24"/>
          <w:szCs w:val="24"/>
          <w:lang w:val="fr-CI"/>
        </w:rPr>
        <w:t>.</w:t>
      </w:r>
      <w:r>
        <w:rPr>
          <w:rFonts w:ascii="Arial" w:hAnsi="Arial" w:cs="Arial"/>
          <w:b/>
          <w:bCs/>
          <w:color w:val="2F5496" w:themeColor="accent1" w:themeShade="BF"/>
          <w:sz w:val="24"/>
          <w:szCs w:val="24"/>
          <w:lang w:val="fr-CI"/>
        </w:rPr>
        <w:t>1</w:t>
      </w:r>
      <w:r w:rsidRPr="00007A3F">
        <w:rPr>
          <w:rFonts w:ascii="Arial" w:hAnsi="Arial" w:cs="Arial"/>
          <w:b/>
          <w:bCs/>
          <w:color w:val="2F5496" w:themeColor="accent1" w:themeShade="BF"/>
          <w:sz w:val="24"/>
          <w:szCs w:val="24"/>
          <w:lang w:val="fr-CI"/>
        </w:rPr>
        <w:t xml:space="preserve">.1 : </w:t>
      </w:r>
      <w:r>
        <w:rPr>
          <w:rFonts w:ascii="Arial" w:hAnsi="Arial" w:cs="Arial"/>
          <w:b/>
          <w:bCs/>
          <w:color w:val="2F5496" w:themeColor="accent1" w:themeShade="BF"/>
          <w:sz w:val="24"/>
          <w:szCs w:val="24"/>
          <w:lang w:val="fr-CI"/>
        </w:rPr>
        <w:t>Synthèse</w:t>
      </w:r>
    </w:p>
    <w:p w14:paraId="3E3834A4" w14:textId="0CDD26D1" w:rsidR="000E057D" w:rsidRPr="00CA71A2" w:rsidRDefault="000E057D" w:rsidP="000E057D">
      <w:pPr>
        <w:spacing w:line="360" w:lineRule="auto"/>
        <w:jc w:val="both"/>
        <w:rPr>
          <w:rFonts w:ascii="Arial" w:hAnsi="Arial" w:cs="Arial"/>
          <w:sz w:val="24"/>
          <w:szCs w:val="24"/>
          <w:highlight w:val="yellow"/>
          <w:lang w:val="fr-CI"/>
        </w:rPr>
      </w:pPr>
      <w:r w:rsidRPr="00CA71A2">
        <w:rPr>
          <w:rFonts w:ascii="Arial" w:hAnsi="Arial" w:cs="Arial"/>
          <w:sz w:val="24"/>
          <w:szCs w:val="24"/>
          <w:highlight w:val="yellow"/>
          <w:lang w:val="fr-CI"/>
        </w:rPr>
        <w:t xml:space="preserve">Indicateur </w:t>
      </w:r>
      <w:r w:rsidR="00332AD8" w:rsidRPr="00CA71A2">
        <w:rPr>
          <w:rFonts w:ascii="Arial" w:hAnsi="Arial" w:cs="Arial"/>
          <w:sz w:val="24"/>
          <w:szCs w:val="24"/>
          <w:highlight w:val="yellow"/>
          <w:lang w:val="fr-CI"/>
        </w:rPr>
        <w:t>6</w:t>
      </w:r>
      <w:r w:rsidRPr="00CA71A2">
        <w:rPr>
          <w:rFonts w:ascii="Arial" w:hAnsi="Arial" w:cs="Arial"/>
          <w:sz w:val="24"/>
          <w:szCs w:val="24"/>
          <w:highlight w:val="yellow"/>
          <w:lang w:val="fr-CI"/>
        </w:rPr>
        <w:t>.1.1.1 : Taux de pénétration démographique des services financiers (TGPSFd)</w:t>
      </w:r>
    </w:p>
    <w:p w14:paraId="0D484668" w14:textId="3B946793" w:rsidR="000E057D" w:rsidRPr="00CA71A2" w:rsidRDefault="000E057D" w:rsidP="000E057D">
      <w:pPr>
        <w:spacing w:line="360" w:lineRule="auto"/>
        <w:jc w:val="both"/>
        <w:rPr>
          <w:rFonts w:ascii="Arial" w:hAnsi="Arial" w:cs="Arial"/>
          <w:sz w:val="24"/>
          <w:szCs w:val="24"/>
          <w:highlight w:val="yellow"/>
          <w:lang w:val="fr-CI"/>
        </w:rPr>
      </w:pPr>
      <w:r w:rsidRPr="00CA71A2">
        <w:rPr>
          <w:rFonts w:ascii="Arial" w:hAnsi="Arial" w:cs="Arial"/>
          <w:sz w:val="24"/>
          <w:szCs w:val="24"/>
          <w:highlight w:val="yellow"/>
          <w:lang w:val="fr-CI"/>
        </w:rPr>
        <w:t xml:space="preserve">Indicateur </w:t>
      </w:r>
      <w:r w:rsidR="00332AD8" w:rsidRPr="00CA71A2">
        <w:rPr>
          <w:rFonts w:ascii="Arial" w:hAnsi="Arial" w:cs="Arial"/>
          <w:sz w:val="24"/>
          <w:szCs w:val="24"/>
          <w:highlight w:val="yellow"/>
          <w:lang w:val="fr-CI"/>
        </w:rPr>
        <w:t>6</w:t>
      </w:r>
      <w:r w:rsidRPr="00CA71A2">
        <w:rPr>
          <w:rFonts w:ascii="Arial" w:hAnsi="Arial" w:cs="Arial"/>
          <w:sz w:val="24"/>
          <w:szCs w:val="24"/>
          <w:highlight w:val="yellow"/>
          <w:lang w:val="fr-CI"/>
        </w:rPr>
        <w:t>.1.1.2 : Taux de pénétration géographique des services financiers (TGPSFg)</w:t>
      </w:r>
    </w:p>
    <w:p w14:paraId="28C1BA8E" w14:textId="522E156C" w:rsidR="000E057D" w:rsidRPr="00CA71A2" w:rsidRDefault="000E057D" w:rsidP="000E057D">
      <w:pPr>
        <w:spacing w:line="360" w:lineRule="auto"/>
        <w:jc w:val="both"/>
        <w:rPr>
          <w:rFonts w:ascii="Arial" w:hAnsi="Arial" w:cs="Arial"/>
          <w:sz w:val="24"/>
          <w:szCs w:val="24"/>
          <w:highlight w:val="yellow"/>
          <w:lang w:val="fr-CI"/>
        </w:rPr>
      </w:pPr>
      <w:r w:rsidRPr="00CA71A2">
        <w:rPr>
          <w:rFonts w:ascii="Arial" w:hAnsi="Arial" w:cs="Arial"/>
          <w:sz w:val="24"/>
          <w:szCs w:val="24"/>
          <w:highlight w:val="yellow"/>
          <w:lang w:val="fr-CI"/>
        </w:rPr>
        <w:t xml:space="preserve">Indicateur </w:t>
      </w:r>
      <w:r w:rsidR="00332AD8" w:rsidRPr="00CA71A2">
        <w:rPr>
          <w:rFonts w:ascii="Arial" w:hAnsi="Arial" w:cs="Arial"/>
          <w:sz w:val="24"/>
          <w:szCs w:val="24"/>
          <w:highlight w:val="yellow"/>
          <w:lang w:val="fr-CI"/>
        </w:rPr>
        <w:t>6</w:t>
      </w:r>
      <w:r w:rsidRPr="00CA71A2">
        <w:rPr>
          <w:rFonts w:ascii="Arial" w:hAnsi="Arial" w:cs="Arial"/>
          <w:sz w:val="24"/>
          <w:szCs w:val="24"/>
          <w:highlight w:val="yellow"/>
          <w:lang w:val="fr-CI"/>
        </w:rPr>
        <w:t>.1.1.3 : Taux de bancarisation strict (TBS)</w:t>
      </w:r>
    </w:p>
    <w:p w14:paraId="2B1EAAF6" w14:textId="7C285AFC" w:rsidR="000E057D" w:rsidRPr="00CA71A2" w:rsidRDefault="000E057D" w:rsidP="000E057D">
      <w:pPr>
        <w:spacing w:line="360" w:lineRule="auto"/>
        <w:jc w:val="both"/>
        <w:rPr>
          <w:rFonts w:ascii="Arial" w:hAnsi="Arial" w:cs="Arial"/>
          <w:sz w:val="24"/>
          <w:szCs w:val="24"/>
          <w:highlight w:val="yellow"/>
          <w:lang w:val="fr-CI"/>
        </w:rPr>
      </w:pPr>
      <w:r w:rsidRPr="00CA71A2">
        <w:rPr>
          <w:rFonts w:ascii="Arial" w:hAnsi="Arial" w:cs="Arial"/>
          <w:sz w:val="24"/>
          <w:szCs w:val="24"/>
          <w:highlight w:val="yellow"/>
          <w:lang w:val="fr-CI"/>
        </w:rPr>
        <w:t xml:space="preserve">Indicateur </w:t>
      </w:r>
      <w:r w:rsidR="00332AD8" w:rsidRPr="00CA71A2">
        <w:rPr>
          <w:rFonts w:ascii="Arial" w:hAnsi="Arial" w:cs="Arial"/>
          <w:sz w:val="24"/>
          <w:szCs w:val="24"/>
          <w:highlight w:val="yellow"/>
          <w:lang w:val="fr-CI"/>
        </w:rPr>
        <w:t>6</w:t>
      </w:r>
      <w:r w:rsidRPr="00CA71A2">
        <w:rPr>
          <w:rFonts w:ascii="Arial" w:hAnsi="Arial" w:cs="Arial"/>
          <w:sz w:val="24"/>
          <w:szCs w:val="24"/>
          <w:highlight w:val="yellow"/>
          <w:lang w:val="fr-CI"/>
        </w:rPr>
        <w:t>.1.1.4 : Taux d'utilisation des services de microfinance (TUSM)</w:t>
      </w:r>
    </w:p>
    <w:p w14:paraId="52915CE2" w14:textId="6E1B019F" w:rsidR="000E057D" w:rsidRPr="00CA71A2" w:rsidRDefault="000E057D" w:rsidP="000E057D">
      <w:pPr>
        <w:spacing w:line="360" w:lineRule="auto"/>
        <w:jc w:val="both"/>
        <w:rPr>
          <w:rFonts w:ascii="Arial" w:hAnsi="Arial" w:cs="Arial"/>
          <w:sz w:val="24"/>
          <w:szCs w:val="24"/>
          <w:highlight w:val="yellow"/>
          <w:lang w:val="fr-CI"/>
        </w:rPr>
      </w:pPr>
      <w:r w:rsidRPr="00CA71A2">
        <w:rPr>
          <w:rFonts w:ascii="Arial" w:hAnsi="Arial" w:cs="Arial"/>
          <w:sz w:val="24"/>
          <w:szCs w:val="24"/>
          <w:highlight w:val="yellow"/>
          <w:lang w:val="fr-CI"/>
        </w:rPr>
        <w:lastRenderedPageBreak/>
        <w:t xml:space="preserve">Indicateur </w:t>
      </w:r>
      <w:r w:rsidR="00332AD8" w:rsidRPr="00CA71A2">
        <w:rPr>
          <w:rFonts w:ascii="Arial" w:hAnsi="Arial" w:cs="Arial"/>
          <w:sz w:val="24"/>
          <w:szCs w:val="24"/>
          <w:highlight w:val="yellow"/>
          <w:lang w:val="fr-CI"/>
        </w:rPr>
        <w:t>6</w:t>
      </w:r>
      <w:r w:rsidRPr="00CA71A2">
        <w:rPr>
          <w:rFonts w:ascii="Arial" w:hAnsi="Arial" w:cs="Arial"/>
          <w:sz w:val="24"/>
          <w:szCs w:val="24"/>
          <w:highlight w:val="yellow"/>
          <w:lang w:val="fr-CI"/>
        </w:rPr>
        <w:t>.1.1.5 : Taux d'utilisation des services de monnaie électronique (TUSME)</w:t>
      </w:r>
    </w:p>
    <w:p w14:paraId="2DA528D0" w14:textId="0CFB51C4" w:rsidR="000E057D" w:rsidRPr="00007A3F" w:rsidRDefault="000E057D" w:rsidP="000E057D">
      <w:pPr>
        <w:spacing w:line="360" w:lineRule="auto"/>
        <w:jc w:val="both"/>
        <w:rPr>
          <w:rFonts w:ascii="Arial" w:hAnsi="Arial" w:cs="Arial"/>
          <w:sz w:val="24"/>
          <w:szCs w:val="24"/>
          <w:lang w:val="fr-CI"/>
        </w:rPr>
      </w:pPr>
      <w:r w:rsidRPr="00CA71A2">
        <w:rPr>
          <w:rFonts w:ascii="Arial" w:hAnsi="Arial" w:cs="Arial"/>
          <w:sz w:val="24"/>
          <w:szCs w:val="24"/>
          <w:highlight w:val="yellow"/>
          <w:lang w:val="fr-CI"/>
        </w:rPr>
        <w:t xml:space="preserve">Indicateur </w:t>
      </w:r>
      <w:r w:rsidR="00332AD8" w:rsidRPr="00CA71A2">
        <w:rPr>
          <w:rFonts w:ascii="Arial" w:hAnsi="Arial" w:cs="Arial"/>
          <w:sz w:val="24"/>
          <w:szCs w:val="24"/>
          <w:highlight w:val="yellow"/>
          <w:lang w:val="fr-CI"/>
        </w:rPr>
        <w:t>6</w:t>
      </w:r>
      <w:r w:rsidRPr="00CA71A2">
        <w:rPr>
          <w:rFonts w:ascii="Arial" w:hAnsi="Arial" w:cs="Arial"/>
          <w:sz w:val="24"/>
          <w:szCs w:val="24"/>
          <w:highlight w:val="yellow"/>
          <w:lang w:val="fr-CI"/>
        </w:rPr>
        <w:t>.1.1.6 : Taux d'inclusion financière</w:t>
      </w:r>
    </w:p>
    <w:p w14:paraId="341B7DD1" w14:textId="6246B2E0" w:rsidR="000E057D" w:rsidRPr="00007A3F" w:rsidRDefault="000E057D" w:rsidP="000E057D">
      <w:pPr>
        <w:numPr>
          <w:ilvl w:val="2"/>
          <w:numId w:val="3"/>
        </w:numPr>
        <w:spacing w:line="360" w:lineRule="auto"/>
        <w:jc w:val="both"/>
        <w:rPr>
          <w:rFonts w:ascii="Arial" w:hAnsi="Arial" w:cs="Arial"/>
          <w:b/>
          <w:bCs/>
          <w:color w:val="2F5496" w:themeColor="accent1" w:themeShade="BF"/>
          <w:sz w:val="24"/>
          <w:szCs w:val="24"/>
          <w:lang w:val="fr-CI"/>
        </w:rPr>
      </w:pPr>
      <w:r w:rsidRPr="00007A3F">
        <w:rPr>
          <w:rFonts w:ascii="Arial" w:hAnsi="Arial" w:cs="Arial"/>
          <w:b/>
          <w:bCs/>
          <w:color w:val="2F5496" w:themeColor="accent1" w:themeShade="BF"/>
          <w:sz w:val="24"/>
          <w:szCs w:val="24"/>
          <w:lang w:val="fr-CI"/>
        </w:rPr>
        <w:t xml:space="preserve">Composante </w:t>
      </w:r>
      <w:r w:rsidR="00332AD8">
        <w:rPr>
          <w:rFonts w:ascii="Arial" w:hAnsi="Arial" w:cs="Arial"/>
          <w:b/>
          <w:bCs/>
          <w:color w:val="2F5496" w:themeColor="accent1" w:themeShade="BF"/>
          <w:sz w:val="24"/>
          <w:szCs w:val="24"/>
          <w:lang w:val="fr-CI"/>
        </w:rPr>
        <w:t>6</w:t>
      </w:r>
      <w:r w:rsidRPr="00007A3F">
        <w:rPr>
          <w:rFonts w:ascii="Arial" w:hAnsi="Arial" w:cs="Arial"/>
          <w:b/>
          <w:bCs/>
          <w:color w:val="2F5496" w:themeColor="accent1" w:themeShade="BF"/>
          <w:sz w:val="24"/>
          <w:szCs w:val="24"/>
          <w:lang w:val="fr-CI"/>
        </w:rPr>
        <w:t>.</w:t>
      </w:r>
      <w:r>
        <w:rPr>
          <w:rFonts w:ascii="Arial" w:hAnsi="Arial" w:cs="Arial"/>
          <w:b/>
          <w:bCs/>
          <w:color w:val="2F5496" w:themeColor="accent1" w:themeShade="BF"/>
          <w:sz w:val="24"/>
          <w:szCs w:val="24"/>
          <w:lang w:val="fr-CI"/>
        </w:rPr>
        <w:t>1</w:t>
      </w:r>
      <w:r w:rsidRPr="00007A3F">
        <w:rPr>
          <w:rFonts w:ascii="Arial" w:hAnsi="Arial" w:cs="Arial"/>
          <w:b/>
          <w:bCs/>
          <w:color w:val="2F5496" w:themeColor="accent1" w:themeShade="BF"/>
          <w:sz w:val="24"/>
          <w:szCs w:val="24"/>
          <w:lang w:val="fr-CI"/>
        </w:rPr>
        <w:t>.2 : Banques</w:t>
      </w:r>
    </w:p>
    <w:p w14:paraId="1DB694FE" w14:textId="086F08C4" w:rsidR="000E057D" w:rsidRPr="00007A3F" w:rsidRDefault="000E057D" w:rsidP="000E057D">
      <w:pPr>
        <w:spacing w:line="360" w:lineRule="auto"/>
        <w:jc w:val="both"/>
        <w:rPr>
          <w:rFonts w:ascii="Arial" w:hAnsi="Arial" w:cs="Arial"/>
          <w:sz w:val="24"/>
          <w:szCs w:val="24"/>
          <w:lang w:val="fr-CI"/>
        </w:rPr>
      </w:pPr>
      <w:r>
        <w:rPr>
          <w:rFonts w:ascii="Arial" w:hAnsi="Arial" w:cs="Arial"/>
          <w:sz w:val="24"/>
          <w:szCs w:val="24"/>
          <w:lang w:val="fr-CI"/>
        </w:rPr>
        <w:t xml:space="preserve">Indicateur </w:t>
      </w:r>
      <w:r w:rsidR="00332AD8">
        <w:rPr>
          <w:rFonts w:ascii="Arial" w:hAnsi="Arial" w:cs="Arial"/>
          <w:sz w:val="24"/>
          <w:szCs w:val="24"/>
          <w:lang w:val="fr-CI"/>
        </w:rPr>
        <w:t>6</w:t>
      </w:r>
      <w:r>
        <w:rPr>
          <w:rFonts w:ascii="Arial" w:hAnsi="Arial" w:cs="Arial"/>
          <w:sz w:val="24"/>
          <w:szCs w:val="24"/>
          <w:lang w:val="fr-CI"/>
        </w:rPr>
        <w:t>.1</w:t>
      </w:r>
      <w:r w:rsidRPr="00007A3F">
        <w:rPr>
          <w:rFonts w:ascii="Arial" w:hAnsi="Arial" w:cs="Arial"/>
          <w:sz w:val="24"/>
          <w:szCs w:val="24"/>
          <w:lang w:val="fr-CI"/>
        </w:rPr>
        <w:t xml:space="preserve">.2.1 : Nombre de </w:t>
      </w:r>
      <w:r>
        <w:rPr>
          <w:rFonts w:ascii="Arial" w:hAnsi="Arial" w:cs="Arial"/>
          <w:sz w:val="24"/>
          <w:szCs w:val="24"/>
          <w:lang w:val="fr-CI"/>
        </w:rPr>
        <w:t>b</w:t>
      </w:r>
      <w:r w:rsidRPr="00007A3F">
        <w:rPr>
          <w:rFonts w:ascii="Arial" w:hAnsi="Arial" w:cs="Arial"/>
          <w:sz w:val="24"/>
          <w:szCs w:val="24"/>
          <w:lang w:val="fr-CI"/>
        </w:rPr>
        <w:t>anques en activité</w:t>
      </w:r>
    </w:p>
    <w:p w14:paraId="007E947E" w14:textId="4AB1BA0B" w:rsidR="000E057D" w:rsidRPr="00007A3F" w:rsidRDefault="000E057D" w:rsidP="000E057D">
      <w:pPr>
        <w:spacing w:line="360" w:lineRule="auto"/>
        <w:jc w:val="both"/>
        <w:rPr>
          <w:rFonts w:ascii="Arial" w:hAnsi="Arial" w:cs="Arial"/>
          <w:sz w:val="24"/>
          <w:szCs w:val="24"/>
          <w:lang w:val="fr-CI"/>
        </w:rPr>
      </w:pPr>
      <w:r>
        <w:rPr>
          <w:rFonts w:ascii="Arial" w:hAnsi="Arial" w:cs="Arial"/>
          <w:sz w:val="24"/>
          <w:szCs w:val="24"/>
          <w:lang w:val="fr-CI"/>
        </w:rPr>
        <w:t xml:space="preserve">Indicateur </w:t>
      </w:r>
      <w:r w:rsidR="00332AD8">
        <w:rPr>
          <w:rFonts w:ascii="Arial" w:hAnsi="Arial" w:cs="Arial"/>
          <w:sz w:val="24"/>
          <w:szCs w:val="24"/>
          <w:lang w:val="fr-CI"/>
        </w:rPr>
        <w:t>6</w:t>
      </w:r>
      <w:r>
        <w:rPr>
          <w:rFonts w:ascii="Arial" w:hAnsi="Arial" w:cs="Arial"/>
          <w:sz w:val="24"/>
          <w:szCs w:val="24"/>
          <w:lang w:val="fr-CI"/>
        </w:rPr>
        <w:t>.1</w:t>
      </w:r>
      <w:r w:rsidRPr="00007A3F">
        <w:rPr>
          <w:rFonts w:ascii="Arial" w:hAnsi="Arial" w:cs="Arial"/>
          <w:sz w:val="24"/>
          <w:szCs w:val="24"/>
          <w:lang w:val="fr-CI"/>
        </w:rPr>
        <w:t>.2.2 : Nombre d'agences bancaires en activité</w:t>
      </w:r>
    </w:p>
    <w:p w14:paraId="13134C71" w14:textId="3858EE37" w:rsidR="000E057D" w:rsidRPr="00007A3F" w:rsidRDefault="000E057D" w:rsidP="000E057D">
      <w:pPr>
        <w:spacing w:line="360" w:lineRule="auto"/>
        <w:jc w:val="both"/>
        <w:rPr>
          <w:rFonts w:ascii="Arial" w:hAnsi="Arial" w:cs="Arial"/>
          <w:sz w:val="24"/>
          <w:szCs w:val="24"/>
          <w:lang w:val="fr-CI"/>
        </w:rPr>
      </w:pPr>
      <w:r>
        <w:rPr>
          <w:rFonts w:ascii="Arial" w:hAnsi="Arial" w:cs="Arial"/>
          <w:sz w:val="24"/>
          <w:szCs w:val="24"/>
          <w:lang w:val="fr-CI"/>
        </w:rPr>
        <w:t xml:space="preserve">Indicateur </w:t>
      </w:r>
      <w:r w:rsidR="00332AD8">
        <w:rPr>
          <w:rFonts w:ascii="Arial" w:hAnsi="Arial" w:cs="Arial"/>
          <w:sz w:val="24"/>
          <w:szCs w:val="24"/>
          <w:lang w:val="fr-CI"/>
        </w:rPr>
        <w:t>6</w:t>
      </w:r>
      <w:r>
        <w:rPr>
          <w:rFonts w:ascii="Arial" w:hAnsi="Arial" w:cs="Arial"/>
          <w:sz w:val="24"/>
          <w:szCs w:val="24"/>
          <w:lang w:val="fr-CI"/>
        </w:rPr>
        <w:t>.1</w:t>
      </w:r>
      <w:r w:rsidRPr="00007A3F">
        <w:rPr>
          <w:rFonts w:ascii="Arial" w:hAnsi="Arial" w:cs="Arial"/>
          <w:sz w:val="24"/>
          <w:szCs w:val="24"/>
          <w:lang w:val="fr-CI"/>
        </w:rPr>
        <w:t>.2.3 : Nombre de structures bancaires pratiquant l'affacturage</w:t>
      </w:r>
    </w:p>
    <w:p w14:paraId="66683409" w14:textId="0BB7183B" w:rsidR="000E057D" w:rsidRPr="00007A3F" w:rsidRDefault="000E057D" w:rsidP="000E057D">
      <w:pPr>
        <w:spacing w:line="360" w:lineRule="auto"/>
        <w:jc w:val="both"/>
        <w:rPr>
          <w:rFonts w:ascii="Arial" w:hAnsi="Arial" w:cs="Arial"/>
          <w:sz w:val="24"/>
          <w:szCs w:val="24"/>
          <w:lang w:val="fr-CI"/>
        </w:rPr>
      </w:pPr>
      <w:r>
        <w:rPr>
          <w:rFonts w:ascii="Arial" w:hAnsi="Arial" w:cs="Arial"/>
          <w:sz w:val="24"/>
          <w:szCs w:val="24"/>
          <w:lang w:val="fr-CI"/>
        </w:rPr>
        <w:t xml:space="preserve">Indicateur </w:t>
      </w:r>
      <w:r w:rsidR="00332AD8">
        <w:rPr>
          <w:rFonts w:ascii="Arial" w:hAnsi="Arial" w:cs="Arial"/>
          <w:sz w:val="24"/>
          <w:szCs w:val="24"/>
          <w:lang w:val="fr-CI"/>
        </w:rPr>
        <w:t>6</w:t>
      </w:r>
      <w:r>
        <w:rPr>
          <w:rFonts w:ascii="Arial" w:hAnsi="Arial" w:cs="Arial"/>
          <w:sz w:val="24"/>
          <w:szCs w:val="24"/>
          <w:lang w:val="fr-CI"/>
        </w:rPr>
        <w:t>.1</w:t>
      </w:r>
      <w:r w:rsidRPr="00007A3F">
        <w:rPr>
          <w:rFonts w:ascii="Arial" w:hAnsi="Arial" w:cs="Arial"/>
          <w:sz w:val="24"/>
          <w:szCs w:val="24"/>
          <w:lang w:val="fr-CI"/>
        </w:rPr>
        <w:t>.2.4 : Nombre de structures bancaires pratiquant le crédit-bail</w:t>
      </w:r>
    </w:p>
    <w:p w14:paraId="46A13052" w14:textId="6C631187" w:rsidR="000E057D" w:rsidRPr="00007A3F" w:rsidRDefault="000E057D" w:rsidP="000E057D">
      <w:pPr>
        <w:spacing w:line="360" w:lineRule="auto"/>
        <w:jc w:val="both"/>
        <w:rPr>
          <w:rFonts w:ascii="Arial" w:hAnsi="Arial" w:cs="Arial"/>
          <w:sz w:val="24"/>
          <w:szCs w:val="24"/>
          <w:lang w:val="fr-CI"/>
        </w:rPr>
      </w:pPr>
      <w:r>
        <w:rPr>
          <w:rFonts w:ascii="Arial" w:hAnsi="Arial" w:cs="Arial"/>
          <w:sz w:val="24"/>
          <w:szCs w:val="24"/>
          <w:lang w:val="fr-CI"/>
        </w:rPr>
        <w:t xml:space="preserve">Indicateur </w:t>
      </w:r>
      <w:r w:rsidR="00332AD8">
        <w:rPr>
          <w:rFonts w:ascii="Arial" w:hAnsi="Arial" w:cs="Arial"/>
          <w:sz w:val="24"/>
          <w:szCs w:val="24"/>
          <w:lang w:val="fr-CI"/>
        </w:rPr>
        <w:t>6</w:t>
      </w:r>
      <w:r>
        <w:rPr>
          <w:rFonts w:ascii="Arial" w:hAnsi="Arial" w:cs="Arial"/>
          <w:sz w:val="24"/>
          <w:szCs w:val="24"/>
          <w:lang w:val="fr-CI"/>
        </w:rPr>
        <w:t>.1</w:t>
      </w:r>
      <w:r w:rsidRPr="00007A3F">
        <w:rPr>
          <w:rFonts w:ascii="Arial" w:hAnsi="Arial" w:cs="Arial"/>
          <w:sz w:val="24"/>
          <w:szCs w:val="24"/>
          <w:lang w:val="fr-CI"/>
        </w:rPr>
        <w:t>.2.5 : Encours de dépôts du secteur bancaire</w:t>
      </w:r>
    </w:p>
    <w:p w14:paraId="30C7A34A" w14:textId="515429CD" w:rsidR="000E057D" w:rsidRPr="00007A3F" w:rsidRDefault="000E057D" w:rsidP="000E057D">
      <w:pPr>
        <w:spacing w:line="360" w:lineRule="auto"/>
        <w:jc w:val="both"/>
        <w:rPr>
          <w:rFonts w:ascii="Arial" w:hAnsi="Arial" w:cs="Arial"/>
          <w:sz w:val="24"/>
          <w:szCs w:val="24"/>
          <w:lang w:val="fr-CI"/>
        </w:rPr>
      </w:pPr>
      <w:r>
        <w:rPr>
          <w:rFonts w:ascii="Arial" w:hAnsi="Arial" w:cs="Arial"/>
          <w:sz w:val="24"/>
          <w:szCs w:val="24"/>
          <w:lang w:val="fr-CI"/>
        </w:rPr>
        <w:t xml:space="preserve">Indicateur </w:t>
      </w:r>
      <w:r w:rsidR="00332AD8">
        <w:rPr>
          <w:rFonts w:ascii="Arial" w:hAnsi="Arial" w:cs="Arial"/>
          <w:sz w:val="24"/>
          <w:szCs w:val="24"/>
          <w:lang w:val="fr-CI"/>
        </w:rPr>
        <w:t>6</w:t>
      </w:r>
      <w:r>
        <w:rPr>
          <w:rFonts w:ascii="Arial" w:hAnsi="Arial" w:cs="Arial"/>
          <w:sz w:val="24"/>
          <w:szCs w:val="24"/>
          <w:lang w:val="fr-CI"/>
        </w:rPr>
        <w:t>.1</w:t>
      </w:r>
      <w:r w:rsidRPr="00007A3F">
        <w:rPr>
          <w:rFonts w:ascii="Arial" w:hAnsi="Arial" w:cs="Arial"/>
          <w:sz w:val="24"/>
          <w:szCs w:val="24"/>
          <w:lang w:val="fr-CI"/>
        </w:rPr>
        <w:t>.2.6 : Encours de crédits du secteur bancaire</w:t>
      </w:r>
    </w:p>
    <w:p w14:paraId="75D01E21" w14:textId="09648209" w:rsidR="000E057D" w:rsidRPr="00007A3F" w:rsidRDefault="000E057D" w:rsidP="000E057D">
      <w:pPr>
        <w:spacing w:line="360" w:lineRule="auto"/>
        <w:jc w:val="both"/>
        <w:rPr>
          <w:rFonts w:ascii="Arial" w:hAnsi="Arial" w:cs="Arial"/>
          <w:sz w:val="24"/>
          <w:szCs w:val="24"/>
          <w:lang w:val="fr-CI"/>
        </w:rPr>
      </w:pPr>
      <w:r>
        <w:rPr>
          <w:rFonts w:ascii="Arial" w:hAnsi="Arial" w:cs="Arial"/>
          <w:sz w:val="24"/>
          <w:szCs w:val="24"/>
          <w:lang w:val="fr-CI"/>
        </w:rPr>
        <w:t xml:space="preserve">Indicateur </w:t>
      </w:r>
      <w:r w:rsidR="00332AD8">
        <w:rPr>
          <w:rFonts w:ascii="Arial" w:hAnsi="Arial" w:cs="Arial"/>
          <w:sz w:val="24"/>
          <w:szCs w:val="24"/>
          <w:lang w:val="fr-CI"/>
        </w:rPr>
        <w:t>6</w:t>
      </w:r>
      <w:r>
        <w:rPr>
          <w:rFonts w:ascii="Arial" w:hAnsi="Arial" w:cs="Arial"/>
          <w:sz w:val="24"/>
          <w:szCs w:val="24"/>
          <w:lang w:val="fr-CI"/>
        </w:rPr>
        <w:t>.1</w:t>
      </w:r>
      <w:r w:rsidRPr="00007A3F">
        <w:rPr>
          <w:rFonts w:ascii="Arial" w:hAnsi="Arial" w:cs="Arial"/>
          <w:sz w:val="24"/>
          <w:szCs w:val="24"/>
          <w:lang w:val="fr-CI"/>
        </w:rPr>
        <w:t>.2.7 : Encours des créances en souffrance net du secteur bancaire</w:t>
      </w:r>
    </w:p>
    <w:p w14:paraId="4C20C66F" w14:textId="16FE3E6A" w:rsidR="000E057D" w:rsidRPr="00007A3F" w:rsidRDefault="000E057D" w:rsidP="000E057D">
      <w:pPr>
        <w:numPr>
          <w:ilvl w:val="2"/>
          <w:numId w:val="3"/>
        </w:numPr>
        <w:spacing w:line="360" w:lineRule="auto"/>
        <w:jc w:val="both"/>
        <w:rPr>
          <w:rFonts w:ascii="Arial" w:hAnsi="Arial" w:cs="Arial"/>
          <w:b/>
          <w:bCs/>
          <w:color w:val="2F5496" w:themeColor="accent1" w:themeShade="BF"/>
          <w:sz w:val="24"/>
          <w:szCs w:val="24"/>
          <w:lang w:val="fr-CI"/>
        </w:rPr>
      </w:pPr>
      <w:r w:rsidRPr="00007A3F">
        <w:rPr>
          <w:rFonts w:ascii="Arial" w:hAnsi="Arial" w:cs="Arial"/>
          <w:b/>
          <w:bCs/>
          <w:color w:val="2F5496" w:themeColor="accent1" w:themeShade="BF"/>
          <w:sz w:val="24"/>
          <w:szCs w:val="24"/>
          <w:lang w:val="fr-CI"/>
        </w:rPr>
        <w:t xml:space="preserve">Composante </w:t>
      </w:r>
      <w:r w:rsidR="00332AD8">
        <w:rPr>
          <w:rFonts w:ascii="Arial" w:hAnsi="Arial" w:cs="Arial"/>
          <w:b/>
          <w:bCs/>
          <w:color w:val="2F5496" w:themeColor="accent1" w:themeShade="BF"/>
          <w:sz w:val="24"/>
          <w:szCs w:val="24"/>
          <w:lang w:val="fr-CI"/>
        </w:rPr>
        <w:t>6</w:t>
      </w:r>
      <w:r w:rsidRPr="00007A3F">
        <w:rPr>
          <w:rFonts w:ascii="Arial" w:hAnsi="Arial" w:cs="Arial"/>
          <w:b/>
          <w:bCs/>
          <w:color w:val="2F5496" w:themeColor="accent1" w:themeShade="BF"/>
          <w:sz w:val="24"/>
          <w:szCs w:val="24"/>
          <w:lang w:val="fr-CI"/>
        </w:rPr>
        <w:t>.</w:t>
      </w:r>
      <w:r>
        <w:rPr>
          <w:rFonts w:ascii="Arial" w:hAnsi="Arial" w:cs="Arial"/>
          <w:b/>
          <w:bCs/>
          <w:color w:val="2F5496" w:themeColor="accent1" w:themeShade="BF"/>
          <w:sz w:val="24"/>
          <w:szCs w:val="24"/>
          <w:lang w:val="fr-CI"/>
        </w:rPr>
        <w:t>1</w:t>
      </w:r>
      <w:r w:rsidRPr="00007A3F">
        <w:rPr>
          <w:rFonts w:ascii="Arial" w:hAnsi="Arial" w:cs="Arial"/>
          <w:b/>
          <w:bCs/>
          <w:color w:val="2F5496" w:themeColor="accent1" w:themeShade="BF"/>
          <w:sz w:val="24"/>
          <w:szCs w:val="24"/>
          <w:lang w:val="fr-CI"/>
        </w:rPr>
        <w:t>.3 : Établissements de crédits</w:t>
      </w:r>
    </w:p>
    <w:p w14:paraId="20696046" w14:textId="6F485690" w:rsidR="000E057D" w:rsidRPr="00007A3F" w:rsidRDefault="000E057D" w:rsidP="000E057D">
      <w:pPr>
        <w:spacing w:line="360" w:lineRule="auto"/>
        <w:jc w:val="both"/>
        <w:rPr>
          <w:rFonts w:ascii="Arial" w:hAnsi="Arial" w:cs="Arial"/>
          <w:sz w:val="24"/>
          <w:szCs w:val="24"/>
          <w:lang w:val="fr-CI"/>
        </w:rPr>
      </w:pPr>
      <w:r>
        <w:rPr>
          <w:rFonts w:ascii="Arial" w:hAnsi="Arial" w:cs="Arial"/>
          <w:sz w:val="24"/>
          <w:szCs w:val="24"/>
          <w:lang w:val="fr-CI"/>
        </w:rPr>
        <w:t xml:space="preserve">Indicateur </w:t>
      </w:r>
      <w:r w:rsidR="00332AD8">
        <w:rPr>
          <w:rFonts w:ascii="Arial" w:hAnsi="Arial" w:cs="Arial"/>
          <w:sz w:val="24"/>
          <w:szCs w:val="24"/>
          <w:lang w:val="fr-CI"/>
        </w:rPr>
        <w:t>6</w:t>
      </w:r>
      <w:r>
        <w:rPr>
          <w:rFonts w:ascii="Arial" w:hAnsi="Arial" w:cs="Arial"/>
          <w:sz w:val="24"/>
          <w:szCs w:val="24"/>
          <w:lang w:val="fr-CI"/>
        </w:rPr>
        <w:t>.1</w:t>
      </w:r>
      <w:r w:rsidRPr="00007A3F">
        <w:rPr>
          <w:rFonts w:ascii="Arial" w:hAnsi="Arial" w:cs="Arial"/>
          <w:sz w:val="24"/>
          <w:szCs w:val="24"/>
          <w:lang w:val="fr-CI"/>
        </w:rPr>
        <w:t>.3.1 :</w:t>
      </w:r>
      <w:r w:rsidRPr="00007A3F">
        <w:rPr>
          <w:lang w:val="fr-CI"/>
        </w:rPr>
        <w:t xml:space="preserve"> </w:t>
      </w:r>
      <w:r w:rsidRPr="00007A3F">
        <w:rPr>
          <w:rFonts w:ascii="Arial" w:hAnsi="Arial" w:cs="Arial"/>
          <w:sz w:val="24"/>
          <w:szCs w:val="24"/>
          <w:lang w:val="fr-CI"/>
        </w:rPr>
        <w:t xml:space="preserve">Nombre de Systèmes </w:t>
      </w:r>
      <w:r>
        <w:rPr>
          <w:rFonts w:ascii="Arial" w:hAnsi="Arial" w:cs="Arial"/>
          <w:sz w:val="24"/>
          <w:szCs w:val="24"/>
          <w:lang w:val="fr-CI"/>
        </w:rPr>
        <w:t>F</w:t>
      </w:r>
      <w:r w:rsidRPr="00007A3F">
        <w:rPr>
          <w:rFonts w:ascii="Arial" w:hAnsi="Arial" w:cs="Arial"/>
          <w:sz w:val="24"/>
          <w:szCs w:val="24"/>
          <w:lang w:val="fr-CI"/>
        </w:rPr>
        <w:t xml:space="preserve">inanciers </w:t>
      </w:r>
      <w:r>
        <w:rPr>
          <w:rFonts w:ascii="Arial" w:hAnsi="Arial" w:cs="Arial"/>
          <w:sz w:val="24"/>
          <w:szCs w:val="24"/>
          <w:lang w:val="fr-CI"/>
        </w:rPr>
        <w:t>D</w:t>
      </w:r>
      <w:r w:rsidRPr="00007A3F">
        <w:rPr>
          <w:rFonts w:ascii="Arial" w:hAnsi="Arial" w:cs="Arial"/>
          <w:sz w:val="24"/>
          <w:szCs w:val="24"/>
          <w:lang w:val="fr-CI"/>
        </w:rPr>
        <w:t>écentralisés (SFD) en activité</w:t>
      </w:r>
    </w:p>
    <w:p w14:paraId="059F3001" w14:textId="06208FAD" w:rsidR="000E057D" w:rsidRPr="00007A3F" w:rsidRDefault="000E057D" w:rsidP="000E057D">
      <w:pPr>
        <w:spacing w:line="360" w:lineRule="auto"/>
        <w:jc w:val="both"/>
        <w:rPr>
          <w:rFonts w:ascii="Arial" w:hAnsi="Arial" w:cs="Arial"/>
          <w:sz w:val="24"/>
          <w:szCs w:val="24"/>
          <w:lang w:val="fr-CI"/>
        </w:rPr>
      </w:pPr>
      <w:r>
        <w:rPr>
          <w:rFonts w:ascii="Arial" w:hAnsi="Arial" w:cs="Arial"/>
          <w:sz w:val="24"/>
          <w:szCs w:val="24"/>
          <w:lang w:val="fr-CI"/>
        </w:rPr>
        <w:t xml:space="preserve">Indicateur </w:t>
      </w:r>
      <w:r w:rsidR="00332AD8">
        <w:rPr>
          <w:rFonts w:ascii="Arial" w:hAnsi="Arial" w:cs="Arial"/>
          <w:sz w:val="24"/>
          <w:szCs w:val="24"/>
          <w:lang w:val="fr-CI"/>
        </w:rPr>
        <w:t>6</w:t>
      </w:r>
      <w:r>
        <w:rPr>
          <w:rFonts w:ascii="Arial" w:hAnsi="Arial" w:cs="Arial"/>
          <w:sz w:val="24"/>
          <w:szCs w:val="24"/>
          <w:lang w:val="fr-CI"/>
        </w:rPr>
        <w:t>.1</w:t>
      </w:r>
      <w:r w:rsidRPr="00007A3F">
        <w:rPr>
          <w:rFonts w:ascii="Arial" w:hAnsi="Arial" w:cs="Arial"/>
          <w:sz w:val="24"/>
          <w:szCs w:val="24"/>
          <w:lang w:val="fr-CI"/>
        </w:rPr>
        <w:t>.3.2 :</w:t>
      </w:r>
      <w:r w:rsidRPr="00007A3F">
        <w:rPr>
          <w:lang w:val="fr-CI"/>
        </w:rPr>
        <w:t xml:space="preserve"> </w:t>
      </w:r>
      <w:r w:rsidRPr="00007A3F">
        <w:rPr>
          <w:rFonts w:ascii="Arial" w:hAnsi="Arial" w:cs="Arial"/>
          <w:sz w:val="24"/>
          <w:szCs w:val="24"/>
          <w:lang w:val="fr-CI"/>
        </w:rPr>
        <w:t>Nombre de clients des SFD</w:t>
      </w:r>
    </w:p>
    <w:p w14:paraId="47015048" w14:textId="3C415D21" w:rsidR="000E057D" w:rsidRPr="00007A3F" w:rsidRDefault="000E057D" w:rsidP="000E057D">
      <w:pPr>
        <w:spacing w:line="360" w:lineRule="auto"/>
        <w:jc w:val="both"/>
        <w:rPr>
          <w:rFonts w:ascii="Arial" w:hAnsi="Arial" w:cs="Arial"/>
          <w:sz w:val="24"/>
          <w:szCs w:val="24"/>
          <w:lang w:val="fr-CI"/>
        </w:rPr>
      </w:pPr>
      <w:r>
        <w:rPr>
          <w:rFonts w:ascii="Arial" w:hAnsi="Arial" w:cs="Arial"/>
          <w:sz w:val="24"/>
          <w:szCs w:val="24"/>
          <w:lang w:val="fr-CI"/>
        </w:rPr>
        <w:t xml:space="preserve">Indicateur </w:t>
      </w:r>
      <w:r w:rsidR="00332AD8">
        <w:rPr>
          <w:rFonts w:ascii="Arial" w:hAnsi="Arial" w:cs="Arial"/>
          <w:sz w:val="24"/>
          <w:szCs w:val="24"/>
          <w:lang w:val="fr-CI"/>
        </w:rPr>
        <w:t>6</w:t>
      </w:r>
      <w:r>
        <w:rPr>
          <w:rFonts w:ascii="Arial" w:hAnsi="Arial" w:cs="Arial"/>
          <w:sz w:val="24"/>
          <w:szCs w:val="24"/>
          <w:lang w:val="fr-CI"/>
        </w:rPr>
        <w:t>.1</w:t>
      </w:r>
      <w:r w:rsidRPr="00007A3F">
        <w:rPr>
          <w:rFonts w:ascii="Arial" w:hAnsi="Arial" w:cs="Arial"/>
          <w:sz w:val="24"/>
          <w:szCs w:val="24"/>
          <w:lang w:val="fr-CI"/>
        </w:rPr>
        <w:t>.3.3 :</w:t>
      </w:r>
      <w:r w:rsidRPr="00007A3F">
        <w:rPr>
          <w:lang w:val="fr-CI"/>
        </w:rPr>
        <w:t xml:space="preserve"> </w:t>
      </w:r>
      <w:r w:rsidRPr="00007A3F">
        <w:rPr>
          <w:rFonts w:ascii="Arial" w:hAnsi="Arial" w:cs="Arial"/>
          <w:sz w:val="24"/>
          <w:szCs w:val="24"/>
          <w:lang w:val="fr-CI"/>
        </w:rPr>
        <w:t>Encours des dépôts des SFD</w:t>
      </w:r>
    </w:p>
    <w:p w14:paraId="1871C3A8" w14:textId="07E8C464" w:rsidR="000E057D" w:rsidRPr="00007A3F" w:rsidRDefault="000E057D" w:rsidP="000E057D">
      <w:pPr>
        <w:spacing w:line="360" w:lineRule="auto"/>
        <w:jc w:val="both"/>
        <w:rPr>
          <w:rFonts w:ascii="Arial" w:hAnsi="Arial" w:cs="Arial"/>
          <w:sz w:val="24"/>
          <w:szCs w:val="24"/>
          <w:lang w:val="fr-CI"/>
        </w:rPr>
      </w:pPr>
      <w:r>
        <w:rPr>
          <w:rFonts w:ascii="Arial" w:hAnsi="Arial" w:cs="Arial"/>
          <w:sz w:val="24"/>
          <w:szCs w:val="24"/>
          <w:lang w:val="fr-CI"/>
        </w:rPr>
        <w:t xml:space="preserve">Indicateur </w:t>
      </w:r>
      <w:r w:rsidR="00332AD8">
        <w:rPr>
          <w:rFonts w:ascii="Arial" w:hAnsi="Arial" w:cs="Arial"/>
          <w:sz w:val="24"/>
          <w:szCs w:val="24"/>
          <w:lang w:val="fr-CI"/>
        </w:rPr>
        <w:t>6</w:t>
      </w:r>
      <w:r>
        <w:rPr>
          <w:rFonts w:ascii="Arial" w:hAnsi="Arial" w:cs="Arial"/>
          <w:sz w:val="24"/>
          <w:szCs w:val="24"/>
          <w:lang w:val="fr-CI"/>
        </w:rPr>
        <w:t>.1</w:t>
      </w:r>
      <w:r w:rsidRPr="00007A3F">
        <w:rPr>
          <w:rFonts w:ascii="Arial" w:hAnsi="Arial" w:cs="Arial"/>
          <w:sz w:val="24"/>
          <w:szCs w:val="24"/>
          <w:lang w:val="fr-CI"/>
        </w:rPr>
        <w:t>.3.4 :</w:t>
      </w:r>
      <w:r w:rsidRPr="00007A3F">
        <w:rPr>
          <w:lang w:val="fr-CI"/>
        </w:rPr>
        <w:t xml:space="preserve"> </w:t>
      </w:r>
      <w:r w:rsidRPr="00007A3F">
        <w:rPr>
          <w:rFonts w:ascii="Arial" w:hAnsi="Arial" w:cs="Arial"/>
          <w:sz w:val="24"/>
          <w:szCs w:val="24"/>
          <w:lang w:val="fr-CI"/>
        </w:rPr>
        <w:t>Volume de crédits distribués des SFD</w:t>
      </w:r>
    </w:p>
    <w:p w14:paraId="5F6BD447" w14:textId="5AEC4488" w:rsidR="000E057D" w:rsidRPr="00007A3F" w:rsidRDefault="000E057D" w:rsidP="000E057D">
      <w:pPr>
        <w:spacing w:line="360" w:lineRule="auto"/>
        <w:jc w:val="both"/>
        <w:rPr>
          <w:rFonts w:ascii="Arial" w:hAnsi="Arial" w:cs="Arial"/>
          <w:sz w:val="24"/>
          <w:szCs w:val="24"/>
          <w:lang w:val="fr-CI"/>
        </w:rPr>
      </w:pPr>
      <w:r>
        <w:rPr>
          <w:rFonts w:ascii="Arial" w:hAnsi="Arial" w:cs="Arial"/>
          <w:sz w:val="24"/>
          <w:szCs w:val="24"/>
          <w:lang w:val="fr-CI"/>
        </w:rPr>
        <w:t xml:space="preserve">Indicateur </w:t>
      </w:r>
      <w:r w:rsidR="00332AD8">
        <w:rPr>
          <w:rFonts w:ascii="Arial" w:hAnsi="Arial" w:cs="Arial"/>
          <w:sz w:val="24"/>
          <w:szCs w:val="24"/>
          <w:lang w:val="fr-CI"/>
        </w:rPr>
        <w:t>6</w:t>
      </w:r>
      <w:r>
        <w:rPr>
          <w:rFonts w:ascii="Arial" w:hAnsi="Arial" w:cs="Arial"/>
          <w:sz w:val="24"/>
          <w:szCs w:val="24"/>
          <w:lang w:val="fr-CI"/>
        </w:rPr>
        <w:t>.1</w:t>
      </w:r>
      <w:r w:rsidRPr="00007A3F">
        <w:rPr>
          <w:rFonts w:ascii="Arial" w:hAnsi="Arial" w:cs="Arial"/>
          <w:sz w:val="24"/>
          <w:szCs w:val="24"/>
          <w:lang w:val="fr-CI"/>
        </w:rPr>
        <w:t>.3.5 :</w:t>
      </w:r>
      <w:r w:rsidRPr="00007A3F">
        <w:rPr>
          <w:lang w:val="fr-CI"/>
        </w:rPr>
        <w:t xml:space="preserve"> </w:t>
      </w:r>
      <w:r w:rsidRPr="00007A3F">
        <w:rPr>
          <w:rFonts w:ascii="Arial" w:hAnsi="Arial" w:cs="Arial"/>
          <w:sz w:val="24"/>
          <w:szCs w:val="24"/>
          <w:lang w:val="fr-CI"/>
        </w:rPr>
        <w:t>Encours des crédits des SFD</w:t>
      </w:r>
    </w:p>
    <w:p w14:paraId="46BB963D" w14:textId="7599D349" w:rsidR="000E057D" w:rsidRPr="00007A3F" w:rsidRDefault="000E057D" w:rsidP="000E057D">
      <w:pPr>
        <w:spacing w:line="360" w:lineRule="auto"/>
        <w:jc w:val="both"/>
        <w:rPr>
          <w:rFonts w:ascii="Arial" w:hAnsi="Arial" w:cs="Arial"/>
          <w:sz w:val="24"/>
          <w:szCs w:val="24"/>
          <w:lang w:val="fr-CI"/>
        </w:rPr>
      </w:pPr>
      <w:r>
        <w:rPr>
          <w:rFonts w:ascii="Arial" w:hAnsi="Arial" w:cs="Arial"/>
          <w:sz w:val="24"/>
          <w:szCs w:val="24"/>
          <w:lang w:val="fr-CI"/>
        </w:rPr>
        <w:t xml:space="preserve">Indicateur </w:t>
      </w:r>
      <w:r w:rsidR="00332AD8">
        <w:rPr>
          <w:rFonts w:ascii="Arial" w:hAnsi="Arial" w:cs="Arial"/>
          <w:sz w:val="24"/>
          <w:szCs w:val="24"/>
          <w:lang w:val="fr-CI"/>
        </w:rPr>
        <w:t>6</w:t>
      </w:r>
      <w:r>
        <w:rPr>
          <w:rFonts w:ascii="Arial" w:hAnsi="Arial" w:cs="Arial"/>
          <w:sz w:val="24"/>
          <w:szCs w:val="24"/>
          <w:lang w:val="fr-CI"/>
        </w:rPr>
        <w:t>.1</w:t>
      </w:r>
      <w:r w:rsidRPr="00007A3F">
        <w:rPr>
          <w:rFonts w:ascii="Arial" w:hAnsi="Arial" w:cs="Arial"/>
          <w:sz w:val="24"/>
          <w:szCs w:val="24"/>
          <w:lang w:val="fr-CI"/>
        </w:rPr>
        <w:t>.3.6 :</w:t>
      </w:r>
      <w:r w:rsidRPr="00007A3F">
        <w:rPr>
          <w:lang w:val="fr-CI"/>
        </w:rPr>
        <w:t xml:space="preserve"> </w:t>
      </w:r>
      <w:r w:rsidRPr="00007A3F">
        <w:rPr>
          <w:rFonts w:ascii="Arial" w:hAnsi="Arial" w:cs="Arial"/>
          <w:sz w:val="24"/>
          <w:szCs w:val="24"/>
          <w:lang w:val="fr-CI"/>
        </w:rPr>
        <w:t>Fonds propres des SFD</w:t>
      </w:r>
    </w:p>
    <w:p w14:paraId="257F71F6" w14:textId="514825B6" w:rsidR="000E057D" w:rsidRPr="00007A3F" w:rsidRDefault="000E057D" w:rsidP="000E057D">
      <w:pPr>
        <w:spacing w:line="360" w:lineRule="auto"/>
        <w:jc w:val="both"/>
        <w:rPr>
          <w:rFonts w:ascii="Arial" w:hAnsi="Arial" w:cs="Arial"/>
          <w:sz w:val="24"/>
          <w:szCs w:val="24"/>
          <w:lang w:val="fr-CI"/>
        </w:rPr>
      </w:pPr>
      <w:r>
        <w:rPr>
          <w:rFonts w:ascii="Arial" w:hAnsi="Arial" w:cs="Arial"/>
          <w:sz w:val="24"/>
          <w:szCs w:val="24"/>
          <w:lang w:val="fr-CI"/>
        </w:rPr>
        <w:t xml:space="preserve">Indicateur </w:t>
      </w:r>
      <w:r w:rsidR="00332AD8">
        <w:rPr>
          <w:rFonts w:ascii="Arial" w:hAnsi="Arial" w:cs="Arial"/>
          <w:sz w:val="24"/>
          <w:szCs w:val="24"/>
          <w:lang w:val="fr-CI"/>
        </w:rPr>
        <w:t>6</w:t>
      </w:r>
      <w:r>
        <w:rPr>
          <w:rFonts w:ascii="Arial" w:hAnsi="Arial" w:cs="Arial"/>
          <w:sz w:val="24"/>
          <w:szCs w:val="24"/>
          <w:lang w:val="fr-CI"/>
        </w:rPr>
        <w:t>.1</w:t>
      </w:r>
      <w:r w:rsidRPr="00007A3F">
        <w:rPr>
          <w:rFonts w:ascii="Arial" w:hAnsi="Arial" w:cs="Arial"/>
          <w:sz w:val="24"/>
          <w:szCs w:val="24"/>
          <w:lang w:val="fr-CI"/>
        </w:rPr>
        <w:t>.3.7 :</w:t>
      </w:r>
      <w:r w:rsidRPr="00007A3F">
        <w:rPr>
          <w:lang w:val="fr-CI"/>
        </w:rPr>
        <w:t xml:space="preserve"> </w:t>
      </w:r>
      <w:r w:rsidRPr="00007A3F">
        <w:rPr>
          <w:rFonts w:ascii="Arial" w:hAnsi="Arial" w:cs="Arial"/>
          <w:sz w:val="24"/>
          <w:szCs w:val="24"/>
          <w:lang w:val="fr-CI"/>
        </w:rPr>
        <w:t>Actifs nets des SFD</w:t>
      </w:r>
    </w:p>
    <w:p w14:paraId="2543AF01" w14:textId="212ECC52" w:rsidR="000E057D" w:rsidRPr="00007A3F" w:rsidRDefault="000E057D" w:rsidP="000E057D">
      <w:pPr>
        <w:spacing w:line="360" w:lineRule="auto"/>
        <w:jc w:val="both"/>
        <w:rPr>
          <w:rFonts w:ascii="Arial" w:hAnsi="Arial" w:cs="Arial"/>
          <w:sz w:val="24"/>
          <w:szCs w:val="24"/>
          <w:lang w:val="fr-CI"/>
        </w:rPr>
      </w:pPr>
      <w:r>
        <w:rPr>
          <w:rFonts w:ascii="Arial" w:hAnsi="Arial" w:cs="Arial"/>
          <w:sz w:val="24"/>
          <w:szCs w:val="24"/>
          <w:lang w:val="fr-CI"/>
        </w:rPr>
        <w:t xml:space="preserve">Indicateur </w:t>
      </w:r>
      <w:r w:rsidR="00332AD8">
        <w:rPr>
          <w:rFonts w:ascii="Arial" w:hAnsi="Arial" w:cs="Arial"/>
          <w:sz w:val="24"/>
          <w:szCs w:val="24"/>
          <w:lang w:val="fr-CI"/>
        </w:rPr>
        <w:t>6</w:t>
      </w:r>
      <w:r>
        <w:rPr>
          <w:rFonts w:ascii="Arial" w:hAnsi="Arial" w:cs="Arial"/>
          <w:sz w:val="24"/>
          <w:szCs w:val="24"/>
          <w:lang w:val="fr-CI"/>
        </w:rPr>
        <w:t>.1</w:t>
      </w:r>
      <w:r w:rsidRPr="00007A3F">
        <w:rPr>
          <w:rFonts w:ascii="Arial" w:hAnsi="Arial" w:cs="Arial"/>
          <w:sz w:val="24"/>
          <w:szCs w:val="24"/>
          <w:lang w:val="fr-CI"/>
        </w:rPr>
        <w:t>.3.8 :</w:t>
      </w:r>
      <w:r w:rsidRPr="00007A3F">
        <w:rPr>
          <w:lang w:val="fr-CI"/>
        </w:rPr>
        <w:t xml:space="preserve"> </w:t>
      </w:r>
      <w:r w:rsidRPr="00007A3F">
        <w:rPr>
          <w:rFonts w:ascii="Arial" w:hAnsi="Arial" w:cs="Arial"/>
          <w:sz w:val="24"/>
          <w:szCs w:val="24"/>
          <w:lang w:val="fr-CI"/>
        </w:rPr>
        <w:t>Portefeuille à risque à 90 jours (PAR 90)</w:t>
      </w:r>
    </w:p>
    <w:p w14:paraId="309D7B87" w14:textId="77E4EDEE" w:rsidR="000E057D" w:rsidRPr="00007A3F" w:rsidRDefault="000E057D" w:rsidP="000E057D">
      <w:pPr>
        <w:numPr>
          <w:ilvl w:val="2"/>
          <w:numId w:val="3"/>
        </w:numPr>
        <w:spacing w:line="360" w:lineRule="auto"/>
        <w:jc w:val="both"/>
        <w:rPr>
          <w:rFonts w:ascii="Arial" w:hAnsi="Arial" w:cs="Arial"/>
          <w:b/>
          <w:bCs/>
          <w:color w:val="2F5496" w:themeColor="accent1" w:themeShade="BF"/>
          <w:sz w:val="24"/>
          <w:szCs w:val="24"/>
          <w:lang w:val="fr-CI"/>
        </w:rPr>
      </w:pPr>
      <w:r w:rsidRPr="00007A3F">
        <w:rPr>
          <w:rFonts w:ascii="Arial" w:hAnsi="Arial" w:cs="Arial"/>
          <w:b/>
          <w:bCs/>
          <w:color w:val="2F5496" w:themeColor="accent1" w:themeShade="BF"/>
          <w:sz w:val="24"/>
          <w:szCs w:val="24"/>
          <w:lang w:val="fr-CI"/>
        </w:rPr>
        <w:t xml:space="preserve">Composante </w:t>
      </w:r>
      <w:r w:rsidR="00332AD8">
        <w:rPr>
          <w:rFonts w:ascii="Arial" w:hAnsi="Arial" w:cs="Arial"/>
          <w:b/>
          <w:bCs/>
          <w:color w:val="2F5496" w:themeColor="accent1" w:themeShade="BF"/>
          <w:sz w:val="24"/>
          <w:szCs w:val="24"/>
          <w:lang w:val="fr-CI"/>
        </w:rPr>
        <w:t>6</w:t>
      </w:r>
      <w:r w:rsidRPr="00007A3F">
        <w:rPr>
          <w:rFonts w:ascii="Arial" w:hAnsi="Arial" w:cs="Arial"/>
          <w:b/>
          <w:bCs/>
          <w:color w:val="2F5496" w:themeColor="accent1" w:themeShade="BF"/>
          <w:sz w:val="24"/>
          <w:szCs w:val="24"/>
          <w:lang w:val="fr-CI"/>
        </w:rPr>
        <w:t>.</w:t>
      </w:r>
      <w:r>
        <w:rPr>
          <w:rFonts w:ascii="Arial" w:hAnsi="Arial" w:cs="Arial"/>
          <w:b/>
          <w:bCs/>
          <w:color w:val="2F5496" w:themeColor="accent1" w:themeShade="BF"/>
          <w:sz w:val="24"/>
          <w:szCs w:val="24"/>
          <w:lang w:val="fr-CI"/>
        </w:rPr>
        <w:t>1</w:t>
      </w:r>
      <w:r w:rsidRPr="00007A3F">
        <w:rPr>
          <w:rFonts w:ascii="Arial" w:hAnsi="Arial" w:cs="Arial"/>
          <w:b/>
          <w:bCs/>
          <w:color w:val="2F5496" w:themeColor="accent1" w:themeShade="BF"/>
          <w:sz w:val="24"/>
          <w:szCs w:val="24"/>
          <w:lang w:val="fr-CI"/>
        </w:rPr>
        <w:t>.4 : Assurances</w:t>
      </w:r>
    </w:p>
    <w:p w14:paraId="5E6E2D74" w14:textId="77777777" w:rsidR="003E701D" w:rsidRPr="003E701D" w:rsidRDefault="003E701D" w:rsidP="003E701D">
      <w:pPr>
        <w:spacing w:line="360" w:lineRule="auto"/>
        <w:jc w:val="both"/>
        <w:rPr>
          <w:rFonts w:ascii="Arial" w:hAnsi="Arial" w:cs="Arial"/>
          <w:sz w:val="24"/>
          <w:szCs w:val="24"/>
          <w:lang w:val="fr-CI"/>
        </w:rPr>
      </w:pPr>
      <w:bookmarkStart w:id="32" w:name="_Hlk182672967"/>
      <w:r w:rsidRPr="003E701D">
        <w:rPr>
          <w:rFonts w:ascii="Arial" w:hAnsi="Arial" w:cs="Arial"/>
          <w:sz w:val="24"/>
          <w:szCs w:val="24"/>
          <w:lang w:val="fr-CI"/>
        </w:rPr>
        <w:t>Indicateur 6.1.4.1 : Chiffre d'affaires total du marché des assurances</w:t>
      </w:r>
    </w:p>
    <w:p w14:paraId="43D2B499" w14:textId="77777777" w:rsidR="003E701D" w:rsidRPr="003E701D" w:rsidRDefault="003E701D" w:rsidP="003E701D">
      <w:pPr>
        <w:spacing w:line="360" w:lineRule="auto"/>
        <w:jc w:val="both"/>
        <w:rPr>
          <w:rFonts w:ascii="Arial" w:hAnsi="Arial" w:cs="Arial"/>
          <w:sz w:val="24"/>
          <w:szCs w:val="24"/>
          <w:lang w:val="fr-CI"/>
        </w:rPr>
      </w:pPr>
      <w:r w:rsidRPr="003E701D">
        <w:rPr>
          <w:rFonts w:ascii="Arial" w:hAnsi="Arial" w:cs="Arial"/>
          <w:sz w:val="24"/>
          <w:szCs w:val="24"/>
          <w:lang w:val="fr-CI"/>
        </w:rPr>
        <w:t>Indicateur 6.1.4.2 : Chiffre d'affaires sociétés vie</w:t>
      </w:r>
    </w:p>
    <w:p w14:paraId="05673C49" w14:textId="77777777" w:rsidR="003E701D" w:rsidRPr="003E701D" w:rsidRDefault="003E701D" w:rsidP="003E701D">
      <w:pPr>
        <w:spacing w:line="360" w:lineRule="auto"/>
        <w:jc w:val="both"/>
        <w:rPr>
          <w:rFonts w:ascii="Arial" w:hAnsi="Arial" w:cs="Arial"/>
          <w:sz w:val="24"/>
          <w:szCs w:val="24"/>
          <w:lang w:val="fr-CI"/>
        </w:rPr>
      </w:pPr>
      <w:r w:rsidRPr="003E701D">
        <w:rPr>
          <w:rFonts w:ascii="Arial" w:hAnsi="Arial" w:cs="Arial"/>
          <w:sz w:val="24"/>
          <w:szCs w:val="24"/>
          <w:lang w:val="fr-CI"/>
        </w:rPr>
        <w:t>Indicateur 6.1.4.3 : Chiffre d'affaires sociétés non vie</w:t>
      </w:r>
    </w:p>
    <w:p w14:paraId="648062CE" w14:textId="77777777" w:rsidR="003E701D" w:rsidRPr="003E701D" w:rsidRDefault="003E701D" w:rsidP="003E701D">
      <w:pPr>
        <w:spacing w:line="360" w:lineRule="auto"/>
        <w:jc w:val="both"/>
        <w:rPr>
          <w:rFonts w:ascii="Arial" w:hAnsi="Arial" w:cs="Arial"/>
          <w:sz w:val="24"/>
          <w:szCs w:val="24"/>
          <w:lang w:val="fr-CI"/>
        </w:rPr>
      </w:pPr>
      <w:r w:rsidRPr="003E701D">
        <w:rPr>
          <w:rFonts w:ascii="Arial" w:hAnsi="Arial" w:cs="Arial"/>
          <w:sz w:val="24"/>
          <w:szCs w:val="24"/>
          <w:lang w:val="fr-CI"/>
        </w:rPr>
        <w:t>Indicateur 6.1.4.4 : Nombre de sociétés d'assurances vie en activité</w:t>
      </w:r>
    </w:p>
    <w:p w14:paraId="2C5B7212" w14:textId="77777777" w:rsidR="003E701D" w:rsidRPr="003E701D" w:rsidRDefault="003E701D" w:rsidP="003E701D">
      <w:pPr>
        <w:spacing w:line="360" w:lineRule="auto"/>
        <w:jc w:val="both"/>
        <w:rPr>
          <w:rFonts w:ascii="Arial" w:hAnsi="Arial" w:cs="Arial"/>
          <w:sz w:val="24"/>
          <w:szCs w:val="24"/>
          <w:lang w:val="fr-CI"/>
        </w:rPr>
      </w:pPr>
      <w:r w:rsidRPr="003E701D">
        <w:rPr>
          <w:rFonts w:ascii="Arial" w:hAnsi="Arial" w:cs="Arial"/>
          <w:sz w:val="24"/>
          <w:szCs w:val="24"/>
          <w:lang w:val="fr-CI"/>
        </w:rPr>
        <w:lastRenderedPageBreak/>
        <w:t>Indicateur 6.1.4.5 : Nombre de sociétés d'assurances non vie en activité</w:t>
      </w:r>
    </w:p>
    <w:p w14:paraId="4B33F255" w14:textId="77777777" w:rsidR="003E701D" w:rsidRPr="003E701D" w:rsidRDefault="003E701D" w:rsidP="003E701D">
      <w:pPr>
        <w:spacing w:line="360" w:lineRule="auto"/>
        <w:jc w:val="both"/>
        <w:rPr>
          <w:rFonts w:ascii="Arial" w:hAnsi="Arial" w:cs="Arial"/>
          <w:sz w:val="24"/>
          <w:szCs w:val="24"/>
          <w:lang w:val="fr-CI"/>
        </w:rPr>
      </w:pPr>
      <w:r w:rsidRPr="003E701D">
        <w:rPr>
          <w:rFonts w:ascii="Arial" w:hAnsi="Arial" w:cs="Arial"/>
          <w:sz w:val="24"/>
          <w:szCs w:val="24"/>
          <w:lang w:val="fr-CI"/>
        </w:rPr>
        <w:t>Indicateur 6.1.4.6 : Nombre de courtiers en activité</w:t>
      </w:r>
    </w:p>
    <w:p w14:paraId="22E47FE5" w14:textId="77777777" w:rsidR="003E701D" w:rsidRPr="003E701D" w:rsidRDefault="003E701D" w:rsidP="003E701D">
      <w:pPr>
        <w:spacing w:line="360" w:lineRule="auto"/>
        <w:jc w:val="both"/>
        <w:rPr>
          <w:rFonts w:ascii="Arial" w:hAnsi="Arial" w:cs="Arial"/>
          <w:sz w:val="24"/>
          <w:szCs w:val="24"/>
          <w:lang w:val="fr-CI"/>
        </w:rPr>
      </w:pPr>
      <w:r w:rsidRPr="003E701D">
        <w:rPr>
          <w:rFonts w:ascii="Arial" w:hAnsi="Arial" w:cs="Arial"/>
          <w:sz w:val="24"/>
          <w:szCs w:val="24"/>
          <w:lang w:val="fr-CI"/>
        </w:rPr>
        <w:t>Indicateur 6.1.4.7 : Nombre d’agents généraux en activité</w:t>
      </w:r>
    </w:p>
    <w:p w14:paraId="330B45F0" w14:textId="77777777" w:rsidR="003E701D" w:rsidRPr="003E701D" w:rsidRDefault="003E701D" w:rsidP="003E701D">
      <w:pPr>
        <w:spacing w:line="360" w:lineRule="auto"/>
        <w:jc w:val="both"/>
        <w:rPr>
          <w:rFonts w:ascii="Arial" w:hAnsi="Arial" w:cs="Arial"/>
          <w:sz w:val="24"/>
          <w:szCs w:val="24"/>
          <w:lang w:val="fr-CI"/>
        </w:rPr>
      </w:pPr>
      <w:r w:rsidRPr="003E701D">
        <w:rPr>
          <w:rFonts w:ascii="Arial" w:hAnsi="Arial" w:cs="Arial"/>
          <w:sz w:val="24"/>
          <w:szCs w:val="24"/>
          <w:lang w:val="fr-CI"/>
        </w:rPr>
        <w:t>Indicateur 6.1.4.8 : Nombre d’agents mandataires en activité</w:t>
      </w:r>
    </w:p>
    <w:p w14:paraId="5286E88B" w14:textId="77777777" w:rsidR="003E701D" w:rsidRPr="003E701D" w:rsidRDefault="003E701D" w:rsidP="003E701D">
      <w:pPr>
        <w:spacing w:line="360" w:lineRule="auto"/>
        <w:jc w:val="both"/>
        <w:rPr>
          <w:rFonts w:ascii="Arial" w:hAnsi="Arial" w:cs="Arial"/>
          <w:sz w:val="24"/>
          <w:szCs w:val="24"/>
          <w:lang w:val="fr-CI"/>
        </w:rPr>
      </w:pPr>
      <w:r w:rsidRPr="003E701D">
        <w:rPr>
          <w:rFonts w:ascii="Arial" w:hAnsi="Arial" w:cs="Arial"/>
          <w:sz w:val="24"/>
          <w:szCs w:val="24"/>
          <w:lang w:val="fr-CI"/>
        </w:rPr>
        <w:t>Indicateur 6.1.4.9 : Nombre de sociétés de réassurances en activité</w:t>
      </w:r>
    </w:p>
    <w:p w14:paraId="1C940CF7" w14:textId="77777777" w:rsidR="003E701D" w:rsidRPr="003E701D" w:rsidRDefault="003E701D" w:rsidP="003E701D">
      <w:pPr>
        <w:spacing w:line="360" w:lineRule="auto"/>
        <w:jc w:val="both"/>
        <w:rPr>
          <w:rFonts w:ascii="Arial" w:hAnsi="Arial" w:cs="Arial"/>
          <w:sz w:val="24"/>
          <w:szCs w:val="24"/>
          <w:lang w:val="fr-CI"/>
        </w:rPr>
      </w:pPr>
      <w:r w:rsidRPr="003E701D">
        <w:rPr>
          <w:rFonts w:ascii="Arial" w:hAnsi="Arial" w:cs="Arial"/>
          <w:sz w:val="24"/>
          <w:szCs w:val="24"/>
          <w:lang w:val="fr-CI"/>
        </w:rPr>
        <w:t>Indicateur 6.1.4.10 : Montant des engagements règlementés</w:t>
      </w:r>
    </w:p>
    <w:p w14:paraId="76C22BDB" w14:textId="77777777" w:rsidR="003E701D" w:rsidRPr="003E701D" w:rsidRDefault="003E701D" w:rsidP="003E701D">
      <w:pPr>
        <w:spacing w:line="360" w:lineRule="auto"/>
        <w:jc w:val="both"/>
        <w:rPr>
          <w:rFonts w:ascii="Arial" w:hAnsi="Arial" w:cs="Arial"/>
          <w:sz w:val="24"/>
          <w:szCs w:val="24"/>
          <w:lang w:val="fr-CI"/>
        </w:rPr>
      </w:pPr>
      <w:r w:rsidRPr="003E701D">
        <w:rPr>
          <w:rFonts w:ascii="Arial" w:hAnsi="Arial" w:cs="Arial"/>
          <w:sz w:val="24"/>
          <w:szCs w:val="24"/>
          <w:lang w:val="fr-CI"/>
        </w:rPr>
        <w:t>Indicateur 6.1.4.11 : Montant des placements cumulés</w:t>
      </w:r>
    </w:p>
    <w:p w14:paraId="12195F61" w14:textId="77777777" w:rsidR="003E701D" w:rsidRPr="003E701D" w:rsidRDefault="003E701D" w:rsidP="003E701D">
      <w:pPr>
        <w:spacing w:line="360" w:lineRule="auto"/>
        <w:jc w:val="both"/>
        <w:rPr>
          <w:rFonts w:ascii="Arial" w:hAnsi="Arial" w:cs="Arial"/>
          <w:sz w:val="24"/>
          <w:szCs w:val="24"/>
          <w:lang w:val="fr-CI"/>
        </w:rPr>
      </w:pPr>
      <w:r w:rsidRPr="003E701D">
        <w:rPr>
          <w:rFonts w:ascii="Arial" w:hAnsi="Arial" w:cs="Arial"/>
          <w:sz w:val="24"/>
          <w:szCs w:val="24"/>
          <w:lang w:val="fr-CI"/>
        </w:rPr>
        <w:t>Indicateur 6.1.4.12 : Montant des produits financiers nets sociétés vie</w:t>
      </w:r>
    </w:p>
    <w:p w14:paraId="726CD896" w14:textId="77777777" w:rsidR="003E701D" w:rsidRPr="003E701D" w:rsidRDefault="003E701D" w:rsidP="003E701D">
      <w:pPr>
        <w:spacing w:line="360" w:lineRule="auto"/>
        <w:jc w:val="both"/>
        <w:rPr>
          <w:rFonts w:ascii="Arial" w:hAnsi="Arial" w:cs="Arial"/>
          <w:sz w:val="24"/>
          <w:szCs w:val="24"/>
          <w:lang w:val="fr-CI"/>
        </w:rPr>
      </w:pPr>
      <w:r w:rsidRPr="003E701D">
        <w:rPr>
          <w:rFonts w:ascii="Arial" w:hAnsi="Arial" w:cs="Arial"/>
          <w:sz w:val="24"/>
          <w:szCs w:val="24"/>
          <w:lang w:val="fr-CI"/>
        </w:rPr>
        <w:t>Indicateur 6.1.4.13 : Montant des commissions reçues des réassureurs sociétés vie</w:t>
      </w:r>
    </w:p>
    <w:p w14:paraId="54BDF637" w14:textId="77777777" w:rsidR="003E701D" w:rsidRPr="003E701D" w:rsidRDefault="003E701D" w:rsidP="003E701D">
      <w:pPr>
        <w:spacing w:line="360" w:lineRule="auto"/>
        <w:jc w:val="both"/>
        <w:rPr>
          <w:rFonts w:ascii="Arial" w:hAnsi="Arial" w:cs="Arial"/>
          <w:sz w:val="24"/>
          <w:szCs w:val="24"/>
          <w:lang w:val="fr-CI"/>
        </w:rPr>
      </w:pPr>
      <w:r w:rsidRPr="003E701D">
        <w:rPr>
          <w:rFonts w:ascii="Arial" w:hAnsi="Arial" w:cs="Arial"/>
          <w:sz w:val="24"/>
          <w:szCs w:val="24"/>
          <w:lang w:val="fr-CI"/>
        </w:rPr>
        <w:t>Indicateur 6.1.4.14 : Montant des provisions mathématiques sociétés vie</w:t>
      </w:r>
    </w:p>
    <w:p w14:paraId="169B8269" w14:textId="77777777" w:rsidR="003E701D" w:rsidRPr="003E701D" w:rsidRDefault="003E701D" w:rsidP="003E701D">
      <w:pPr>
        <w:spacing w:line="360" w:lineRule="auto"/>
        <w:jc w:val="both"/>
        <w:rPr>
          <w:rFonts w:ascii="Arial" w:hAnsi="Arial" w:cs="Arial"/>
          <w:sz w:val="24"/>
          <w:szCs w:val="24"/>
          <w:lang w:val="fr-CI"/>
        </w:rPr>
      </w:pPr>
      <w:r w:rsidRPr="003E701D">
        <w:rPr>
          <w:rFonts w:ascii="Arial" w:hAnsi="Arial" w:cs="Arial"/>
          <w:sz w:val="24"/>
          <w:szCs w:val="24"/>
          <w:lang w:val="fr-CI"/>
        </w:rPr>
        <w:t>Indicateur 6.1.4.15 : Montant des prestations échues sociétés vie</w:t>
      </w:r>
    </w:p>
    <w:p w14:paraId="66E6B53B" w14:textId="77777777" w:rsidR="003E701D" w:rsidRPr="003E701D" w:rsidRDefault="003E701D" w:rsidP="003E701D">
      <w:pPr>
        <w:spacing w:line="360" w:lineRule="auto"/>
        <w:jc w:val="both"/>
        <w:rPr>
          <w:rFonts w:ascii="Arial" w:hAnsi="Arial" w:cs="Arial"/>
          <w:sz w:val="24"/>
          <w:szCs w:val="24"/>
          <w:lang w:val="fr-CI"/>
        </w:rPr>
      </w:pPr>
      <w:r w:rsidRPr="003E701D">
        <w:rPr>
          <w:rFonts w:ascii="Arial" w:hAnsi="Arial" w:cs="Arial"/>
          <w:sz w:val="24"/>
          <w:szCs w:val="24"/>
          <w:lang w:val="fr-CI"/>
        </w:rPr>
        <w:t>Indicateur 6.1.4.16 : Montant des prestations payées sociétés vie</w:t>
      </w:r>
    </w:p>
    <w:p w14:paraId="3BC39663" w14:textId="77777777" w:rsidR="003E701D" w:rsidRPr="003E701D" w:rsidRDefault="003E701D" w:rsidP="003E701D">
      <w:pPr>
        <w:spacing w:line="360" w:lineRule="auto"/>
        <w:jc w:val="both"/>
        <w:rPr>
          <w:rFonts w:ascii="Arial" w:hAnsi="Arial" w:cs="Arial"/>
          <w:sz w:val="24"/>
          <w:szCs w:val="24"/>
          <w:lang w:val="fr-CI"/>
        </w:rPr>
      </w:pPr>
      <w:r w:rsidRPr="003E701D">
        <w:rPr>
          <w:rFonts w:ascii="Arial" w:hAnsi="Arial" w:cs="Arial"/>
          <w:sz w:val="24"/>
          <w:szCs w:val="24"/>
          <w:lang w:val="fr-CI"/>
        </w:rPr>
        <w:t>Indicateur 6.1.4.17 : Montant des primes cédées aux réassureurs sociétés vie</w:t>
      </w:r>
    </w:p>
    <w:p w14:paraId="596D3AC4" w14:textId="77777777" w:rsidR="003E701D" w:rsidRPr="003E701D" w:rsidRDefault="003E701D" w:rsidP="003E701D">
      <w:pPr>
        <w:spacing w:line="360" w:lineRule="auto"/>
        <w:jc w:val="both"/>
        <w:rPr>
          <w:rFonts w:ascii="Arial" w:hAnsi="Arial" w:cs="Arial"/>
          <w:sz w:val="24"/>
          <w:szCs w:val="24"/>
          <w:lang w:val="fr-CI"/>
        </w:rPr>
      </w:pPr>
      <w:r w:rsidRPr="003E701D">
        <w:rPr>
          <w:rFonts w:ascii="Arial" w:hAnsi="Arial" w:cs="Arial"/>
          <w:sz w:val="24"/>
          <w:szCs w:val="24"/>
          <w:lang w:val="fr-CI"/>
        </w:rPr>
        <w:t>Indicateur 6.1.4.18 : Montant des commissions servies aux intermédiaires sociétés vie</w:t>
      </w:r>
    </w:p>
    <w:p w14:paraId="4E745322" w14:textId="77777777" w:rsidR="003E701D" w:rsidRPr="003E701D" w:rsidRDefault="003E701D" w:rsidP="003E701D">
      <w:pPr>
        <w:spacing w:line="360" w:lineRule="auto"/>
        <w:jc w:val="both"/>
        <w:rPr>
          <w:rFonts w:ascii="Arial" w:hAnsi="Arial" w:cs="Arial"/>
          <w:sz w:val="24"/>
          <w:szCs w:val="24"/>
          <w:lang w:val="fr-CI"/>
        </w:rPr>
      </w:pPr>
      <w:r w:rsidRPr="003E701D">
        <w:rPr>
          <w:rFonts w:ascii="Arial" w:hAnsi="Arial" w:cs="Arial"/>
          <w:sz w:val="24"/>
          <w:szCs w:val="24"/>
          <w:lang w:val="fr-CI"/>
        </w:rPr>
        <w:t>Indicateur 6.1.4.19 : Montant des produits financiers nets sociétés non vie</w:t>
      </w:r>
    </w:p>
    <w:p w14:paraId="5FA628B3" w14:textId="77777777" w:rsidR="003E701D" w:rsidRPr="003E701D" w:rsidRDefault="003E701D" w:rsidP="003E701D">
      <w:pPr>
        <w:spacing w:line="360" w:lineRule="auto"/>
        <w:jc w:val="both"/>
        <w:rPr>
          <w:rFonts w:ascii="Arial" w:hAnsi="Arial" w:cs="Arial"/>
          <w:sz w:val="24"/>
          <w:szCs w:val="24"/>
          <w:lang w:val="fr-CI"/>
        </w:rPr>
      </w:pPr>
      <w:r w:rsidRPr="003E701D">
        <w:rPr>
          <w:rFonts w:ascii="Arial" w:hAnsi="Arial" w:cs="Arial"/>
          <w:sz w:val="24"/>
          <w:szCs w:val="24"/>
          <w:lang w:val="fr-CI"/>
        </w:rPr>
        <w:t>Indicateur 6.1.4.20 : Montant des commissions reçues des réassureurs sociétés non vie</w:t>
      </w:r>
    </w:p>
    <w:p w14:paraId="047443B5" w14:textId="77777777" w:rsidR="003E701D" w:rsidRPr="003E701D" w:rsidRDefault="003E701D" w:rsidP="003E701D">
      <w:pPr>
        <w:spacing w:line="360" w:lineRule="auto"/>
        <w:jc w:val="both"/>
        <w:rPr>
          <w:rFonts w:ascii="Arial" w:hAnsi="Arial" w:cs="Arial"/>
          <w:sz w:val="24"/>
          <w:szCs w:val="24"/>
          <w:lang w:val="fr-CI"/>
        </w:rPr>
      </w:pPr>
      <w:r w:rsidRPr="003E701D">
        <w:rPr>
          <w:rFonts w:ascii="Arial" w:hAnsi="Arial" w:cs="Arial"/>
          <w:sz w:val="24"/>
          <w:szCs w:val="24"/>
          <w:lang w:val="fr-CI"/>
        </w:rPr>
        <w:t>Indicateur 6.1.4.21 : Montant des provisions mathématiques sociétés non vie</w:t>
      </w:r>
    </w:p>
    <w:p w14:paraId="7B5620B6" w14:textId="77777777" w:rsidR="003E701D" w:rsidRPr="003E701D" w:rsidRDefault="003E701D" w:rsidP="003E701D">
      <w:pPr>
        <w:spacing w:line="360" w:lineRule="auto"/>
        <w:jc w:val="both"/>
        <w:rPr>
          <w:rFonts w:ascii="Arial" w:hAnsi="Arial" w:cs="Arial"/>
          <w:sz w:val="24"/>
          <w:szCs w:val="24"/>
          <w:lang w:val="fr-CI"/>
        </w:rPr>
      </w:pPr>
      <w:r w:rsidRPr="003E701D">
        <w:rPr>
          <w:rFonts w:ascii="Arial" w:hAnsi="Arial" w:cs="Arial"/>
          <w:sz w:val="24"/>
          <w:szCs w:val="24"/>
          <w:lang w:val="fr-CI"/>
        </w:rPr>
        <w:t>Indicateur 6.1.4.22 : Montant des prestations échues sociétés non vie</w:t>
      </w:r>
    </w:p>
    <w:p w14:paraId="3231DB88" w14:textId="77777777" w:rsidR="003E701D" w:rsidRPr="003E701D" w:rsidRDefault="003E701D" w:rsidP="003E701D">
      <w:pPr>
        <w:spacing w:line="360" w:lineRule="auto"/>
        <w:jc w:val="both"/>
        <w:rPr>
          <w:rFonts w:ascii="Arial" w:hAnsi="Arial" w:cs="Arial"/>
          <w:sz w:val="24"/>
          <w:szCs w:val="24"/>
          <w:lang w:val="fr-CI"/>
        </w:rPr>
      </w:pPr>
      <w:r w:rsidRPr="003E701D">
        <w:rPr>
          <w:rFonts w:ascii="Arial" w:hAnsi="Arial" w:cs="Arial"/>
          <w:sz w:val="24"/>
          <w:szCs w:val="24"/>
          <w:lang w:val="fr-CI"/>
        </w:rPr>
        <w:t>Indicateur 6.1.4.23 : Montant des prestations payées sociétés non vie</w:t>
      </w:r>
    </w:p>
    <w:p w14:paraId="3DBFBC29" w14:textId="77777777" w:rsidR="003E701D" w:rsidRPr="003E701D" w:rsidRDefault="003E701D" w:rsidP="003E701D">
      <w:pPr>
        <w:spacing w:line="360" w:lineRule="auto"/>
        <w:jc w:val="both"/>
        <w:rPr>
          <w:rFonts w:ascii="Arial" w:hAnsi="Arial" w:cs="Arial"/>
          <w:sz w:val="24"/>
          <w:szCs w:val="24"/>
          <w:lang w:val="fr-CI"/>
        </w:rPr>
      </w:pPr>
      <w:r w:rsidRPr="003E701D">
        <w:rPr>
          <w:rFonts w:ascii="Arial" w:hAnsi="Arial" w:cs="Arial"/>
          <w:sz w:val="24"/>
          <w:szCs w:val="24"/>
          <w:lang w:val="fr-CI"/>
        </w:rPr>
        <w:t>Indicateur 6.1.4.24 : Montant des primes cédées aux réassureurs sociétés non vie</w:t>
      </w:r>
    </w:p>
    <w:p w14:paraId="7FA23CDE" w14:textId="77777777" w:rsidR="003E701D" w:rsidRPr="003E701D" w:rsidRDefault="003E701D" w:rsidP="003E701D">
      <w:pPr>
        <w:spacing w:line="360" w:lineRule="auto"/>
        <w:jc w:val="both"/>
        <w:rPr>
          <w:rFonts w:ascii="Arial" w:hAnsi="Arial" w:cs="Arial"/>
          <w:sz w:val="24"/>
          <w:szCs w:val="24"/>
          <w:lang w:val="fr-CI"/>
        </w:rPr>
      </w:pPr>
      <w:r w:rsidRPr="003E701D">
        <w:rPr>
          <w:rFonts w:ascii="Arial" w:hAnsi="Arial" w:cs="Arial"/>
          <w:sz w:val="24"/>
          <w:szCs w:val="24"/>
          <w:lang w:val="fr-CI"/>
        </w:rPr>
        <w:t>Indicateur 6.1.4.25 : Montant des commissions servies aux intermédiaires sociétés non vie</w:t>
      </w:r>
    </w:p>
    <w:p w14:paraId="0E0617E6" w14:textId="77777777" w:rsidR="003E701D" w:rsidRPr="003E701D" w:rsidRDefault="003E701D" w:rsidP="003E701D">
      <w:pPr>
        <w:spacing w:line="360" w:lineRule="auto"/>
        <w:jc w:val="both"/>
        <w:rPr>
          <w:rFonts w:ascii="Arial" w:hAnsi="Arial" w:cs="Arial"/>
          <w:sz w:val="24"/>
          <w:szCs w:val="24"/>
          <w:lang w:val="fr-CI"/>
        </w:rPr>
      </w:pPr>
      <w:r w:rsidRPr="003E701D">
        <w:rPr>
          <w:rFonts w:ascii="Arial" w:hAnsi="Arial" w:cs="Arial"/>
          <w:sz w:val="24"/>
          <w:szCs w:val="24"/>
          <w:lang w:val="fr-CI"/>
        </w:rPr>
        <w:t>Indicateur 6.1.4.26 : Montant des provisions pour sinistres à payer sociétés non vie</w:t>
      </w:r>
    </w:p>
    <w:p w14:paraId="3D2FFACB" w14:textId="1ACF80CA" w:rsidR="000E057D" w:rsidRPr="00007A3F" w:rsidRDefault="003E701D" w:rsidP="003E701D">
      <w:pPr>
        <w:spacing w:line="360" w:lineRule="auto"/>
        <w:jc w:val="both"/>
        <w:rPr>
          <w:rFonts w:ascii="Arial" w:hAnsi="Arial" w:cs="Arial"/>
          <w:sz w:val="24"/>
          <w:szCs w:val="24"/>
          <w:lang w:val="fr-CI"/>
        </w:rPr>
      </w:pPr>
      <w:r w:rsidRPr="003E701D">
        <w:rPr>
          <w:rFonts w:ascii="Arial" w:hAnsi="Arial" w:cs="Arial"/>
          <w:sz w:val="24"/>
          <w:szCs w:val="24"/>
          <w:lang w:val="fr-CI"/>
        </w:rPr>
        <w:t>Indicateur 6.1.4.27 : Montant des provisions pour risques en cours sociétés non vie</w:t>
      </w:r>
    </w:p>
    <w:bookmarkEnd w:id="32"/>
    <w:p w14:paraId="74B521B3" w14:textId="078DCE56" w:rsidR="000E057D" w:rsidRPr="00007A3F" w:rsidRDefault="000E057D" w:rsidP="000E057D">
      <w:pPr>
        <w:numPr>
          <w:ilvl w:val="2"/>
          <w:numId w:val="3"/>
        </w:numPr>
        <w:spacing w:line="360" w:lineRule="auto"/>
        <w:jc w:val="both"/>
        <w:rPr>
          <w:rFonts w:ascii="Arial" w:hAnsi="Arial" w:cs="Arial"/>
          <w:b/>
          <w:bCs/>
          <w:color w:val="2F5496" w:themeColor="accent1" w:themeShade="BF"/>
          <w:sz w:val="24"/>
          <w:szCs w:val="24"/>
          <w:lang w:val="fr-CI"/>
        </w:rPr>
      </w:pPr>
      <w:r w:rsidRPr="00007A3F">
        <w:rPr>
          <w:rFonts w:ascii="Arial" w:hAnsi="Arial" w:cs="Arial"/>
          <w:b/>
          <w:bCs/>
          <w:color w:val="2F5496" w:themeColor="accent1" w:themeShade="BF"/>
          <w:sz w:val="24"/>
          <w:szCs w:val="24"/>
          <w:lang w:val="fr-CI"/>
        </w:rPr>
        <w:t xml:space="preserve">Composante </w:t>
      </w:r>
      <w:r w:rsidR="00332AD8">
        <w:rPr>
          <w:rFonts w:ascii="Arial" w:hAnsi="Arial" w:cs="Arial"/>
          <w:b/>
          <w:bCs/>
          <w:color w:val="2F5496" w:themeColor="accent1" w:themeShade="BF"/>
          <w:sz w:val="24"/>
          <w:szCs w:val="24"/>
          <w:lang w:val="fr-CI"/>
        </w:rPr>
        <w:t>6</w:t>
      </w:r>
      <w:r w:rsidRPr="00007A3F">
        <w:rPr>
          <w:rFonts w:ascii="Arial" w:hAnsi="Arial" w:cs="Arial"/>
          <w:b/>
          <w:bCs/>
          <w:color w:val="2F5496" w:themeColor="accent1" w:themeShade="BF"/>
          <w:sz w:val="24"/>
          <w:szCs w:val="24"/>
          <w:lang w:val="fr-CI"/>
        </w:rPr>
        <w:t>.</w:t>
      </w:r>
      <w:r>
        <w:rPr>
          <w:rFonts w:ascii="Arial" w:hAnsi="Arial" w:cs="Arial"/>
          <w:b/>
          <w:bCs/>
          <w:color w:val="2F5496" w:themeColor="accent1" w:themeShade="BF"/>
          <w:sz w:val="24"/>
          <w:szCs w:val="24"/>
          <w:lang w:val="fr-CI"/>
        </w:rPr>
        <w:t>1</w:t>
      </w:r>
      <w:r w:rsidRPr="00007A3F">
        <w:rPr>
          <w:rFonts w:ascii="Arial" w:hAnsi="Arial" w:cs="Arial"/>
          <w:b/>
          <w:bCs/>
          <w:color w:val="2F5496" w:themeColor="accent1" w:themeShade="BF"/>
          <w:sz w:val="24"/>
          <w:szCs w:val="24"/>
          <w:lang w:val="fr-CI"/>
        </w:rPr>
        <w:t>.</w:t>
      </w:r>
      <w:r>
        <w:rPr>
          <w:rFonts w:ascii="Arial" w:hAnsi="Arial" w:cs="Arial"/>
          <w:b/>
          <w:bCs/>
          <w:color w:val="2F5496" w:themeColor="accent1" w:themeShade="BF"/>
          <w:sz w:val="24"/>
          <w:szCs w:val="24"/>
          <w:lang w:val="fr-CI"/>
        </w:rPr>
        <w:t>5</w:t>
      </w:r>
      <w:r w:rsidRPr="00007A3F">
        <w:rPr>
          <w:rFonts w:ascii="Arial" w:hAnsi="Arial" w:cs="Arial"/>
          <w:b/>
          <w:bCs/>
          <w:color w:val="2F5496" w:themeColor="accent1" w:themeShade="BF"/>
          <w:sz w:val="24"/>
          <w:szCs w:val="24"/>
          <w:lang w:val="fr-CI"/>
        </w:rPr>
        <w:t xml:space="preserve"> : Flux financiers extérieurs</w:t>
      </w:r>
    </w:p>
    <w:p w14:paraId="63DAB5B4" w14:textId="57625AEB" w:rsidR="000E057D" w:rsidRPr="00007A3F" w:rsidRDefault="000E057D" w:rsidP="000E057D">
      <w:pPr>
        <w:spacing w:line="360" w:lineRule="auto"/>
        <w:jc w:val="both"/>
        <w:rPr>
          <w:rFonts w:ascii="Arial" w:hAnsi="Arial" w:cs="Arial"/>
          <w:sz w:val="24"/>
          <w:szCs w:val="24"/>
          <w:lang w:val="fr-CI"/>
        </w:rPr>
      </w:pPr>
      <w:r>
        <w:rPr>
          <w:rFonts w:ascii="Arial" w:hAnsi="Arial" w:cs="Arial"/>
          <w:sz w:val="24"/>
          <w:szCs w:val="24"/>
          <w:lang w:val="fr-CI"/>
        </w:rPr>
        <w:lastRenderedPageBreak/>
        <w:t xml:space="preserve">Indicateur </w:t>
      </w:r>
      <w:r w:rsidR="00332AD8">
        <w:rPr>
          <w:rFonts w:ascii="Arial" w:hAnsi="Arial" w:cs="Arial"/>
          <w:sz w:val="24"/>
          <w:szCs w:val="24"/>
          <w:lang w:val="fr-CI"/>
        </w:rPr>
        <w:t>6</w:t>
      </w:r>
      <w:r>
        <w:rPr>
          <w:rFonts w:ascii="Arial" w:hAnsi="Arial" w:cs="Arial"/>
          <w:sz w:val="24"/>
          <w:szCs w:val="24"/>
          <w:lang w:val="fr-CI"/>
        </w:rPr>
        <w:t>.1</w:t>
      </w:r>
      <w:r w:rsidRPr="00007A3F">
        <w:rPr>
          <w:rFonts w:ascii="Arial" w:hAnsi="Arial" w:cs="Arial"/>
          <w:sz w:val="24"/>
          <w:szCs w:val="24"/>
          <w:lang w:val="fr-CI"/>
        </w:rPr>
        <w:t>.</w:t>
      </w:r>
      <w:r>
        <w:rPr>
          <w:rFonts w:ascii="Arial" w:hAnsi="Arial" w:cs="Arial"/>
          <w:sz w:val="24"/>
          <w:szCs w:val="24"/>
          <w:lang w:val="fr-CI"/>
        </w:rPr>
        <w:t>5</w:t>
      </w:r>
      <w:r w:rsidRPr="00007A3F">
        <w:rPr>
          <w:rFonts w:ascii="Arial" w:hAnsi="Arial" w:cs="Arial"/>
          <w:sz w:val="24"/>
          <w:szCs w:val="24"/>
          <w:lang w:val="fr-CI"/>
        </w:rPr>
        <w:t>.1 : Nombre de bureaux de change manuel agréés</w:t>
      </w:r>
      <w:r>
        <w:rPr>
          <w:rFonts w:ascii="Arial" w:hAnsi="Arial" w:cs="Arial"/>
          <w:sz w:val="24"/>
          <w:szCs w:val="24"/>
          <w:lang w:val="fr-CI"/>
        </w:rPr>
        <w:t xml:space="preserve"> </w:t>
      </w:r>
      <w:r w:rsidRPr="00007A3F">
        <w:rPr>
          <w:rFonts w:ascii="Arial" w:hAnsi="Arial" w:cs="Arial"/>
          <w:sz w:val="24"/>
          <w:szCs w:val="24"/>
          <w:lang w:val="fr-CI"/>
        </w:rPr>
        <w:t>en activité</w:t>
      </w:r>
    </w:p>
    <w:p w14:paraId="5879A6F6" w14:textId="2A9B03A8" w:rsidR="000E057D" w:rsidRPr="00007A3F" w:rsidRDefault="000E057D" w:rsidP="000E057D">
      <w:pPr>
        <w:spacing w:line="360" w:lineRule="auto"/>
        <w:jc w:val="both"/>
        <w:rPr>
          <w:rFonts w:ascii="Arial" w:hAnsi="Arial" w:cs="Arial"/>
          <w:sz w:val="24"/>
          <w:szCs w:val="24"/>
          <w:lang w:val="fr-CI"/>
        </w:rPr>
      </w:pPr>
      <w:r>
        <w:rPr>
          <w:rFonts w:ascii="Arial" w:hAnsi="Arial" w:cs="Arial"/>
          <w:sz w:val="24"/>
          <w:szCs w:val="24"/>
          <w:lang w:val="fr-CI"/>
        </w:rPr>
        <w:t xml:space="preserve">Indicateur </w:t>
      </w:r>
      <w:r w:rsidR="00332AD8">
        <w:rPr>
          <w:rFonts w:ascii="Arial" w:hAnsi="Arial" w:cs="Arial"/>
          <w:sz w:val="24"/>
          <w:szCs w:val="24"/>
          <w:lang w:val="fr-CI"/>
        </w:rPr>
        <w:t>6</w:t>
      </w:r>
      <w:r>
        <w:rPr>
          <w:rFonts w:ascii="Arial" w:hAnsi="Arial" w:cs="Arial"/>
          <w:sz w:val="24"/>
          <w:szCs w:val="24"/>
          <w:lang w:val="fr-CI"/>
        </w:rPr>
        <w:t>.1</w:t>
      </w:r>
      <w:r w:rsidRPr="00007A3F">
        <w:rPr>
          <w:rFonts w:ascii="Arial" w:hAnsi="Arial" w:cs="Arial"/>
          <w:sz w:val="24"/>
          <w:szCs w:val="24"/>
          <w:lang w:val="fr-CI"/>
        </w:rPr>
        <w:t>.</w:t>
      </w:r>
      <w:r>
        <w:rPr>
          <w:rFonts w:ascii="Arial" w:hAnsi="Arial" w:cs="Arial"/>
          <w:sz w:val="24"/>
          <w:szCs w:val="24"/>
          <w:lang w:val="fr-CI"/>
        </w:rPr>
        <w:t>5</w:t>
      </w:r>
      <w:r w:rsidRPr="00007A3F">
        <w:rPr>
          <w:rFonts w:ascii="Arial" w:hAnsi="Arial" w:cs="Arial"/>
          <w:sz w:val="24"/>
          <w:szCs w:val="24"/>
          <w:lang w:val="fr-CI"/>
        </w:rPr>
        <w:t>.2 : Taxes sur Transferts Hors UEMOA (TTHU) reversées à la BCEAO pour le compte du Trésor public</w:t>
      </w:r>
    </w:p>
    <w:p w14:paraId="4E070CC6" w14:textId="3C1FC498" w:rsidR="000E057D" w:rsidRPr="00007A3F" w:rsidRDefault="000E057D" w:rsidP="000E057D">
      <w:pPr>
        <w:spacing w:line="360" w:lineRule="auto"/>
        <w:jc w:val="both"/>
        <w:rPr>
          <w:rFonts w:ascii="Arial" w:hAnsi="Arial" w:cs="Arial"/>
          <w:sz w:val="24"/>
          <w:szCs w:val="24"/>
          <w:lang w:val="fr-CI"/>
        </w:rPr>
      </w:pPr>
      <w:r>
        <w:rPr>
          <w:rFonts w:ascii="Arial" w:hAnsi="Arial" w:cs="Arial"/>
          <w:sz w:val="24"/>
          <w:szCs w:val="24"/>
          <w:lang w:val="fr-CI"/>
        </w:rPr>
        <w:t xml:space="preserve">Indicateur </w:t>
      </w:r>
      <w:r w:rsidR="00332AD8">
        <w:rPr>
          <w:rFonts w:ascii="Arial" w:hAnsi="Arial" w:cs="Arial"/>
          <w:sz w:val="24"/>
          <w:szCs w:val="24"/>
          <w:lang w:val="fr-CI"/>
        </w:rPr>
        <w:t>6</w:t>
      </w:r>
      <w:r>
        <w:rPr>
          <w:rFonts w:ascii="Arial" w:hAnsi="Arial" w:cs="Arial"/>
          <w:sz w:val="24"/>
          <w:szCs w:val="24"/>
          <w:lang w:val="fr-CI"/>
        </w:rPr>
        <w:t>.1</w:t>
      </w:r>
      <w:r w:rsidRPr="00007A3F">
        <w:rPr>
          <w:rFonts w:ascii="Arial" w:hAnsi="Arial" w:cs="Arial"/>
          <w:sz w:val="24"/>
          <w:szCs w:val="24"/>
          <w:lang w:val="fr-CI"/>
        </w:rPr>
        <w:t>.</w:t>
      </w:r>
      <w:r>
        <w:rPr>
          <w:rFonts w:ascii="Arial" w:hAnsi="Arial" w:cs="Arial"/>
          <w:sz w:val="24"/>
          <w:szCs w:val="24"/>
          <w:lang w:val="fr-CI"/>
        </w:rPr>
        <w:t>5</w:t>
      </w:r>
      <w:r w:rsidRPr="00007A3F">
        <w:rPr>
          <w:rFonts w:ascii="Arial" w:hAnsi="Arial" w:cs="Arial"/>
          <w:sz w:val="24"/>
          <w:szCs w:val="24"/>
          <w:lang w:val="fr-CI"/>
        </w:rPr>
        <w:t>.3 : Volume des exportations d'or non monétaire</w:t>
      </w:r>
    </w:p>
    <w:p w14:paraId="7F81E6DC" w14:textId="239A287F" w:rsidR="000E057D" w:rsidRPr="00007A3F" w:rsidRDefault="000E057D" w:rsidP="000E057D">
      <w:pPr>
        <w:spacing w:line="360" w:lineRule="auto"/>
        <w:jc w:val="both"/>
        <w:rPr>
          <w:rFonts w:ascii="Arial" w:hAnsi="Arial" w:cs="Arial"/>
          <w:sz w:val="24"/>
          <w:szCs w:val="24"/>
          <w:lang w:val="fr-CI"/>
        </w:rPr>
      </w:pPr>
      <w:r>
        <w:rPr>
          <w:rFonts w:ascii="Arial" w:hAnsi="Arial" w:cs="Arial"/>
          <w:sz w:val="24"/>
          <w:szCs w:val="24"/>
          <w:lang w:val="fr-CI"/>
        </w:rPr>
        <w:t xml:space="preserve">Indicateur </w:t>
      </w:r>
      <w:r w:rsidR="00332AD8">
        <w:rPr>
          <w:rFonts w:ascii="Arial" w:hAnsi="Arial" w:cs="Arial"/>
          <w:sz w:val="24"/>
          <w:szCs w:val="24"/>
          <w:lang w:val="fr-CI"/>
        </w:rPr>
        <w:t>6</w:t>
      </w:r>
      <w:r>
        <w:rPr>
          <w:rFonts w:ascii="Arial" w:hAnsi="Arial" w:cs="Arial"/>
          <w:sz w:val="24"/>
          <w:szCs w:val="24"/>
          <w:lang w:val="fr-CI"/>
        </w:rPr>
        <w:t>.1</w:t>
      </w:r>
      <w:r w:rsidRPr="00007A3F">
        <w:rPr>
          <w:rFonts w:ascii="Arial" w:hAnsi="Arial" w:cs="Arial"/>
          <w:sz w:val="24"/>
          <w:szCs w:val="24"/>
          <w:lang w:val="fr-CI"/>
        </w:rPr>
        <w:t>.</w:t>
      </w:r>
      <w:r>
        <w:rPr>
          <w:rFonts w:ascii="Arial" w:hAnsi="Arial" w:cs="Arial"/>
          <w:sz w:val="24"/>
          <w:szCs w:val="24"/>
          <w:lang w:val="fr-CI"/>
        </w:rPr>
        <w:t>5</w:t>
      </w:r>
      <w:r w:rsidRPr="00007A3F">
        <w:rPr>
          <w:rFonts w:ascii="Arial" w:hAnsi="Arial" w:cs="Arial"/>
          <w:sz w:val="24"/>
          <w:szCs w:val="24"/>
          <w:lang w:val="fr-CI"/>
        </w:rPr>
        <w:t>.4 : Valeur des exportations d'or non monétaire</w:t>
      </w:r>
    </w:p>
    <w:p w14:paraId="1D78B888" w14:textId="22A346D9" w:rsidR="009807A3" w:rsidRPr="009807A3" w:rsidRDefault="009807A3" w:rsidP="009807A3">
      <w:pPr>
        <w:spacing w:line="360" w:lineRule="auto"/>
        <w:jc w:val="both"/>
        <w:rPr>
          <w:rFonts w:ascii="Arial" w:hAnsi="Arial" w:cs="Arial"/>
          <w:sz w:val="24"/>
          <w:szCs w:val="24"/>
          <w:lang w:val="fr-CI"/>
        </w:rPr>
      </w:pPr>
      <w:r w:rsidRPr="009807A3">
        <w:rPr>
          <w:rFonts w:ascii="Arial" w:hAnsi="Arial" w:cs="Arial"/>
          <w:sz w:val="24"/>
          <w:szCs w:val="24"/>
          <w:lang w:val="fr-CI"/>
        </w:rPr>
        <w:t>Indicateur 6.1.5.</w:t>
      </w:r>
      <w:r w:rsidR="000F41C8">
        <w:rPr>
          <w:rFonts w:ascii="Arial" w:hAnsi="Arial" w:cs="Arial"/>
          <w:sz w:val="24"/>
          <w:szCs w:val="24"/>
          <w:lang w:val="fr-CI"/>
        </w:rPr>
        <w:t>5</w:t>
      </w:r>
      <w:r w:rsidRPr="009807A3">
        <w:rPr>
          <w:rFonts w:ascii="Arial" w:hAnsi="Arial" w:cs="Arial"/>
          <w:sz w:val="24"/>
          <w:szCs w:val="24"/>
          <w:lang w:val="fr-CI"/>
        </w:rPr>
        <w:t xml:space="preserve"> : Nombre de dossiers d’investissements directs étrangers en Côte d'Ivoire traités</w:t>
      </w:r>
    </w:p>
    <w:p w14:paraId="3B4BFF77" w14:textId="29B87F39" w:rsidR="009807A3" w:rsidRDefault="009807A3" w:rsidP="009807A3">
      <w:pPr>
        <w:spacing w:line="360" w:lineRule="auto"/>
        <w:jc w:val="both"/>
        <w:rPr>
          <w:rFonts w:ascii="Arial" w:hAnsi="Arial" w:cs="Arial"/>
          <w:sz w:val="24"/>
          <w:szCs w:val="24"/>
          <w:lang w:val="fr-CI"/>
        </w:rPr>
      </w:pPr>
      <w:r w:rsidRPr="009807A3">
        <w:rPr>
          <w:rFonts w:ascii="Arial" w:hAnsi="Arial" w:cs="Arial"/>
          <w:sz w:val="24"/>
          <w:szCs w:val="24"/>
          <w:lang w:val="fr-CI"/>
        </w:rPr>
        <w:t>Indicateur 6.1.5.</w:t>
      </w:r>
      <w:r w:rsidR="000F41C8">
        <w:rPr>
          <w:rFonts w:ascii="Arial" w:hAnsi="Arial" w:cs="Arial"/>
          <w:sz w:val="24"/>
          <w:szCs w:val="24"/>
          <w:lang w:val="fr-CI"/>
        </w:rPr>
        <w:t>6</w:t>
      </w:r>
      <w:r w:rsidRPr="009807A3">
        <w:rPr>
          <w:rFonts w:ascii="Arial" w:hAnsi="Arial" w:cs="Arial"/>
          <w:sz w:val="24"/>
          <w:szCs w:val="24"/>
          <w:lang w:val="fr-CI"/>
        </w:rPr>
        <w:t xml:space="preserve"> : Montant d'investissements directs étrangers en Côte d'Ivoire</w:t>
      </w:r>
    </w:p>
    <w:p w14:paraId="6A4406A3" w14:textId="55FF274F" w:rsidR="009807A3" w:rsidRPr="009807A3" w:rsidRDefault="009807A3" w:rsidP="009807A3">
      <w:pPr>
        <w:spacing w:line="360" w:lineRule="auto"/>
        <w:jc w:val="both"/>
        <w:rPr>
          <w:rFonts w:ascii="Arial" w:hAnsi="Arial" w:cs="Arial"/>
          <w:sz w:val="24"/>
          <w:szCs w:val="24"/>
          <w:lang w:val="fr-CI"/>
        </w:rPr>
      </w:pPr>
      <w:r w:rsidRPr="009807A3">
        <w:rPr>
          <w:rFonts w:ascii="Arial" w:hAnsi="Arial" w:cs="Arial"/>
          <w:sz w:val="24"/>
          <w:szCs w:val="24"/>
          <w:lang w:val="fr-CI"/>
        </w:rPr>
        <w:t>Indicateur 6.1.5.</w:t>
      </w:r>
      <w:r w:rsidR="000F41C8">
        <w:rPr>
          <w:rFonts w:ascii="Arial" w:hAnsi="Arial" w:cs="Arial"/>
          <w:sz w:val="24"/>
          <w:szCs w:val="24"/>
          <w:lang w:val="fr-CI"/>
        </w:rPr>
        <w:t>7</w:t>
      </w:r>
      <w:r w:rsidRPr="009807A3">
        <w:rPr>
          <w:rFonts w:ascii="Arial" w:hAnsi="Arial" w:cs="Arial"/>
          <w:sz w:val="24"/>
          <w:szCs w:val="24"/>
          <w:lang w:val="fr-CI"/>
        </w:rPr>
        <w:t xml:space="preserve"> : Montant des emprunts à l'étranger par les résidents</w:t>
      </w:r>
    </w:p>
    <w:p w14:paraId="6D944BB3" w14:textId="162AA8FB" w:rsidR="009807A3" w:rsidRPr="009807A3" w:rsidRDefault="009807A3" w:rsidP="009807A3">
      <w:pPr>
        <w:spacing w:line="360" w:lineRule="auto"/>
        <w:jc w:val="both"/>
        <w:rPr>
          <w:rFonts w:ascii="Arial" w:hAnsi="Arial" w:cs="Arial"/>
          <w:sz w:val="24"/>
          <w:szCs w:val="24"/>
          <w:lang w:val="fr-CI"/>
        </w:rPr>
      </w:pPr>
      <w:r w:rsidRPr="009807A3">
        <w:rPr>
          <w:rFonts w:ascii="Arial" w:hAnsi="Arial" w:cs="Arial"/>
          <w:sz w:val="24"/>
          <w:szCs w:val="24"/>
          <w:lang w:val="fr-CI"/>
        </w:rPr>
        <w:t>Indicateur 6.1.5.</w:t>
      </w:r>
      <w:r w:rsidR="000F41C8">
        <w:rPr>
          <w:rFonts w:ascii="Arial" w:hAnsi="Arial" w:cs="Arial"/>
          <w:sz w:val="24"/>
          <w:szCs w:val="24"/>
          <w:lang w:val="fr-CI"/>
        </w:rPr>
        <w:t>8</w:t>
      </w:r>
      <w:r w:rsidRPr="009807A3">
        <w:rPr>
          <w:rFonts w:ascii="Arial" w:hAnsi="Arial" w:cs="Arial"/>
          <w:sz w:val="24"/>
          <w:szCs w:val="24"/>
          <w:lang w:val="fr-CI"/>
        </w:rPr>
        <w:t xml:space="preserve"> : Montant d’investissement à l'Etranger sollicité par les résidents</w:t>
      </w:r>
    </w:p>
    <w:p w14:paraId="6D28F934" w14:textId="28701759" w:rsidR="009807A3" w:rsidRPr="009807A3" w:rsidRDefault="009807A3" w:rsidP="009807A3">
      <w:pPr>
        <w:spacing w:line="360" w:lineRule="auto"/>
        <w:jc w:val="both"/>
        <w:rPr>
          <w:rFonts w:ascii="Arial" w:hAnsi="Arial" w:cs="Arial"/>
          <w:sz w:val="24"/>
          <w:szCs w:val="24"/>
          <w:lang w:val="fr-CI"/>
        </w:rPr>
      </w:pPr>
      <w:r w:rsidRPr="009807A3">
        <w:rPr>
          <w:rFonts w:ascii="Arial" w:hAnsi="Arial" w:cs="Arial"/>
          <w:sz w:val="24"/>
          <w:szCs w:val="24"/>
          <w:lang w:val="fr-CI"/>
        </w:rPr>
        <w:t>Indicateur 6.1.5.</w:t>
      </w:r>
      <w:r w:rsidR="000F41C8">
        <w:rPr>
          <w:rFonts w:ascii="Arial" w:hAnsi="Arial" w:cs="Arial"/>
          <w:sz w:val="24"/>
          <w:szCs w:val="24"/>
          <w:lang w:val="fr-CI"/>
        </w:rPr>
        <w:t>9</w:t>
      </w:r>
      <w:r w:rsidRPr="009807A3">
        <w:rPr>
          <w:rFonts w:ascii="Arial" w:hAnsi="Arial" w:cs="Arial"/>
          <w:sz w:val="24"/>
          <w:szCs w:val="24"/>
          <w:lang w:val="fr-CI"/>
        </w:rPr>
        <w:t xml:space="preserve"> : Montant d’investissement à l'Etranger accordé aux résidents</w:t>
      </w:r>
    </w:p>
    <w:p w14:paraId="57ED1E60" w14:textId="7F079BEC" w:rsidR="009807A3" w:rsidRPr="009807A3" w:rsidRDefault="009807A3" w:rsidP="009807A3">
      <w:pPr>
        <w:spacing w:line="360" w:lineRule="auto"/>
        <w:jc w:val="both"/>
        <w:rPr>
          <w:rFonts w:ascii="Arial" w:hAnsi="Arial" w:cs="Arial"/>
          <w:sz w:val="24"/>
          <w:szCs w:val="24"/>
          <w:lang w:val="fr-CI"/>
        </w:rPr>
      </w:pPr>
      <w:r w:rsidRPr="009807A3">
        <w:rPr>
          <w:rFonts w:ascii="Arial" w:hAnsi="Arial" w:cs="Arial"/>
          <w:sz w:val="24"/>
          <w:szCs w:val="24"/>
          <w:lang w:val="fr-CI"/>
        </w:rPr>
        <w:t>Indicateur 6.1.5.1</w:t>
      </w:r>
      <w:r w:rsidR="000F41C8">
        <w:rPr>
          <w:rFonts w:ascii="Arial" w:hAnsi="Arial" w:cs="Arial"/>
          <w:sz w:val="24"/>
          <w:szCs w:val="24"/>
          <w:lang w:val="fr-CI"/>
        </w:rPr>
        <w:t>0</w:t>
      </w:r>
      <w:r w:rsidRPr="009807A3">
        <w:rPr>
          <w:rFonts w:ascii="Arial" w:hAnsi="Arial" w:cs="Arial"/>
          <w:sz w:val="24"/>
          <w:szCs w:val="24"/>
          <w:lang w:val="fr-CI"/>
        </w:rPr>
        <w:t xml:space="preserve"> : Taux d'autorisation d'investissement de résidents à l'étranger</w:t>
      </w:r>
    </w:p>
    <w:p w14:paraId="26BC913A" w14:textId="23D395DB" w:rsidR="000E057D" w:rsidRPr="00007A3F" w:rsidRDefault="000E057D" w:rsidP="000E057D">
      <w:pPr>
        <w:pStyle w:val="Titre3"/>
        <w:numPr>
          <w:ilvl w:val="0"/>
          <w:numId w:val="8"/>
        </w:numPr>
        <w:spacing w:line="360" w:lineRule="auto"/>
        <w:rPr>
          <w:rFonts w:ascii="Arial" w:hAnsi="Arial" w:cs="Arial"/>
          <w:b/>
          <w:bCs/>
          <w:color w:val="2F5496" w:themeColor="accent1" w:themeShade="BF"/>
          <w:lang w:val="fr-CI"/>
        </w:rPr>
      </w:pPr>
      <w:bookmarkStart w:id="33" w:name="_Toc187718266"/>
      <w:r w:rsidRPr="00007A3F">
        <w:rPr>
          <w:rFonts w:ascii="Arial" w:hAnsi="Arial" w:cs="Arial"/>
          <w:b/>
          <w:bCs/>
          <w:color w:val="2F5496" w:themeColor="accent1" w:themeShade="BF"/>
          <w:lang w:val="fr-CI"/>
        </w:rPr>
        <w:t xml:space="preserve">Rubrique </w:t>
      </w:r>
      <w:r w:rsidR="00332AD8">
        <w:rPr>
          <w:rFonts w:ascii="Arial" w:hAnsi="Arial" w:cs="Arial"/>
          <w:b/>
          <w:bCs/>
          <w:color w:val="2F5496" w:themeColor="accent1" w:themeShade="BF"/>
          <w:lang w:val="fr-CI"/>
        </w:rPr>
        <w:t>6</w:t>
      </w:r>
      <w:r w:rsidRPr="00007A3F">
        <w:rPr>
          <w:rFonts w:ascii="Arial" w:hAnsi="Arial" w:cs="Arial"/>
          <w:b/>
          <w:bCs/>
          <w:color w:val="2F5496" w:themeColor="accent1" w:themeShade="BF"/>
          <w:lang w:val="fr-CI"/>
        </w:rPr>
        <w:t>.</w:t>
      </w:r>
      <w:r>
        <w:rPr>
          <w:rFonts w:ascii="Arial" w:hAnsi="Arial" w:cs="Arial"/>
          <w:b/>
          <w:bCs/>
          <w:color w:val="2F5496" w:themeColor="accent1" w:themeShade="BF"/>
          <w:lang w:val="fr-CI"/>
        </w:rPr>
        <w:t>2</w:t>
      </w:r>
      <w:r w:rsidRPr="00007A3F">
        <w:rPr>
          <w:rFonts w:ascii="Arial" w:hAnsi="Arial" w:cs="Arial"/>
          <w:b/>
          <w:bCs/>
          <w:color w:val="2F5496" w:themeColor="accent1" w:themeShade="BF"/>
          <w:lang w:val="fr-CI"/>
        </w:rPr>
        <w:t xml:space="preserve"> : Lutte contre l</w:t>
      </w:r>
      <w:r w:rsidR="00EB3694">
        <w:rPr>
          <w:rFonts w:ascii="Arial" w:hAnsi="Arial" w:cs="Arial"/>
          <w:b/>
          <w:bCs/>
          <w:color w:val="2F5496" w:themeColor="accent1" w:themeShade="BF"/>
          <w:lang w:val="fr-CI"/>
        </w:rPr>
        <w:t>a</w:t>
      </w:r>
      <w:r w:rsidRPr="00007A3F">
        <w:rPr>
          <w:rFonts w:ascii="Arial" w:hAnsi="Arial" w:cs="Arial"/>
          <w:b/>
          <w:bCs/>
          <w:color w:val="2F5496" w:themeColor="accent1" w:themeShade="BF"/>
          <w:lang w:val="fr-CI"/>
        </w:rPr>
        <w:t xml:space="preserve"> fraude</w:t>
      </w:r>
      <w:r w:rsidR="00EB3694">
        <w:rPr>
          <w:rFonts w:ascii="Arial" w:hAnsi="Arial" w:cs="Arial"/>
          <w:b/>
          <w:bCs/>
          <w:color w:val="2F5496" w:themeColor="accent1" w:themeShade="BF"/>
          <w:lang w:val="fr-CI"/>
        </w:rPr>
        <w:t xml:space="preserve"> </w:t>
      </w:r>
      <w:r w:rsidR="00EB3694" w:rsidRPr="00EB3694">
        <w:rPr>
          <w:rFonts w:ascii="Arial" w:hAnsi="Arial" w:cs="Arial"/>
          <w:b/>
          <w:bCs/>
          <w:color w:val="2F5496" w:themeColor="accent1" w:themeShade="BF"/>
          <w:lang w:val="fr-CI"/>
        </w:rPr>
        <w:t>financière</w:t>
      </w:r>
      <w:r w:rsidR="00EB3694">
        <w:rPr>
          <w:rFonts w:ascii="Arial" w:hAnsi="Arial" w:cs="Arial"/>
          <w:b/>
          <w:bCs/>
          <w:color w:val="2F5496" w:themeColor="accent1" w:themeShade="BF"/>
          <w:lang w:val="fr-CI"/>
        </w:rPr>
        <w:t xml:space="preserve"> et la criminalité </w:t>
      </w:r>
      <w:r w:rsidRPr="00007A3F">
        <w:rPr>
          <w:rFonts w:ascii="Arial" w:hAnsi="Arial" w:cs="Arial"/>
          <w:b/>
          <w:bCs/>
          <w:color w:val="2F5496" w:themeColor="accent1" w:themeShade="BF"/>
          <w:lang w:val="fr-CI"/>
        </w:rPr>
        <w:t>financière</w:t>
      </w:r>
      <w:bookmarkEnd w:id="33"/>
    </w:p>
    <w:p w14:paraId="2B1C16DE" w14:textId="3718C379" w:rsidR="000E057D" w:rsidRPr="00007A3F" w:rsidRDefault="000E057D" w:rsidP="000E057D">
      <w:pPr>
        <w:numPr>
          <w:ilvl w:val="2"/>
          <w:numId w:val="3"/>
        </w:numPr>
        <w:spacing w:line="360" w:lineRule="auto"/>
        <w:jc w:val="both"/>
        <w:rPr>
          <w:rFonts w:ascii="Arial" w:hAnsi="Arial" w:cs="Arial"/>
          <w:b/>
          <w:bCs/>
          <w:color w:val="2F5496" w:themeColor="accent1" w:themeShade="BF"/>
          <w:sz w:val="24"/>
          <w:szCs w:val="24"/>
          <w:lang w:val="fr-CI"/>
        </w:rPr>
      </w:pPr>
      <w:r w:rsidRPr="00007A3F">
        <w:rPr>
          <w:rFonts w:ascii="Arial" w:hAnsi="Arial" w:cs="Arial"/>
          <w:b/>
          <w:bCs/>
          <w:color w:val="2F5496" w:themeColor="accent1" w:themeShade="BF"/>
          <w:sz w:val="24"/>
          <w:szCs w:val="24"/>
          <w:lang w:val="fr-CI"/>
        </w:rPr>
        <w:t xml:space="preserve">Composante </w:t>
      </w:r>
      <w:r w:rsidR="00332AD8">
        <w:rPr>
          <w:rFonts w:ascii="Arial" w:hAnsi="Arial" w:cs="Arial"/>
          <w:b/>
          <w:bCs/>
          <w:color w:val="2F5496" w:themeColor="accent1" w:themeShade="BF"/>
          <w:sz w:val="24"/>
          <w:szCs w:val="24"/>
          <w:lang w:val="fr-CI"/>
        </w:rPr>
        <w:t>6</w:t>
      </w:r>
      <w:r w:rsidRPr="00007A3F">
        <w:rPr>
          <w:rFonts w:ascii="Arial" w:hAnsi="Arial" w:cs="Arial"/>
          <w:b/>
          <w:bCs/>
          <w:color w:val="2F5496" w:themeColor="accent1" w:themeShade="BF"/>
          <w:sz w:val="24"/>
          <w:szCs w:val="24"/>
          <w:lang w:val="fr-CI"/>
        </w:rPr>
        <w:t>.</w:t>
      </w:r>
      <w:r>
        <w:rPr>
          <w:rFonts w:ascii="Arial" w:hAnsi="Arial" w:cs="Arial"/>
          <w:b/>
          <w:bCs/>
          <w:color w:val="2F5496" w:themeColor="accent1" w:themeShade="BF"/>
          <w:sz w:val="24"/>
          <w:szCs w:val="24"/>
          <w:lang w:val="fr-CI"/>
        </w:rPr>
        <w:t>2</w:t>
      </w:r>
      <w:r w:rsidRPr="00007A3F">
        <w:rPr>
          <w:rFonts w:ascii="Arial" w:hAnsi="Arial" w:cs="Arial"/>
          <w:b/>
          <w:bCs/>
          <w:color w:val="2F5496" w:themeColor="accent1" w:themeShade="BF"/>
          <w:sz w:val="24"/>
          <w:szCs w:val="24"/>
          <w:lang w:val="fr-CI"/>
        </w:rPr>
        <w:t>.1 : Lutte contre le blanchiment de capitaux, le financement du terrorisme et la prolifération</w:t>
      </w:r>
    </w:p>
    <w:p w14:paraId="6FA61059" w14:textId="412E94FE" w:rsidR="000E057D" w:rsidRPr="00007A3F" w:rsidRDefault="000E057D" w:rsidP="000E057D">
      <w:pPr>
        <w:spacing w:line="360" w:lineRule="auto"/>
        <w:jc w:val="both"/>
        <w:rPr>
          <w:rFonts w:ascii="Arial" w:hAnsi="Arial" w:cs="Arial"/>
          <w:sz w:val="24"/>
          <w:szCs w:val="24"/>
          <w:lang w:val="fr-CI"/>
        </w:rPr>
      </w:pPr>
      <w:r>
        <w:rPr>
          <w:rFonts w:ascii="Arial" w:hAnsi="Arial" w:cs="Arial"/>
          <w:sz w:val="24"/>
          <w:szCs w:val="24"/>
          <w:lang w:val="fr-CI"/>
        </w:rPr>
        <w:t xml:space="preserve">Indicateur </w:t>
      </w:r>
      <w:r w:rsidR="00332AD8">
        <w:rPr>
          <w:rFonts w:ascii="Arial" w:hAnsi="Arial" w:cs="Arial"/>
          <w:sz w:val="24"/>
          <w:szCs w:val="24"/>
          <w:lang w:val="fr-CI"/>
        </w:rPr>
        <w:t>6</w:t>
      </w:r>
      <w:r>
        <w:rPr>
          <w:rFonts w:ascii="Arial" w:hAnsi="Arial" w:cs="Arial"/>
          <w:sz w:val="24"/>
          <w:szCs w:val="24"/>
          <w:lang w:val="fr-CI"/>
        </w:rPr>
        <w:t>.2</w:t>
      </w:r>
      <w:r w:rsidRPr="00007A3F">
        <w:rPr>
          <w:rFonts w:ascii="Arial" w:hAnsi="Arial" w:cs="Arial"/>
          <w:sz w:val="24"/>
          <w:szCs w:val="24"/>
          <w:lang w:val="fr-CI"/>
        </w:rPr>
        <w:t>.1.1 : Nombre de DI</w:t>
      </w:r>
    </w:p>
    <w:p w14:paraId="50CE0E08" w14:textId="72FC3E76" w:rsidR="000E057D" w:rsidRPr="00007A3F" w:rsidRDefault="000E057D" w:rsidP="000E057D">
      <w:pPr>
        <w:spacing w:line="360" w:lineRule="auto"/>
        <w:jc w:val="both"/>
        <w:rPr>
          <w:rFonts w:ascii="Arial" w:hAnsi="Arial" w:cs="Arial"/>
          <w:sz w:val="24"/>
          <w:szCs w:val="24"/>
          <w:lang w:val="fr-CI"/>
        </w:rPr>
      </w:pPr>
      <w:r>
        <w:rPr>
          <w:rFonts w:ascii="Arial" w:hAnsi="Arial" w:cs="Arial"/>
          <w:sz w:val="24"/>
          <w:szCs w:val="24"/>
          <w:lang w:val="fr-CI"/>
        </w:rPr>
        <w:t xml:space="preserve">Indicateur </w:t>
      </w:r>
      <w:r w:rsidR="00332AD8">
        <w:rPr>
          <w:rFonts w:ascii="Arial" w:hAnsi="Arial" w:cs="Arial"/>
          <w:sz w:val="24"/>
          <w:szCs w:val="24"/>
          <w:lang w:val="fr-CI"/>
        </w:rPr>
        <w:t>6</w:t>
      </w:r>
      <w:r>
        <w:rPr>
          <w:rFonts w:ascii="Arial" w:hAnsi="Arial" w:cs="Arial"/>
          <w:sz w:val="24"/>
          <w:szCs w:val="24"/>
          <w:lang w:val="fr-CI"/>
        </w:rPr>
        <w:t>.2</w:t>
      </w:r>
      <w:r w:rsidRPr="00007A3F">
        <w:rPr>
          <w:rFonts w:ascii="Arial" w:hAnsi="Arial" w:cs="Arial"/>
          <w:sz w:val="24"/>
          <w:szCs w:val="24"/>
          <w:lang w:val="fr-CI"/>
        </w:rPr>
        <w:t>.1.2 : Nombre de DOS</w:t>
      </w:r>
    </w:p>
    <w:p w14:paraId="2AA17EC5" w14:textId="77777777" w:rsidR="00674611" w:rsidRPr="00674611" w:rsidRDefault="00674611" w:rsidP="00674611">
      <w:pPr>
        <w:spacing w:line="360" w:lineRule="auto"/>
        <w:jc w:val="both"/>
        <w:rPr>
          <w:rFonts w:ascii="Arial" w:hAnsi="Arial" w:cs="Arial"/>
          <w:sz w:val="24"/>
          <w:szCs w:val="24"/>
          <w:lang w:val="fr-CI"/>
        </w:rPr>
      </w:pPr>
      <w:r w:rsidRPr="00674611">
        <w:rPr>
          <w:rFonts w:ascii="Arial" w:hAnsi="Arial" w:cs="Arial"/>
          <w:sz w:val="24"/>
          <w:szCs w:val="24"/>
          <w:lang w:val="fr-CI"/>
        </w:rPr>
        <w:t>Indicateur 6.2.1.3 : Niveaux de risque national de Blanchiment de Capitaux</w:t>
      </w:r>
    </w:p>
    <w:p w14:paraId="10890C15" w14:textId="77777777" w:rsidR="00674611" w:rsidRPr="00674611" w:rsidRDefault="00674611" w:rsidP="00674611">
      <w:pPr>
        <w:spacing w:line="360" w:lineRule="auto"/>
        <w:jc w:val="both"/>
        <w:rPr>
          <w:rFonts w:ascii="Arial" w:hAnsi="Arial" w:cs="Arial"/>
          <w:sz w:val="24"/>
          <w:szCs w:val="24"/>
          <w:lang w:val="fr-CI"/>
        </w:rPr>
      </w:pPr>
      <w:r w:rsidRPr="00674611">
        <w:rPr>
          <w:rFonts w:ascii="Arial" w:hAnsi="Arial" w:cs="Arial"/>
          <w:sz w:val="24"/>
          <w:szCs w:val="24"/>
          <w:lang w:val="fr-CI"/>
        </w:rPr>
        <w:t>Indicateur 6.2.1.4 : Niveaux de risques de Blanchiment de Capitaux (BC), de Financement du Terrorisme (FT) et de la Prolifération (FP)</w:t>
      </w:r>
    </w:p>
    <w:p w14:paraId="74A1442A" w14:textId="77777777" w:rsidR="00674611" w:rsidRPr="00674611" w:rsidRDefault="00674611" w:rsidP="00674611">
      <w:pPr>
        <w:spacing w:line="360" w:lineRule="auto"/>
        <w:jc w:val="both"/>
        <w:rPr>
          <w:rFonts w:ascii="Arial" w:hAnsi="Arial" w:cs="Arial"/>
          <w:sz w:val="24"/>
          <w:szCs w:val="24"/>
          <w:lang w:val="fr-CI"/>
        </w:rPr>
      </w:pPr>
      <w:r w:rsidRPr="00674611">
        <w:rPr>
          <w:rFonts w:ascii="Arial" w:hAnsi="Arial" w:cs="Arial"/>
          <w:sz w:val="24"/>
          <w:szCs w:val="24"/>
          <w:lang w:val="fr-CI"/>
        </w:rPr>
        <w:t>Indicateur 6.2.1.5 : Niveau de risque de FT lié aux Organismes à But Non Lucratif (OBNL)</w:t>
      </w:r>
    </w:p>
    <w:p w14:paraId="69C0E47C" w14:textId="77777777" w:rsidR="00674611" w:rsidRPr="00674611" w:rsidRDefault="00674611" w:rsidP="00674611">
      <w:pPr>
        <w:spacing w:line="360" w:lineRule="auto"/>
        <w:jc w:val="both"/>
        <w:rPr>
          <w:rFonts w:ascii="Arial" w:hAnsi="Arial" w:cs="Arial"/>
          <w:sz w:val="24"/>
          <w:szCs w:val="24"/>
          <w:lang w:val="fr-CI"/>
        </w:rPr>
      </w:pPr>
      <w:r w:rsidRPr="00674611">
        <w:rPr>
          <w:rFonts w:ascii="Arial" w:hAnsi="Arial" w:cs="Arial"/>
          <w:sz w:val="24"/>
          <w:szCs w:val="24"/>
          <w:lang w:val="fr-CI"/>
        </w:rPr>
        <w:t>Indicateur 6.2.1.6 : Niveaux de risques de BC/FT/FP liés aux Prestataires de Services aux Actifs Virtuels (PSAV)</w:t>
      </w:r>
    </w:p>
    <w:p w14:paraId="1000C76F" w14:textId="088ACB67" w:rsidR="000E057D" w:rsidRPr="00007A3F" w:rsidRDefault="00674611" w:rsidP="00674611">
      <w:pPr>
        <w:spacing w:line="360" w:lineRule="auto"/>
        <w:jc w:val="both"/>
        <w:rPr>
          <w:rFonts w:ascii="Arial" w:hAnsi="Arial" w:cs="Arial"/>
          <w:sz w:val="24"/>
          <w:szCs w:val="24"/>
          <w:lang w:val="fr-CI"/>
        </w:rPr>
      </w:pPr>
      <w:r w:rsidRPr="00674611">
        <w:rPr>
          <w:rFonts w:ascii="Arial" w:hAnsi="Arial" w:cs="Arial"/>
          <w:sz w:val="24"/>
          <w:szCs w:val="24"/>
          <w:lang w:val="fr-CI"/>
        </w:rPr>
        <w:t>Indicateur 6.2.1.7 : Niveau de risque national de financement du terrorisme et de la prolifération des armes de destruction massive</w:t>
      </w:r>
      <w:r w:rsidR="000E057D" w:rsidRPr="00007A3F">
        <w:rPr>
          <w:rFonts w:ascii="Arial" w:hAnsi="Arial" w:cs="Arial"/>
          <w:sz w:val="24"/>
          <w:szCs w:val="24"/>
          <w:lang w:val="fr-CI"/>
        </w:rPr>
        <w:t xml:space="preserve"> </w:t>
      </w:r>
    </w:p>
    <w:p w14:paraId="08EFA91F" w14:textId="0DD01725" w:rsidR="000E057D" w:rsidRPr="00007A3F" w:rsidRDefault="000E057D" w:rsidP="000E057D">
      <w:pPr>
        <w:numPr>
          <w:ilvl w:val="0"/>
          <w:numId w:val="6"/>
        </w:numPr>
        <w:spacing w:line="360" w:lineRule="auto"/>
        <w:jc w:val="both"/>
        <w:rPr>
          <w:rFonts w:ascii="Arial" w:hAnsi="Arial" w:cs="Arial"/>
          <w:b/>
          <w:bCs/>
          <w:color w:val="2F5496" w:themeColor="accent1" w:themeShade="BF"/>
          <w:sz w:val="24"/>
          <w:szCs w:val="24"/>
          <w:lang w:val="fr-CI"/>
        </w:rPr>
      </w:pPr>
      <w:r w:rsidRPr="00007A3F">
        <w:rPr>
          <w:rFonts w:ascii="Arial" w:hAnsi="Arial" w:cs="Arial"/>
          <w:b/>
          <w:bCs/>
          <w:color w:val="2F5496" w:themeColor="accent1" w:themeShade="BF"/>
          <w:sz w:val="24"/>
          <w:szCs w:val="24"/>
          <w:lang w:val="fr-CI"/>
        </w:rPr>
        <w:t xml:space="preserve">Composante </w:t>
      </w:r>
      <w:r w:rsidR="00332AD8">
        <w:rPr>
          <w:rFonts w:ascii="Arial" w:hAnsi="Arial" w:cs="Arial"/>
          <w:b/>
          <w:bCs/>
          <w:color w:val="2F5496" w:themeColor="accent1" w:themeShade="BF"/>
          <w:sz w:val="24"/>
          <w:szCs w:val="24"/>
          <w:lang w:val="fr-CI"/>
        </w:rPr>
        <w:t>6</w:t>
      </w:r>
      <w:r w:rsidRPr="00007A3F">
        <w:rPr>
          <w:rFonts w:ascii="Arial" w:hAnsi="Arial" w:cs="Arial"/>
          <w:b/>
          <w:bCs/>
          <w:color w:val="2F5496" w:themeColor="accent1" w:themeShade="BF"/>
          <w:sz w:val="24"/>
          <w:szCs w:val="24"/>
          <w:lang w:val="fr-CI"/>
        </w:rPr>
        <w:t>.</w:t>
      </w:r>
      <w:r>
        <w:rPr>
          <w:rFonts w:ascii="Arial" w:hAnsi="Arial" w:cs="Arial"/>
          <w:b/>
          <w:bCs/>
          <w:color w:val="2F5496" w:themeColor="accent1" w:themeShade="BF"/>
          <w:sz w:val="24"/>
          <w:szCs w:val="24"/>
          <w:lang w:val="fr-CI"/>
        </w:rPr>
        <w:t>2</w:t>
      </w:r>
      <w:r w:rsidRPr="00007A3F">
        <w:rPr>
          <w:rFonts w:ascii="Arial" w:hAnsi="Arial" w:cs="Arial"/>
          <w:b/>
          <w:bCs/>
          <w:color w:val="2F5496" w:themeColor="accent1" w:themeShade="BF"/>
          <w:sz w:val="24"/>
          <w:szCs w:val="24"/>
          <w:lang w:val="fr-CI"/>
        </w:rPr>
        <w:t>.2 : Régulation des jeux de hasard</w:t>
      </w:r>
    </w:p>
    <w:p w14:paraId="6D37CA28" w14:textId="497E313D" w:rsidR="000E057D" w:rsidRPr="00007A3F" w:rsidRDefault="000E057D" w:rsidP="000E057D">
      <w:pPr>
        <w:spacing w:line="360" w:lineRule="auto"/>
        <w:jc w:val="both"/>
        <w:rPr>
          <w:rFonts w:ascii="Arial" w:hAnsi="Arial" w:cs="Arial"/>
          <w:sz w:val="24"/>
          <w:szCs w:val="24"/>
          <w:lang w:val="fr-CI"/>
        </w:rPr>
      </w:pPr>
      <w:r>
        <w:rPr>
          <w:rFonts w:ascii="Arial" w:hAnsi="Arial" w:cs="Arial"/>
          <w:sz w:val="24"/>
          <w:szCs w:val="24"/>
          <w:lang w:val="fr-CI"/>
        </w:rPr>
        <w:t xml:space="preserve">Indicateur </w:t>
      </w:r>
      <w:r w:rsidR="00332AD8">
        <w:rPr>
          <w:rFonts w:ascii="Arial" w:hAnsi="Arial" w:cs="Arial"/>
          <w:sz w:val="24"/>
          <w:szCs w:val="24"/>
          <w:lang w:val="fr-CI"/>
        </w:rPr>
        <w:t>6</w:t>
      </w:r>
      <w:r>
        <w:rPr>
          <w:rFonts w:ascii="Arial" w:hAnsi="Arial" w:cs="Arial"/>
          <w:sz w:val="24"/>
          <w:szCs w:val="24"/>
          <w:lang w:val="fr-CI"/>
        </w:rPr>
        <w:t>.2</w:t>
      </w:r>
      <w:r w:rsidRPr="00007A3F">
        <w:rPr>
          <w:rFonts w:ascii="Arial" w:hAnsi="Arial" w:cs="Arial"/>
          <w:sz w:val="24"/>
          <w:szCs w:val="24"/>
          <w:lang w:val="fr-CI"/>
        </w:rPr>
        <w:t>.2.1 :</w:t>
      </w:r>
      <w:r w:rsidRPr="00007A3F">
        <w:rPr>
          <w:lang w:val="fr-CI"/>
        </w:rPr>
        <w:t xml:space="preserve"> </w:t>
      </w:r>
      <w:r w:rsidRPr="00007A3F">
        <w:rPr>
          <w:rFonts w:ascii="Arial" w:hAnsi="Arial" w:cs="Arial"/>
          <w:sz w:val="24"/>
          <w:szCs w:val="24"/>
          <w:lang w:val="fr-CI"/>
        </w:rPr>
        <w:t>Montant de la redevance versée par la LONACI à l'Etat de la Côte d'Ivoire</w:t>
      </w:r>
    </w:p>
    <w:p w14:paraId="10533FE6" w14:textId="78E08668" w:rsidR="000E057D" w:rsidRPr="00007A3F" w:rsidRDefault="000E057D" w:rsidP="000E057D">
      <w:pPr>
        <w:spacing w:line="360" w:lineRule="auto"/>
        <w:jc w:val="both"/>
        <w:rPr>
          <w:rFonts w:ascii="Arial" w:hAnsi="Arial" w:cs="Arial"/>
          <w:sz w:val="24"/>
          <w:szCs w:val="24"/>
          <w:lang w:val="fr-CI"/>
        </w:rPr>
      </w:pPr>
      <w:r w:rsidRPr="00CC55F3">
        <w:rPr>
          <w:rFonts w:ascii="Arial" w:hAnsi="Arial" w:cs="Arial"/>
          <w:sz w:val="24"/>
          <w:szCs w:val="24"/>
          <w:highlight w:val="yellow"/>
          <w:lang w:val="fr-CI"/>
        </w:rPr>
        <w:lastRenderedPageBreak/>
        <w:t xml:space="preserve">Indicateur </w:t>
      </w:r>
      <w:r w:rsidR="00332AD8" w:rsidRPr="00CC55F3">
        <w:rPr>
          <w:rFonts w:ascii="Arial" w:hAnsi="Arial" w:cs="Arial"/>
          <w:sz w:val="24"/>
          <w:szCs w:val="24"/>
          <w:highlight w:val="yellow"/>
          <w:lang w:val="fr-CI"/>
        </w:rPr>
        <w:t>6</w:t>
      </w:r>
      <w:r w:rsidRPr="00CC55F3">
        <w:rPr>
          <w:rFonts w:ascii="Arial" w:hAnsi="Arial" w:cs="Arial"/>
          <w:sz w:val="24"/>
          <w:szCs w:val="24"/>
          <w:highlight w:val="yellow"/>
          <w:lang w:val="fr-CI"/>
        </w:rPr>
        <w:t>.2</w:t>
      </w:r>
      <w:r w:rsidR="00CC55F3" w:rsidRPr="00CC55F3">
        <w:rPr>
          <w:rFonts w:ascii="Arial" w:hAnsi="Arial" w:cs="Arial"/>
          <w:sz w:val="24"/>
          <w:szCs w:val="24"/>
          <w:highlight w:val="yellow"/>
          <w:lang w:val="fr-CI"/>
        </w:rPr>
        <w:t>.</w:t>
      </w:r>
      <w:r w:rsidRPr="00CC55F3">
        <w:rPr>
          <w:rFonts w:ascii="Arial" w:hAnsi="Arial" w:cs="Arial"/>
          <w:sz w:val="24"/>
          <w:szCs w:val="24"/>
          <w:highlight w:val="yellow"/>
          <w:lang w:val="fr-CI"/>
        </w:rPr>
        <w:t xml:space="preserve">2.2 : Taux de redistribution aux clients </w:t>
      </w:r>
      <w:r w:rsidR="00FA63B4">
        <w:rPr>
          <w:rFonts w:ascii="Arial" w:hAnsi="Arial" w:cs="Arial"/>
          <w:sz w:val="24"/>
          <w:szCs w:val="24"/>
          <w:highlight w:val="yellow"/>
          <w:lang w:val="fr-CI"/>
        </w:rPr>
        <w:t xml:space="preserve">de la </w:t>
      </w:r>
      <w:r w:rsidRPr="00CC55F3">
        <w:rPr>
          <w:rFonts w:ascii="Arial" w:hAnsi="Arial" w:cs="Arial"/>
          <w:sz w:val="24"/>
          <w:szCs w:val="24"/>
          <w:highlight w:val="yellow"/>
          <w:lang w:val="fr-CI"/>
        </w:rPr>
        <w:t>LONACI</w:t>
      </w:r>
    </w:p>
    <w:p w14:paraId="64C71EAA" w14:textId="5F2DE3BC" w:rsidR="000E057D" w:rsidRPr="00007A3F" w:rsidRDefault="000E057D" w:rsidP="000E057D">
      <w:pPr>
        <w:spacing w:line="360" w:lineRule="auto"/>
        <w:jc w:val="both"/>
        <w:rPr>
          <w:rFonts w:ascii="Arial" w:hAnsi="Arial" w:cs="Arial"/>
          <w:sz w:val="24"/>
          <w:szCs w:val="24"/>
          <w:lang w:val="fr-CI"/>
        </w:rPr>
      </w:pPr>
      <w:r>
        <w:rPr>
          <w:rFonts w:ascii="Arial" w:hAnsi="Arial" w:cs="Arial"/>
          <w:sz w:val="24"/>
          <w:szCs w:val="24"/>
          <w:lang w:val="fr-CI"/>
        </w:rPr>
        <w:t xml:space="preserve">Indicateur </w:t>
      </w:r>
      <w:r w:rsidR="00332AD8">
        <w:rPr>
          <w:rFonts w:ascii="Arial" w:hAnsi="Arial" w:cs="Arial"/>
          <w:sz w:val="24"/>
          <w:szCs w:val="24"/>
          <w:lang w:val="fr-CI"/>
        </w:rPr>
        <w:t>6</w:t>
      </w:r>
      <w:r>
        <w:rPr>
          <w:rFonts w:ascii="Arial" w:hAnsi="Arial" w:cs="Arial"/>
          <w:sz w:val="24"/>
          <w:szCs w:val="24"/>
          <w:lang w:val="fr-CI"/>
        </w:rPr>
        <w:t>.2</w:t>
      </w:r>
      <w:r w:rsidRPr="00007A3F">
        <w:rPr>
          <w:rFonts w:ascii="Arial" w:hAnsi="Arial" w:cs="Arial"/>
          <w:sz w:val="24"/>
          <w:szCs w:val="24"/>
          <w:lang w:val="fr-CI"/>
        </w:rPr>
        <w:t>.2.</w:t>
      </w:r>
      <w:r>
        <w:rPr>
          <w:rFonts w:ascii="Arial" w:hAnsi="Arial" w:cs="Arial"/>
          <w:sz w:val="24"/>
          <w:szCs w:val="24"/>
          <w:lang w:val="fr-CI"/>
        </w:rPr>
        <w:t>3</w:t>
      </w:r>
      <w:r w:rsidRPr="00007A3F">
        <w:rPr>
          <w:rFonts w:ascii="Arial" w:hAnsi="Arial" w:cs="Arial"/>
          <w:sz w:val="24"/>
          <w:szCs w:val="24"/>
          <w:lang w:val="fr-CI"/>
        </w:rPr>
        <w:t xml:space="preserve"> : Revenus générés par le secteur des jeux</w:t>
      </w:r>
    </w:p>
    <w:p w14:paraId="45F03DDE" w14:textId="14384CD4" w:rsidR="000E057D" w:rsidRPr="00007A3F" w:rsidRDefault="000E057D" w:rsidP="000E057D">
      <w:pPr>
        <w:spacing w:line="360" w:lineRule="auto"/>
        <w:jc w:val="both"/>
        <w:rPr>
          <w:rFonts w:ascii="Arial" w:hAnsi="Arial" w:cs="Arial"/>
          <w:sz w:val="24"/>
          <w:szCs w:val="24"/>
          <w:lang w:val="fr-CI"/>
        </w:rPr>
      </w:pPr>
      <w:r>
        <w:rPr>
          <w:rFonts w:ascii="Arial" w:hAnsi="Arial" w:cs="Arial"/>
          <w:sz w:val="24"/>
          <w:szCs w:val="24"/>
          <w:lang w:val="fr-CI"/>
        </w:rPr>
        <w:t xml:space="preserve">Indicateur </w:t>
      </w:r>
      <w:r w:rsidR="00332AD8">
        <w:rPr>
          <w:rFonts w:ascii="Arial" w:hAnsi="Arial" w:cs="Arial"/>
          <w:sz w:val="24"/>
          <w:szCs w:val="24"/>
          <w:lang w:val="fr-CI"/>
        </w:rPr>
        <w:t>6</w:t>
      </w:r>
      <w:r>
        <w:rPr>
          <w:rFonts w:ascii="Arial" w:hAnsi="Arial" w:cs="Arial"/>
          <w:sz w:val="24"/>
          <w:szCs w:val="24"/>
          <w:lang w:val="fr-CI"/>
        </w:rPr>
        <w:t>.2</w:t>
      </w:r>
      <w:r w:rsidRPr="00007A3F">
        <w:rPr>
          <w:rFonts w:ascii="Arial" w:hAnsi="Arial" w:cs="Arial"/>
          <w:sz w:val="24"/>
          <w:szCs w:val="24"/>
          <w:lang w:val="fr-CI"/>
        </w:rPr>
        <w:t>.2.</w:t>
      </w:r>
      <w:r>
        <w:rPr>
          <w:rFonts w:ascii="Arial" w:hAnsi="Arial" w:cs="Arial"/>
          <w:sz w:val="24"/>
          <w:szCs w:val="24"/>
          <w:lang w:val="fr-CI"/>
        </w:rPr>
        <w:t>4</w:t>
      </w:r>
      <w:r w:rsidRPr="00007A3F">
        <w:rPr>
          <w:rFonts w:ascii="Arial" w:hAnsi="Arial" w:cs="Arial"/>
          <w:sz w:val="24"/>
          <w:szCs w:val="24"/>
          <w:lang w:val="fr-CI"/>
        </w:rPr>
        <w:t xml:space="preserve"> : Nombre de sanctions et avertissements </w:t>
      </w:r>
      <w:r w:rsidR="00FA63B4">
        <w:rPr>
          <w:rFonts w:ascii="Arial" w:hAnsi="Arial" w:cs="Arial"/>
          <w:sz w:val="24"/>
          <w:szCs w:val="24"/>
          <w:lang w:val="fr-CI"/>
        </w:rPr>
        <w:t xml:space="preserve">liés aux jeux de hasard </w:t>
      </w:r>
      <w:r w:rsidRPr="00007A3F">
        <w:rPr>
          <w:rFonts w:ascii="Arial" w:hAnsi="Arial" w:cs="Arial"/>
          <w:sz w:val="24"/>
          <w:szCs w:val="24"/>
          <w:lang w:val="fr-CI"/>
        </w:rPr>
        <w:t>prononcés au cours de l'année</w:t>
      </w:r>
    </w:p>
    <w:p w14:paraId="2C824CE2" w14:textId="42D246A6" w:rsidR="000E057D" w:rsidRPr="00007A3F" w:rsidRDefault="000E057D" w:rsidP="000E057D">
      <w:pPr>
        <w:spacing w:line="360" w:lineRule="auto"/>
        <w:jc w:val="both"/>
        <w:rPr>
          <w:rFonts w:ascii="Arial" w:hAnsi="Arial" w:cs="Arial"/>
          <w:sz w:val="24"/>
          <w:szCs w:val="24"/>
          <w:lang w:val="fr-CI"/>
        </w:rPr>
      </w:pPr>
      <w:r>
        <w:rPr>
          <w:rFonts w:ascii="Arial" w:hAnsi="Arial" w:cs="Arial"/>
          <w:sz w:val="24"/>
          <w:szCs w:val="24"/>
          <w:lang w:val="fr-CI"/>
        </w:rPr>
        <w:t xml:space="preserve">Indicateur </w:t>
      </w:r>
      <w:r w:rsidR="00332AD8">
        <w:rPr>
          <w:rFonts w:ascii="Arial" w:hAnsi="Arial" w:cs="Arial"/>
          <w:sz w:val="24"/>
          <w:szCs w:val="24"/>
          <w:lang w:val="fr-CI"/>
        </w:rPr>
        <w:t>6</w:t>
      </w:r>
      <w:r>
        <w:rPr>
          <w:rFonts w:ascii="Arial" w:hAnsi="Arial" w:cs="Arial"/>
          <w:sz w:val="24"/>
          <w:szCs w:val="24"/>
          <w:lang w:val="fr-CI"/>
        </w:rPr>
        <w:t>.2</w:t>
      </w:r>
      <w:r w:rsidRPr="00007A3F">
        <w:rPr>
          <w:rFonts w:ascii="Arial" w:hAnsi="Arial" w:cs="Arial"/>
          <w:sz w:val="24"/>
          <w:szCs w:val="24"/>
          <w:lang w:val="fr-CI"/>
        </w:rPr>
        <w:t>.2.</w:t>
      </w:r>
      <w:r>
        <w:rPr>
          <w:rFonts w:ascii="Arial" w:hAnsi="Arial" w:cs="Arial"/>
          <w:sz w:val="24"/>
          <w:szCs w:val="24"/>
          <w:lang w:val="fr-CI"/>
        </w:rPr>
        <w:t>5</w:t>
      </w:r>
      <w:r w:rsidRPr="00007A3F">
        <w:rPr>
          <w:rFonts w:ascii="Arial" w:hAnsi="Arial" w:cs="Arial"/>
          <w:sz w:val="24"/>
          <w:szCs w:val="24"/>
          <w:lang w:val="fr-CI"/>
        </w:rPr>
        <w:t xml:space="preserve"> : Nombre d'autorisations délivrées : loteries publicitaires ou promotionnelles (tombolas)</w:t>
      </w:r>
    </w:p>
    <w:p w14:paraId="1DCC4EC6" w14:textId="7E5DF9CD" w:rsidR="000E057D" w:rsidRPr="00007A3F" w:rsidRDefault="000E057D" w:rsidP="000E057D">
      <w:pPr>
        <w:spacing w:line="360" w:lineRule="auto"/>
        <w:jc w:val="both"/>
        <w:rPr>
          <w:rFonts w:ascii="Arial" w:hAnsi="Arial" w:cs="Arial"/>
          <w:sz w:val="24"/>
          <w:szCs w:val="24"/>
          <w:lang w:val="fr-CI"/>
        </w:rPr>
      </w:pPr>
      <w:r>
        <w:rPr>
          <w:rFonts w:ascii="Arial" w:hAnsi="Arial" w:cs="Arial"/>
          <w:sz w:val="24"/>
          <w:szCs w:val="24"/>
          <w:lang w:val="fr-CI"/>
        </w:rPr>
        <w:t xml:space="preserve">Indicateur </w:t>
      </w:r>
      <w:r w:rsidR="00332AD8">
        <w:rPr>
          <w:rFonts w:ascii="Arial" w:hAnsi="Arial" w:cs="Arial"/>
          <w:sz w:val="24"/>
          <w:szCs w:val="24"/>
          <w:lang w:val="fr-CI"/>
        </w:rPr>
        <w:t>6</w:t>
      </w:r>
      <w:r>
        <w:rPr>
          <w:rFonts w:ascii="Arial" w:hAnsi="Arial" w:cs="Arial"/>
          <w:sz w:val="24"/>
          <w:szCs w:val="24"/>
          <w:lang w:val="fr-CI"/>
        </w:rPr>
        <w:t>.2</w:t>
      </w:r>
      <w:r w:rsidRPr="00007A3F">
        <w:rPr>
          <w:rFonts w:ascii="Arial" w:hAnsi="Arial" w:cs="Arial"/>
          <w:sz w:val="24"/>
          <w:szCs w:val="24"/>
          <w:lang w:val="fr-CI"/>
        </w:rPr>
        <w:t>.2.</w:t>
      </w:r>
      <w:r>
        <w:rPr>
          <w:rFonts w:ascii="Arial" w:hAnsi="Arial" w:cs="Arial"/>
          <w:sz w:val="24"/>
          <w:szCs w:val="24"/>
          <w:lang w:val="fr-CI"/>
        </w:rPr>
        <w:t>6</w:t>
      </w:r>
      <w:r w:rsidRPr="00007A3F">
        <w:rPr>
          <w:rFonts w:ascii="Arial" w:hAnsi="Arial" w:cs="Arial"/>
          <w:sz w:val="24"/>
          <w:szCs w:val="24"/>
          <w:lang w:val="fr-CI"/>
        </w:rPr>
        <w:t xml:space="preserve"> : Nombre de licences ou agréments délivrés (Casinos, Machines à sous) </w:t>
      </w:r>
    </w:p>
    <w:p w14:paraId="320FD7A4" w14:textId="09EAC3FE" w:rsidR="000E057D" w:rsidRPr="00007A3F" w:rsidRDefault="000E057D" w:rsidP="000E057D">
      <w:pPr>
        <w:spacing w:line="360" w:lineRule="auto"/>
        <w:jc w:val="both"/>
        <w:rPr>
          <w:rFonts w:ascii="Arial" w:hAnsi="Arial" w:cs="Arial"/>
          <w:sz w:val="24"/>
          <w:szCs w:val="24"/>
          <w:lang w:val="fr-CI"/>
        </w:rPr>
      </w:pPr>
      <w:r>
        <w:rPr>
          <w:rFonts w:ascii="Arial" w:hAnsi="Arial" w:cs="Arial"/>
          <w:sz w:val="24"/>
          <w:szCs w:val="24"/>
          <w:lang w:val="fr-CI"/>
        </w:rPr>
        <w:t xml:space="preserve">Indicateur </w:t>
      </w:r>
      <w:r w:rsidR="00332AD8">
        <w:rPr>
          <w:rFonts w:ascii="Arial" w:hAnsi="Arial" w:cs="Arial"/>
          <w:sz w:val="24"/>
          <w:szCs w:val="24"/>
          <w:lang w:val="fr-CI"/>
        </w:rPr>
        <w:t>6</w:t>
      </w:r>
      <w:r>
        <w:rPr>
          <w:rFonts w:ascii="Arial" w:hAnsi="Arial" w:cs="Arial"/>
          <w:sz w:val="24"/>
          <w:szCs w:val="24"/>
          <w:lang w:val="fr-CI"/>
        </w:rPr>
        <w:t>.2</w:t>
      </w:r>
      <w:r w:rsidRPr="00007A3F">
        <w:rPr>
          <w:rFonts w:ascii="Arial" w:hAnsi="Arial" w:cs="Arial"/>
          <w:sz w:val="24"/>
          <w:szCs w:val="24"/>
          <w:lang w:val="fr-CI"/>
        </w:rPr>
        <w:t>.2.</w:t>
      </w:r>
      <w:r>
        <w:rPr>
          <w:rFonts w:ascii="Arial" w:hAnsi="Arial" w:cs="Arial"/>
          <w:sz w:val="24"/>
          <w:szCs w:val="24"/>
          <w:lang w:val="fr-CI"/>
        </w:rPr>
        <w:t>8</w:t>
      </w:r>
      <w:r w:rsidRPr="00007A3F">
        <w:rPr>
          <w:rFonts w:ascii="Arial" w:hAnsi="Arial" w:cs="Arial"/>
          <w:sz w:val="24"/>
          <w:szCs w:val="24"/>
          <w:lang w:val="fr-CI"/>
        </w:rPr>
        <w:t xml:space="preserve"> : Nombre d’emplois dans le secteur </w:t>
      </w:r>
    </w:p>
    <w:p w14:paraId="6F30C0FD" w14:textId="48723CE7" w:rsidR="000E057D" w:rsidRDefault="000E057D" w:rsidP="000E057D">
      <w:pPr>
        <w:spacing w:line="360" w:lineRule="auto"/>
        <w:jc w:val="both"/>
        <w:rPr>
          <w:rFonts w:ascii="Arial" w:hAnsi="Arial" w:cs="Arial"/>
          <w:sz w:val="24"/>
          <w:szCs w:val="24"/>
          <w:lang w:val="fr-CI"/>
        </w:rPr>
      </w:pPr>
      <w:r>
        <w:rPr>
          <w:rFonts w:ascii="Arial" w:hAnsi="Arial" w:cs="Arial"/>
          <w:sz w:val="24"/>
          <w:szCs w:val="24"/>
          <w:lang w:val="fr-CI"/>
        </w:rPr>
        <w:t xml:space="preserve">Indicateur </w:t>
      </w:r>
      <w:r w:rsidR="00332AD8">
        <w:rPr>
          <w:rFonts w:ascii="Arial" w:hAnsi="Arial" w:cs="Arial"/>
          <w:sz w:val="24"/>
          <w:szCs w:val="24"/>
          <w:lang w:val="fr-CI"/>
        </w:rPr>
        <w:t>6</w:t>
      </w:r>
      <w:r>
        <w:rPr>
          <w:rFonts w:ascii="Arial" w:hAnsi="Arial" w:cs="Arial"/>
          <w:sz w:val="24"/>
          <w:szCs w:val="24"/>
          <w:lang w:val="fr-CI"/>
        </w:rPr>
        <w:t>.2</w:t>
      </w:r>
      <w:r w:rsidRPr="00007A3F">
        <w:rPr>
          <w:rFonts w:ascii="Arial" w:hAnsi="Arial" w:cs="Arial"/>
          <w:sz w:val="24"/>
          <w:szCs w:val="24"/>
          <w:lang w:val="fr-CI"/>
        </w:rPr>
        <w:t>.2.</w:t>
      </w:r>
      <w:r>
        <w:rPr>
          <w:rFonts w:ascii="Arial" w:hAnsi="Arial" w:cs="Arial"/>
          <w:sz w:val="24"/>
          <w:szCs w:val="24"/>
          <w:lang w:val="fr-CI"/>
        </w:rPr>
        <w:t>9</w:t>
      </w:r>
      <w:r w:rsidRPr="00007A3F">
        <w:rPr>
          <w:rFonts w:ascii="Arial" w:hAnsi="Arial" w:cs="Arial"/>
          <w:sz w:val="24"/>
          <w:szCs w:val="24"/>
          <w:lang w:val="fr-CI"/>
        </w:rPr>
        <w:t xml:space="preserve"> : </w:t>
      </w:r>
      <w:r w:rsidR="00EF1F51" w:rsidRPr="00007A3F">
        <w:rPr>
          <w:rFonts w:ascii="Arial" w:hAnsi="Arial" w:cs="Arial"/>
          <w:sz w:val="24"/>
          <w:szCs w:val="24"/>
          <w:lang w:val="fr-CI"/>
        </w:rPr>
        <w:t>Nombre de campagnes d’information et de sensibilisation</w:t>
      </w:r>
    </w:p>
    <w:p w14:paraId="2D2E2F49" w14:textId="50E47C7B" w:rsidR="00EF1F51" w:rsidRPr="00007A3F" w:rsidRDefault="00EF1F51" w:rsidP="000E057D">
      <w:pPr>
        <w:spacing w:line="360" w:lineRule="auto"/>
        <w:jc w:val="both"/>
        <w:rPr>
          <w:rFonts w:ascii="Arial" w:hAnsi="Arial" w:cs="Arial"/>
          <w:sz w:val="24"/>
          <w:szCs w:val="24"/>
          <w:lang w:val="fr-CI"/>
        </w:rPr>
      </w:pPr>
      <w:r>
        <w:rPr>
          <w:rFonts w:ascii="Arial" w:hAnsi="Arial" w:cs="Arial"/>
          <w:sz w:val="24"/>
          <w:szCs w:val="24"/>
          <w:lang w:val="fr-CI"/>
        </w:rPr>
        <w:t>Indicateur 6.2</w:t>
      </w:r>
      <w:r w:rsidRPr="00007A3F">
        <w:rPr>
          <w:rFonts w:ascii="Arial" w:hAnsi="Arial" w:cs="Arial"/>
          <w:sz w:val="24"/>
          <w:szCs w:val="24"/>
          <w:lang w:val="fr-CI"/>
        </w:rPr>
        <w:t>.2.</w:t>
      </w:r>
      <w:r>
        <w:rPr>
          <w:rFonts w:ascii="Arial" w:hAnsi="Arial" w:cs="Arial"/>
          <w:sz w:val="24"/>
          <w:szCs w:val="24"/>
          <w:lang w:val="fr-CI"/>
        </w:rPr>
        <w:t>10</w:t>
      </w:r>
      <w:r w:rsidRPr="00007A3F">
        <w:rPr>
          <w:rFonts w:ascii="Arial" w:hAnsi="Arial" w:cs="Arial"/>
          <w:sz w:val="24"/>
          <w:szCs w:val="24"/>
          <w:lang w:val="fr-CI"/>
        </w:rPr>
        <w:t xml:space="preserve"> : </w:t>
      </w:r>
      <w:r w:rsidRPr="00EF1F51">
        <w:rPr>
          <w:rFonts w:ascii="Arial" w:hAnsi="Arial" w:cs="Arial"/>
          <w:sz w:val="24"/>
          <w:szCs w:val="24"/>
          <w:lang w:val="fr-CI"/>
        </w:rPr>
        <w:t>Nombre de machines à sous illégales détruites</w:t>
      </w:r>
    </w:p>
    <w:p w14:paraId="3C689E93" w14:textId="19331DBD" w:rsidR="000E057D" w:rsidRPr="00007A3F" w:rsidRDefault="000E057D" w:rsidP="000E057D">
      <w:pPr>
        <w:pStyle w:val="Titre3"/>
        <w:numPr>
          <w:ilvl w:val="0"/>
          <w:numId w:val="8"/>
        </w:numPr>
        <w:spacing w:line="360" w:lineRule="auto"/>
        <w:ind w:left="360"/>
        <w:rPr>
          <w:rFonts w:ascii="Arial" w:hAnsi="Arial" w:cs="Arial"/>
          <w:b/>
          <w:bCs/>
          <w:color w:val="2F5496" w:themeColor="accent1" w:themeShade="BF"/>
          <w:lang w:val="fr-CI"/>
        </w:rPr>
      </w:pPr>
      <w:bookmarkStart w:id="34" w:name="_Toc187718267"/>
      <w:r w:rsidRPr="00007A3F">
        <w:rPr>
          <w:rFonts w:ascii="Arial" w:hAnsi="Arial" w:cs="Arial"/>
          <w:b/>
          <w:bCs/>
          <w:color w:val="2F5496" w:themeColor="accent1" w:themeShade="BF"/>
          <w:lang w:val="fr-CI"/>
        </w:rPr>
        <w:t xml:space="preserve">Rubrique </w:t>
      </w:r>
      <w:r w:rsidR="00332AD8">
        <w:rPr>
          <w:rFonts w:ascii="Arial" w:hAnsi="Arial" w:cs="Arial"/>
          <w:b/>
          <w:bCs/>
          <w:color w:val="2F5496" w:themeColor="accent1" w:themeShade="BF"/>
          <w:lang w:val="fr-CI"/>
        </w:rPr>
        <w:t>6</w:t>
      </w:r>
      <w:r w:rsidRPr="00007A3F">
        <w:rPr>
          <w:rFonts w:ascii="Arial" w:hAnsi="Arial" w:cs="Arial"/>
          <w:b/>
          <w:bCs/>
          <w:color w:val="2F5496" w:themeColor="accent1" w:themeShade="BF"/>
          <w:lang w:val="fr-CI"/>
        </w:rPr>
        <w:t>.</w:t>
      </w:r>
      <w:r>
        <w:rPr>
          <w:rFonts w:ascii="Arial" w:hAnsi="Arial" w:cs="Arial"/>
          <w:b/>
          <w:bCs/>
          <w:color w:val="2F5496" w:themeColor="accent1" w:themeShade="BF"/>
          <w:lang w:val="fr-CI"/>
        </w:rPr>
        <w:t>3</w:t>
      </w:r>
      <w:r w:rsidRPr="00007A3F">
        <w:rPr>
          <w:rFonts w:ascii="Arial" w:hAnsi="Arial" w:cs="Arial"/>
          <w:b/>
          <w:bCs/>
          <w:color w:val="2F5496" w:themeColor="accent1" w:themeShade="BF"/>
          <w:lang w:val="fr-CI"/>
        </w:rPr>
        <w:t xml:space="preserve"> : </w:t>
      </w:r>
      <w:r>
        <w:rPr>
          <w:rFonts w:ascii="Arial" w:hAnsi="Arial" w:cs="Arial"/>
          <w:b/>
          <w:bCs/>
          <w:color w:val="2F5496" w:themeColor="accent1" w:themeShade="BF"/>
          <w:lang w:val="fr-CI"/>
        </w:rPr>
        <w:t>Développement du secteur financier</w:t>
      </w:r>
      <w:bookmarkEnd w:id="34"/>
    </w:p>
    <w:p w14:paraId="14984033" w14:textId="3CE5CFA8" w:rsidR="000E057D" w:rsidRPr="00C454A0" w:rsidRDefault="000E057D" w:rsidP="000E057D">
      <w:pPr>
        <w:numPr>
          <w:ilvl w:val="2"/>
          <w:numId w:val="3"/>
        </w:numPr>
        <w:spacing w:line="360" w:lineRule="auto"/>
        <w:jc w:val="both"/>
        <w:rPr>
          <w:rFonts w:ascii="Arial" w:hAnsi="Arial" w:cs="Arial"/>
          <w:b/>
          <w:bCs/>
          <w:color w:val="2F5496" w:themeColor="accent1" w:themeShade="BF"/>
          <w:sz w:val="24"/>
          <w:szCs w:val="24"/>
          <w:highlight w:val="yellow"/>
          <w:lang w:val="fr-CI"/>
        </w:rPr>
      </w:pPr>
      <w:r w:rsidRPr="00C454A0">
        <w:rPr>
          <w:rFonts w:ascii="Arial" w:hAnsi="Arial" w:cs="Arial"/>
          <w:b/>
          <w:bCs/>
          <w:color w:val="2F5496" w:themeColor="accent1" w:themeShade="BF"/>
          <w:sz w:val="24"/>
          <w:szCs w:val="24"/>
          <w:highlight w:val="yellow"/>
          <w:lang w:val="fr-CI"/>
        </w:rPr>
        <w:t xml:space="preserve">Composante </w:t>
      </w:r>
      <w:r w:rsidR="00332AD8" w:rsidRPr="00C454A0">
        <w:rPr>
          <w:rFonts w:ascii="Arial" w:hAnsi="Arial" w:cs="Arial"/>
          <w:b/>
          <w:bCs/>
          <w:color w:val="2F5496" w:themeColor="accent1" w:themeShade="BF"/>
          <w:sz w:val="24"/>
          <w:szCs w:val="24"/>
          <w:highlight w:val="yellow"/>
          <w:lang w:val="fr-CI"/>
        </w:rPr>
        <w:t>6</w:t>
      </w:r>
      <w:r w:rsidRPr="00C454A0">
        <w:rPr>
          <w:rFonts w:ascii="Arial" w:hAnsi="Arial" w:cs="Arial"/>
          <w:b/>
          <w:bCs/>
          <w:color w:val="2F5496" w:themeColor="accent1" w:themeShade="BF"/>
          <w:sz w:val="24"/>
          <w:szCs w:val="24"/>
          <w:highlight w:val="yellow"/>
          <w:lang w:val="fr-CI"/>
        </w:rPr>
        <w:t>.3.1 : Inclusion financière</w:t>
      </w:r>
    </w:p>
    <w:p w14:paraId="2FE3B35A" w14:textId="0841B065" w:rsidR="000E057D" w:rsidRPr="00AB6008" w:rsidRDefault="000E057D" w:rsidP="000E057D">
      <w:pPr>
        <w:spacing w:line="360" w:lineRule="auto"/>
        <w:jc w:val="both"/>
        <w:rPr>
          <w:rFonts w:ascii="Arial" w:hAnsi="Arial" w:cs="Arial"/>
          <w:b/>
          <w:bCs/>
          <w:color w:val="2F5496" w:themeColor="accent1" w:themeShade="BF"/>
          <w:lang w:val="fr-CI"/>
        </w:rPr>
      </w:pPr>
      <w:r w:rsidRPr="00C454A0">
        <w:rPr>
          <w:rFonts w:ascii="Arial" w:hAnsi="Arial" w:cs="Arial"/>
          <w:sz w:val="24"/>
          <w:szCs w:val="24"/>
          <w:highlight w:val="yellow"/>
          <w:lang w:val="fr-CI"/>
        </w:rPr>
        <w:t xml:space="preserve">Indicateur </w:t>
      </w:r>
      <w:r w:rsidR="00332AD8" w:rsidRPr="00C454A0">
        <w:rPr>
          <w:rFonts w:ascii="Arial" w:hAnsi="Arial" w:cs="Arial"/>
          <w:sz w:val="24"/>
          <w:szCs w:val="24"/>
          <w:highlight w:val="yellow"/>
          <w:lang w:val="fr-CI"/>
        </w:rPr>
        <w:t>6</w:t>
      </w:r>
      <w:r w:rsidRPr="00C454A0">
        <w:rPr>
          <w:rFonts w:ascii="Arial" w:hAnsi="Arial" w:cs="Arial"/>
          <w:sz w:val="24"/>
          <w:szCs w:val="24"/>
          <w:highlight w:val="yellow"/>
          <w:lang w:val="fr-CI"/>
        </w:rPr>
        <w:t>.3.1.1 :</w:t>
      </w:r>
    </w:p>
    <w:p w14:paraId="4D6460D5" w14:textId="5FF8B6FB" w:rsidR="000E057D" w:rsidRPr="00AB6008" w:rsidRDefault="000E057D" w:rsidP="000E057D">
      <w:pPr>
        <w:numPr>
          <w:ilvl w:val="2"/>
          <w:numId w:val="3"/>
        </w:numPr>
        <w:spacing w:line="360" w:lineRule="auto"/>
        <w:jc w:val="both"/>
        <w:rPr>
          <w:rFonts w:ascii="Arial" w:hAnsi="Arial" w:cs="Arial"/>
          <w:b/>
          <w:bCs/>
          <w:color w:val="2F5496" w:themeColor="accent1" w:themeShade="BF"/>
          <w:sz w:val="24"/>
          <w:szCs w:val="24"/>
          <w:lang w:val="fr-CI"/>
        </w:rPr>
      </w:pPr>
      <w:r w:rsidRPr="00007A3F">
        <w:rPr>
          <w:rFonts w:ascii="Arial" w:hAnsi="Arial" w:cs="Arial"/>
          <w:b/>
          <w:bCs/>
          <w:color w:val="2F5496" w:themeColor="accent1" w:themeShade="BF"/>
          <w:sz w:val="24"/>
          <w:szCs w:val="24"/>
          <w:lang w:val="fr-CI"/>
        </w:rPr>
        <w:t xml:space="preserve">Composante </w:t>
      </w:r>
      <w:r w:rsidR="00332AD8">
        <w:rPr>
          <w:rFonts w:ascii="Arial" w:hAnsi="Arial" w:cs="Arial"/>
          <w:b/>
          <w:bCs/>
          <w:color w:val="2F5496" w:themeColor="accent1" w:themeShade="BF"/>
          <w:sz w:val="24"/>
          <w:szCs w:val="24"/>
          <w:lang w:val="fr-CI"/>
        </w:rPr>
        <w:t>6</w:t>
      </w:r>
      <w:r w:rsidRPr="00007A3F">
        <w:rPr>
          <w:rFonts w:ascii="Arial" w:hAnsi="Arial" w:cs="Arial"/>
          <w:b/>
          <w:bCs/>
          <w:color w:val="2F5496" w:themeColor="accent1" w:themeShade="BF"/>
          <w:sz w:val="24"/>
          <w:szCs w:val="24"/>
          <w:lang w:val="fr-CI"/>
        </w:rPr>
        <w:t>.</w:t>
      </w:r>
      <w:r>
        <w:rPr>
          <w:rFonts w:ascii="Arial" w:hAnsi="Arial" w:cs="Arial"/>
          <w:b/>
          <w:bCs/>
          <w:color w:val="2F5496" w:themeColor="accent1" w:themeShade="BF"/>
          <w:sz w:val="24"/>
          <w:szCs w:val="24"/>
          <w:lang w:val="fr-CI"/>
        </w:rPr>
        <w:t>3</w:t>
      </w:r>
      <w:r w:rsidRPr="00007A3F">
        <w:rPr>
          <w:rFonts w:ascii="Arial" w:hAnsi="Arial" w:cs="Arial"/>
          <w:b/>
          <w:bCs/>
          <w:color w:val="2F5496" w:themeColor="accent1" w:themeShade="BF"/>
          <w:sz w:val="24"/>
          <w:szCs w:val="24"/>
          <w:lang w:val="fr-CI"/>
        </w:rPr>
        <w:t>.</w:t>
      </w:r>
      <w:r>
        <w:rPr>
          <w:rFonts w:ascii="Arial" w:hAnsi="Arial" w:cs="Arial"/>
          <w:b/>
          <w:bCs/>
          <w:color w:val="2F5496" w:themeColor="accent1" w:themeShade="BF"/>
          <w:sz w:val="24"/>
          <w:szCs w:val="24"/>
          <w:lang w:val="fr-CI"/>
        </w:rPr>
        <w:t>2</w:t>
      </w:r>
      <w:r w:rsidRPr="00007A3F">
        <w:rPr>
          <w:rFonts w:ascii="Arial" w:hAnsi="Arial" w:cs="Arial"/>
          <w:b/>
          <w:bCs/>
          <w:color w:val="2F5496" w:themeColor="accent1" w:themeShade="BF"/>
          <w:sz w:val="24"/>
          <w:szCs w:val="24"/>
          <w:lang w:val="fr-CI"/>
        </w:rPr>
        <w:t xml:space="preserve"> : </w:t>
      </w:r>
      <w:r>
        <w:rPr>
          <w:rFonts w:ascii="Arial" w:hAnsi="Arial" w:cs="Arial"/>
          <w:b/>
          <w:bCs/>
          <w:color w:val="2F5496" w:themeColor="accent1" w:themeShade="BF"/>
          <w:sz w:val="24"/>
          <w:szCs w:val="24"/>
          <w:lang w:val="fr-CI"/>
        </w:rPr>
        <w:t>Qualité des services financiers</w:t>
      </w:r>
    </w:p>
    <w:p w14:paraId="1EE39CC1" w14:textId="40CDE985" w:rsidR="000E057D" w:rsidRPr="00007A3F" w:rsidRDefault="000E057D" w:rsidP="000E057D">
      <w:pPr>
        <w:spacing w:line="360" w:lineRule="auto"/>
        <w:jc w:val="both"/>
        <w:rPr>
          <w:rFonts w:ascii="Arial" w:hAnsi="Arial" w:cs="Arial"/>
          <w:sz w:val="24"/>
          <w:szCs w:val="24"/>
          <w:lang w:val="fr-CI"/>
        </w:rPr>
      </w:pPr>
      <w:r>
        <w:rPr>
          <w:rFonts w:ascii="Arial" w:hAnsi="Arial" w:cs="Arial"/>
          <w:sz w:val="24"/>
          <w:szCs w:val="24"/>
          <w:lang w:val="fr-CI"/>
        </w:rPr>
        <w:t xml:space="preserve">Indicateur </w:t>
      </w:r>
      <w:r w:rsidR="00332AD8">
        <w:rPr>
          <w:rFonts w:ascii="Arial" w:hAnsi="Arial" w:cs="Arial"/>
          <w:sz w:val="24"/>
          <w:szCs w:val="24"/>
          <w:lang w:val="fr-CI"/>
        </w:rPr>
        <w:t>6</w:t>
      </w:r>
      <w:r>
        <w:rPr>
          <w:rFonts w:ascii="Arial" w:hAnsi="Arial" w:cs="Arial"/>
          <w:sz w:val="24"/>
          <w:szCs w:val="24"/>
          <w:lang w:val="fr-CI"/>
        </w:rPr>
        <w:t>.3</w:t>
      </w:r>
      <w:r w:rsidRPr="00007A3F">
        <w:rPr>
          <w:rFonts w:ascii="Arial" w:hAnsi="Arial" w:cs="Arial"/>
          <w:sz w:val="24"/>
          <w:szCs w:val="24"/>
          <w:lang w:val="fr-CI"/>
        </w:rPr>
        <w:t>.2.</w:t>
      </w:r>
      <w:r>
        <w:rPr>
          <w:rFonts w:ascii="Arial" w:hAnsi="Arial" w:cs="Arial"/>
          <w:sz w:val="24"/>
          <w:szCs w:val="24"/>
          <w:lang w:val="fr-CI"/>
        </w:rPr>
        <w:t>1</w:t>
      </w:r>
      <w:r w:rsidRPr="00007A3F">
        <w:rPr>
          <w:rFonts w:ascii="Arial" w:hAnsi="Arial" w:cs="Arial"/>
          <w:sz w:val="24"/>
          <w:szCs w:val="24"/>
          <w:lang w:val="fr-CI"/>
        </w:rPr>
        <w:t xml:space="preserve"> : Nombre de plaintes enregistrées auprès de l’OQSF</w:t>
      </w:r>
    </w:p>
    <w:p w14:paraId="4FAE5C6D" w14:textId="0F797EEF" w:rsidR="000E057D" w:rsidRDefault="000E057D" w:rsidP="000E057D">
      <w:pPr>
        <w:spacing w:line="360" w:lineRule="auto"/>
        <w:jc w:val="both"/>
        <w:rPr>
          <w:rFonts w:ascii="Arial" w:hAnsi="Arial" w:cs="Arial"/>
          <w:sz w:val="24"/>
          <w:szCs w:val="24"/>
          <w:lang w:val="fr-CI"/>
        </w:rPr>
      </w:pPr>
      <w:r>
        <w:rPr>
          <w:rFonts w:ascii="Arial" w:hAnsi="Arial" w:cs="Arial"/>
          <w:sz w:val="24"/>
          <w:szCs w:val="24"/>
          <w:lang w:val="fr-CI"/>
        </w:rPr>
        <w:t xml:space="preserve">Indicateur </w:t>
      </w:r>
      <w:r w:rsidR="00332AD8">
        <w:rPr>
          <w:rFonts w:ascii="Arial" w:hAnsi="Arial" w:cs="Arial"/>
          <w:sz w:val="24"/>
          <w:szCs w:val="24"/>
          <w:lang w:val="fr-CI"/>
        </w:rPr>
        <w:t>6</w:t>
      </w:r>
      <w:r>
        <w:rPr>
          <w:rFonts w:ascii="Arial" w:hAnsi="Arial" w:cs="Arial"/>
          <w:sz w:val="24"/>
          <w:szCs w:val="24"/>
          <w:lang w:val="fr-CI"/>
        </w:rPr>
        <w:t>.3</w:t>
      </w:r>
      <w:r w:rsidRPr="00007A3F">
        <w:rPr>
          <w:rFonts w:ascii="Arial" w:hAnsi="Arial" w:cs="Arial"/>
          <w:sz w:val="24"/>
          <w:szCs w:val="24"/>
          <w:lang w:val="fr-CI"/>
        </w:rPr>
        <w:t>.2.</w:t>
      </w:r>
      <w:r>
        <w:rPr>
          <w:rFonts w:ascii="Arial" w:hAnsi="Arial" w:cs="Arial"/>
          <w:sz w:val="24"/>
          <w:szCs w:val="24"/>
          <w:lang w:val="fr-CI"/>
        </w:rPr>
        <w:t>2</w:t>
      </w:r>
      <w:r w:rsidRPr="00007A3F">
        <w:rPr>
          <w:rFonts w:ascii="Arial" w:hAnsi="Arial" w:cs="Arial"/>
          <w:sz w:val="24"/>
          <w:szCs w:val="24"/>
          <w:lang w:val="fr-CI"/>
        </w:rPr>
        <w:t xml:space="preserve"> : Nombre de plaintes traitées par l’OQSF</w:t>
      </w:r>
    </w:p>
    <w:p w14:paraId="79A21B09" w14:textId="77777777" w:rsidR="000E057D" w:rsidRPr="00007A3F" w:rsidRDefault="000E057D" w:rsidP="000E057D">
      <w:pPr>
        <w:spacing w:line="360" w:lineRule="auto"/>
        <w:jc w:val="both"/>
        <w:rPr>
          <w:rFonts w:ascii="Arial" w:hAnsi="Arial" w:cs="Arial"/>
          <w:sz w:val="24"/>
          <w:szCs w:val="24"/>
          <w:lang w:val="fr-CI"/>
        </w:rPr>
      </w:pPr>
    </w:p>
    <w:p w14:paraId="187E274A" w14:textId="6A64D39D" w:rsidR="004B17D8" w:rsidRPr="00E23EFD" w:rsidRDefault="0092199E" w:rsidP="00107D47">
      <w:pPr>
        <w:pStyle w:val="Titre2"/>
        <w:numPr>
          <w:ilvl w:val="0"/>
          <w:numId w:val="7"/>
        </w:numPr>
        <w:spacing w:line="360" w:lineRule="auto"/>
        <w:rPr>
          <w:rFonts w:ascii="Arial" w:hAnsi="Arial" w:cs="Arial"/>
          <w:b/>
          <w:bCs/>
          <w:sz w:val="28"/>
          <w:szCs w:val="28"/>
          <w:highlight w:val="yellow"/>
          <w:lang w:val="fr-CI"/>
        </w:rPr>
      </w:pPr>
      <w:bookmarkStart w:id="35" w:name="_Toc187718268"/>
      <w:r w:rsidRPr="00E23EFD">
        <w:rPr>
          <w:rFonts w:ascii="Arial" w:hAnsi="Arial" w:cs="Arial"/>
          <w:b/>
          <w:bCs/>
          <w:sz w:val="28"/>
          <w:szCs w:val="28"/>
          <w:highlight w:val="yellow"/>
          <w:lang w:val="fr-CI"/>
        </w:rPr>
        <w:t xml:space="preserve">Thématique 7 : </w:t>
      </w:r>
      <w:bookmarkStart w:id="36" w:name="_Hlk187304943"/>
      <w:r w:rsidR="00604446" w:rsidRPr="00E23EFD">
        <w:rPr>
          <w:rFonts w:ascii="Arial" w:hAnsi="Arial" w:cs="Arial"/>
          <w:b/>
          <w:bCs/>
          <w:sz w:val="28"/>
          <w:szCs w:val="28"/>
          <w:highlight w:val="yellow"/>
          <w:lang w:val="fr-CI"/>
        </w:rPr>
        <w:t>Promotion du secteur p</w:t>
      </w:r>
      <w:r w:rsidRPr="00E23EFD">
        <w:rPr>
          <w:rFonts w:ascii="Arial" w:hAnsi="Arial" w:cs="Arial"/>
          <w:b/>
          <w:bCs/>
          <w:sz w:val="28"/>
          <w:szCs w:val="28"/>
          <w:highlight w:val="yellow"/>
          <w:lang w:val="fr-CI"/>
        </w:rPr>
        <w:t>rivé</w:t>
      </w:r>
      <w:bookmarkEnd w:id="35"/>
      <w:bookmarkEnd w:id="36"/>
    </w:p>
    <w:p w14:paraId="2CCE1A61" w14:textId="644535C4" w:rsidR="000706E3" w:rsidRPr="00E23EFD" w:rsidRDefault="0092199E" w:rsidP="000706E3">
      <w:pPr>
        <w:pStyle w:val="Titre3"/>
        <w:numPr>
          <w:ilvl w:val="2"/>
          <w:numId w:val="9"/>
        </w:numPr>
        <w:spacing w:line="360" w:lineRule="auto"/>
        <w:rPr>
          <w:rFonts w:ascii="Arial" w:hAnsi="Arial" w:cs="Arial"/>
          <w:b/>
          <w:bCs/>
          <w:color w:val="2F5496" w:themeColor="accent1" w:themeShade="BF"/>
          <w:highlight w:val="yellow"/>
          <w:lang w:val="fr-CI"/>
        </w:rPr>
      </w:pPr>
      <w:bookmarkStart w:id="37" w:name="_Toc187718269"/>
      <w:r w:rsidRPr="00E23EFD">
        <w:rPr>
          <w:rFonts w:ascii="Arial" w:hAnsi="Arial" w:cs="Arial"/>
          <w:b/>
          <w:bCs/>
          <w:color w:val="2F5496" w:themeColor="accent1" w:themeShade="BF"/>
          <w:highlight w:val="yellow"/>
          <w:lang w:val="fr-CI"/>
        </w:rPr>
        <w:t xml:space="preserve">Rubrique </w:t>
      </w:r>
      <w:r w:rsidR="00604446" w:rsidRPr="00E23EFD">
        <w:rPr>
          <w:rFonts w:ascii="Arial" w:hAnsi="Arial" w:cs="Arial"/>
          <w:b/>
          <w:bCs/>
          <w:color w:val="2F5496" w:themeColor="accent1" w:themeShade="BF"/>
          <w:highlight w:val="yellow"/>
          <w:lang w:val="fr-CI"/>
        </w:rPr>
        <w:t>7</w:t>
      </w:r>
      <w:r w:rsidRPr="00E23EFD">
        <w:rPr>
          <w:rFonts w:ascii="Arial" w:hAnsi="Arial" w:cs="Arial"/>
          <w:b/>
          <w:bCs/>
          <w:color w:val="2F5496" w:themeColor="accent1" w:themeShade="BF"/>
          <w:highlight w:val="yellow"/>
          <w:lang w:val="fr-CI"/>
        </w:rPr>
        <w:t>.</w:t>
      </w:r>
      <w:r w:rsidR="00604446" w:rsidRPr="00E23EFD">
        <w:rPr>
          <w:rFonts w:ascii="Arial" w:hAnsi="Arial" w:cs="Arial"/>
          <w:b/>
          <w:bCs/>
          <w:color w:val="2F5496" w:themeColor="accent1" w:themeShade="BF"/>
          <w:highlight w:val="yellow"/>
          <w:lang w:val="fr-CI"/>
        </w:rPr>
        <w:t>1</w:t>
      </w:r>
      <w:r w:rsidRPr="00E23EFD">
        <w:rPr>
          <w:rFonts w:ascii="Arial" w:hAnsi="Arial" w:cs="Arial"/>
          <w:b/>
          <w:bCs/>
          <w:color w:val="2F5496" w:themeColor="accent1" w:themeShade="BF"/>
          <w:highlight w:val="yellow"/>
          <w:lang w:val="fr-CI"/>
        </w:rPr>
        <w:t xml:space="preserve"> : </w:t>
      </w:r>
      <w:r w:rsidR="000706E3" w:rsidRPr="00E23EFD">
        <w:rPr>
          <w:rFonts w:ascii="Arial" w:hAnsi="Arial" w:cs="Arial"/>
          <w:b/>
          <w:bCs/>
          <w:color w:val="2F5496" w:themeColor="accent1" w:themeShade="BF"/>
          <w:highlight w:val="yellow"/>
          <w:lang w:val="fr-CI"/>
        </w:rPr>
        <w:t>Promotion du secteur privé</w:t>
      </w:r>
      <w:bookmarkEnd w:id="37"/>
    </w:p>
    <w:p w14:paraId="72CFE697" w14:textId="1302FABD" w:rsidR="000706E3" w:rsidRPr="00E23EFD" w:rsidRDefault="000706E3" w:rsidP="00AB6008">
      <w:pPr>
        <w:numPr>
          <w:ilvl w:val="2"/>
          <w:numId w:val="3"/>
        </w:numPr>
        <w:spacing w:line="360" w:lineRule="auto"/>
        <w:jc w:val="both"/>
        <w:rPr>
          <w:rFonts w:ascii="Arial" w:hAnsi="Arial" w:cs="Arial"/>
          <w:b/>
          <w:bCs/>
          <w:color w:val="2F5496" w:themeColor="accent1" w:themeShade="BF"/>
          <w:highlight w:val="yellow"/>
          <w:lang w:val="fr-CI"/>
        </w:rPr>
      </w:pPr>
      <w:r w:rsidRPr="00E23EFD">
        <w:rPr>
          <w:rFonts w:ascii="Arial" w:hAnsi="Arial" w:cs="Arial"/>
          <w:b/>
          <w:bCs/>
          <w:color w:val="2F5496" w:themeColor="accent1" w:themeShade="BF"/>
          <w:sz w:val="24"/>
          <w:szCs w:val="24"/>
          <w:highlight w:val="yellow"/>
          <w:lang w:val="fr-CI"/>
        </w:rPr>
        <w:t>Composante 7.1.1 : Climat des affaires</w:t>
      </w:r>
    </w:p>
    <w:p w14:paraId="0B0EBC1C" w14:textId="1FBC76D8" w:rsidR="00604446" w:rsidRPr="00E23EFD" w:rsidRDefault="00604446" w:rsidP="00604446">
      <w:pPr>
        <w:spacing w:line="360" w:lineRule="auto"/>
        <w:jc w:val="both"/>
        <w:rPr>
          <w:rFonts w:ascii="Arial" w:hAnsi="Arial" w:cs="Arial"/>
          <w:sz w:val="24"/>
          <w:szCs w:val="24"/>
          <w:highlight w:val="yellow"/>
          <w:lang w:val="fr-CI"/>
        </w:rPr>
      </w:pPr>
      <w:r w:rsidRPr="00E23EFD">
        <w:rPr>
          <w:rFonts w:ascii="Arial" w:hAnsi="Arial" w:cs="Arial"/>
          <w:sz w:val="24"/>
          <w:szCs w:val="24"/>
          <w:highlight w:val="yellow"/>
          <w:lang w:val="fr-CI"/>
        </w:rPr>
        <w:t xml:space="preserve">Indicateur </w:t>
      </w:r>
      <w:r w:rsidR="0099193E" w:rsidRPr="00E23EFD">
        <w:rPr>
          <w:rFonts w:ascii="Arial" w:hAnsi="Arial" w:cs="Arial"/>
          <w:sz w:val="24"/>
          <w:szCs w:val="24"/>
          <w:highlight w:val="yellow"/>
          <w:lang w:val="fr-CI"/>
        </w:rPr>
        <w:t>7</w:t>
      </w:r>
      <w:r w:rsidRPr="00E23EFD">
        <w:rPr>
          <w:rFonts w:ascii="Arial" w:hAnsi="Arial" w:cs="Arial"/>
          <w:sz w:val="24"/>
          <w:szCs w:val="24"/>
          <w:highlight w:val="yellow"/>
          <w:lang w:val="fr-CI"/>
        </w:rPr>
        <w:t>.</w:t>
      </w:r>
      <w:r w:rsidR="0099193E" w:rsidRPr="00E23EFD">
        <w:rPr>
          <w:rFonts w:ascii="Arial" w:hAnsi="Arial" w:cs="Arial"/>
          <w:sz w:val="24"/>
          <w:szCs w:val="24"/>
          <w:highlight w:val="yellow"/>
          <w:lang w:val="fr-CI"/>
        </w:rPr>
        <w:t>1</w:t>
      </w:r>
      <w:r w:rsidRPr="00E23EFD">
        <w:rPr>
          <w:rFonts w:ascii="Arial" w:hAnsi="Arial" w:cs="Arial"/>
          <w:sz w:val="24"/>
          <w:szCs w:val="24"/>
          <w:highlight w:val="yellow"/>
          <w:lang w:val="fr-CI"/>
        </w:rPr>
        <w:t>.1.</w:t>
      </w:r>
      <w:r w:rsidR="002D1D8F" w:rsidRPr="00E23EFD">
        <w:rPr>
          <w:rFonts w:ascii="Arial" w:hAnsi="Arial" w:cs="Arial"/>
          <w:sz w:val="24"/>
          <w:szCs w:val="24"/>
          <w:highlight w:val="yellow"/>
          <w:lang w:val="fr-CI"/>
        </w:rPr>
        <w:t>1</w:t>
      </w:r>
      <w:r w:rsidRPr="00E23EFD">
        <w:rPr>
          <w:rFonts w:ascii="Arial" w:hAnsi="Arial" w:cs="Arial"/>
          <w:sz w:val="24"/>
          <w:szCs w:val="24"/>
          <w:highlight w:val="yellow"/>
          <w:lang w:val="fr-CI"/>
        </w:rPr>
        <w:t xml:space="preserve"> : Indice de facilité de faire des affaires </w:t>
      </w:r>
    </w:p>
    <w:p w14:paraId="5A8DCE91" w14:textId="77E7761C" w:rsidR="00604446" w:rsidRPr="00E23EFD" w:rsidRDefault="00604446" w:rsidP="00604446">
      <w:pPr>
        <w:spacing w:line="360" w:lineRule="auto"/>
        <w:jc w:val="both"/>
        <w:rPr>
          <w:rFonts w:ascii="Arial" w:hAnsi="Arial" w:cs="Arial"/>
          <w:sz w:val="24"/>
          <w:szCs w:val="24"/>
          <w:highlight w:val="yellow"/>
          <w:lang w:val="fr-CI"/>
        </w:rPr>
      </w:pPr>
      <w:r w:rsidRPr="00E23EFD">
        <w:rPr>
          <w:rFonts w:ascii="Arial" w:hAnsi="Arial" w:cs="Arial"/>
          <w:sz w:val="24"/>
          <w:szCs w:val="24"/>
          <w:highlight w:val="yellow"/>
          <w:lang w:val="fr-CI"/>
        </w:rPr>
        <w:t xml:space="preserve">Indicateur </w:t>
      </w:r>
      <w:r w:rsidR="0099193E" w:rsidRPr="00E23EFD">
        <w:rPr>
          <w:rFonts w:ascii="Arial" w:hAnsi="Arial" w:cs="Arial"/>
          <w:sz w:val="24"/>
          <w:szCs w:val="24"/>
          <w:highlight w:val="yellow"/>
          <w:lang w:val="fr-CI"/>
        </w:rPr>
        <w:t>7.1</w:t>
      </w:r>
      <w:r w:rsidRPr="00E23EFD">
        <w:rPr>
          <w:rFonts w:ascii="Arial" w:hAnsi="Arial" w:cs="Arial"/>
          <w:sz w:val="24"/>
          <w:szCs w:val="24"/>
          <w:highlight w:val="yellow"/>
          <w:lang w:val="fr-CI"/>
        </w:rPr>
        <w:t>.1.</w:t>
      </w:r>
      <w:r w:rsidR="002D1D8F" w:rsidRPr="00E23EFD">
        <w:rPr>
          <w:rFonts w:ascii="Arial" w:hAnsi="Arial" w:cs="Arial"/>
          <w:sz w:val="24"/>
          <w:szCs w:val="24"/>
          <w:highlight w:val="yellow"/>
          <w:lang w:val="fr-CI"/>
        </w:rPr>
        <w:t>2</w:t>
      </w:r>
      <w:r w:rsidRPr="00E23EFD">
        <w:rPr>
          <w:rFonts w:ascii="Arial" w:hAnsi="Arial" w:cs="Arial"/>
          <w:sz w:val="24"/>
          <w:szCs w:val="24"/>
          <w:highlight w:val="yellow"/>
          <w:lang w:val="fr-CI"/>
        </w:rPr>
        <w:t> : Nombre de schémas directeurs inclusifs pour le développement des zones industrielles adopté</w:t>
      </w:r>
      <w:r w:rsidR="00A8730A" w:rsidRPr="00E23EFD">
        <w:rPr>
          <w:rFonts w:ascii="Arial" w:hAnsi="Arial" w:cs="Arial"/>
          <w:sz w:val="24"/>
          <w:szCs w:val="24"/>
          <w:highlight w:val="yellow"/>
          <w:lang w:val="fr-CI"/>
        </w:rPr>
        <w:t>s</w:t>
      </w:r>
    </w:p>
    <w:p w14:paraId="40A399D1" w14:textId="35948D62" w:rsidR="00DC4713" w:rsidRPr="00E23EFD" w:rsidRDefault="00DC4713" w:rsidP="00DC4713">
      <w:pPr>
        <w:spacing w:line="360" w:lineRule="auto"/>
        <w:jc w:val="both"/>
        <w:rPr>
          <w:rFonts w:ascii="Arial" w:hAnsi="Arial" w:cs="Arial"/>
          <w:sz w:val="24"/>
          <w:szCs w:val="24"/>
          <w:highlight w:val="yellow"/>
          <w:lang w:val="fr-CI"/>
        </w:rPr>
      </w:pPr>
      <w:r w:rsidRPr="00E23EFD">
        <w:rPr>
          <w:rFonts w:ascii="Arial" w:hAnsi="Arial" w:cs="Arial"/>
          <w:sz w:val="24"/>
          <w:szCs w:val="24"/>
          <w:highlight w:val="yellow"/>
          <w:lang w:val="fr-CI"/>
        </w:rPr>
        <w:t xml:space="preserve">Indicateur </w:t>
      </w:r>
      <w:r w:rsidR="0099193E" w:rsidRPr="00E23EFD">
        <w:rPr>
          <w:rFonts w:ascii="Arial" w:hAnsi="Arial" w:cs="Arial"/>
          <w:sz w:val="24"/>
          <w:szCs w:val="24"/>
          <w:highlight w:val="yellow"/>
          <w:lang w:val="fr-CI"/>
        </w:rPr>
        <w:t>7.1</w:t>
      </w:r>
      <w:r w:rsidRPr="00E23EFD">
        <w:rPr>
          <w:rFonts w:ascii="Arial" w:hAnsi="Arial" w:cs="Arial"/>
          <w:sz w:val="24"/>
          <w:szCs w:val="24"/>
          <w:highlight w:val="yellow"/>
          <w:lang w:val="fr-CI"/>
        </w:rPr>
        <w:t>.1.</w:t>
      </w:r>
      <w:r w:rsidR="002D1D8F" w:rsidRPr="00E23EFD">
        <w:rPr>
          <w:rFonts w:ascii="Arial" w:hAnsi="Arial" w:cs="Arial"/>
          <w:sz w:val="24"/>
          <w:szCs w:val="24"/>
          <w:highlight w:val="yellow"/>
          <w:lang w:val="fr-CI"/>
        </w:rPr>
        <w:t>3</w:t>
      </w:r>
      <w:r w:rsidRPr="00E23EFD">
        <w:rPr>
          <w:rFonts w:ascii="Arial" w:hAnsi="Arial" w:cs="Arial"/>
          <w:sz w:val="24"/>
          <w:szCs w:val="24"/>
          <w:highlight w:val="yellow"/>
          <w:lang w:val="fr-CI"/>
        </w:rPr>
        <w:t xml:space="preserve"> : Nombre d'outils digitaux de gestion développés et mis en ligne sur le cloud Indicateur </w:t>
      </w:r>
      <w:r w:rsidR="0099193E" w:rsidRPr="00E23EFD">
        <w:rPr>
          <w:rFonts w:ascii="Arial" w:hAnsi="Arial" w:cs="Arial"/>
          <w:sz w:val="24"/>
          <w:szCs w:val="24"/>
          <w:highlight w:val="yellow"/>
          <w:lang w:val="fr-CI"/>
        </w:rPr>
        <w:t>7.1</w:t>
      </w:r>
      <w:r w:rsidRPr="00E23EFD">
        <w:rPr>
          <w:rFonts w:ascii="Arial" w:hAnsi="Arial" w:cs="Arial"/>
          <w:sz w:val="24"/>
          <w:szCs w:val="24"/>
          <w:highlight w:val="yellow"/>
          <w:lang w:val="fr-CI"/>
        </w:rPr>
        <w:t>.1.</w:t>
      </w:r>
      <w:r w:rsidR="002D1D8F" w:rsidRPr="00E23EFD">
        <w:rPr>
          <w:rFonts w:ascii="Arial" w:hAnsi="Arial" w:cs="Arial"/>
          <w:sz w:val="24"/>
          <w:szCs w:val="24"/>
          <w:highlight w:val="yellow"/>
          <w:lang w:val="fr-CI"/>
        </w:rPr>
        <w:t>4</w:t>
      </w:r>
      <w:r w:rsidRPr="00E23EFD">
        <w:rPr>
          <w:rFonts w:ascii="Arial" w:hAnsi="Arial" w:cs="Arial"/>
          <w:sz w:val="24"/>
          <w:szCs w:val="24"/>
          <w:highlight w:val="yellow"/>
          <w:lang w:val="fr-CI"/>
        </w:rPr>
        <w:t> : Nombre de plateformes locales de dialogue public-privé (PLDPP) mises en place</w:t>
      </w:r>
    </w:p>
    <w:p w14:paraId="69605D0E" w14:textId="50E4A93A" w:rsidR="00DC4713" w:rsidRPr="00E23EFD" w:rsidRDefault="00DC4713" w:rsidP="00DC4713">
      <w:pPr>
        <w:spacing w:line="360" w:lineRule="auto"/>
        <w:jc w:val="both"/>
        <w:rPr>
          <w:rFonts w:ascii="Arial" w:hAnsi="Arial" w:cs="Arial"/>
          <w:sz w:val="24"/>
          <w:szCs w:val="24"/>
          <w:highlight w:val="yellow"/>
          <w:lang w:val="fr-CI"/>
        </w:rPr>
      </w:pPr>
      <w:r w:rsidRPr="00E23EFD">
        <w:rPr>
          <w:rFonts w:ascii="Arial" w:hAnsi="Arial" w:cs="Arial"/>
          <w:sz w:val="24"/>
          <w:szCs w:val="24"/>
          <w:highlight w:val="yellow"/>
          <w:lang w:val="fr-CI"/>
        </w:rPr>
        <w:lastRenderedPageBreak/>
        <w:t xml:space="preserve">Indicateur </w:t>
      </w:r>
      <w:r w:rsidR="0099193E" w:rsidRPr="00E23EFD">
        <w:rPr>
          <w:rFonts w:ascii="Arial" w:hAnsi="Arial" w:cs="Arial"/>
          <w:sz w:val="24"/>
          <w:szCs w:val="24"/>
          <w:highlight w:val="yellow"/>
          <w:lang w:val="fr-CI"/>
        </w:rPr>
        <w:t>7.1</w:t>
      </w:r>
      <w:r w:rsidRPr="00E23EFD">
        <w:rPr>
          <w:rFonts w:ascii="Arial" w:hAnsi="Arial" w:cs="Arial"/>
          <w:sz w:val="24"/>
          <w:szCs w:val="24"/>
          <w:highlight w:val="yellow"/>
          <w:lang w:val="fr-CI"/>
        </w:rPr>
        <w:t>.1.</w:t>
      </w:r>
      <w:r w:rsidR="002D1D8F" w:rsidRPr="00E23EFD">
        <w:rPr>
          <w:rFonts w:ascii="Arial" w:hAnsi="Arial" w:cs="Arial"/>
          <w:sz w:val="24"/>
          <w:szCs w:val="24"/>
          <w:highlight w:val="yellow"/>
          <w:lang w:val="fr-CI"/>
        </w:rPr>
        <w:t>5</w:t>
      </w:r>
      <w:r w:rsidRPr="00E23EFD">
        <w:rPr>
          <w:rFonts w:ascii="Arial" w:hAnsi="Arial" w:cs="Arial"/>
          <w:sz w:val="24"/>
          <w:szCs w:val="24"/>
          <w:highlight w:val="yellow"/>
          <w:lang w:val="fr-CI"/>
        </w:rPr>
        <w:t> : Nombre d’actions nationales de sensibilisation et de formation à l’attention des populations cibles, notamment les populations rurales, les femmes et les jeunes (femmes et hommes) réalisées</w:t>
      </w:r>
    </w:p>
    <w:p w14:paraId="30DED374" w14:textId="517A8BC7" w:rsidR="00DC4713" w:rsidRPr="00E23EFD" w:rsidRDefault="00DC4713" w:rsidP="00DC4713">
      <w:pPr>
        <w:spacing w:line="360" w:lineRule="auto"/>
        <w:jc w:val="both"/>
        <w:rPr>
          <w:rFonts w:ascii="Arial" w:hAnsi="Arial" w:cs="Arial"/>
          <w:sz w:val="24"/>
          <w:szCs w:val="24"/>
          <w:highlight w:val="yellow"/>
          <w:lang w:val="fr-CI"/>
        </w:rPr>
      </w:pPr>
      <w:r w:rsidRPr="00E23EFD">
        <w:rPr>
          <w:rFonts w:ascii="Arial" w:hAnsi="Arial" w:cs="Arial"/>
          <w:sz w:val="24"/>
          <w:szCs w:val="24"/>
          <w:highlight w:val="yellow"/>
          <w:lang w:val="fr-CI"/>
        </w:rPr>
        <w:t xml:space="preserve">Indicateur </w:t>
      </w:r>
      <w:r w:rsidR="0099193E" w:rsidRPr="00E23EFD">
        <w:rPr>
          <w:rFonts w:ascii="Arial" w:hAnsi="Arial" w:cs="Arial"/>
          <w:sz w:val="24"/>
          <w:szCs w:val="24"/>
          <w:highlight w:val="yellow"/>
          <w:lang w:val="fr-CI"/>
        </w:rPr>
        <w:t>7.1</w:t>
      </w:r>
      <w:r w:rsidRPr="00E23EFD">
        <w:rPr>
          <w:rFonts w:ascii="Arial" w:hAnsi="Arial" w:cs="Arial"/>
          <w:sz w:val="24"/>
          <w:szCs w:val="24"/>
          <w:highlight w:val="yellow"/>
          <w:lang w:val="fr-CI"/>
        </w:rPr>
        <w:t>.1.</w:t>
      </w:r>
      <w:r w:rsidR="002D1D8F" w:rsidRPr="00E23EFD">
        <w:rPr>
          <w:rFonts w:ascii="Arial" w:hAnsi="Arial" w:cs="Arial"/>
          <w:sz w:val="24"/>
          <w:szCs w:val="24"/>
          <w:highlight w:val="yellow"/>
          <w:lang w:val="fr-CI"/>
        </w:rPr>
        <w:t>6</w:t>
      </w:r>
      <w:r w:rsidRPr="00E23EFD">
        <w:rPr>
          <w:rFonts w:ascii="Arial" w:hAnsi="Arial" w:cs="Arial"/>
          <w:sz w:val="24"/>
          <w:szCs w:val="24"/>
          <w:highlight w:val="yellow"/>
          <w:lang w:val="fr-CI"/>
        </w:rPr>
        <w:t> : Indices spécifiques de croissance verte (scores) améliorés : (Investissement vert, Commerce vert, Protection du capital naturel, Utilisation durable des ressources)</w:t>
      </w:r>
    </w:p>
    <w:p w14:paraId="6F62DC29" w14:textId="08010360" w:rsidR="00DC4713" w:rsidRPr="00E23EFD" w:rsidRDefault="00DC4713" w:rsidP="00DC4713">
      <w:pPr>
        <w:spacing w:line="360" w:lineRule="auto"/>
        <w:jc w:val="both"/>
        <w:rPr>
          <w:rFonts w:ascii="Arial" w:hAnsi="Arial" w:cs="Arial"/>
          <w:sz w:val="24"/>
          <w:szCs w:val="24"/>
          <w:highlight w:val="yellow"/>
          <w:lang w:val="fr-CI"/>
        </w:rPr>
      </w:pPr>
      <w:r w:rsidRPr="00E23EFD">
        <w:rPr>
          <w:rFonts w:ascii="Arial" w:hAnsi="Arial" w:cs="Arial"/>
          <w:sz w:val="24"/>
          <w:szCs w:val="24"/>
          <w:highlight w:val="yellow"/>
          <w:lang w:val="fr-CI"/>
        </w:rPr>
        <w:t xml:space="preserve">Indicateur </w:t>
      </w:r>
      <w:r w:rsidR="0099193E" w:rsidRPr="00E23EFD">
        <w:rPr>
          <w:rFonts w:ascii="Arial" w:hAnsi="Arial" w:cs="Arial"/>
          <w:sz w:val="24"/>
          <w:szCs w:val="24"/>
          <w:highlight w:val="yellow"/>
          <w:lang w:val="fr-CI"/>
        </w:rPr>
        <w:t>7.1</w:t>
      </w:r>
      <w:r w:rsidRPr="00E23EFD">
        <w:rPr>
          <w:rFonts w:ascii="Arial" w:hAnsi="Arial" w:cs="Arial"/>
          <w:sz w:val="24"/>
          <w:szCs w:val="24"/>
          <w:highlight w:val="yellow"/>
          <w:lang w:val="fr-CI"/>
        </w:rPr>
        <w:t>.1.</w:t>
      </w:r>
      <w:r w:rsidR="002D1D8F" w:rsidRPr="00E23EFD">
        <w:rPr>
          <w:rFonts w:ascii="Arial" w:hAnsi="Arial" w:cs="Arial"/>
          <w:sz w:val="24"/>
          <w:szCs w:val="24"/>
          <w:highlight w:val="yellow"/>
          <w:lang w:val="fr-CI"/>
        </w:rPr>
        <w:t>7</w:t>
      </w:r>
      <w:r w:rsidRPr="00E23EFD">
        <w:rPr>
          <w:rFonts w:ascii="Arial" w:hAnsi="Arial" w:cs="Arial"/>
          <w:sz w:val="24"/>
          <w:szCs w:val="24"/>
          <w:highlight w:val="yellow"/>
          <w:lang w:val="fr-CI"/>
        </w:rPr>
        <w:t> : Nombre de PME ayant accès au financement grâce au soutien du Fonds de Garantie des PME, y compris les PME dirigées par les femmes, les jeunes et les start-ups</w:t>
      </w:r>
    </w:p>
    <w:p w14:paraId="3EA4F4A0" w14:textId="07D02F7B" w:rsidR="00DC4713" w:rsidRPr="00E23EFD" w:rsidRDefault="00DC4713" w:rsidP="00DC4713">
      <w:pPr>
        <w:spacing w:line="360" w:lineRule="auto"/>
        <w:jc w:val="both"/>
        <w:rPr>
          <w:rFonts w:ascii="Arial" w:hAnsi="Arial" w:cs="Arial"/>
          <w:sz w:val="24"/>
          <w:szCs w:val="24"/>
          <w:highlight w:val="yellow"/>
          <w:lang w:val="fr-CI"/>
        </w:rPr>
      </w:pPr>
      <w:r w:rsidRPr="00E23EFD">
        <w:rPr>
          <w:rFonts w:ascii="Arial" w:hAnsi="Arial" w:cs="Arial"/>
          <w:sz w:val="24"/>
          <w:szCs w:val="24"/>
          <w:highlight w:val="yellow"/>
          <w:lang w:val="fr-CI"/>
        </w:rPr>
        <w:t xml:space="preserve">Indicateur </w:t>
      </w:r>
      <w:r w:rsidR="0099193E" w:rsidRPr="00E23EFD">
        <w:rPr>
          <w:rFonts w:ascii="Arial" w:hAnsi="Arial" w:cs="Arial"/>
          <w:sz w:val="24"/>
          <w:szCs w:val="24"/>
          <w:highlight w:val="yellow"/>
          <w:lang w:val="fr-CI"/>
        </w:rPr>
        <w:t>7.1</w:t>
      </w:r>
      <w:r w:rsidRPr="00E23EFD">
        <w:rPr>
          <w:rFonts w:ascii="Arial" w:hAnsi="Arial" w:cs="Arial"/>
          <w:sz w:val="24"/>
          <w:szCs w:val="24"/>
          <w:highlight w:val="yellow"/>
          <w:lang w:val="fr-CI"/>
        </w:rPr>
        <w:t>.1.</w:t>
      </w:r>
      <w:r w:rsidR="002D1D8F" w:rsidRPr="00E23EFD">
        <w:rPr>
          <w:rFonts w:ascii="Arial" w:hAnsi="Arial" w:cs="Arial"/>
          <w:sz w:val="24"/>
          <w:szCs w:val="24"/>
          <w:highlight w:val="yellow"/>
          <w:lang w:val="fr-CI"/>
        </w:rPr>
        <w:t>8</w:t>
      </w:r>
      <w:r w:rsidRPr="00E23EFD">
        <w:rPr>
          <w:rFonts w:ascii="Arial" w:hAnsi="Arial" w:cs="Arial"/>
          <w:sz w:val="24"/>
          <w:szCs w:val="24"/>
          <w:highlight w:val="yellow"/>
          <w:lang w:val="fr-CI"/>
        </w:rPr>
        <w:t> : Nombre d'accords commerciaux et de protocoles vulgarisés</w:t>
      </w:r>
    </w:p>
    <w:p w14:paraId="4333DF37" w14:textId="4960660D" w:rsidR="00604446" w:rsidRPr="00E23EFD" w:rsidRDefault="00DC4713" w:rsidP="006E2587">
      <w:pPr>
        <w:spacing w:line="360" w:lineRule="auto"/>
        <w:jc w:val="both"/>
        <w:rPr>
          <w:rFonts w:ascii="Arial" w:hAnsi="Arial" w:cs="Arial"/>
          <w:sz w:val="24"/>
          <w:szCs w:val="24"/>
          <w:highlight w:val="yellow"/>
          <w:lang w:val="fr-CI"/>
        </w:rPr>
      </w:pPr>
      <w:r w:rsidRPr="00E23EFD">
        <w:rPr>
          <w:rFonts w:ascii="Arial" w:hAnsi="Arial" w:cs="Arial"/>
          <w:sz w:val="24"/>
          <w:szCs w:val="24"/>
          <w:highlight w:val="yellow"/>
          <w:lang w:val="fr-CI"/>
        </w:rPr>
        <w:t xml:space="preserve">Indicateur </w:t>
      </w:r>
      <w:r w:rsidR="0099193E" w:rsidRPr="00E23EFD">
        <w:rPr>
          <w:rFonts w:ascii="Arial" w:hAnsi="Arial" w:cs="Arial"/>
          <w:sz w:val="24"/>
          <w:szCs w:val="24"/>
          <w:highlight w:val="yellow"/>
          <w:lang w:val="fr-CI"/>
        </w:rPr>
        <w:t>7.1</w:t>
      </w:r>
      <w:r w:rsidRPr="00E23EFD">
        <w:rPr>
          <w:rFonts w:ascii="Arial" w:hAnsi="Arial" w:cs="Arial"/>
          <w:sz w:val="24"/>
          <w:szCs w:val="24"/>
          <w:highlight w:val="yellow"/>
          <w:lang w:val="fr-CI"/>
        </w:rPr>
        <w:t>.1.</w:t>
      </w:r>
      <w:r w:rsidR="002D1D8F" w:rsidRPr="00E23EFD">
        <w:rPr>
          <w:rFonts w:ascii="Arial" w:hAnsi="Arial" w:cs="Arial"/>
          <w:sz w:val="24"/>
          <w:szCs w:val="24"/>
          <w:highlight w:val="yellow"/>
          <w:lang w:val="fr-CI"/>
        </w:rPr>
        <w:t>9</w:t>
      </w:r>
      <w:r w:rsidRPr="00E23EFD">
        <w:rPr>
          <w:rFonts w:ascii="Arial" w:hAnsi="Arial" w:cs="Arial"/>
          <w:sz w:val="24"/>
          <w:szCs w:val="24"/>
          <w:highlight w:val="yellow"/>
          <w:lang w:val="fr-CI"/>
        </w:rPr>
        <w:t> : Nombre de mesures pour la levée des barrières au commerce, y compris celles</w:t>
      </w:r>
      <w:r w:rsidR="00A8730A" w:rsidRPr="00E23EFD">
        <w:rPr>
          <w:rFonts w:ascii="Arial" w:hAnsi="Arial" w:cs="Arial"/>
          <w:sz w:val="24"/>
          <w:szCs w:val="24"/>
          <w:highlight w:val="yellow"/>
          <w:lang w:val="fr-CI"/>
        </w:rPr>
        <w:t xml:space="preserve"> </w:t>
      </w:r>
      <w:r w:rsidRPr="00E23EFD">
        <w:rPr>
          <w:rFonts w:ascii="Arial" w:hAnsi="Arial" w:cs="Arial"/>
          <w:sz w:val="24"/>
          <w:szCs w:val="24"/>
          <w:highlight w:val="yellow"/>
          <w:lang w:val="fr-CI"/>
        </w:rPr>
        <w:t>sensibles au genre, adoptées</w:t>
      </w:r>
    </w:p>
    <w:p w14:paraId="1BB97CB9" w14:textId="5E559830" w:rsidR="0092199E" w:rsidRPr="00E23EFD" w:rsidRDefault="0092199E" w:rsidP="0092199E">
      <w:pPr>
        <w:numPr>
          <w:ilvl w:val="2"/>
          <w:numId w:val="3"/>
        </w:numPr>
        <w:spacing w:line="360" w:lineRule="auto"/>
        <w:jc w:val="both"/>
        <w:rPr>
          <w:rFonts w:ascii="Arial" w:hAnsi="Arial" w:cs="Arial"/>
          <w:b/>
          <w:bCs/>
          <w:color w:val="2F5496" w:themeColor="accent1" w:themeShade="BF"/>
          <w:sz w:val="24"/>
          <w:szCs w:val="24"/>
          <w:highlight w:val="yellow"/>
          <w:lang w:val="fr-CI"/>
        </w:rPr>
      </w:pPr>
      <w:r w:rsidRPr="00E23EFD">
        <w:rPr>
          <w:rFonts w:ascii="Arial" w:hAnsi="Arial" w:cs="Arial"/>
          <w:b/>
          <w:bCs/>
          <w:color w:val="2F5496" w:themeColor="accent1" w:themeShade="BF"/>
          <w:sz w:val="24"/>
          <w:szCs w:val="24"/>
          <w:highlight w:val="yellow"/>
          <w:lang w:val="fr-CI"/>
        </w:rPr>
        <w:t xml:space="preserve">Composante </w:t>
      </w:r>
      <w:r w:rsidR="00604446" w:rsidRPr="00E23EFD">
        <w:rPr>
          <w:rFonts w:ascii="Arial" w:hAnsi="Arial" w:cs="Arial"/>
          <w:b/>
          <w:bCs/>
          <w:color w:val="2F5496" w:themeColor="accent1" w:themeShade="BF"/>
          <w:sz w:val="24"/>
          <w:szCs w:val="24"/>
          <w:highlight w:val="yellow"/>
          <w:lang w:val="fr-CI"/>
        </w:rPr>
        <w:t>7</w:t>
      </w:r>
      <w:r w:rsidRPr="00E23EFD">
        <w:rPr>
          <w:rFonts w:ascii="Arial" w:hAnsi="Arial" w:cs="Arial"/>
          <w:b/>
          <w:bCs/>
          <w:color w:val="2F5496" w:themeColor="accent1" w:themeShade="BF"/>
          <w:sz w:val="24"/>
          <w:szCs w:val="24"/>
          <w:highlight w:val="yellow"/>
          <w:lang w:val="fr-CI"/>
        </w:rPr>
        <w:t>.</w:t>
      </w:r>
      <w:r w:rsidR="00604446" w:rsidRPr="00E23EFD">
        <w:rPr>
          <w:rFonts w:ascii="Arial" w:hAnsi="Arial" w:cs="Arial"/>
          <w:b/>
          <w:bCs/>
          <w:color w:val="2F5496" w:themeColor="accent1" w:themeShade="BF"/>
          <w:sz w:val="24"/>
          <w:szCs w:val="24"/>
          <w:highlight w:val="yellow"/>
          <w:lang w:val="fr-CI"/>
        </w:rPr>
        <w:t>1</w:t>
      </w:r>
      <w:r w:rsidRPr="00E23EFD">
        <w:rPr>
          <w:rFonts w:ascii="Arial" w:hAnsi="Arial" w:cs="Arial"/>
          <w:b/>
          <w:bCs/>
          <w:color w:val="2F5496" w:themeColor="accent1" w:themeShade="BF"/>
          <w:sz w:val="24"/>
          <w:szCs w:val="24"/>
          <w:highlight w:val="yellow"/>
          <w:lang w:val="fr-CI"/>
        </w:rPr>
        <w:t>.1 : Niveau d’activité</w:t>
      </w:r>
    </w:p>
    <w:p w14:paraId="35F27B15" w14:textId="62442C6C" w:rsidR="0092199E" w:rsidRPr="00E23EFD" w:rsidRDefault="0092199E" w:rsidP="0092199E">
      <w:pPr>
        <w:spacing w:line="360" w:lineRule="auto"/>
        <w:jc w:val="both"/>
        <w:rPr>
          <w:rFonts w:ascii="Arial" w:hAnsi="Arial" w:cs="Arial"/>
          <w:sz w:val="24"/>
          <w:szCs w:val="24"/>
          <w:highlight w:val="yellow"/>
          <w:lang w:val="fr-CI"/>
        </w:rPr>
      </w:pPr>
      <w:r w:rsidRPr="00E23EFD">
        <w:rPr>
          <w:rFonts w:ascii="Arial" w:hAnsi="Arial" w:cs="Arial"/>
          <w:sz w:val="24"/>
          <w:szCs w:val="24"/>
          <w:highlight w:val="yellow"/>
          <w:lang w:val="fr-CI"/>
        </w:rPr>
        <w:t xml:space="preserve">Indicateur </w:t>
      </w:r>
      <w:r w:rsidR="0099193E" w:rsidRPr="00E23EFD">
        <w:rPr>
          <w:rFonts w:ascii="Arial" w:hAnsi="Arial" w:cs="Arial"/>
          <w:sz w:val="24"/>
          <w:szCs w:val="24"/>
          <w:highlight w:val="yellow"/>
          <w:lang w:val="fr-CI"/>
        </w:rPr>
        <w:t>7.1</w:t>
      </w:r>
      <w:r w:rsidRPr="00E23EFD">
        <w:rPr>
          <w:rFonts w:ascii="Arial" w:hAnsi="Arial" w:cs="Arial"/>
          <w:sz w:val="24"/>
          <w:szCs w:val="24"/>
          <w:highlight w:val="yellow"/>
          <w:lang w:val="fr-CI"/>
        </w:rPr>
        <w:t>.</w:t>
      </w:r>
      <w:r w:rsidR="0099193E" w:rsidRPr="00E23EFD">
        <w:rPr>
          <w:rFonts w:ascii="Arial" w:hAnsi="Arial" w:cs="Arial"/>
          <w:sz w:val="24"/>
          <w:szCs w:val="24"/>
          <w:highlight w:val="yellow"/>
          <w:lang w:val="fr-CI"/>
        </w:rPr>
        <w:t>2</w:t>
      </w:r>
      <w:r w:rsidRPr="00E23EFD">
        <w:rPr>
          <w:rFonts w:ascii="Arial" w:hAnsi="Arial" w:cs="Arial"/>
          <w:sz w:val="24"/>
          <w:szCs w:val="24"/>
          <w:highlight w:val="yellow"/>
          <w:lang w:val="fr-CI"/>
        </w:rPr>
        <w:t>.1 : Nombre d'entreprises formalisées au niveau national</w:t>
      </w:r>
    </w:p>
    <w:p w14:paraId="32689F1C" w14:textId="6C69152E" w:rsidR="0092199E" w:rsidRPr="00E23EFD" w:rsidRDefault="0092199E" w:rsidP="0092199E">
      <w:pPr>
        <w:spacing w:line="360" w:lineRule="auto"/>
        <w:jc w:val="both"/>
        <w:rPr>
          <w:rFonts w:ascii="Arial" w:hAnsi="Arial" w:cs="Arial"/>
          <w:sz w:val="24"/>
          <w:szCs w:val="24"/>
          <w:highlight w:val="yellow"/>
          <w:lang w:val="fr-CI"/>
        </w:rPr>
      </w:pPr>
      <w:r w:rsidRPr="00E23EFD">
        <w:rPr>
          <w:rFonts w:ascii="Arial" w:hAnsi="Arial" w:cs="Arial"/>
          <w:sz w:val="24"/>
          <w:szCs w:val="24"/>
          <w:highlight w:val="yellow"/>
          <w:lang w:val="fr-CI"/>
        </w:rPr>
        <w:t xml:space="preserve">Indicateur </w:t>
      </w:r>
      <w:r w:rsidR="0099193E" w:rsidRPr="00E23EFD">
        <w:rPr>
          <w:rFonts w:ascii="Arial" w:hAnsi="Arial" w:cs="Arial"/>
          <w:sz w:val="24"/>
          <w:szCs w:val="24"/>
          <w:highlight w:val="yellow"/>
          <w:lang w:val="fr-CI"/>
        </w:rPr>
        <w:t>7.1.2</w:t>
      </w:r>
      <w:r w:rsidRPr="00E23EFD">
        <w:rPr>
          <w:rFonts w:ascii="Arial" w:hAnsi="Arial" w:cs="Arial"/>
          <w:sz w:val="24"/>
          <w:szCs w:val="24"/>
          <w:highlight w:val="yellow"/>
          <w:lang w:val="fr-CI"/>
        </w:rPr>
        <w:t>.2 : Nombre d'entreprises formalisées au niveau régional</w:t>
      </w:r>
    </w:p>
    <w:p w14:paraId="67F95581" w14:textId="165E7FC6" w:rsidR="0092199E" w:rsidRPr="00E23EFD" w:rsidRDefault="0092199E" w:rsidP="0092199E">
      <w:pPr>
        <w:spacing w:line="360" w:lineRule="auto"/>
        <w:jc w:val="both"/>
        <w:rPr>
          <w:rFonts w:ascii="Arial" w:hAnsi="Arial" w:cs="Arial"/>
          <w:sz w:val="24"/>
          <w:szCs w:val="24"/>
          <w:highlight w:val="yellow"/>
          <w:lang w:val="fr-CI"/>
        </w:rPr>
      </w:pPr>
      <w:r w:rsidRPr="00E23EFD">
        <w:rPr>
          <w:rFonts w:ascii="Arial" w:hAnsi="Arial" w:cs="Arial"/>
          <w:sz w:val="24"/>
          <w:szCs w:val="24"/>
          <w:highlight w:val="yellow"/>
          <w:lang w:val="fr-CI"/>
        </w:rPr>
        <w:t xml:space="preserve">Indicateur </w:t>
      </w:r>
      <w:r w:rsidR="0099193E" w:rsidRPr="00E23EFD">
        <w:rPr>
          <w:rFonts w:ascii="Arial" w:hAnsi="Arial" w:cs="Arial"/>
          <w:sz w:val="24"/>
          <w:szCs w:val="24"/>
          <w:highlight w:val="yellow"/>
          <w:lang w:val="fr-CI"/>
        </w:rPr>
        <w:t>7.1.2</w:t>
      </w:r>
      <w:r w:rsidRPr="00E23EFD">
        <w:rPr>
          <w:rFonts w:ascii="Arial" w:hAnsi="Arial" w:cs="Arial"/>
          <w:sz w:val="24"/>
          <w:szCs w:val="24"/>
          <w:highlight w:val="yellow"/>
          <w:lang w:val="fr-CI"/>
        </w:rPr>
        <w:t xml:space="preserve">.3 : Part des PME dans les exportations </w:t>
      </w:r>
    </w:p>
    <w:p w14:paraId="63522A60" w14:textId="42587E5C" w:rsidR="0092199E" w:rsidRPr="00E23EFD" w:rsidRDefault="0092199E" w:rsidP="0092199E">
      <w:pPr>
        <w:spacing w:line="360" w:lineRule="auto"/>
        <w:jc w:val="both"/>
        <w:rPr>
          <w:rFonts w:ascii="Arial" w:hAnsi="Arial" w:cs="Arial"/>
          <w:sz w:val="24"/>
          <w:szCs w:val="24"/>
          <w:highlight w:val="yellow"/>
          <w:lang w:val="fr-CI"/>
        </w:rPr>
      </w:pPr>
      <w:r w:rsidRPr="00E23EFD">
        <w:rPr>
          <w:rFonts w:ascii="Arial" w:hAnsi="Arial" w:cs="Arial"/>
          <w:sz w:val="24"/>
          <w:szCs w:val="24"/>
          <w:highlight w:val="yellow"/>
          <w:lang w:val="fr-CI"/>
        </w:rPr>
        <w:t xml:space="preserve">Indicateur </w:t>
      </w:r>
      <w:r w:rsidR="0099193E" w:rsidRPr="00E23EFD">
        <w:rPr>
          <w:rFonts w:ascii="Arial" w:hAnsi="Arial" w:cs="Arial"/>
          <w:sz w:val="24"/>
          <w:szCs w:val="24"/>
          <w:highlight w:val="yellow"/>
          <w:lang w:val="fr-CI"/>
        </w:rPr>
        <w:t>7.1.2</w:t>
      </w:r>
      <w:r w:rsidRPr="00E23EFD">
        <w:rPr>
          <w:rFonts w:ascii="Arial" w:hAnsi="Arial" w:cs="Arial"/>
          <w:sz w:val="24"/>
          <w:szCs w:val="24"/>
          <w:highlight w:val="yellow"/>
          <w:lang w:val="fr-CI"/>
        </w:rPr>
        <w:t>.5 : Nombre de PME dirigées par des femmes avec un accès amélioré aux marchés nationaux ou d’exportation</w:t>
      </w:r>
    </w:p>
    <w:p w14:paraId="62309005" w14:textId="57F46870" w:rsidR="0092199E" w:rsidRPr="00E23EFD" w:rsidRDefault="0092199E" w:rsidP="0092199E">
      <w:pPr>
        <w:spacing w:line="360" w:lineRule="auto"/>
        <w:jc w:val="both"/>
        <w:rPr>
          <w:rFonts w:ascii="Arial" w:hAnsi="Arial" w:cs="Arial"/>
          <w:sz w:val="24"/>
          <w:szCs w:val="24"/>
          <w:highlight w:val="yellow"/>
          <w:lang w:val="fr-CI"/>
        </w:rPr>
      </w:pPr>
      <w:r w:rsidRPr="00E23EFD">
        <w:rPr>
          <w:rFonts w:ascii="Arial" w:hAnsi="Arial" w:cs="Arial"/>
          <w:sz w:val="24"/>
          <w:szCs w:val="24"/>
          <w:highlight w:val="yellow"/>
          <w:lang w:val="fr-CI"/>
        </w:rPr>
        <w:t xml:space="preserve">Indicateur </w:t>
      </w:r>
      <w:r w:rsidR="0099193E" w:rsidRPr="00E23EFD">
        <w:rPr>
          <w:rFonts w:ascii="Arial" w:hAnsi="Arial" w:cs="Arial"/>
          <w:sz w:val="24"/>
          <w:szCs w:val="24"/>
          <w:highlight w:val="yellow"/>
          <w:lang w:val="fr-CI"/>
        </w:rPr>
        <w:t>7.1.2</w:t>
      </w:r>
      <w:r w:rsidRPr="00E23EFD">
        <w:rPr>
          <w:rFonts w:ascii="Arial" w:hAnsi="Arial" w:cs="Arial"/>
          <w:sz w:val="24"/>
          <w:szCs w:val="24"/>
          <w:highlight w:val="yellow"/>
          <w:lang w:val="fr-CI"/>
        </w:rPr>
        <w:t>.6 : Nombre de PME dirigées par des jeunes avec un accès amélioré aux marchés nationaux ou d’exportation</w:t>
      </w:r>
    </w:p>
    <w:p w14:paraId="22D00C04" w14:textId="5657626F" w:rsidR="0092199E" w:rsidRPr="00E23EFD" w:rsidRDefault="0092199E" w:rsidP="0092199E">
      <w:pPr>
        <w:spacing w:line="360" w:lineRule="auto"/>
        <w:jc w:val="both"/>
        <w:rPr>
          <w:rFonts w:ascii="Arial" w:hAnsi="Arial" w:cs="Arial"/>
          <w:sz w:val="24"/>
          <w:szCs w:val="24"/>
          <w:highlight w:val="yellow"/>
          <w:lang w:val="fr-CI"/>
        </w:rPr>
      </w:pPr>
      <w:r w:rsidRPr="00E23EFD">
        <w:rPr>
          <w:rFonts w:ascii="Arial" w:hAnsi="Arial" w:cs="Arial"/>
          <w:sz w:val="24"/>
          <w:szCs w:val="24"/>
          <w:highlight w:val="yellow"/>
          <w:lang w:val="fr-CI"/>
        </w:rPr>
        <w:t xml:space="preserve">Indicateur </w:t>
      </w:r>
      <w:r w:rsidR="0099193E" w:rsidRPr="00E23EFD">
        <w:rPr>
          <w:rFonts w:ascii="Arial" w:hAnsi="Arial" w:cs="Arial"/>
          <w:sz w:val="24"/>
          <w:szCs w:val="24"/>
          <w:highlight w:val="yellow"/>
          <w:lang w:val="fr-CI"/>
        </w:rPr>
        <w:t>7.1.2</w:t>
      </w:r>
      <w:r w:rsidRPr="00E23EFD">
        <w:rPr>
          <w:rFonts w:ascii="Arial" w:hAnsi="Arial" w:cs="Arial"/>
          <w:sz w:val="24"/>
          <w:szCs w:val="24"/>
          <w:highlight w:val="yellow"/>
          <w:lang w:val="fr-CI"/>
        </w:rPr>
        <w:t>.7 : Nombre d’agents économiques du secteur informel ayant bénéficié du statut d’entreprenant effectif</w:t>
      </w:r>
    </w:p>
    <w:p w14:paraId="2269B957" w14:textId="71681CAE" w:rsidR="0092199E" w:rsidRPr="00E23EFD" w:rsidRDefault="0092199E" w:rsidP="0092199E">
      <w:pPr>
        <w:spacing w:line="360" w:lineRule="auto"/>
        <w:jc w:val="both"/>
        <w:rPr>
          <w:rFonts w:ascii="Arial" w:hAnsi="Arial" w:cs="Arial"/>
          <w:sz w:val="24"/>
          <w:szCs w:val="24"/>
          <w:highlight w:val="yellow"/>
          <w:lang w:val="fr-CI"/>
        </w:rPr>
      </w:pPr>
      <w:r w:rsidRPr="00E23EFD">
        <w:rPr>
          <w:rFonts w:ascii="Arial" w:hAnsi="Arial" w:cs="Arial"/>
          <w:sz w:val="24"/>
          <w:szCs w:val="24"/>
          <w:highlight w:val="yellow"/>
          <w:lang w:val="fr-CI"/>
        </w:rPr>
        <w:t xml:space="preserve">Indicateur </w:t>
      </w:r>
      <w:r w:rsidR="0099193E" w:rsidRPr="00E23EFD">
        <w:rPr>
          <w:rFonts w:ascii="Arial" w:hAnsi="Arial" w:cs="Arial"/>
          <w:sz w:val="24"/>
          <w:szCs w:val="24"/>
          <w:highlight w:val="yellow"/>
          <w:lang w:val="fr-CI"/>
        </w:rPr>
        <w:t>7.1.2</w:t>
      </w:r>
      <w:r w:rsidRPr="00E23EFD">
        <w:rPr>
          <w:rFonts w:ascii="Arial" w:hAnsi="Arial" w:cs="Arial"/>
          <w:sz w:val="24"/>
          <w:szCs w:val="24"/>
          <w:highlight w:val="yellow"/>
          <w:lang w:val="fr-CI"/>
        </w:rPr>
        <w:t>.10 : Nombre de PME, dont les PME dirigées par des femmes et par des jeunes, bénéficiaires des outils digitaux et des facilités d’accès aux marchés mis en place (plateformes digitales, centre de ressources digitales) et de startups incubés/ accélérés</w:t>
      </w:r>
    </w:p>
    <w:p w14:paraId="17CC4951" w14:textId="42212FAE" w:rsidR="0092199E" w:rsidRPr="00E23EFD" w:rsidRDefault="0092199E" w:rsidP="0092199E">
      <w:pPr>
        <w:spacing w:line="360" w:lineRule="auto"/>
        <w:jc w:val="both"/>
        <w:rPr>
          <w:rFonts w:ascii="Arial" w:hAnsi="Arial" w:cs="Arial"/>
          <w:sz w:val="24"/>
          <w:szCs w:val="24"/>
          <w:highlight w:val="yellow"/>
          <w:lang w:val="fr-CI"/>
        </w:rPr>
      </w:pPr>
      <w:r w:rsidRPr="00E23EFD">
        <w:rPr>
          <w:rFonts w:ascii="Arial" w:hAnsi="Arial" w:cs="Arial"/>
          <w:sz w:val="24"/>
          <w:szCs w:val="24"/>
          <w:highlight w:val="yellow"/>
          <w:lang w:val="fr-CI"/>
        </w:rPr>
        <w:t xml:space="preserve">Indicateur </w:t>
      </w:r>
      <w:r w:rsidR="0099193E" w:rsidRPr="00E23EFD">
        <w:rPr>
          <w:rFonts w:ascii="Arial" w:hAnsi="Arial" w:cs="Arial"/>
          <w:sz w:val="24"/>
          <w:szCs w:val="24"/>
          <w:highlight w:val="yellow"/>
          <w:lang w:val="fr-CI"/>
        </w:rPr>
        <w:t>7.1.2</w:t>
      </w:r>
      <w:r w:rsidRPr="00E23EFD">
        <w:rPr>
          <w:rFonts w:ascii="Arial" w:hAnsi="Arial" w:cs="Arial"/>
          <w:sz w:val="24"/>
          <w:szCs w:val="24"/>
          <w:highlight w:val="yellow"/>
          <w:lang w:val="fr-CI"/>
        </w:rPr>
        <w:t>.16 : Nombre d’entreprises (y compris les PME) dont au moins 30% représentées par des femmes et des jeunes ou intérêts sensibles au genre formées</w:t>
      </w:r>
    </w:p>
    <w:p w14:paraId="1D3D7355" w14:textId="0E2EF26B" w:rsidR="0092199E" w:rsidRPr="00E23EFD" w:rsidRDefault="0092199E" w:rsidP="0092199E">
      <w:pPr>
        <w:spacing w:line="360" w:lineRule="auto"/>
        <w:jc w:val="both"/>
        <w:rPr>
          <w:rFonts w:ascii="Arial" w:hAnsi="Arial" w:cs="Arial"/>
          <w:sz w:val="24"/>
          <w:szCs w:val="24"/>
          <w:highlight w:val="yellow"/>
          <w:lang w:val="fr-CI"/>
        </w:rPr>
      </w:pPr>
      <w:r w:rsidRPr="00E23EFD">
        <w:rPr>
          <w:rFonts w:ascii="Arial" w:hAnsi="Arial" w:cs="Arial"/>
          <w:sz w:val="24"/>
          <w:szCs w:val="24"/>
          <w:highlight w:val="yellow"/>
          <w:lang w:val="fr-CI"/>
        </w:rPr>
        <w:t xml:space="preserve">Indicateur </w:t>
      </w:r>
      <w:r w:rsidR="0099193E" w:rsidRPr="00E23EFD">
        <w:rPr>
          <w:rFonts w:ascii="Arial" w:hAnsi="Arial" w:cs="Arial"/>
          <w:sz w:val="24"/>
          <w:szCs w:val="24"/>
          <w:highlight w:val="yellow"/>
          <w:lang w:val="fr-CI"/>
        </w:rPr>
        <w:t>7.1.2</w:t>
      </w:r>
      <w:r w:rsidRPr="00E23EFD">
        <w:rPr>
          <w:rFonts w:ascii="Arial" w:hAnsi="Arial" w:cs="Arial"/>
          <w:sz w:val="24"/>
          <w:szCs w:val="24"/>
          <w:highlight w:val="yellow"/>
          <w:lang w:val="fr-CI"/>
        </w:rPr>
        <w:t>.18 : Nombre d’études sur le développement de l’entrepreneuriat des femmes et des jeunes réalisées (incluant un plan d’action validé)</w:t>
      </w:r>
    </w:p>
    <w:p w14:paraId="597E4926" w14:textId="3A169BEF" w:rsidR="0092199E" w:rsidRPr="00E23EFD" w:rsidRDefault="0092199E" w:rsidP="0092199E">
      <w:pPr>
        <w:spacing w:line="360" w:lineRule="auto"/>
        <w:jc w:val="both"/>
        <w:rPr>
          <w:rFonts w:ascii="Arial" w:hAnsi="Arial" w:cs="Arial"/>
          <w:sz w:val="24"/>
          <w:szCs w:val="24"/>
          <w:highlight w:val="yellow"/>
          <w:lang w:val="fr-CI"/>
        </w:rPr>
      </w:pPr>
      <w:r w:rsidRPr="00E23EFD">
        <w:rPr>
          <w:rFonts w:ascii="Arial" w:hAnsi="Arial" w:cs="Arial"/>
          <w:sz w:val="24"/>
          <w:szCs w:val="24"/>
          <w:highlight w:val="yellow"/>
          <w:lang w:val="fr-CI"/>
        </w:rPr>
        <w:lastRenderedPageBreak/>
        <w:t xml:space="preserve">Indicateur </w:t>
      </w:r>
      <w:r w:rsidR="0099193E" w:rsidRPr="00E23EFD">
        <w:rPr>
          <w:rFonts w:ascii="Arial" w:hAnsi="Arial" w:cs="Arial"/>
          <w:sz w:val="24"/>
          <w:szCs w:val="24"/>
          <w:highlight w:val="yellow"/>
          <w:lang w:val="fr-CI"/>
        </w:rPr>
        <w:t>7.1.2</w:t>
      </w:r>
      <w:r w:rsidRPr="00E23EFD">
        <w:rPr>
          <w:rFonts w:ascii="Arial" w:hAnsi="Arial" w:cs="Arial"/>
          <w:sz w:val="24"/>
          <w:szCs w:val="24"/>
          <w:highlight w:val="yellow"/>
          <w:lang w:val="fr-CI"/>
        </w:rPr>
        <w:t>.19 : Nombre de personnels des banques commerciales et des structures boursières formés sur la mise en place des lignes de crédits verts, les obligations vertes, l’accréditation FVC et la gestion des risques climatiques dans le portefeuille</w:t>
      </w:r>
    </w:p>
    <w:p w14:paraId="5CC92104" w14:textId="1068E7FC" w:rsidR="0092199E" w:rsidRPr="00E23EFD" w:rsidRDefault="0092199E" w:rsidP="0092199E">
      <w:pPr>
        <w:spacing w:line="360" w:lineRule="auto"/>
        <w:jc w:val="both"/>
        <w:rPr>
          <w:rFonts w:ascii="Arial" w:hAnsi="Arial" w:cs="Arial"/>
          <w:sz w:val="24"/>
          <w:szCs w:val="24"/>
          <w:highlight w:val="yellow"/>
          <w:lang w:val="fr-CI"/>
        </w:rPr>
      </w:pPr>
      <w:r w:rsidRPr="00E23EFD">
        <w:rPr>
          <w:rFonts w:ascii="Arial" w:hAnsi="Arial" w:cs="Arial"/>
          <w:sz w:val="24"/>
          <w:szCs w:val="24"/>
          <w:highlight w:val="yellow"/>
          <w:lang w:val="fr-CI"/>
        </w:rPr>
        <w:t xml:space="preserve">Indicateur </w:t>
      </w:r>
      <w:r w:rsidR="0099193E" w:rsidRPr="00E23EFD">
        <w:rPr>
          <w:rFonts w:ascii="Arial" w:hAnsi="Arial" w:cs="Arial"/>
          <w:sz w:val="24"/>
          <w:szCs w:val="24"/>
          <w:highlight w:val="yellow"/>
          <w:lang w:val="fr-CI"/>
        </w:rPr>
        <w:t>7.1.2</w:t>
      </w:r>
      <w:r w:rsidRPr="00E23EFD">
        <w:rPr>
          <w:rFonts w:ascii="Arial" w:hAnsi="Arial" w:cs="Arial"/>
          <w:sz w:val="24"/>
          <w:szCs w:val="24"/>
          <w:highlight w:val="yellow"/>
          <w:lang w:val="fr-CI"/>
        </w:rPr>
        <w:t>.20 : Nombre de PME et acteurs des OSC sensibilisés sur la CDN et les instruments réglementaires et juridiques en faveur de l’action climatique et de la transition énergétique</w:t>
      </w:r>
    </w:p>
    <w:p w14:paraId="2B046F52" w14:textId="23985EF4" w:rsidR="0092199E" w:rsidRPr="00E23EFD" w:rsidRDefault="0092199E" w:rsidP="0092199E">
      <w:pPr>
        <w:spacing w:line="360" w:lineRule="auto"/>
        <w:jc w:val="both"/>
        <w:rPr>
          <w:rFonts w:ascii="Arial" w:hAnsi="Arial" w:cs="Arial"/>
          <w:sz w:val="24"/>
          <w:szCs w:val="24"/>
          <w:highlight w:val="yellow"/>
          <w:lang w:val="fr-CI"/>
        </w:rPr>
      </w:pPr>
      <w:r w:rsidRPr="00E23EFD">
        <w:rPr>
          <w:rFonts w:ascii="Arial" w:hAnsi="Arial" w:cs="Arial"/>
          <w:sz w:val="24"/>
          <w:szCs w:val="24"/>
          <w:highlight w:val="yellow"/>
          <w:lang w:val="fr-CI"/>
        </w:rPr>
        <w:t xml:space="preserve">Indicateur </w:t>
      </w:r>
      <w:r w:rsidR="0099193E" w:rsidRPr="00E23EFD">
        <w:rPr>
          <w:rFonts w:ascii="Arial" w:hAnsi="Arial" w:cs="Arial"/>
          <w:sz w:val="24"/>
          <w:szCs w:val="24"/>
          <w:highlight w:val="yellow"/>
          <w:lang w:val="fr-CI"/>
        </w:rPr>
        <w:t>7.1.2</w:t>
      </w:r>
      <w:r w:rsidRPr="00E23EFD">
        <w:rPr>
          <w:rFonts w:ascii="Arial" w:hAnsi="Arial" w:cs="Arial"/>
          <w:sz w:val="24"/>
          <w:szCs w:val="24"/>
          <w:highlight w:val="yellow"/>
          <w:lang w:val="fr-CI"/>
        </w:rPr>
        <w:t>.21 : Nombre d’outils de dialogue et de promotion des investissements verts mis en place</w:t>
      </w:r>
    </w:p>
    <w:p w14:paraId="0BEEF26F" w14:textId="73024E91" w:rsidR="0092199E" w:rsidRPr="00E23EFD" w:rsidRDefault="0092199E" w:rsidP="0092199E">
      <w:pPr>
        <w:spacing w:line="360" w:lineRule="auto"/>
        <w:jc w:val="both"/>
        <w:rPr>
          <w:rFonts w:ascii="Arial" w:hAnsi="Arial" w:cs="Arial"/>
          <w:sz w:val="24"/>
          <w:szCs w:val="24"/>
          <w:highlight w:val="yellow"/>
          <w:lang w:val="fr-CI"/>
        </w:rPr>
      </w:pPr>
      <w:r w:rsidRPr="00E23EFD">
        <w:rPr>
          <w:rFonts w:ascii="Arial" w:hAnsi="Arial" w:cs="Arial"/>
          <w:sz w:val="24"/>
          <w:szCs w:val="24"/>
          <w:highlight w:val="yellow"/>
          <w:lang w:val="fr-CI"/>
        </w:rPr>
        <w:t xml:space="preserve">Indicateur </w:t>
      </w:r>
      <w:r w:rsidR="0099193E" w:rsidRPr="00E23EFD">
        <w:rPr>
          <w:rFonts w:ascii="Arial" w:hAnsi="Arial" w:cs="Arial"/>
          <w:sz w:val="24"/>
          <w:szCs w:val="24"/>
          <w:highlight w:val="yellow"/>
          <w:lang w:val="fr-CI"/>
        </w:rPr>
        <w:t>7.1.2</w:t>
      </w:r>
      <w:r w:rsidRPr="00E23EFD">
        <w:rPr>
          <w:rFonts w:ascii="Arial" w:hAnsi="Arial" w:cs="Arial"/>
          <w:sz w:val="24"/>
          <w:szCs w:val="24"/>
          <w:highlight w:val="yellow"/>
          <w:lang w:val="fr-CI"/>
        </w:rPr>
        <w:t>.22 : Nombre Initiatives en faveur des champions nationaux</w:t>
      </w:r>
    </w:p>
    <w:p w14:paraId="68D73921" w14:textId="5129A6DA" w:rsidR="0092199E" w:rsidRPr="00E23EFD" w:rsidRDefault="0092199E" w:rsidP="0092199E">
      <w:pPr>
        <w:numPr>
          <w:ilvl w:val="2"/>
          <w:numId w:val="3"/>
        </w:numPr>
        <w:spacing w:line="360" w:lineRule="auto"/>
        <w:jc w:val="both"/>
        <w:rPr>
          <w:rFonts w:ascii="Arial" w:hAnsi="Arial" w:cs="Arial"/>
          <w:b/>
          <w:bCs/>
          <w:color w:val="2F5496" w:themeColor="accent1" w:themeShade="BF"/>
          <w:sz w:val="24"/>
          <w:szCs w:val="24"/>
          <w:highlight w:val="yellow"/>
          <w:lang w:val="fr-CI"/>
        </w:rPr>
      </w:pPr>
      <w:r w:rsidRPr="00E23EFD">
        <w:rPr>
          <w:rFonts w:ascii="Arial" w:hAnsi="Arial" w:cs="Arial"/>
          <w:b/>
          <w:bCs/>
          <w:color w:val="2F5496" w:themeColor="accent1" w:themeShade="BF"/>
          <w:sz w:val="24"/>
          <w:szCs w:val="24"/>
          <w:highlight w:val="yellow"/>
          <w:lang w:val="fr-CI"/>
        </w:rPr>
        <w:t xml:space="preserve">Composante </w:t>
      </w:r>
      <w:bookmarkStart w:id="38" w:name="_Hlk187306706"/>
      <w:r w:rsidR="00604446" w:rsidRPr="00E23EFD">
        <w:rPr>
          <w:rFonts w:ascii="Arial" w:hAnsi="Arial" w:cs="Arial"/>
          <w:b/>
          <w:bCs/>
          <w:color w:val="2F5496" w:themeColor="accent1" w:themeShade="BF"/>
          <w:sz w:val="24"/>
          <w:szCs w:val="24"/>
          <w:highlight w:val="yellow"/>
          <w:lang w:val="fr-CI"/>
        </w:rPr>
        <w:t>7</w:t>
      </w:r>
      <w:r w:rsidRPr="00E23EFD">
        <w:rPr>
          <w:rFonts w:ascii="Arial" w:hAnsi="Arial" w:cs="Arial"/>
          <w:b/>
          <w:bCs/>
          <w:color w:val="2F5496" w:themeColor="accent1" w:themeShade="BF"/>
          <w:sz w:val="24"/>
          <w:szCs w:val="24"/>
          <w:highlight w:val="yellow"/>
          <w:lang w:val="fr-CI"/>
        </w:rPr>
        <w:t>.</w:t>
      </w:r>
      <w:r w:rsidR="00604446" w:rsidRPr="00E23EFD">
        <w:rPr>
          <w:rFonts w:ascii="Arial" w:hAnsi="Arial" w:cs="Arial"/>
          <w:b/>
          <w:bCs/>
          <w:color w:val="2F5496" w:themeColor="accent1" w:themeShade="BF"/>
          <w:sz w:val="24"/>
          <w:szCs w:val="24"/>
          <w:highlight w:val="yellow"/>
          <w:lang w:val="fr-CI"/>
        </w:rPr>
        <w:t>2</w:t>
      </w:r>
      <w:r w:rsidRPr="00E23EFD">
        <w:rPr>
          <w:rFonts w:ascii="Arial" w:hAnsi="Arial" w:cs="Arial"/>
          <w:b/>
          <w:bCs/>
          <w:color w:val="2F5496" w:themeColor="accent1" w:themeShade="BF"/>
          <w:sz w:val="24"/>
          <w:szCs w:val="24"/>
          <w:highlight w:val="yellow"/>
          <w:lang w:val="fr-CI"/>
        </w:rPr>
        <w:t xml:space="preserve">.2 </w:t>
      </w:r>
      <w:bookmarkEnd w:id="38"/>
      <w:r w:rsidRPr="00E23EFD">
        <w:rPr>
          <w:rFonts w:ascii="Arial" w:hAnsi="Arial" w:cs="Arial"/>
          <w:b/>
          <w:bCs/>
          <w:color w:val="2F5496" w:themeColor="accent1" w:themeShade="BF"/>
          <w:sz w:val="24"/>
          <w:szCs w:val="24"/>
          <w:highlight w:val="yellow"/>
          <w:lang w:val="fr-CI"/>
        </w:rPr>
        <w:t>: Incitation à l’investissement</w:t>
      </w:r>
    </w:p>
    <w:p w14:paraId="23B798A8" w14:textId="600AFC11" w:rsidR="0092199E" w:rsidRPr="00E23EFD" w:rsidRDefault="0092199E" w:rsidP="0092199E">
      <w:pPr>
        <w:spacing w:line="360" w:lineRule="auto"/>
        <w:jc w:val="both"/>
        <w:rPr>
          <w:rFonts w:ascii="Arial" w:hAnsi="Arial" w:cs="Arial"/>
          <w:sz w:val="24"/>
          <w:szCs w:val="24"/>
          <w:highlight w:val="yellow"/>
          <w:lang w:val="fr-CI"/>
        </w:rPr>
      </w:pPr>
      <w:r w:rsidRPr="00E23EFD">
        <w:rPr>
          <w:rFonts w:ascii="Arial" w:hAnsi="Arial" w:cs="Arial"/>
          <w:sz w:val="24"/>
          <w:szCs w:val="24"/>
          <w:highlight w:val="yellow"/>
          <w:lang w:val="fr-CI"/>
        </w:rPr>
        <w:t xml:space="preserve">Indicateur </w:t>
      </w:r>
      <w:r w:rsidR="0099193E" w:rsidRPr="00E23EFD">
        <w:rPr>
          <w:rFonts w:ascii="Arial" w:hAnsi="Arial" w:cs="Arial"/>
          <w:sz w:val="24"/>
          <w:szCs w:val="24"/>
          <w:highlight w:val="yellow"/>
          <w:lang w:val="fr-CI"/>
        </w:rPr>
        <w:t>7.2.2</w:t>
      </w:r>
      <w:r w:rsidRPr="00E23EFD">
        <w:rPr>
          <w:rFonts w:ascii="Arial" w:hAnsi="Arial" w:cs="Arial"/>
          <w:sz w:val="24"/>
          <w:szCs w:val="24"/>
          <w:highlight w:val="yellow"/>
          <w:lang w:val="fr-CI"/>
        </w:rPr>
        <w:t>.1 : Taux de financement des PME</w:t>
      </w:r>
    </w:p>
    <w:p w14:paraId="55682D90" w14:textId="2074FD68" w:rsidR="0092199E" w:rsidRPr="00E23EFD" w:rsidRDefault="0092199E" w:rsidP="0092199E">
      <w:pPr>
        <w:spacing w:line="360" w:lineRule="auto"/>
        <w:jc w:val="both"/>
        <w:rPr>
          <w:rFonts w:ascii="Arial" w:hAnsi="Arial" w:cs="Arial"/>
          <w:sz w:val="24"/>
          <w:szCs w:val="24"/>
          <w:highlight w:val="yellow"/>
          <w:lang w:val="fr-CI"/>
        </w:rPr>
      </w:pPr>
      <w:r w:rsidRPr="00E23EFD">
        <w:rPr>
          <w:rFonts w:ascii="Arial" w:hAnsi="Arial" w:cs="Arial"/>
          <w:sz w:val="24"/>
          <w:szCs w:val="24"/>
          <w:highlight w:val="yellow"/>
          <w:lang w:val="fr-CI"/>
        </w:rPr>
        <w:t xml:space="preserve">Indicateur </w:t>
      </w:r>
      <w:r w:rsidR="0099193E" w:rsidRPr="00E23EFD">
        <w:rPr>
          <w:rFonts w:ascii="Arial" w:hAnsi="Arial" w:cs="Arial"/>
          <w:sz w:val="24"/>
          <w:szCs w:val="24"/>
          <w:highlight w:val="yellow"/>
          <w:lang w:val="fr-CI"/>
        </w:rPr>
        <w:t>7.2.2</w:t>
      </w:r>
      <w:r w:rsidRPr="00E23EFD">
        <w:rPr>
          <w:rFonts w:ascii="Arial" w:hAnsi="Arial" w:cs="Arial"/>
          <w:sz w:val="24"/>
          <w:szCs w:val="24"/>
          <w:highlight w:val="yellow"/>
          <w:lang w:val="fr-CI"/>
        </w:rPr>
        <w:t>.2 : Nombre d’instruments et mécanismes d’attraction des investissements mis en place</w:t>
      </w:r>
    </w:p>
    <w:p w14:paraId="18A8C090" w14:textId="432A4178" w:rsidR="0092199E" w:rsidRPr="00007A3F" w:rsidRDefault="0092199E" w:rsidP="0092199E">
      <w:pPr>
        <w:spacing w:line="360" w:lineRule="auto"/>
        <w:jc w:val="both"/>
        <w:rPr>
          <w:rFonts w:ascii="Arial" w:hAnsi="Arial" w:cs="Arial"/>
          <w:sz w:val="24"/>
          <w:szCs w:val="24"/>
          <w:lang w:val="fr-CI"/>
        </w:rPr>
      </w:pPr>
      <w:r w:rsidRPr="00E23EFD">
        <w:rPr>
          <w:rFonts w:ascii="Arial" w:hAnsi="Arial" w:cs="Arial"/>
          <w:sz w:val="24"/>
          <w:szCs w:val="24"/>
          <w:highlight w:val="yellow"/>
          <w:lang w:val="fr-CI"/>
        </w:rPr>
        <w:t xml:space="preserve">Indicateur </w:t>
      </w:r>
      <w:r w:rsidR="0099193E" w:rsidRPr="00E23EFD">
        <w:rPr>
          <w:rFonts w:ascii="Arial" w:hAnsi="Arial" w:cs="Arial"/>
          <w:sz w:val="24"/>
          <w:szCs w:val="24"/>
          <w:highlight w:val="yellow"/>
          <w:lang w:val="fr-CI"/>
        </w:rPr>
        <w:t>7.2.2</w:t>
      </w:r>
      <w:r w:rsidRPr="00E23EFD">
        <w:rPr>
          <w:rFonts w:ascii="Arial" w:hAnsi="Arial" w:cs="Arial"/>
          <w:sz w:val="24"/>
          <w:szCs w:val="24"/>
          <w:highlight w:val="yellow"/>
          <w:lang w:val="fr-CI"/>
        </w:rPr>
        <w:t>.3 : Nombre de formations du CEPICI en matière d’investissement et de services d’accompagnement des femmes entrepreneures effective</w:t>
      </w:r>
    </w:p>
    <w:p w14:paraId="6F427D24" w14:textId="77777777" w:rsidR="0092199E" w:rsidRPr="00007A3F" w:rsidRDefault="0092199E" w:rsidP="00AA1623">
      <w:pPr>
        <w:spacing w:line="360" w:lineRule="auto"/>
        <w:jc w:val="both"/>
        <w:rPr>
          <w:rFonts w:ascii="Arial" w:hAnsi="Arial" w:cs="Arial"/>
          <w:sz w:val="24"/>
          <w:szCs w:val="24"/>
          <w:lang w:val="fr-CI"/>
        </w:rPr>
      </w:pPr>
    </w:p>
    <w:p w14:paraId="24753FDB" w14:textId="5F148A55" w:rsidR="00667E58" w:rsidRPr="00007A3F" w:rsidRDefault="00DA04EE" w:rsidP="00AA1623">
      <w:pPr>
        <w:pStyle w:val="Titre2"/>
        <w:numPr>
          <w:ilvl w:val="0"/>
          <w:numId w:val="7"/>
        </w:numPr>
        <w:spacing w:line="360" w:lineRule="auto"/>
        <w:rPr>
          <w:rFonts w:ascii="Arial" w:hAnsi="Arial" w:cs="Arial"/>
          <w:b/>
          <w:bCs/>
          <w:sz w:val="28"/>
          <w:szCs w:val="28"/>
          <w:lang w:val="fr-CI"/>
        </w:rPr>
      </w:pPr>
      <w:bookmarkStart w:id="39" w:name="_Toc187718270"/>
      <w:r w:rsidRPr="00007A3F">
        <w:rPr>
          <w:rFonts w:ascii="Arial" w:hAnsi="Arial" w:cs="Arial"/>
          <w:b/>
          <w:bCs/>
          <w:sz w:val="28"/>
          <w:szCs w:val="28"/>
          <w:lang w:val="fr-CI"/>
        </w:rPr>
        <w:t xml:space="preserve">Thématique </w:t>
      </w:r>
      <w:r w:rsidR="0092199E">
        <w:rPr>
          <w:rFonts w:ascii="Arial" w:hAnsi="Arial" w:cs="Arial"/>
          <w:b/>
          <w:bCs/>
          <w:sz w:val="28"/>
          <w:szCs w:val="28"/>
          <w:lang w:val="fr-CI"/>
        </w:rPr>
        <w:t>8</w:t>
      </w:r>
      <w:r w:rsidRPr="00007A3F">
        <w:rPr>
          <w:rFonts w:ascii="Arial" w:hAnsi="Arial" w:cs="Arial"/>
          <w:b/>
          <w:bCs/>
          <w:sz w:val="28"/>
          <w:szCs w:val="28"/>
          <w:lang w:val="fr-CI"/>
        </w:rPr>
        <w:t xml:space="preserve"> : Fonctions supports</w:t>
      </w:r>
      <w:r w:rsidR="005C297C">
        <w:rPr>
          <w:rFonts w:ascii="Arial" w:hAnsi="Arial" w:cs="Arial"/>
          <w:b/>
          <w:bCs/>
          <w:sz w:val="28"/>
          <w:szCs w:val="28"/>
          <w:lang w:val="fr-CI"/>
        </w:rPr>
        <w:t xml:space="preserve"> du MFB</w:t>
      </w:r>
      <w:bookmarkEnd w:id="39"/>
    </w:p>
    <w:p w14:paraId="4B2D45DD" w14:textId="672ACAFC" w:rsidR="00DA04EE" w:rsidRPr="00007A3F" w:rsidRDefault="00DA04EE" w:rsidP="00AA1623">
      <w:pPr>
        <w:pStyle w:val="Titre3"/>
        <w:numPr>
          <w:ilvl w:val="0"/>
          <w:numId w:val="8"/>
        </w:numPr>
        <w:spacing w:line="360" w:lineRule="auto"/>
        <w:rPr>
          <w:rFonts w:ascii="Arial" w:hAnsi="Arial" w:cs="Arial"/>
          <w:b/>
          <w:bCs/>
          <w:color w:val="2F5496" w:themeColor="accent1" w:themeShade="BF"/>
          <w:lang w:val="fr-CI"/>
        </w:rPr>
      </w:pPr>
      <w:bookmarkStart w:id="40" w:name="_Toc187718271"/>
      <w:r w:rsidRPr="00007A3F">
        <w:rPr>
          <w:rFonts w:ascii="Arial" w:hAnsi="Arial" w:cs="Arial"/>
          <w:b/>
          <w:bCs/>
          <w:color w:val="2F5496" w:themeColor="accent1" w:themeShade="BF"/>
          <w:lang w:val="fr-CI"/>
        </w:rPr>
        <w:t xml:space="preserve">Rubrique </w:t>
      </w:r>
      <w:r w:rsidR="0099193E">
        <w:rPr>
          <w:rFonts w:ascii="Arial" w:hAnsi="Arial" w:cs="Arial"/>
          <w:b/>
          <w:bCs/>
          <w:color w:val="2F5496" w:themeColor="accent1" w:themeShade="BF"/>
          <w:lang w:val="fr-CI"/>
        </w:rPr>
        <w:t>8</w:t>
      </w:r>
      <w:r w:rsidRPr="00007A3F">
        <w:rPr>
          <w:rFonts w:ascii="Arial" w:hAnsi="Arial" w:cs="Arial"/>
          <w:b/>
          <w:bCs/>
          <w:color w:val="2F5496" w:themeColor="accent1" w:themeShade="BF"/>
          <w:lang w:val="fr-CI"/>
        </w:rPr>
        <w:t>.</w:t>
      </w:r>
      <w:r w:rsidR="00F91BB7">
        <w:rPr>
          <w:rFonts w:ascii="Arial" w:hAnsi="Arial" w:cs="Arial"/>
          <w:b/>
          <w:bCs/>
          <w:color w:val="2F5496" w:themeColor="accent1" w:themeShade="BF"/>
          <w:lang w:val="fr-CI"/>
        </w:rPr>
        <w:t>1</w:t>
      </w:r>
      <w:r w:rsidRPr="00007A3F">
        <w:rPr>
          <w:rFonts w:ascii="Arial" w:hAnsi="Arial" w:cs="Arial"/>
          <w:b/>
          <w:bCs/>
          <w:color w:val="2F5496" w:themeColor="accent1" w:themeShade="BF"/>
          <w:lang w:val="fr-CI"/>
        </w:rPr>
        <w:t xml:space="preserve"> : Ressources humaines</w:t>
      </w:r>
      <w:bookmarkEnd w:id="40"/>
    </w:p>
    <w:p w14:paraId="17A85D67" w14:textId="4015B0F0" w:rsidR="00FA4489" w:rsidRPr="00007A3F" w:rsidRDefault="00DA04EE" w:rsidP="00AA1623">
      <w:pPr>
        <w:numPr>
          <w:ilvl w:val="2"/>
          <w:numId w:val="3"/>
        </w:numPr>
        <w:spacing w:line="360" w:lineRule="auto"/>
        <w:jc w:val="both"/>
        <w:rPr>
          <w:rFonts w:ascii="Arial" w:hAnsi="Arial" w:cs="Arial"/>
          <w:b/>
          <w:bCs/>
          <w:color w:val="2F5496" w:themeColor="accent1" w:themeShade="BF"/>
          <w:sz w:val="24"/>
          <w:szCs w:val="24"/>
          <w:lang w:val="fr-CI"/>
        </w:rPr>
      </w:pPr>
      <w:r w:rsidRPr="00007A3F">
        <w:rPr>
          <w:rFonts w:ascii="Arial" w:hAnsi="Arial" w:cs="Arial"/>
          <w:b/>
          <w:bCs/>
          <w:color w:val="2F5496" w:themeColor="accent1" w:themeShade="BF"/>
          <w:sz w:val="24"/>
          <w:szCs w:val="24"/>
          <w:lang w:val="fr-CI"/>
        </w:rPr>
        <w:t xml:space="preserve">Composante </w:t>
      </w:r>
      <w:r w:rsidR="0099193E">
        <w:rPr>
          <w:rFonts w:ascii="Arial" w:hAnsi="Arial" w:cs="Arial"/>
          <w:b/>
          <w:bCs/>
          <w:color w:val="2F5496" w:themeColor="accent1" w:themeShade="BF"/>
          <w:sz w:val="24"/>
          <w:szCs w:val="24"/>
          <w:lang w:val="fr-CI"/>
        </w:rPr>
        <w:t>8</w:t>
      </w:r>
      <w:r w:rsidRPr="00007A3F">
        <w:rPr>
          <w:rFonts w:ascii="Arial" w:hAnsi="Arial" w:cs="Arial"/>
          <w:b/>
          <w:bCs/>
          <w:color w:val="2F5496" w:themeColor="accent1" w:themeShade="BF"/>
          <w:sz w:val="24"/>
          <w:szCs w:val="24"/>
          <w:lang w:val="fr-CI"/>
        </w:rPr>
        <w:t>.</w:t>
      </w:r>
      <w:r w:rsidR="00F91BB7">
        <w:rPr>
          <w:rFonts w:ascii="Arial" w:hAnsi="Arial" w:cs="Arial"/>
          <w:b/>
          <w:bCs/>
          <w:color w:val="2F5496" w:themeColor="accent1" w:themeShade="BF"/>
          <w:sz w:val="24"/>
          <w:szCs w:val="24"/>
          <w:lang w:val="fr-CI"/>
        </w:rPr>
        <w:t>1</w:t>
      </w:r>
      <w:r w:rsidRPr="00007A3F">
        <w:rPr>
          <w:rFonts w:ascii="Arial" w:hAnsi="Arial" w:cs="Arial"/>
          <w:b/>
          <w:bCs/>
          <w:color w:val="2F5496" w:themeColor="accent1" w:themeShade="BF"/>
          <w:sz w:val="24"/>
          <w:szCs w:val="24"/>
          <w:lang w:val="fr-CI"/>
        </w:rPr>
        <w:t>.1 : Composition du personnel</w:t>
      </w:r>
    </w:p>
    <w:p w14:paraId="592ADD1A" w14:textId="1B31B737" w:rsidR="00EF5633" w:rsidRPr="00007A3F" w:rsidRDefault="00EF5633" w:rsidP="00AA1623">
      <w:pPr>
        <w:spacing w:line="360" w:lineRule="auto"/>
        <w:jc w:val="both"/>
        <w:rPr>
          <w:rFonts w:ascii="Arial" w:hAnsi="Arial" w:cs="Arial"/>
          <w:sz w:val="24"/>
          <w:szCs w:val="24"/>
          <w:lang w:val="fr-CI"/>
        </w:rPr>
      </w:pPr>
      <w:r w:rsidRPr="00007A3F">
        <w:rPr>
          <w:rFonts w:ascii="Arial" w:hAnsi="Arial" w:cs="Arial"/>
          <w:sz w:val="24"/>
          <w:szCs w:val="24"/>
          <w:lang w:val="fr-CI"/>
        </w:rPr>
        <w:t xml:space="preserve">Indicateur </w:t>
      </w:r>
      <w:r w:rsidR="0099193E">
        <w:rPr>
          <w:rFonts w:ascii="Arial" w:hAnsi="Arial" w:cs="Arial"/>
          <w:sz w:val="24"/>
          <w:szCs w:val="24"/>
          <w:lang w:val="fr-CI"/>
        </w:rPr>
        <w:t>8</w:t>
      </w:r>
      <w:r w:rsidRPr="00007A3F">
        <w:rPr>
          <w:rFonts w:ascii="Arial" w:hAnsi="Arial" w:cs="Arial"/>
          <w:sz w:val="24"/>
          <w:szCs w:val="24"/>
          <w:lang w:val="fr-CI"/>
        </w:rPr>
        <w:t>.</w:t>
      </w:r>
      <w:r w:rsidR="00F91BB7">
        <w:rPr>
          <w:rFonts w:ascii="Arial" w:hAnsi="Arial" w:cs="Arial"/>
          <w:sz w:val="24"/>
          <w:szCs w:val="24"/>
          <w:lang w:val="fr-CI"/>
        </w:rPr>
        <w:t>1</w:t>
      </w:r>
      <w:r w:rsidRPr="00007A3F">
        <w:rPr>
          <w:rFonts w:ascii="Arial" w:hAnsi="Arial" w:cs="Arial"/>
          <w:sz w:val="24"/>
          <w:szCs w:val="24"/>
          <w:lang w:val="fr-CI"/>
        </w:rPr>
        <w:t>.1.1 : Effectif du personnel par genre</w:t>
      </w:r>
    </w:p>
    <w:p w14:paraId="5C71037D" w14:textId="5D4E6C28" w:rsidR="00EF5633" w:rsidRPr="00007A3F" w:rsidRDefault="00EF5633" w:rsidP="00AA1623">
      <w:pPr>
        <w:spacing w:line="360" w:lineRule="auto"/>
        <w:jc w:val="both"/>
        <w:rPr>
          <w:rFonts w:ascii="Arial" w:hAnsi="Arial" w:cs="Arial"/>
          <w:sz w:val="24"/>
          <w:szCs w:val="24"/>
          <w:lang w:val="fr-CI"/>
        </w:rPr>
      </w:pPr>
      <w:r w:rsidRPr="00007A3F">
        <w:rPr>
          <w:rFonts w:ascii="Arial" w:hAnsi="Arial" w:cs="Arial"/>
          <w:sz w:val="24"/>
          <w:szCs w:val="24"/>
          <w:lang w:val="fr-CI"/>
        </w:rPr>
        <w:t xml:space="preserve">Indicateur </w:t>
      </w:r>
      <w:r w:rsidR="0099193E">
        <w:rPr>
          <w:rFonts w:ascii="Arial" w:hAnsi="Arial" w:cs="Arial"/>
          <w:sz w:val="24"/>
          <w:szCs w:val="24"/>
          <w:lang w:val="fr-CI"/>
        </w:rPr>
        <w:t>8</w:t>
      </w:r>
      <w:r w:rsidRPr="00007A3F">
        <w:rPr>
          <w:rFonts w:ascii="Arial" w:hAnsi="Arial" w:cs="Arial"/>
          <w:sz w:val="24"/>
          <w:szCs w:val="24"/>
          <w:lang w:val="fr-CI"/>
        </w:rPr>
        <w:t>.</w:t>
      </w:r>
      <w:r w:rsidR="00F91BB7">
        <w:rPr>
          <w:rFonts w:ascii="Arial" w:hAnsi="Arial" w:cs="Arial"/>
          <w:sz w:val="24"/>
          <w:szCs w:val="24"/>
          <w:lang w:val="fr-CI"/>
        </w:rPr>
        <w:t>1</w:t>
      </w:r>
      <w:r w:rsidRPr="00007A3F">
        <w:rPr>
          <w:rFonts w:ascii="Arial" w:hAnsi="Arial" w:cs="Arial"/>
          <w:sz w:val="24"/>
          <w:szCs w:val="24"/>
          <w:lang w:val="fr-CI"/>
        </w:rPr>
        <w:t>.1.2 : Effectif du personnel par programme et fonction</w:t>
      </w:r>
    </w:p>
    <w:p w14:paraId="769FB277" w14:textId="249816B2" w:rsidR="00EF5633" w:rsidRPr="00007A3F" w:rsidRDefault="00EF5633" w:rsidP="00AA1623">
      <w:pPr>
        <w:spacing w:line="360" w:lineRule="auto"/>
        <w:jc w:val="both"/>
        <w:rPr>
          <w:rFonts w:ascii="Arial" w:hAnsi="Arial" w:cs="Arial"/>
          <w:sz w:val="24"/>
          <w:szCs w:val="24"/>
          <w:lang w:val="fr-CI"/>
        </w:rPr>
      </w:pPr>
      <w:r w:rsidRPr="00007A3F">
        <w:rPr>
          <w:rFonts w:ascii="Arial" w:hAnsi="Arial" w:cs="Arial"/>
          <w:sz w:val="24"/>
          <w:szCs w:val="24"/>
          <w:lang w:val="fr-CI"/>
        </w:rPr>
        <w:t xml:space="preserve">Indicateur </w:t>
      </w:r>
      <w:r w:rsidR="0099193E">
        <w:rPr>
          <w:rFonts w:ascii="Arial" w:hAnsi="Arial" w:cs="Arial"/>
          <w:sz w:val="24"/>
          <w:szCs w:val="24"/>
          <w:lang w:val="fr-CI"/>
        </w:rPr>
        <w:t>8</w:t>
      </w:r>
      <w:r w:rsidRPr="00007A3F">
        <w:rPr>
          <w:rFonts w:ascii="Arial" w:hAnsi="Arial" w:cs="Arial"/>
          <w:sz w:val="24"/>
          <w:szCs w:val="24"/>
          <w:lang w:val="fr-CI"/>
        </w:rPr>
        <w:t>.</w:t>
      </w:r>
      <w:r w:rsidR="00F91BB7">
        <w:rPr>
          <w:rFonts w:ascii="Arial" w:hAnsi="Arial" w:cs="Arial"/>
          <w:sz w:val="24"/>
          <w:szCs w:val="24"/>
          <w:lang w:val="fr-CI"/>
        </w:rPr>
        <w:t>1</w:t>
      </w:r>
      <w:r w:rsidRPr="00007A3F">
        <w:rPr>
          <w:rFonts w:ascii="Arial" w:hAnsi="Arial" w:cs="Arial"/>
          <w:sz w:val="24"/>
          <w:szCs w:val="24"/>
          <w:lang w:val="fr-CI"/>
        </w:rPr>
        <w:t>.1.3 : Effectif du personnel par classe d'âge et par genre</w:t>
      </w:r>
    </w:p>
    <w:p w14:paraId="678E7A30" w14:textId="79AB6E2C" w:rsidR="00EF5633" w:rsidRPr="00007A3F" w:rsidRDefault="00EF5633" w:rsidP="00AA1623">
      <w:pPr>
        <w:spacing w:line="360" w:lineRule="auto"/>
        <w:jc w:val="both"/>
        <w:rPr>
          <w:rFonts w:ascii="Arial" w:hAnsi="Arial" w:cs="Arial"/>
          <w:sz w:val="24"/>
          <w:szCs w:val="24"/>
          <w:lang w:val="fr-CI"/>
        </w:rPr>
      </w:pPr>
      <w:r w:rsidRPr="00007A3F">
        <w:rPr>
          <w:rFonts w:ascii="Arial" w:hAnsi="Arial" w:cs="Arial"/>
          <w:sz w:val="24"/>
          <w:szCs w:val="24"/>
          <w:lang w:val="fr-CI"/>
        </w:rPr>
        <w:t xml:space="preserve">Indicateur </w:t>
      </w:r>
      <w:r w:rsidR="0099193E">
        <w:rPr>
          <w:rFonts w:ascii="Arial" w:hAnsi="Arial" w:cs="Arial"/>
          <w:sz w:val="24"/>
          <w:szCs w:val="24"/>
          <w:lang w:val="fr-CI"/>
        </w:rPr>
        <w:t>8</w:t>
      </w:r>
      <w:r w:rsidRPr="00007A3F">
        <w:rPr>
          <w:rFonts w:ascii="Arial" w:hAnsi="Arial" w:cs="Arial"/>
          <w:sz w:val="24"/>
          <w:szCs w:val="24"/>
          <w:lang w:val="fr-CI"/>
        </w:rPr>
        <w:t>.</w:t>
      </w:r>
      <w:r w:rsidR="00F91BB7">
        <w:rPr>
          <w:rFonts w:ascii="Arial" w:hAnsi="Arial" w:cs="Arial"/>
          <w:sz w:val="24"/>
          <w:szCs w:val="24"/>
          <w:lang w:val="fr-CI"/>
        </w:rPr>
        <w:t>1</w:t>
      </w:r>
      <w:r w:rsidRPr="00007A3F">
        <w:rPr>
          <w:rFonts w:ascii="Arial" w:hAnsi="Arial" w:cs="Arial"/>
          <w:sz w:val="24"/>
          <w:szCs w:val="24"/>
          <w:lang w:val="fr-CI"/>
        </w:rPr>
        <w:t>.1.4 : Effectif du personnel par famille d'emplois</w:t>
      </w:r>
    </w:p>
    <w:p w14:paraId="5FF2601F" w14:textId="40AE8113" w:rsidR="00EF5633" w:rsidRPr="00007A3F" w:rsidRDefault="00EF5633" w:rsidP="00AA1623">
      <w:pPr>
        <w:spacing w:line="360" w:lineRule="auto"/>
        <w:jc w:val="both"/>
        <w:rPr>
          <w:rFonts w:ascii="Arial" w:hAnsi="Arial" w:cs="Arial"/>
          <w:sz w:val="24"/>
          <w:szCs w:val="24"/>
          <w:lang w:val="fr-CI"/>
        </w:rPr>
      </w:pPr>
      <w:r w:rsidRPr="00007A3F">
        <w:rPr>
          <w:rFonts w:ascii="Arial" w:hAnsi="Arial" w:cs="Arial"/>
          <w:sz w:val="24"/>
          <w:szCs w:val="24"/>
          <w:lang w:val="fr-CI"/>
        </w:rPr>
        <w:t xml:space="preserve">Indicateur </w:t>
      </w:r>
      <w:r w:rsidR="0099193E">
        <w:rPr>
          <w:rFonts w:ascii="Arial" w:hAnsi="Arial" w:cs="Arial"/>
          <w:sz w:val="24"/>
          <w:szCs w:val="24"/>
          <w:lang w:val="fr-CI"/>
        </w:rPr>
        <w:t>8</w:t>
      </w:r>
      <w:r w:rsidRPr="00007A3F">
        <w:rPr>
          <w:rFonts w:ascii="Arial" w:hAnsi="Arial" w:cs="Arial"/>
          <w:sz w:val="24"/>
          <w:szCs w:val="24"/>
          <w:lang w:val="fr-CI"/>
        </w:rPr>
        <w:t>.</w:t>
      </w:r>
      <w:r w:rsidR="00F91BB7">
        <w:rPr>
          <w:rFonts w:ascii="Arial" w:hAnsi="Arial" w:cs="Arial"/>
          <w:sz w:val="24"/>
          <w:szCs w:val="24"/>
          <w:lang w:val="fr-CI"/>
        </w:rPr>
        <w:t>1</w:t>
      </w:r>
      <w:r w:rsidRPr="00007A3F">
        <w:rPr>
          <w:rFonts w:ascii="Arial" w:hAnsi="Arial" w:cs="Arial"/>
          <w:sz w:val="24"/>
          <w:szCs w:val="24"/>
          <w:lang w:val="fr-CI"/>
        </w:rPr>
        <w:t>.1.5 : Effectif du personnel par statut (fonctionnaires et non fonctionnaires)</w:t>
      </w:r>
    </w:p>
    <w:p w14:paraId="705E798C" w14:textId="019A8FBF" w:rsidR="00EF5633" w:rsidRPr="00007A3F" w:rsidRDefault="00EF5633" w:rsidP="00AA1623">
      <w:pPr>
        <w:spacing w:line="360" w:lineRule="auto"/>
        <w:jc w:val="both"/>
        <w:rPr>
          <w:rFonts w:ascii="Arial" w:hAnsi="Arial" w:cs="Arial"/>
          <w:sz w:val="24"/>
          <w:szCs w:val="24"/>
          <w:lang w:val="fr-CI"/>
        </w:rPr>
      </w:pPr>
      <w:r w:rsidRPr="00007A3F">
        <w:rPr>
          <w:rFonts w:ascii="Arial" w:hAnsi="Arial" w:cs="Arial"/>
          <w:sz w:val="24"/>
          <w:szCs w:val="24"/>
          <w:lang w:val="fr-CI"/>
        </w:rPr>
        <w:t xml:space="preserve">Indicateur </w:t>
      </w:r>
      <w:r w:rsidR="0099193E">
        <w:rPr>
          <w:rFonts w:ascii="Arial" w:hAnsi="Arial" w:cs="Arial"/>
          <w:sz w:val="24"/>
          <w:szCs w:val="24"/>
          <w:lang w:val="fr-CI"/>
        </w:rPr>
        <w:t>8</w:t>
      </w:r>
      <w:r w:rsidRPr="00007A3F">
        <w:rPr>
          <w:rFonts w:ascii="Arial" w:hAnsi="Arial" w:cs="Arial"/>
          <w:sz w:val="24"/>
          <w:szCs w:val="24"/>
          <w:lang w:val="fr-CI"/>
        </w:rPr>
        <w:t>.</w:t>
      </w:r>
      <w:r w:rsidR="00F91BB7">
        <w:rPr>
          <w:rFonts w:ascii="Arial" w:hAnsi="Arial" w:cs="Arial"/>
          <w:sz w:val="24"/>
          <w:szCs w:val="24"/>
          <w:lang w:val="fr-CI"/>
        </w:rPr>
        <w:t>1</w:t>
      </w:r>
      <w:r w:rsidRPr="00007A3F">
        <w:rPr>
          <w:rFonts w:ascii="Arial" w:hAnsi="Arial" w:cs="Arial"/>
          <w:sz w:val="24"/>
          <w:szCs w:val="24"/>
          <w:lang w:val="fr-CI"/>
        </w:rPr>
        <w:t>.1.6 : Effectif du personnel par catégorie (A, B, C, D)</w:t>
      </w:r>
    </w:p>
    <w:p w14:paraId="7369EC76" w14:textId="21893DB3" w:rsidR="00EF5633" w:rsidRDefault="00EF5633" w:rsidP="00AA1623">
      <w:pPr>
        <w:spacing w:line="360" w:lineRule="auto"/>
        <w:jc w:val="both"/>
        <w:rPr>
          <w:rFonts w:ascii="Arial" w:hAnsi="Arial" w:cs="Arial"/>
          <w:sz w:val="24"/>
          <w:szCs w:val="24"/>
          <w:lang w:val="fr-CI"/>
        </w:rPr>
      </w:pPr>
      <w:r w:rsidRPr="00007A3F">
        <w:rPr>
          <w:rFonts w:ascii="Arial" w:hAnsi="Arial" w:cs="Arial"/>
          <w:sz w:val="24"/>
          <w:szCs w:val="24"/>
          <w:lang w:val="fr-CI"/>
        </w:rPr>
        <w:t xml:space="preserve">Indicateur </w:t>
      </w:r>
      <w:r w:rsidR="0099193E">
        <w:rPr>
          <w:rFonts w:ascii="Arial" w:hAnsi="Arial" w:cs="Arial"/>
          <w:sz w:val="24"/>
          <w:szCs w:val="24"/>
          <w:lang w:val="fr-CI"/>
        </w:rPr>
        <w:t>8</w:t>
      </w:r>
      <w:r w:rsidRPr="00007A3F">
        <w:rPr>
          <w:rFonts w:ascii="Arial" w:hAnsi="Arial" w:cs="Arial"/>
          <w:sz w:val="24"/>
          <w:szCs w:val="24"/>
          <w:lang w:val="fr-CI"/>
        </w:rPr>
        <w:t>.</w:t>
      </w:r>
      <w:r w:rsidR="00F91BB7">
        <w:rPr>
          <w:rFonts w:ascii="Arial" w:hAnsi="Arial" w:cs="Arial"/>
          <w:sz w:val="24"/>
          <w:szCs w:val="24"/>
          <w:lang w:val="fr-CI"/>
        </w:rPr>
        <w:t>1</w:t>
      </w:r>
      <w:r w:rsidRPr="00007A3F">
        <w:rPr>
          <w:rFonts w:ascii="Arial" w:hAnsi="Arial" w:cs="Arial"/>
          <w:sz w:val="24"/>
          <w:szCs w:val="24"/>
          <w:lang w:val="fr-CI"/>
        </w:rPr>
        <w:t>.1.7 : Proportion d'agents par catégorie</w:t>
      </w:r>
    </w:p>
    <w:p w14:paraId="4F62E54B" w14:textId="2910AF0E" w:rsidR="00DC4713" w:rsidRPr="00007A3F" w:rsidRDefault="00DC4713" w:rsidP="00AA1623">
      <w:pPr>
        <w:spacing w:line="360" w:lineRule="auto"/>
        <w:jc w:val="both"/>
        <w:rPr>
          <w:rFonts w:ascii="Arial" w:hAnsi="Arial" w:cs="Arial"/>
          <w:sz w:val="24"/>
          <w:szCs w:val="24"/>
          <w:lang w:val="fr-CI"/>
        </w:rPr>
      </w:pPr>
      <w:r w:rsidRPr="00007A3F">
        <w:rPr>
          <w:rFonts w:ascii="Arial" w:hAnsi="Arial" w:cs="Arial"/>
          <w:sz w:val="24"/>
          <w:szCs w:val="24"/>
          <w:lang w:val="fr-CI"/>
        </w:rPr>
        <w:t xml:space="preserve">Indicateur </w:t>
      </w:r>
      <w:r w:rsidR="0099193E">
        <w:rPr>
          <w:rFonts w:ascii="Arial" w:hAnsi="Arial" w:cs="Arial"/>
          <w:sz w:val="24"/>
          <w:szCs w:val="24"/>
          <w:lang w:val="fr-CI"/>
        </w:rPr>
        <w:t>8</w:t>
      </w:r>
      <w:r w:rsidRPr="00007A3F">
        <w:rPr>
          <w:rFonts w:ascii="Arial" w:hAnsi="Arial" w:cs="Arial"/>
          <w:sz w:val="24"/>
          <w:szCs w:val="24"/>
          <w:lang w:val="fr-CI"/>
        </w:rPr>
        <w:t>.</w:t>
      </w:r>
      <w:r>
        <w:rPr>
          <w:rFonts w:ascii="Arial" w:hAnsi="Arial" w:cs="Arial"/>
          <w:sz w:val="24"/>
          <w:szCs w:val="24"/>
          <w:lang w:val="fr-CI"/>
        </w:rPr>
        <w:t>1.1.8 : Nombre d’</w:t>
      </w:r>
      <w:r w:rsidRPr="00007A3F">
        <w:rPr>
          <w:rFonts w:ascii="Arial" w:hAnsi="Arial" w:cs="Arial"/>
          <w:sz w:val="24"/>
          <w:szCs w:val="24"/>
          <w:lang w:val="fr-CI"/>
        </w:rPr>
        <w:t>agents en situation de handicap</w:t>
      </w:r>
    </w:p>
    <w:p w14:paraId="41A16DC4" w14:textId="3D756396" w:rsidR="00EF5633" w:rsidRPr="00007A3F" w:rsidRDefault="00EF5633" w:rsidP="00AA1623">
      <w:pPr>
        <w:spacing w:line="360" w:lineRule="auto"/>
        <w:jc w:val="both"/>
        <w:rPr>
          <w:rFonts w:ascii="Arial" w:hAnsi="Arial" w:cs="Arial"/>
          <w:sz w:val="24"/>
          <w:szCs w:val="24"/>
          <w:lang w:val="fr-CI"/>
        </w:rPr>
      </w:pPr>
      <w:r w:rsidRPr="00007A3F">
        <w:rPr>
          <w:rFonts w:ascii="Arial" w:hAnsi="Arial" w:cs="Arial"/>
          <w:sz w:val="24"/>
          <w:szCs w:val="24"/>
          <w:lang w:val="fr-CI"/>
        </w:rPr>
        <w:t xml:space="preserve">Indicateur </w:t>
      </w:r>
      <w:r w:rsidR="0099193E">
        <w:rPr>
          <w:rFonts w:ascii="Arial" w:hAnsi="Arial" w:cs="Arial"/>
          <w:sz w:val="24"/>
          <w:szCs w:val="24"/>
          <w:lang w:val="fr-CI"/>
        </w:rPr>
        <w:t>8</w:t>
      </w:r>
      <w:r w:rsidRPr="00007A3F">
        <w:rPr>
          <w:rFonts w:ascii="Arial" w:hAnsi="Arial" w:cs="Arial"/>
          <w:sz w:val="24"/>
          <w:szCs w:val="24"/>
          <w:lang w:val="fr-CI"/>
        </w:rPr>
        <w:t>.</w:t>
      </w:r>
      <w:r w:rsidR="00F91BB7">
        <w:rPr>
          <w:rFonts w:ascii="Arial" w:hAnsi="Arial" w:cs="Arial"/>
          <w:sz w:val="24"/>
          <w:szCs w:val="24"/>
          <w:lang w:val="fr-CI"/>
        </w:rPr>
        <w:t>1</w:t>
      </w:r>
      <w:r w:rsidRPr="00007A3F">
        <w:rPr>
          <w:rFonts w:ascii="Arial" w:hAnsi="Arial" w:cs="Arial"/>
          <w:sz w:val="24"/>
          <w:szCs w:val="24"/>
          <w:lang w:val="fr-CI"/>
        </w:rPr>
        <w:t>.1.</w:t>
      </w:r>
      <w:r w:rsidR="00B85ECA">
        <w:rPr>
          <w:rFonts w:ascii="Arial" w:hAnsi="Arial" w:cs="Arial"/>
          <w:sz w:val="24"/>
          <w:szCs w:val="24"/>
          <w:lang w:val="fr-CI"/>
        </w:rPr>
        <w:t>9</w:t>
      </w:r>
      <w:r w:rsidRPr="00007A3F">
        <w:rPr>
          <w:rFonts w:ascii="Arial" w:hAnsi="Arial" w:cs="Arial"/>
          <w:sz w:val="24"/>
          <w:szCs w:val="24"/>
          <w:lang w:val="fr-CI"/>
        </w:rPr>
        <w:t xml:space="preserve"> : Proportion des agents en situation de handicap</w:t>
      </w:r>
    </w:p>
    <w:p w14:paraId="36D21425" w14:textId="7E4F860C" w:rsidR="00EF5633" w:rsidRPr="00007A3F" w:rsidRDefault="00EF5633" w:rsidP="00AA1623">
      <w:pPr>
        <w:spacing w:line="360" w:lineRule="auto"/>
        <w:jc w:val="both"/>
        <w:rPr>
          <w:rFonts w:ascii="Arial" w:hAnsi="Arial" w:cs="Arial"/>
          <w:sz w:val="24"/>
          <w:szCs w:val="24"/>
          <w:lang w:val="fr-CI"/>
        </w:rPr>
      </w:pPr>
      <w:r w:rsidRPr="00007A3F">
        <w:rPr>
          <w:rFonts w:ascii="Arial" w:hAnsi="Arial" w:cs="Arial"/>
          <w:sz w:val="24"/>
          <w:szCs w:val="24"/>
          <w:lang w:val="fr-CI"/>
        </w:rPr>
        <w:lastRenderedPageBreak/>
        <w:t xml:space="preserve">Indicateur </w:t>
      </w:r>
      <w:r w:rsidR="0099193E">
        <w:rPr>
          <w:rFonts w:ascii="Arial" w:hAnsi="Arial" w:cs="Arial"/>
          <w:sz w:val="24"/>
          <w:szCs w:val="24"/>
          <w:lang w:val="fr-CI"/>
        </w:rPr>
        <w:t>8</w:t>
      </w:r>
      <w:r w:rsidRPr="00007A3F">
        <w:rPr>
          <w:rFonts w:ascii="Arial" w:hAnsi="Arial" w:cs="Arial"/>
          <w:sz w:val="24"/>
          <w:szCs w:val="24"/>
          <w:lang w:val="fr-CI"/>
        </w:rPr>
        <w:t>.</w:t>
      </w:r>
      <w:r w:rsidR="00F91BB7">
        <w:rPr>
          <w:rFonts w:ascii="Arial" w:hAnsi="Arial" w:cs="Arial"/>
          <w:sz w:val="24"/>
          <w:szCs w:val="24"/>
          <w:lang w:val="fr-CI"/>
        </w:rPr>
        <w:t>1</w:t>
      </w:r>
      <w:r w:rsidRPr="00007A3F">
        <w:rPr>
          <w:rFonts w:ascii="Arial" w:hAnsi="Arial" w:cs="Arial"/>
          <w:sz w:val="24"/>
          <w:szCs w:val="24"/>
          <w:lang w:val="fr-CI"/>
        </w:rPr>
        <w:t>.1.1</w:t>
      </w:r>
      <w:r w:rsidR="00B85ECA">
        <w:rPr>
          <w:rFonts w:ascii="Arial" w:hAnsi="Arial" w:cs="Arial"/>
          <w:sz w:val="24"/>
          <w:szCs w:val="24"/>
          <w:lang w:val="fr-CI"/>
        </w:rPr>
        <w:t>0</w:t>
      </w:r>
      <w:r w:rsidRPr="00007A3F">
        <w:rPr>
          <w:rFonts w:ascii="Arial" w:hAnsi="Arial" w:cs="Arial"/>
          <w:sz w:val="24"/>
          <w:szCs w:val="24"/>
          <w:lang w:val="fr-CI"/>
        </w:rPr>
        <w:t xml:space="preserve"> : Effectif sortant par catégorie</w:t>
      </w:r>
    </w:p>
    <w:p w14:paraId="345B8FE1" w14:textId="7CC44818" w:rsidR="00EF5633" w:rsidRPr="00007A3F" w:rsidRDefault="00EF5633" w:rsidP="00AA1623">
      <w:pPr>
        <w:spacing w:line="360" w:lineRule="auto"/>
        <w:jc w:val="both"/>
        <w:rPr>
          <w:rFonts w:ascii="Arial" w:hAnsi="Arial" w:cs="Arial"/>
          <w:sz w:val="24"/>
          <w:szCs w:val="24"/>
          <w:lang w:val="fr-CI"/>
        </w:rPr>
      </w:pPr>
      <w:r w:rsidRPr="00007A3F">
        <w:rPr>
          <w:rFonts w:ascii="Arial" w:hAnsi="Arial" w:cs="Arial"/>
          <w:sz w:val="24"/>
          <w:szCs w:val="24"/>
          <w:lang w:val="fr-CI"/>
        </w:rPr>
        <w:t xml:space="preserve">Indicateur </w:t>
      </w:r>
      <w:r w:rsidR="0099193E">
        <w:rPr>
          <w:rFonts w:ascii="Arial" w:hAnsi="Arial" w:cs="Arial"/>
          <w:sz w:val="24"/>
          <w:szCs w:val="24"/>
          <w:lang w:val="fr-CI"/>
        </w:rPr>
        <w:t>8</w:t>
      </w:r>
      <w:r w:rsidRPr="00007A3F">
        <w:rPr>
          <w:rFonts w:ascii="Arial" w:hAnsi="Arial" w:cs="Arial"/>
          <w:sz w:val="24"/>
          <w:szCs w:val="24"/>
          <w:lang w:val="fr-CI"/>
        </w:rPr>
        <w:t>.</w:t>
      </w:r>
      <w:r w:rsidR="00F91BB7">
        <w:rPr>
          <w:rFonts w:ascii="Arial" w:hAnsi="Arial" w:cs="Arial"/>
          <w:sz w:val="24"/>
          <w:szCs w:val="24"/>
          <w:lang w:val="fr-CI"/>
        </w:rPr>
        <w:t>1</w:t>
      </w:r>
      <w:r w:rsidRPr="00007A3F">
        <w:rPr>
          <w:rFonts w:ascii="Arial" w:hAnsi="Arial" w:cs="Arial"/>
          <w:sz w:val="24"/>
          <w:szCs w:val="24"/>
          <w:lang w:val="fr-CI"/>
        </w:rPr>
        <w:t>.1.1</w:t>
      </w:r>
      <w:r w:rsidR="00B85ECA">
        <w:rPr>
          <w:rFonts w:ascii="Arial" w:hAnsi="Arial" w:cs="Arial"/>
          <w:sz w:val="24"/>
          <w:szCs w:val="24"/>
          <w:lang w:val="fr-CI"/>
        </w:rPr>
        <w:t>1</w:t>
      </w:r>
      <w:r w:rsidRPr="00007A3F">
        <w:rPr>
          <w:rFonts w:ascii="Arial" w:hAnsi="Arial" w:cs="Arial"/>
          <w:sz w:val="24"/>
          <w:szCs w:val="24"/>
          <w:lang w:val="fr-CI"/>
        </w:rPr>
        <w:t xml:space="preserve"> : Effectif entrant par catégorie</w:t>
      </w:r>
    </w:p>
    <w:p w14:paraId="37AB8CAC" w14:textId="7B1DB14F" w:rsidR="00EF5633" w:rsidRDefault="00EF5633" w:rsidP="00AA1623">
      <w:pPr>
        <w:spacing w:line="360" w:lineRule="auto"/>
        <w:jc w:val="both"/>
        <w:rPr>
          <w:rFonts w:ascii="Arial" w:hAnsi="Arial" w:cs="Arial"/>
          <w:sz w:val="24"/>
          <w:szCs w:val="24"/>
          <w:lang w:val="fr-CI"/>
        </w:rPr>
      </w:pPr>
      <w:r w:rsidRPr="00007A3F">
        <w:rPr>
          <w:rFonts w:ascii="Arial" w:hAnsi="Arial" w:cs="Arial"/>
          <w:sz w:val="24"/>
          <w:szCs w:val="24"/>
          <w:lang w:val="fr-CI"/>
        </w:rPr>
        <w:t xml:space="preserve">Indicateur </w:t>
      </w:r>
      <w:r w:rsidR="0099193E">
        <w:rPr>
          <w:rFonts w:ascii="Arial" w:hAnsi="Arial" w:cs="Arial"/>
          <w:sz w:val="24"/>
          <w:szCs w:val="24"/>
          <w:lang w:val="fr-CI"/>
        </w:rPr>
        <w:t>8</w:t>
      </w:r>
      <w:r w:rsidRPr="00007A3F">
        <w:rPr>
          <w:rFonts w:ascii="Arial" w:hAnsi="Arial" w:cs="Arial"/>
          <w:sz w:val="24"/>
          <w:szCs w:val="24"/>
          <w:lang w:val="fr-CI"/>
        </w:rPr>
        <w:t>.</w:t>
      </w:r>
      <w:r w:rsidR="00F91BB7">
        <w:rPr>
          <w:rFonts w:ascii="Arial" w:hAnsi="Arial" w:cs="Arial"/>
          <w:sz w:val="24"/>
          <w:szCs w:val="24"/>
          <w:lang w:val="fr-CI"/>
        </w:rPr>
        <w:t>1</w:t>
      </w:r>
      <w:r w:rsidRPr="00007A3F">
        <w:rPr>
          <w:rFonts w:ascii="Arial" w:hAnsi="Arial" w:cs="Arial"/>
          <w:sz w:val="24"/>
          <w:szCs w:val="24"/>
          <w:lang w:val="fr-CI"/>
        </w:rPr>
        <w:t>.1.1</w:t>
      </w:r>
      <w:r w:rsidR="00B85ECA">
        <w:rPr>
          <w:rFonts w:ascii="Arial" w:hAnsi="Arial" w:cs="Arial"/>
          <w:sz w:val="24"/>
          <w:szCs w:val="24"/>
          <w:lang w:val="fr-CI"/>
        </w:rPr>
        <w:t>2</w:t>
      </w:r>
      <w:r w:rsidRPr="00007A3F">
        <w:rPr>
          <w:rFonts w:ascii="Arial" w:hAnsi="Arial" w:cs="Arial"/>
          <w:sz w:val="24"/>
          <w:szCs w:val="24"/>
          <w:lang w:val="fr-CI"/>
        </w:rPr>
        <w:t xml:space="preserve"> : Proportion des agents par poste de responsabilité</w:t>
      </w:r>
    </w:p>
    <w:p w14:paraId="35C13CF4" w14:textId="44726F38" w:rsidR="005E1C17" w:rsidRPr="00007A3F" w:rsidRDefault="005E1C17" w:rsidP="00AA1623">
      <w:pPr>
        <w:spacing w:line="360" w:lineRule="auto"/>
        <w:jc w:val="both"/>
        <w:rPr>
          <w:rFonts w:ascii="Arial" w:hAnsi="Arial" w:cs="Arial"/>
          <w:sz w:val="24"/>
          <w:szCs w:val="24"/>
          <w:lang w:val="fr-CI"/>
        </w:rPr>
      </w:pPr>
      <w:r w:rsidRPr="00007A3F">
        <w:rPr>
          <w:rFonts w:ascii="Arial" w:hAnsi="Arial" w:cs="Arial"/>
          <w:sz w:val="24"/>
          <w:szCs w:val="24"/>
          <w:lang w:val="fr-CI"/>
        </w:rPr>
        <w:t xml:space="preserve">Indicateur </w:t>
      </w:r>
      <w:r w:rsidR="0099193E">
        <w:rPr>
          <w:rFonts w:ascii="Arial" w:hAnsi="Arial" w:cs="Arial"/>
          <w:sz w:val="24"/>
          <w:szCs w:val="24"/>
          <w:lang w:val="fr-CI"/>
        </w:rPr>
        <w:t>8</w:t>
      </w:r>
      <w:r w:rsidRPr="00007A3F">
        <w:rPr>
          <w:rFonts w:ascii="Arial" w:hAnsi="Arial" w:cs="Arial"/>
          <w:sz w:val="24"/>
          <w:szCs w:val="24"/>
          <w:lang w:val="fr-CI"/>
        </w:rPr>
        <w:t>.</w:t>
      </w:r>
      <w:r>
        <w:rPr>
          <w:rFonts w:ascii="Arial" w:hAnsi="Arial" w:cs="Arial"/>
          <w:sz w:val="24"/>
          <w:szCs w:val="24"/>
          <w:lang w:val="fr-CI"/>
        </w:rPr>
        <w:t>1</w:t>
      </w:r>
      <w:r w:rsidRPr="00007A3F">
        <w:rPr>
          <w:rFonts w:ascii="Arial" w:hAnsi="Arial" w:cs="Arial"/>
          <w:sz w:val="24"/>
          <w:szCs w:val="24"/>
          <w:lang w:val="fr-CI"/>
        </w:rPr>
        <w:t>.1.1</w:t>
      </w:r>
      <w:r w:rsidR="00B85ECA">
        <w:rPr>
          <w:rFonts w:ascii="Arial" w:hAnsi="Arial" w:cs="Arial"/>
          <w:sz w:val="24"/>
          <w:szCs w:val="24"/>
          <w:lang w:val="fr-CI"/>
        </w:rPr>
        <w:t>3</w:t>
      </w:r>
      <w:r w:rsidRPr="00007A3F">
        <w:rPr>
          <w:rFonts w:ascii="Arial" w:hAnsi="Arial" w:cs="Arial"/>
          <w:sz w:val="24"/>
          <w:szCs w:val="24"/>
          <w:lang w:val="fr-CI"/>
        </w:rPr>
        <w:t xml:space="preserve"> : Proportion des agents</w:t>
      </w:r>
      <w:r>
        <w:rPr>
          <w:rFonts w:ascii="Arial" w:hAnsi="Arial" w:cs="Arial"/>
          <w:sz w:val="24"/>
          <w:szCs w:val="24"/>
          <w:lang w:val="fr-CI"/>
        </w:rPr>
        <w:t xml:space="preserve"> </w:t>
      </w:r>
      <w:r w:rsidRPr="00007A3F">
        <w:rPr>
          <w:rFonts w:ascii="Arial" w:hAnsi="Arial" w:cs="Arial"/>
          <w:sz w:val="24"/>
          <w:szCs w:val="24"/>
          <w:lang w:val="fr-CI"/>
        </w:rPr>
        <w:t>par genre</w:t>
      </w:r>
    </w:p>
    <w:p w14:paraId="13889BF3" w14:textId="0D526395" w:rsidR="00FA4489" w:rsidRPr="00007A3F" w:rsidRDefault="00DA04EE" w:rsidP="00AA1623">
      <w:pPr>
        <w:numPr>
          <w:ilvl w:val="2"/>
          <w:numId w:val="3"/>
        </w:numPr>
        <w:spacing w:line="360" w:lineRule="auto"/>
        <w:jc w:val="both"/>
        <w:rPr>
          <w:rFonts w:ascii="Arial" w:hAnsi="Arial" w:cs="Arial"/>
          <w:b/>
          <w:bCs/>
          <w:color w:val="2F5496" w:themeColor="accent1" w:themeShade="BF"/>
          <w:sz w:val="24"/>
          <w:szCs w:val="24"/>
          <w:lang w:val="fr-CI"/>
        </w:rPr>
      </w:pPr>
      <w:r w:rsidRPr="00007A3F">
        <w:rPr>
          <w:rFonts w:ascii="Arial" w:hAnsi="Arial" w:cs="Arial"/>
          <w:b/>
          <w:bCs/>
          <w:color w:val="2F5496" w:themeColor="accent1" w:themeShade="BF"/>
          <w:sz w:val="24"/>
          <w:szCs w:val="24"/>
          <w:lang w:val="fr-CI"/>
        </w:rPr>
        <w:t xml:space="preserve">Composante </w:t>
      </w:r>
      <w:r w:rsidR="00AF54C8">
        <w:rPr>
          <w:rFonts w:ascii="Arial" w:hAnsi="Arial" w:cs="Arial"/>
          <w:b/>
          <w:bCs/>
          <w:color w:val="2F5496" w:themeColor="accent1" w:themeShade="BF"/>
          <w:sz w:val="24"/>
          <w:szCs w:val="24"/>
          <w:lang w:val="fr-CI"/>
        </w:rPr>
        <w:t>8.</w:t>
      </w:r>
      <w:r w:rsidR="00973869">
        <w:rPr>
          <w:rFonts w:ascii="Arial" w:hAnsi="Arial" w:cs="Arial"/>
          <w:b/>
          <w:bCs/>
          <w:color w:val="2F5496" w:themeColor="accent1" w:themeShade="BF"/>
          <w:sz w:val="24"/>
          <w:szCs w:val="24"/>
          <w:lang w:val="fr-CI"/>
        </w:rPr>
        <w:t>1</w:t>
      </w:r>
      <w:r w:rsidRPr="00007A3F">
        <w:rPr>
          <w:rFonts w:ascii="Arial" w:hAnsi="Arial" w:cs="Arial"/>
          <w:b/>
          <w:bCs/>
          <w:color w:val="2F5496" w:themeColor="accent1" w:themeShade="BF"/>
          <w:sz w:val="24"/>
          <w:szCs w:val="24"/>
          <w:lang w:val="fr-CI"/>
        </w:rPr>
        <w:t>.</w:t>
      </w:r>
      <w:r w:rsidR="00667E58" w:rsidRPr="00007A3F">
        <w:rPr>
          <w:rFonts w:ascii="Arial" w:hAnsi="Arial" w:cs="Arial"/>
          <w:b/>
          <w:bCs/>
          <w:color w:val="2F5496" w:themeColor="accent1" w:themeShade="BF"/>
          <w:sz w:val="24"/>
          <w:szCs w:val="24"/>
          <w:lang w:val="fr-CI"/>
        </w:rPr>
        <w:t>2</w:t>
      </w:r>
      <w:r w:rsidRPr="00007A3F">
        <w:rPr>
          <w:rFonts w:ascii="Arial" w:hAnsi="Arial" w:cs="Arial"/>
          <w:b/>
          <w:bCs/>
          <w:color w:val="2F5496" w:themeColor="accent1" w:themeShade="BF"/>
          <w:sz w:val="24"/>
          <w:szCs w:val="24"/>
          <w:lang w:val="fr-CI"/>
        </w:rPr>
        <w:t xml:space="preserve"> : </w:t>
      </w:r>
      <w:r w:rsidR="00EF5633" w:rsidRPr="00007A3F">
        <w:rPr>
          <w:rFonts w:ascii="Arial" w:hAnsi="Arial" w:cs="Arial"/>
          <w:b/>
          <w:bCs/>
          <w:color w:val="2F5496" w:themeColor="accent1" w:themeShade="BF"/>
          <w:sz w:val="24"/>
          <w:szCs w:val="24"/>
          <w:lang w:val="fr-CI"/>
        </w:rPr>
        <w:t>Renforcement de capacités</w:t>
      </w:r>
      <w:r w:rsidR="0033490D" w:rsidRPr="00007A3F">
        <w:rPr>
          <w:rFonts w:ascii="Arial" w:hAnsi="Arial" w:cs="Arial"/>
          <w:b/>
          <w:bCs/>
          <w:color w:val="2F5496" w:themeColor="accent1" w:themeShade="BF"/>
          <w:sz w:val="24"/>
          <w:szCs w:val="24"/>
          <w:lang w:val="fr-CI"/>
        </w:rPr>
        <w:t xml:space="preserve"> (I</w:t>
      </w:r>
      <w:r w:rsidR="00F91BB7">
        <w:rPr>
          <w:rFonts w:ascii="Arial" w:hAnsi="Arial" w:cs="Arial"/>
          <w:b/>
          <w:bCs/>
          <w:color w:val="2F5496" w:themeColor="accent1" w:themeShade="BF"/>
          <w:sz w:val="24"/>
          <w:szCs w:val="24"/>
          <w:lang w:val="fr-CI"/>
        </w:rPr>
        <w:t>d</w:t>
      </w:r>
      <w:r w:rsidR="0033490D" w:rsidRPr="00007A3F">
        <w:rPr>
          <w:rFonts w:ascii="Arial" w:hAnsi="Arial" w:cs="Arial"/>
          <w:b/>
          <w:bCs/>
          <w:color w:val="2F5496" w:themeColor="accent1" w:themeShade="BF"/>
          <w:sz w:val="24"/>
          <w:szCs w:val="24"/>
          <w:lang w:val="fr-CI"/>
        </w:rPr>
        <w:t>F</w:t>
      </w:r>
      <w:r w:rsidR="00811A80">
        <w:rPr>
          <w:rFonts w:ascii="Arial" w:hAnsi="Arial" w:cs="Arial"/>
          <w:b/>
          <w:bCs/>
          <w:color w:val="2F5496" w:themeColor="accent1" w:themeShade="BF"/>
          <w:sz w:val="24"/>
          <w:szCs w:val="24"/>
          <w:lang w:val="fr-CI"/>
        </w:rPr>
        <w:t>,</w:t>
      </w:r>
      <w:r w:rsidR="0033490D" w:rsidRPr="00007A3F">
        <w:rPr>
          <w:rFonts w:ascii="Arial" w:hAnsi="Arial" w:cs="Arial"/>
          <w:b/>
          <w:bCs/>
          <w:color w:val="2F5496" w:themeColor="accent1" w:themeShade="BF"/>
          <w:sz w:val="24"/>
          <w:szCs w:val="24"/>
          <w:lang w:val="fr-CI"/>
        </w:rPr>
        <w:t xml:space="preserve"> PAGEF</w:t>
      </w:r>
      <w:r w:rsidR="00811A80">
        <w:rPr>
          <w:rFonts w:ascii="Arial" w:hAnsi="Arial" w:cs="Arial"/>
          <w:b/>
          <w:bCs/>
          <w:color w:val="2F5496" w:themeColor="accent1" w:themeShade="BF"/>
          <w:sz w:val="24"/>
          <w:szCs w:val="24"/>
          <w:lang w:val="fr-CI"/>
        </w:rPr>
        <w:t xml:space="preserve"> et autres</w:t>
      </w:r>
      <w:r w:rsidR="0033490D" w:rsidRPr="00007A3F">
        <w:rPr>
          <w:rFonts w:ascii="Arial" w:hAnsi="Arial" w:cs="Arial"/>
          <w:b/>
          <w:bCs/>
          <w:color w:val="2F5496" w:themeColor="accent1" w:themeShade="BF"/>
          <w:sz w:val="24"/>
          <w:szCs w:val="24"/>
          <w:lang w:val="fr-CI"/>
        </w:rPr>
        <w:t>)</w:t>
      </w:r>
    </w:p>
    <w:p w14:paraId="48A5AD3A" w14:textId="77777777" w:rsidR="004A126A" w:rsidRPr="004A126A" w:rsidRDefault="004B17D8" w:rsidP="004A126A">
      <w:pPr>
        <w:spacing w:line="360" w:lineRule="auto"/>
        <w:jc w:val="both"/>
        <w:rPr>
          <w:rFonts w:ascii="Arial" w:eastAsia="Times New Roman" w:hAnsi="Arial" w:cs="Arial"/>
          <w:sz w:val="24"/>
          <w:szCs w:val="24"/>
          <w:lang w:val="fr-CI"/>
        </w:rPr>
      </w:pPr>
      <w:r w:rsidRPr="00007A3F">
        <w:rPr>
          <w:rFonts w:ascii="Arial" w:hAnsi="Arial" w:cs="Arial"/>
          <w:sz w:val="24"/>
          <w:szCs w:val="24"/>
          <w:lang w:val="fr-CI"/>
        </w:rPr>
        <w:t xml:space="preserve">Indicateur </w:t>
      </w:r>
      <w:r w:rsidR="0099193E">
        <w:rPr>
          <w:rFonts w:ascii="Arial" w:hAnsi="Arial" w:cs="Arial"/>
          <w:sz w:val="24"/>
          <w:szCs w:val="24"/>
          <w:lang w:val="fr-CI"/>
        </w:rPr>
        <w:t>8</w:t>
      </w:r>
      <w:r w:rsidRPr="00007A3F">
        <w:rPr>
          <w:rFonts w:ascii="Arial" w:hAnsi="Arial" w:cs="Arial"/>
          <w:sz w:val="24"/>
          <w:szCs w:val="24"/>
          <w:lang w:val="fr-CI"/>
        </w:rPr>
        <w:t>.</w:t>
      </w:r>
      <w:r w:rsidR="007740FC">
        <w:rPr>
          <w:rFonts w:ascii="Arial" w:hAnsi="Arial" w:cs="Arial"/>
          <w:sz w:val="24"/>
          <w:szCs w:val="24"/>
          <w:lang w:val="fr-CI"/>
        </w:rPr>
        <w:t>1</w:t>
      </w:r>
      <w:r w:rsidRPr="00007A3F">
        <w:rPr>
          <w:rFonts w:ascii="Arial" w:hAnsi="Arial" w:cs="Arial"/>
          <w:sz w:val="24"/>
          <w:szCs w:val="24"/>
          <w:lang w:val="fr-CI"/>
        </w:rPr>
        <w:t>.2.1 :</w:t>
      </w:r>
      <w:r w:rsidR="00EF5633" w:rsidRPr="00007A3F">
        <w:rPr>
          <w:rFonts w:ascii="Arial" w:eastAsia="Times New Roman" w:hAnsi="Arial" w:cs="Arial"/>
          <w:sz w:val="24"/>
          <w:szCs w:val="24"/>
          <w:lang w:val="fr-CI"/>
        </w:rPr>
        <w:t xml:space="preserve"> </w:t>
      </w:r>
      <w:r w:rsidR="004A126A" w:rsidRPr="004A126A">
        <w:rPr>
          <w:rFonts w:ascii="Arial" w:eastAsia="Times New Roman" w:hAnsi="Arial" w:cs="Arial"/>
          <w:sz w:val="24"/>
          <w:szCs w:val="24"/>
          <w:lang w:val="fr-CI"/>
        </w:rPr>
        <w:t>Proportion des agents ayant reçu une formation</w:t>
      </w:r>
    </w:p>
    <w:p w14:paraId="16F364D0" w14:textId="5037B297" w:rsidR="004A126A" w:rsidRPr="004A126A" w:rsidRDefault="004A126A" w:rsidP="004A126A">
      <w:pPr>
        <w:spacing w:line="360" w:lineRule="auto"/>
        <w:jc w:val="both"/>
        <w:rPr>
          <w:rFonts w:ascii="Arial" w:eastAsia="Times New Roman" w:hAnsi="Arial" w:cs="Arial"/>
          <w:sz w:val="24"/>
          <w:szCs w:val="24"/>
          <w:lang w:val="fr-CI"/>
        </w:rPr>
      </w:pPr>
      <w:r w:rsidRPr="00007A3F">
        <w:rPr>
          <w:rFonts w:ascii="Arial" w:hAnsi="Arial" w:cs="Arial"/>
          <w:sz w:val="24"/>
          <w:szCs w:val="24"/>
          <w:lang w:val="fr-CI"/>
        </w:rPr>
        <w:t xml:space="preserve">Indicateur </w:t>
      </w:r>
      <w:r>
        <w:rPr>
          <w:rFonts w:ascii="Arial" w:hAnsi="Arial" w:cs="Arial"/>
          <w:sz w:val="24"/>
          <w:szCs w:val="24"/>
          <w:lang w:val="fr-CI"/>
        </w:rPr>
        <w:t>8</w:t>
      </w:r>
      <w:r w:rsidRPr="00007A3F">
        <w:rPr>
          <w:rFonts w:ascii="Arial" w:hAnsi="Arial" w:cs="Arial"/>
          <w:sz w:val="24"/>
          <w:szCs w:val="24"/>
          <w:lang w:val="fr-CI"/>
        </w:rPr>
        <w:t>.</w:t>
      </w:r>
      <w:r>
        <w:rPr>
          <w:rFonts w:ascii="Arial" w:hAnsi="Arial" w:cs="Arial"/>
          <w:sz w:val="24"/>
          <w:szCs w:val="24"/>
          <w:lang w:val="fr-CI"/>
        </w:rPr>
        <w:t>1</w:t>
      </w:r>
      <w:r w:rsidRPr="00007A3F">
        <w:rPr>
          <w:rFonts w:ascii="Arial" w:hAnsi="Arial" w:cs="Arial"/>
          <w:sz w:val="24"/>
          <w:szCs w:val="24"/>
          <w:lang w:val="fr-CI"/>
        </w:rPr>
        <w:t>.2.2 :</w:t>
      </w:r>
      <w:r w:rsidRPr="00007A3F">
        <w:rPr>
          <w:rFonts w:ascii="Arial" w:eastAsia="Times New Roman" w:hAnsi="Arial" w:cs="Arial"/>
          <w:sz w:val="24"/>
          <w:szCs w:val="24"/>
          <w:lang w:val="fr-CI"/>
        </w:rPr>
        <w:t xml:space="preserve"> </w:t>
      </w:r>
      <w:r w:rsidRPr="004A126A">
        <w:rPr>
          <w:rFonts w:ascii="Arial" w:eastAsia="Times New Roman" w:hAnsi="Arial" w:cs="Arial"/>
          <w:sz w:val="24"/>
          <w:szCs w:val="24"/>
          <w:lang w:val="fr-CI"/>
        </w:rPr>
        <w:t>Taux de dossiers de formation à l'étranger validés</w:t>
      </w:r>
    </w:p>
    <w:p w14:paraId="483A9E36" w14:textId="44161EDD" w:rsidR="00EF5633" w:rsidRPr="00007A3F" w:rsidRDefault="004A126A" w:rsidP="004A126A">
      <w:pPr>
        <w:spacing w:line="360" w:lineRule="auto"/>
        <w:jc w:val="both"/>
        <w:rPr>
          <w:rFonts w:ascii="Arial" w:eastAsia="Times New Roman" w:hAnsi="Arial" w:cs="Arial"/>
          <w:sz w:val="24"/>
          <w:szCs w:val="24"/>
          <w:lang w:val="fr-CI"/>
        </w:rPr>
      </w:pPr>
      <w:r w:rsidRPr="00007A3F">
        <w:rPr>
          <w:rFonts w:ascii="Arial" w:hAnsi="Arial" w:cs="Arial"/>
          <w:sz w:val="24"/>
          <w:szCs w:val="24"/>
          <w:lang w:val="fr-CI"/>
        </w:rPr>
        <w:t xml:space="preserve">Indicateur </w:t>
      </w:r>
      <w:r>
        <w:rPr>
          <w:rFonts w:ascii="Arial" w:hAnsi="Arial" w:cs="Arial"/>
          <w:sz w:val="24"/>
          <w:szCs w:val="24"/>
          <w:lang w:val="fr-CI"/>
        </w:rPr>
        <w:t>8</w:t>
      </w:r>
      <w:r w:rsidRPr="00007A3F">
        <w:rPr>
          <w:rFonts w:ascii="Arial" w:hAnsi="Arial" w:cs="Arial"/>
          <w:sz w:val="24"/>
          <w:szCs w:val="24"/>
          <w:lang w:val="fr-CI"/>
        </w:rPr>
        <w:t>.</w:t>
      </w:r>
      <w:r>
        <w:rPr>
          <w:rFonts w:ascii="Arial" w:hAnsi="Arial" w:cs="Arial"/>
          <w:sz w:val="24"/>
          <w:szCs w:val="24"/>
          <w:lang w:val="fr-CI"/>
        </w:rPr>
        <w:t>1</w:t>
      </w:r>
      <w:r w:rsidRPr="00007A3F">
        <w:rPr>
          <w:rFonts w:ascii="Arial" w:hAnsi="Arial" w:cs="Arial"/>
          <w:sz w:val="24"/>
          <w:szCs w:val="24"/>
          <w:lang w:val="fr-CI"/>
        </w:rPr>
        <w:t>.2.</w:t>
      </w:r>
      <w:r>
        <w:rPr>
          <w:rFonts w:ascii="Arial" w:hAnsi="Arial" w:cs="Arial"/>
          <w:sz w:val="24"/>
          <w:szCs w:val="24"/>
          <w:lang w:val="fr-CI"/>
        </w:rPr>
        <w:t>3</w:t>
      </w:r>
      <w:r w:rsidRPr="00007A3F">
        <w:rPr>
          <w:rFonts w:ascii="Arial" w:hAnsi="Arial" w:cs="Arial"/>
          <w:sz w:val="24"/>
          <w:szCs w:val="24"/>
          <w:lang w:val="fr-CI"/>
        </w:rPr>
        <w:t xml:space="preserve"> :</w:t>
      </w:r>
      <w:r w:rsidRPr="00007A3F">
        <w:rPr>
          <w:rFonts w:ascii="Arial" w:eastAsia="Times New Roman" w:hAnsi="Arial" w:cs="Arial"/>
          <w:sz w:val="24"/>
          <w:szCs w:val="24"/>
          <w:lang w:val="fr-CI"/>
        </w:rPr>
        <w:t xml:space="preserve"> </w:t>
      </w:r>
      <w:r w:rsidR="00EF5633" w:rsidRPr="00007A3F">
        <w:rPr>
          <w:rFonts w:ascii="Arial" w:eastAsia="Times New Roman" w:hAnsi="Arial" w:cs="Arial"/>
          <w:sz w:val="24"/>
          <w:szCs w:val="24"/>
          <w:lang w:val="fr-CI"/>
        </w:rPr>
        <w:t>Taux d'exécution du planning des formations</w:t>
      </w:r>
    </w:p>
    <w:p w14:paraId="0BD44780" w14:textId="785A8BD4" w:rsidR="00EF5633" w:rsidRPr="00007A3F" w:rsidRDefault="00EF5633" w:rsidP="00AA1623">
      <w:pPr>
        <w:spacing w:line="360" w:lineRule="auto"/>
        <w:jc w:val="both"/>
        <w:rPr>
          <w:rFonts w:ascii="Arial" w:eastAsia="Times New Roman" w:hAnsi="Arial" w:cs="Arial"/>
          <w:sz w:val="24"/>
          <w:szCs w:val="24"/>
          <w:lang w:val="fr-CI"/>
        </w:rPr>
      </w:pPr>
      <w:r w:rsidRPr="00007A3F">
        <w:rPr>
          <w:rFonts w:ascii="Arial" w:hAnsi="Arial" w:cs="Arial"/>
          <w:sz w:val="24"/>
          <w:szCs w:val="24"/>
          <w:lang w:val="fr-CI"/>
        </w:rPr>
        <w:t xml:space="preserve">Indicateur </w:t>
      </w:r>
      <w:r w:rsidR="0099193E">
        <w:rPr>
          <w:rFonts w:ascii="Arial" w:hAnsi="Arial" w:cs="Arial"/>
          <w:sz w:val="24"/>
          <w:szCs w:val="24"/>
          <w:lang w:val="fr-CI"/>
        </w:rPr>
        <w:t>8</w:t>
      </w:r>
      <w:r w:rsidRPr="00007A3F">
        <w:rPr>
          <w:rFonts w:ascii="Arial" w:hAnsi="Arial" w:cs="Arial"/>
          <w:sz w:val="24"/>
          <w:szCs w:val="24"/>
          <w:lang w:val="fr-CI"/>
        </w:rPr>
        <w:t>.</w:t>
      </w:r>
      <w:r w:rsidR="007740FC">
        <w:rPr>
          <w:rFonts w:ascii="Arial" w:hAnsi="Arial" w:cs="Arial"/>
          <w:sz w:val="24"/>
          <w:szCs w:val="24"/>
          <w:lang w:val="fr-CI"/>
        </w:rPr>
        <w:t>1</w:t>
      </w:r>
      <w:r w:rsidRPr="00007A3F">
        <w:rPr>
          <w:rFonts w:ascii="Arial" w:hAnsi="Arial" w:cs="Arial"/>
          <w:sz w:val="24"/>
          <w:szCs w:val="24"/>
          <w:lang w:val="fr-CI"/>
        </w:rPr>
        <w:t>.2.</w:t>
      </w:r>
      <w:r w:rsidR="004A126A">
        <w:rPr>
          <w:rFonts w:ascii="Arial" w:hAnsi="Arial" w:cs="Arial"/>
          <w:sz w:val="24"/>
          <w:szCs w:val="24"/>
          <w:lang w:val="fr-CI"/>
        </w:rPr>
        <w:t>4</w:t>
      </w:r>
      <w:r w:rsidRPr="00007A3F">
        <w:rPr>
          <w:rFonts w:ascii="Arial" w:hAnsi="Arial" w:cs="Arial"/>
          <w:sz w:val="24"/>
          <w:szCs w:val="24"/>
          <w:lang w:val="fr-CI"/>
        </w:rPr>
        <w:t xml:space="preserve"> :</w:t>
      </w:r>
      <w:r w:rsidRPr="00007A3F">
        <w:rPr>
          <w:rFonts w:ascii="Arial" w:eastAsia="Times New Roman" w:hAnsi="Arial" w:cs="Arial"/>
          <w:sz w:val="24"/>
          <w:szCs w:val="24"/>
          <w:lang w:val="fr-CI"/>
        </w:rPr>
        <w:t xml:space="preserve"> Nombre d'Agents formés </w:t>
      </w:r>
      <w:r w:rsidR="004A126A">
        <w:rPr>
          <w:rFonts w:ascii="Arial" w:eastAsia="Times New Roman" w:hAnsi="Arial" w:cs="Arial"/>
          <w:sz w:val="24"/>
          <w:szCs w:val="24"/>
          <w:lang w:val="fr-CI"/>
        </w:rPr>
        <w:t>par l’Idf</w:t>
      </w:r>
    </w:p>
    <w:p w14:paraId="69C7B0B8" w14:textId="2CBFE4EB" w:rsidR="00EF5633" w:rsidRDefault="00EF5633" w:rsidP="00AA1623">
      <w:pPr>
        <w:spacing w:line="360" w:lineRule="auto"/>
        <w:jc w:val="both"/>
        <w:rPr>
          <w:rFonts w:ascii="Arial" w:eastAsia="Times New Roman" w:hAnsi="Arial" w:cs="Arial"/>
          <w:sz w:val="24"/>
          <w:szCs w:val="24"/>
          <w:lang w:val="fr-CI"/>
        </w:rPr>
      </w:pPr>
      <w:r w:rsidRPr="00007A3F">
        <w:rPr>
          <w:rFonts w:ascii="Arial" w:hAnsi="Arial" w:cs="Arial"/>
          <w:sz w:val="24"/>
          <w:szCs w:val="24"/>
          <w:lang w:val="fr-CI"/>
        </w:rPr>
        <w:t xml:space="preserve">Indicateur </w:t>
      </w:r>
      <w:r w:rsidR="0099193E">
        <w:rPr>
          <w:rFonts w:ascii="Arial" w:hAnsi="Arial" w:cs="Arial"/>
          <w:sz w:val="24"/>
          <w:szCs w:val="24"/>
          <w:lang w:val="fr-CI"/>
        </w:rPr>
        <w:t>8</w:t>
      </w:r>
      <w:r w:rsidRPr="00007A3F">
        <w:rPr>
          <w:rFonts w:ascii="Arial" w:hAnsi="Arial" w:cs="Arial"/>
          <w:sz w:val="24"/>
          <w:szCs w:val="24"/>
          <w:lang w:val="fr-CI"/>
        </w:rPr>
        <w:t>.</w:t>
      </w:r>
      <w:r w:rsidR="007740FC">
        <w:rPr>
          <w:rFonts w:ascii="Arial" w:hAnsi="Arial" w:cs="Arial"/>
          <w:sz w:val="24"/>
          <w:szCs w:val="24"/>
          <w:lang w:val="fr-CI"/>
        </w:rPr>
        <w:t>1</w:t>
      </w:r>
      <w:r w:rsidRPr="00007A3F">
        <w:rPr>
          <w:rFonts w:ascii="Arial" w:hAnsi="Arial" w:cs="Arial"/>
          <w:sz w:val="24"/>
          <w:szCs w:val="24"/>
          <w:lang w:val="fr-CI"/>
        </w:rPr>
        <w:t>.2.</w:t>
      </w:r>
      <w:r w:rsidR="004A126A">
        <w:rPr>
          <w:rFonts w:ascii="Arial" w:hAnsi="Arial" w:cs="Arial"/>
          <w:sz w:val="24"/>
          <w:szCs w:val="24"/>
          <w:lang w:val="fr-CI"/>
        </w:rPr>
        <w:t>5</w:t>
      </w:r>
      <w:r w:rsidRPr="00007A3F">
        <w:rPr>
          <w:rFonts w:ascii="Arial" w:hAnsi="Arial" w:cs="Arial"/>
          <w:sz w:val="24"/>
          <w:szCs w:val="24"/>
          <w:lang w:val="fr-CI"/>
        </w:rPr>
        <w:t xml:space="preserve"> :</w:t>
      </w:r>
      <w:r w:rsidRPr="00007A3F">
        <w:rPr>
          <w:rFonts w:ascii="Arial" w:eastAsia="Times New Roman" w:hAnsi="Arial" w:cs="Arial"/>
          <w:sz w:val="24"/>
          <w:szCs w:val="24"/>
          <w:lang w:val="fr-CI"/>
        </w:rPr>
        <w:t xml:space="preserve"> Nombre d'agents féminins formés</w:t>
      </w:r>
      <w:r w:rsidR="00811A80">
        <w:rPr>
          <w:rFonts w:ascii="Arial" w:eastAsia="Times New Roman" w:hAnsi="Arial" w:cs="Arial"/>
          <w:sz w:val="24"/>
          <w:szCs w:val="24"/>
          <w:lang w:val="fr-CI"/>
        </w:rPr>
        <w:t xml:space="preserve"> par l’IdF</w:t>
      </w:r>
    </w:p>
    <w:p w14:paraId="61F27552" w14:textId="69E0568D" w:rsidR="00A504AF" w:rsidRPr="00007A3F" w:rsidRDefault="00A504AF" w:rsidP="00AA1623">
      <w:pPr>
        <w:spacing w:line="360" w:lineRule="auto"/>
        <w:jc w:val="both"/>
        <w:rPr>
          <w:rFonts w:ascii="Arial" w:eastAsia="Times New Roman" w:hAnsi="Arial" w:cs="Arial"/>
          <w:sz w:val="24"/>
          <w:szCs w:val="24"/>
          <w:lang w:val="fr-CI"/>
        </w:rPr>
      </w:pPr>
      <w:r w:rsidRPr="00007A3F">
        <w:rPr>
          <w:rFonts w:ascii="Arial" w:hAnsi="Arial" w:cs="Arial"/>
          <w:sz w:val="24"/>
          <w:szCs w:val="24"/>
          <w:lang w:val="fr-CI"/>
        </w:rPr>
        <w:t xml:space="preserve">Indicateur </w:t>
      </w:r>
      <w:r>
        <w:rPr>
          <w:rFonts w:ascii="Arial" w:hAnsi="Arial" w:cs="Arial"/>
          <w:sz w:val="24"/>
          <w:szCs w:val="24"/>
          <w:lang w:val="fr-CI"/>
        </w:rPr>
        <w:t>8</w:t>
      </w:r>
      <w:r w:rsidRPr="00007A3F">
        <w:rPr>
          <w:rFonts w:ascii="Arial" w:hAnsi="Arial" w:cs="Arial"/>
          <w:sz w:val="24"/>
          <w:szCs w:val="24"/>
          <w:lang w:val="fr-CI"/>
        </w:rPr>
        <w:t>.</w:t>
      </w:r>
      <w:r>
        <w:rPr>
          <w:rFonts w:ascii="Arial" w:hAnsi="Arial" w:cs="Arial"/>
          <w:sz w:val="24"/>
          <w:szCs w:val="24"/>
          <w:lang w:val="fr-CI"/>
        </w:rPr>
        <w:t>1</w:t>
      </w:r>
      <w:r w:rsidRPr="00007A3F">
        <w:rPr>
          <w:rFonts w:ascii="Arial" w:hAnsi="Arial" w:cs="Arial"/>
          <w:sz w:val="24"/>
          <w:szCs w:val="24"/>
          <w:lang w:val="fr-CI"/>
        </w:rPr>
        <w:t>.2.</w:t>
      </w:r>
      <w:r w:rsidR="00296002">
        <w:rPr>
          <w:rFonts w:ascii="Arial" w:hAnsi="Arial" w:cs="Arial"/>
          <w:sz w:val="24"/>
          <w:szCs w:val="24"/>
          <w:lang w:val="fr-CI"/>
        </w:rPr>
        <w:t>6</w:t>
      </w:r>
      <w:r>
        <w:rPr>
          <w:rFonts w:ascii="Arial" w:hAnsi="Arial" w:cs="Arial"/>
          <w:sz w:val="24"/>
          <w:szCs w:val="24"/>
          <w:lang w:val="fr-CI"/>
        </w:rPr>
        <w:t xml:space="preserve"> : </w:t>
      </w:r>
      <w:r w:rsidRPr="00555409">
        <w:rPr>
          <w:rFonts w:ascii="Arial" w:eastAsia="Times New Roman" w:hAnsi="Arial" w:cs="Arial"/>
          <w:sz w:val="24"/>
          <w:szCs w:val="24"/>
          <w:lang w:val="fr-CI"/>
        </w:rPr>
        <w:t>Pourcentage de femmes formées</w:t>
      </w:r>
      <w:r>
        <w:rPr>
          <w:rFonts w:ascii="Arial" w:eastAsia="Times New Roman" w:hAnsi="Arial" w:cs="Arial"/>
          <w:sz w:val="24"/>
          <w:szCs w:val="24"/>
          <w:lang w:val="fr-CI"/>
        </w:rPr>
        <w:t xml:space="preserve"> par l</w:t>
      </w:r>
      <w:r>
        <w:rPr>
          <w:rFonts w:ascii="Arial" w:eastAsia="Times New Roman" w:hAnsi="Arial" w:cs="Arial"/>
          <w:sz w:val="24"/>
          <w:szCs w:val="24"/>
          <w:lang w:val="fr-CI"/>
        </w:rPr>
        <w:t>’IdF</w:t>
      </w:r>
    </w:p>
    <w:p w14:paraId="2CD37E07" w14:textId="6F9246B8" w:rsidR="00EF5633" w:rsidRPr="00007A3F" w:rsidRDefault="00EF5633" w:rsidP="00AA1623">
      <w:pPr>
        <w:spacing w:line="360" w:lineRule="auto"/>
        <w:jc w:val="both"/>
        <w:rPr>
          <w:rFonts w:ascii="Arial" w:eastAsia="Times New Roman" w:hAnsi="Arial" w:cs="Arial"/>
          <w:color w:val="000000"/>
          <w:sz w:val="24"/>
          <w:szCs w:val="24"/>
          <w:lang w:val="fr-CI"/>
        </w:rPr>
      </w:pPr>
      <w:r w:rsidRPr="00007A3F">
        <w:rPr>
          <w:rFonts w:ascii="Arial" w:hAnsi="Arial" w:cs="Arial"/>
          <w:sz w:val="24"/>
          <w:szCs w:val="24"/>
          <w:lang w:val="fr-CI"/>
        </w:rPr>
        <w:t xml:space="preserve">Indicateur </w:t>
      </w:r>
      <w:r w:rsidR="0099193E">
        <w:rPr>
          <w:rFonts w:ascii="Arial" w:hAnsi="Arial" w:cs="Arial"/>
          <w:sz w:val="24"/>
          <w:szCs w:val="24"/>
          <w:lang w:val="fr-CI"/>
        </w:rPr>
        <w:t>8</w:t>
      </w:r>
      <w:r w:rsidRPr="00007A3F">
        <w:rPr>
          <w:rFonts w:ascii="Arial" w:hAnsi="Arial" w:cs="Arial"/>
          <w:sz w:val="24"/>
          <w:szCs w:val="24"/>
          <w:lang w:val="fr-CI"/>
        </w:rPr>
        <w:t>.</w:t>
      </w:r>
      <w:r w:rsidR="007740FC">
        <w:rPr>
          <w:rFonts w:ascii="Arial" w:hAnsi="Arial" w:cs="Arial"/>
          <w:sz w:val="24"/>
          <w:szCs w:val="24"/>
          <w:lang w:val="fr-CI"/>
        </w:rPr>
        <w:t>1</w:t>
      </w:r>
      <w:r w:rsidRPr="00007A3F">
        <w:rPr>
          <w:rFonts w:ascii="Arial" w:hAnsi="Arial" w:cs="Arial"/>
          <w:sz w:val="24"/>
          <w:szCs w:val="24"/>
          <w:lang w:val="fr-CI"/>
        </w:rPr>
        <w:t>.2.</w:t>
      </w:r>
      <w:r w:rsidR="00296002">
        <w:rPr>
          <w:rFonts w:ascii="Arial" w:hAnsi="Arial" w:cs="Arial"/>
          <w:sz w:val="24"/>
          <w:szCs w:val="24"/>
          <w:lang w:val="fr-CI"/>
        </w:rPr>
        <w:t>7</w:t>
      </w:r>
      <w:r w:rsidRPr="00007A3F">
        <w:rPr>
          <w:rFonts w:ascii="Arial" w:hAnsi="Arial" w:cs="Arial"/>
          <w:sz w:val="24"/>
          <w:szCs w:val="24"/>
          <w:lang w:val="fr-CI"/>
        </w:rPr>
        <w:t xml:space="preserve"> :</w:t>
      </w:r>
      <w:r w:rsidRPr="00007A3F">
        <w:rPr>
          <w:rFonts w:ascii="Arial" w:eastAsia="Times New Roman" w:hAnsi="Arial" w:cs="Arial"/>
          <w:sz w:val="24"/>
          <w:szCs w:val="24"/>
          <w:lang w:val="fr-CI"/>
        </w:rPr>
        <w:t xml:space="preserve"> </w:t>
      </w:r>
      <w:r w:rsidRPr="00007A3F">
        <w:rPr>
          <w:rFonts w:ascii="Arial" w:eastAsia="Times New Roman" w:hAnsi="Arial" w:cs="Arial"/>
          <w:color w:val="000000"/>
          <w:sz w:val="24"/>
          <w:szCs w:val="24"/>
          <w:lang w:val="fr-CI"/>
        </w:rPr>
        <w:t>Nombre de thèmes de formations en relation avec les nouvelles thématiques (genre, climat, gouvernance, ODD, IA, ...)</w:t>
      </w:r>
    </w:p>
    <w:p w14:paraId="6CCFAF9B" w14:textId="4DF75432" w:rsidR="004B17D8" w:rsidRDefault="00EF5633" w:rsidP="00AA1623">
      <w:pPr>
        <w:spacing w:line="360" w:lineRule="auto"/>
        <w:jc w:val="both"/>
        <w:rPr>
          <w:rFonts w:ascii="Arial" w:eastAsia="Times New Roman" w:hAnsi="Arial" w:cs="Arial"/>
          <w:color w:val="000000"/>
          <w:sz w:val="24"/>
          <w:szCs w:val="24"/>
          <w:lang w:val="fr-CI"/>
        </w:rPr>
      </w:pPr>
      <w:r w:rsidRPr="00007A3F">
        <w:rPr>
          <w:rFonts w:ascii="Arial" w:hAnsi="Arial" w:cs="Arial"/>
          <w:sz w:val="24"/>
          <w:szCs w:val="24"/>
          <w:lang w:val="fr-CI"/>
        </w:rPr>
        <w:t xml:space="preserve">Indicateur </w:t>
      </w:r>
      <w:r w:rsidR="0099193E">
        <w:rPr>
          <w:rFonts w:ascii="Arial" w:hAnsi="Arial" w:cs="Arial"/>
          <w:sz w:val="24"/>
          <w:szCs w:val="24"/>
          <w:lang w:val="fr-CI"/>
        </w:rPr>
        <w:t>8</w:t>
      </w:r>
      <w:r w:rsidRPr="00007A3F">
        <w:rPr>
          <w:rFonts w:ascii="Arial" w:hAnsi="Arial" w:cs="Arial"/>
          <w:sz w:val="24"/>
          <w:szCs w:val="24"/>
          <w:lang w:val="fr-CI"/>
        </w:rPr>
        <w:t>.</w:t>
      </w:r>
      <w:r w:rsidR="007740FC">
        <w:rPr>
          <w:rFonts w:ascii="Arial" w:hAnsi="Arial" w:cs="Arial"/>
          <w:sz w:val="24"/>
          <w:szCs w:val="24"/>
          <w:lang w:val="fr-CI"/>
        </w:rPr>
        <w:t>1</w:t>
      </w:r>
      <w:r w:rsidRPr="00007A3F">
        <w:rPr>
          <w:rFonts w:ascii="Arial" w:hAnsi="Arial" w:cs="Arial"/>
          <w:sz w:val="24"/>
          <w:szCs w:val="24"/>
          <w:lang w:val="fr-CI"/>
        </w:rPr>
        <w:t>.2.</w:t>
      </w:r>
      <w:r w:rsidR="00296002">
        <w:rPr>
          <w:rFonts w:ascii="Arial" w:hAnsi="Arial" w:cs="Arial"/>
          <w:sz w:val="24"/>
          <w:szCs w:val="24"/>
          <w:lang w:val="fr-CI"/>
        </w:rPr>
        <w:t>8</w:t>
      </w:r>
      <w:r w:rsidRPr="00007A3F">
        <w:rPr>
          <w:rFonts w:ascii="Arial" w:hAnsi="Arial" w:cs="Arial"/>
          <w:sz w:val="24"/>
          <w:szCs w:val="24"/>
          <w:lang w:val="fr-CI"/>
        </w:rPr>
        <w:t xml:space="preserve"> :</w:t>
      </w:r>
      <w:r w:rsidRPr="00007A3F">
        <w:rPr>
          <w:rFonts w:ascii="Arial" w:eastAsia="Times New Roman" w:hAnsi="Arial" w:cs="Arial"/>
          <w:sz w:val="24"/>
          <w:szCs w:val="24"/>
          <w:lang w:val="fr-CI"/>
        </w:rPr>
        <w:t xml:space="preserve"> </w:t>
      </w:r>
      <w:r w:rsidRPr="00007A3F">
        <w:rPr>
          <w:rFonts w:ascii="Arial" w:eastAsia="Times New Roman" w:hAnsi="Arial" w:cs="Arial"/>
          <w:color w:val="000000"/>
          <w:sz w:val="24"/>
          <w:szCs w:val="24"/>
          <w:lang w:val="fr-CI"/>
        </w:rPr>
        <w:t xml:space="preserve">Nombre de formations sollicitées </w:t>
      </w:r>
      <w:r w:rsidR="00811A80">
        <w:rPr>
          <w:rFonts w:ascii="Arial" w:eastAsia="Times New Roman" w:hAnsi="Arial" w:cs="Arial"/>
          <w:color w:val="000000"/>
          <w:sz w:val="24"/>
          <w:szCs w:val="24"/>
          <w:lang w:val="fr-CI"/>
        </w:rPr>
        <w:t xml:space="preserve">auprès de l’IdF </w:t>
      </w:r>
      <w:r w:rsidRPr="00007A3F">
        <w:rPr>
          <w:rFonts w:ascii="Arial" w:eastAsia="Times New Roman" w:hAnsi="Arial" w:cs="Arial"/>
          <w:color w:val="000000"/>
          <w:sz w:val="24"/>
          <w:szCs w:val="24"/>
          <w:lang w:val="fr-CI"/>
        </w:rPr>
        <w:t>hors planning</w:t>
      </w:r>
    </w:p>
    <w:p w14:paraId="75A2301F" w14:textId="72C44363" w:rsidR="00811A80" w:rsidRPr="00007A3F" w:rsidRDefault="00811A80" w:rsidP="00811A80">
      <w:pPr>
        <w:spacing w:line="360" w:lineRule="auto"/>
        <w:jc w:val="both"/>
        <w:rPr>
          <w:rFonts w:ascii="Arial" w:eastAsia="Times New Roman" w:hAnsi="Arial" w:cs="Arial"/>
          <w:sz w:val="24"/>
          <w:szCs w:val="24"/>
          <w:lang w:val="fr-CI"/>
        </w:rPr>
      </w:pPr>
      <w:r w:rsidRPr="00007A3F">
        <w:rPr>
          <w:rFonts w:ascii="Arial" w:hAnsi="Arial" w:cs="Arial"/>
          <w:sz w:val="24"/>
          <w:szCs w:val="24"/>
          <w:lang w:val="fr-CI"/>
        </w:rPr>
        <w:t xml:space="preserve">Indicateur </w:t>
      </w:r>
      <w:r>
        <w:rPr>
          <w:rFonts w:ascii="Arial" w:hAnsi="Arial" w:cs="Arial"/>
          <w:sz w:val="24"/>
          <w:szCs w:val="24"/>
          <w:lang w:val="fr-CI"/>
        </w:rPr>
        <w:t>8</w:t>
      </w:r>
      <w:r w:rsidRPr="00007A3F">
        <w:rPr>
          <w:rFonts w:ascii="Arial" w:hAnsi="Arial" w:cs="Arial"/>
          <w:sz w:val="24"/>
          <w:szCs w:val="24"/>
          <w:lang w:val="fr-CI"/>
        </w:rPr>
        <w:t>.</w:t>
      </w:r>
      <w:r>
        <w:rPr>
          <w:rFonts w:ascii="Arial" w:hAnsi="Arial" w:cs="Arial"/>
          <w:sz w:val="24"/>
          <w:szCs w:val="24"/>
          <w:lang w:val="fr-CI"/>
        </w:rPr>
        <w:t>1</w:t>
      </w:r>
      <w:r w:rsidRPr="00007A3F">
        <w:rPr>
          <w:rFonts w:ascii="Arial" w:hAnsi="Arial" w:cs="Arial"/>
          <w:sz w:val="24"/>
          <w:szCs w:val="24"/>
          <w:lang w:val="fr-CI"/>
        </w:rPr>
        <w:t>.2.</w:t>
      </w:r>
      <w:r w:rsidR="00296002">
        <w:rPr>
          <w:rFonts w:ascii="Arial" w:hAnsi="Arial" w:cs="Arial"/>
          <w:sz w:val="24"/>
          <w:szCs w:val="24"/>
          <w:lang w:val="fr-CI"/>
        </w:rPr>
        <w:t>9</w:t>
      </w:r>
      <w:r w:rsidRPr="00007A3F">
        <w:rPr>
          <w:rFonts w:ascii="Arial" w:hAnsi="Arial" w:cs="Arial"/>
          <w:sz w:val="24"/>
          <w:szCs w:val="24"/>
          <w:lang w:val="fr-CI"/>
        </w:rPr>
        <w:t xml:space="preserve"> :</w:t>
      </w:r>
      <w:r w:rsidRPr="00007A3F">
        <w:rPr>
          <w:rFonts w:ascii="Arial" w:eastAsia="Times New Roman" w:hAnsi="Arial" w:cs="Arial"/>
          <w:sz w:val="24"/>
          <w:szCs w:val="24"/>
          <w:lang w:val="fr-CI"/>
        </w:rPr>
        <w:t xml:space="preserve"> Nombre d'Agents formés</w:t>
      </w:r>
      <w:r>
        <w:rPr>
          <w:rFonts w:ascii="Arial" w:eastAsia="Times New Roman" w:hAnsi="Arial" w:cs="Arial"/>
          <w:sz w:val="24"/>
          <w:szCs w:val="24"/>
          <w:lang w:val="fr-CI"/>
        </w:rPr>
        <w:t xml:space="preserve"> par le PAGEF</w:t>
      </w:r>
    </w:p>
    <w:p w14:paraId="0CD8D64E" w14:textId="2A94E57C" w:rsidR="00811A80" w:rsidRDefault="00811A80" w:rsidP="00B85ECA">
      <w:pPr>
        <w:tabs>
          <w:tab w:val="left" w:pos="9165"/>
        </w:tabs>
        <w:spacing w:line="360" w:lineRule="auto"/>
        <w:jc w:val="both"/>
        <w:rPr>
          <w:rFonts w:ascii="Arial" w:eastAsia="Times New Roman" w:hAnsi="Arial" w:cs="Arial"/>
          <w:sz w:val="24"/>
          <w:szCs w:val="24"/>
          <w:lang w:val="fr-CI"/>
        </w:rPr>
      </w:pPr>
      <w:r w:rsidRPr="00007A3F">
        <w:rPr>
          <w:rFonts w:ascii="Arial" w:hAnsi="Arial" w:cs="Arial"/>
          <w:sz w:val="24"/>
          <w:szCs w:val="24"/>
          <w:lang w:val="fr-CI"/>
        </w:rPr>
        <w:t xml:space="preserve">Indicateur </w:t>
      </w:r>
      <w:r>
        <w:rPr>
          <w:rFonts w:ascii="Arial" w:hAnsi="Arial" w:cs="Arial"/>
          <w:sz w:val="24"/>
          <w:szCs w:val="24"/>
          <w:lang w:val="fr-CI"/>
        </w:rPr>
        <w:t>8</w:t>
      </w:r>
      <w:r w:rsidRPr="00007A3F">
        <w:rPr>
          <w:rFonts w:ascii="Arial" w:hAnsi="Arial" w:cs="Arial"/>
          <w:sz w:val="24"/>
          <w:szCs w:val="24"/>
          <w:lang w:val="fr-CI"/>
        </w:rPr>
        <w:t>.</w:t>
      </w:r>
      <w:r>
        <w:rPr>
          <w:rFonts w:ascii="Arial" w:hAnsi="Arial" w:cs="Arial"/>
          <w:sz w:val="24"/>
          <w:szCs w:val="24"/>
          <w:lang w:val="fr-CI"/>
        </w:rPr>
        <w:t>1</w:t>
      </w:r>
      <w:r w:rsidRPr="00007A3F">
        <w:rPr>
          <w:rFonts w:ascii="Arial" w:hAnsi="Arial" w:cs="Arial"/>
          <w:sz w:val="24"/>
          <w:szCs w:val="24"/>
          <w:lang w:val="fr-CI"/>
        </w:rPr>
        <w:t>.2.</w:t>
      </w:r>
      <w:r w:rsidR="00296002">
        <w:rPr>
          <w:rFonts w:ascii="Arial" w:hAnsi="Arial" w:cs="Arial"/>
          <w:sz w:val="24"/>
          <w:szCs w:val="24"/>
          <w:lang w:val="fr-CI"/>
        </w:rPr>
        <w:t>10</w:t>
      </w:r>
      <w:r w:rsidRPr="00007A3F">
        <w:rPr>
          <w:rFonts w:ascii="Arial" w:hAnsi="Arial" w:cs="Arial"/>
          <w:sz w:val="24"/>
          <w:szCs w:val="24"/>
          <w:lang w:val="fr-CI"/>
        </w:rPr>
        <w:t xml:space="preserve"> :</w:t>
      </w:r>
      <w:r w:rsidRPr="00007A3F">
        <w:rPr>
          <w:rFonts w:ascii="Arial" w:eastAsia="Times New Roman" w:hAnsi="Arial" w:cs="Arial"/>
          <w:sz w:val="24"/>
          <w:szCs w:val="24"/>
          <w:lang w:val="fr-CI"/>
        </w:rPr>
        <w:t xml:space="preserve"> Nombre d'agents féminins formés</w:t>
      </w:r>
      <w:r>
        <w:rPr>
          <w:rFonts w:ascii="Arial" w:eastAsia="Times New Roman" w:hAnsi="Arial" w:cs="Arial"/>
          <w:sz w:val="24"/>
          <w:szCs w:val="24"/>
          <w:lang w:val="fr-CI"/>
        </w:rPr>
        <w:t xml:space="preserve"> par l</w:t>
      </w:r>
      <w:r>
        <w:rPr>
          <w:rFonts w:ascii="Arial" w:eastAsia="Times New Roman" w:hAnsi="Arial" w:cs="Arial"/>
          <w:sz w:val="24"/>
          <w:szCs w:val="24"/>
          <w:lang w:val="fr-CI"/>
        </w:rPr>
        <w:t>e PAGEF</w:t>
      </w:r>
      <w:r w:rsidR="00B85ECA">
        <w:rPr>
          <w:rFonts w:ascii="Arial" w:eastAsia="Times New Roman" w:hAnsi="Arial" w:cs="Arial"/>
          <w:sz w:val="24"/>
          <w:szCs w:val="24"/>
          <w:lang w:val="fr-CI"/>
        </w:rPr>
        <w:tab/>
      </w:r>
    </w:p>
    <w:p w14:paraId="171FF0AB" w14:textId="1544A5C1" w:rsidR="00B85ECA" w:rsidRPr="00B85ECA" w:rsidRDefault="00555409" w:rsidP="00B85ECA">
      <w:pPr>
        <w:spacing w:line="360" w:lineRule="auto"/>
        <w:jc w:val="both"/>
        <w:rPr>
          <w:rFonts w:ascii="Arial" w:eastAsia="Times New Roman" w:hAnsi="Arial" w:cs="Arial"/>
          <w:sz w:val="24"/>
          <w:szCs w:val="24"/>
          <w:lang w:val="fr-CI"/>
        </w:rPr>
      </w:pPr>
      <w:r w:rsidRPr="00007A3F">
        <w:rPr>
          <w:rFonts w:ascii="Arial" w:hAnsi="Arial" w:cs="Arial"/>
          <w:sz w:val="24"/>
          <w:szCs w:val="24"/>
          <w:lang w:val="fr-CI"/>
        </w:rPr>
        <w:t xml:space="preserve">Indicateur </w:t>
      </w:r>
      <w:r>
        <w:rPr>
          <w:rFonts w:ascii="Arial" w:hAnsi="Arial" w:cs="Arial"/>
          <w:sz w:val="24"/>
          <w:szCs w:val="24"/>
          <w:lang w:val="fr-CI"/>
        </w:rPr>
        <w:t>8</w:t>
      </w:r>
      <w:r w:rsidRPr="00007A3F">
        <w:rPr>
          <w:rFonts w:ascii="Arial" w:hAnsi="Arial" w:cs="Arial"/>
          <w:sz w:val="24"/>
          <w:szCs w:val="24"/>
          <w:lang w:val="fr-CI"/>
        </w:rPr>
        <w:t>.</w:t>
      </w:r>
      <w:r>
        <w:rPr>
          <w:rFonts w:ascii="Arial" w:hAnsi="Arial" w:cs="Arial"/>
          <w:sz w:val="24"/>
          <w:szCs w:val="24"/>
          <w:lang w:val="fr-CI"/>
        </w:rPr>
        <w:t>1</w:t>
      </w:r>
      <w:r w:rsidRPr="00007A3F">
        <w:rPr>
          <w:rFonts w:ascii="Arial" w:hAnsi="Arial" w:cs="Arial"/>
          <w:sz w:val="24"/>
          <w:szCs w:val="24"/>
          <w:lang w:val="fr-CI"/>
        </w:rPr>
        <w:t>.2.</w:t>
      </w:r>
      <w:r w:rsidR="00296002">
        <w:rPr>
          <w:rFonts w:ascii="Arial" w:hAnsi="Arial" w:cs="Arial"/>
          <w:sz w:val="24"/>
          <w:szCs w:val="24"/>
          <w:lang w:val="fr-CI"/>
        </w:rPr>
        <w:t>11</w:t>
      </w:r>
      <w:r>
        <w:rPr>
          <w:rFonts w:ascii="Arial" w:hAnsi="Arial" w:cs="Arial"/>
          <w:sz w:val="24"/>
          <w:szCs w:val="24"/>
          <w:lang w:val="fr-CI"/>
        </w:rPr>
        <w:t xml:space="preserve"> : </w:t>
      </w:r>
      <w:r w:rsidRPr="00555409">
        <w:rPr>
          <w:rFonts w:ascii="Arial" w:eastAsia="Times New Roman" w:hAnsi="Arial" w:cs="Arial"/>
          <w:sz w:val="24"/>
          <w:szCs w:val="24"/>
          <w:lang w:val="fr-CI"/>
        </w:rPr>
        <w:t>Pourcentage de femmes formées</w:t>
      </w:r>
      <w:r w:rsidR="00A504AF">
        <w:rPr>
          <w:rFonts w:ascii="Arial" w:eastAsia="Times New Roman" w:hAnsi="Arial" w:cs="Arial"/>
          <w:sz w:val="24"/>
          <w:szCs w:val="24"/>
          <w:lang w:val="fr-CI"/>
        </w:rPr>
        <w:t xml:space="preserve"> par le PAGEF</w:t>
      </w:r>
    </w:p>
    <w:p w14:paraId="3691EC38" w14:textId="44FDB2D2" w:rsidR="00B85ECA" w:rsidRPr="00B85ECA" w:rsidRDefault="00B85ECA" w:rsidP="00B85ECA">
      <w:pPr>
        <w:numPr>
          <w:ilvl w:val="2"/>
          <w:numId w:val="3"/>
        </w:numPr>
        <w:spacing w:line="360" w:lineRule="auto"/>
        <w:jc w:val="both"/>
        <w:rPr>
          <w:rFonts w:ascii="Arial" w:hAnsi="Arial" w:cs="Arial"/>
          <w:b/>
          <w:bCs/>
          <w:color w:val="2F5496" w:themeColor="accent1" w:themeShade="BF"/>
          <w:sz w:val="24"/>
          <w:szCs w:val="24"/>
          <w:lang w:val="fr-CI"/>
        </w:rPr>
      </w:pPr>
      <w:r w:rsidRPr="00007A3F">
        <w:rPr>
          <w:rFonts w:ascii="Arial" w:hAnsi="Arial" w:cs="Arial"/>
          <w:b/>
          <w:bCs/>
          <w:color w:val="2F5496" w:themeColor="accent1" w:themeShade="BF"/>
          <w:sz w:val="24"/>
          <w:szCs w:val="24"/>
          <w:lang w:val="fr-CI"/>
        </w:rPr>
        <w:t xml:space="preserve">Composante </w:t>
      </w:r>
      <w:r>
        <w:rPr>
          <w:rFonts w:ascii="Arial" w:hAnsi="Arial" w:cs="Arial"/>
          <w:b/>
          <w:bCs/>
          <w:color w:val="2F5496" w:themeColor="accent1" w:themeShade="BF"/>
          <w:sz w:val="24"/>
          <w:szCs w:val="24"/>
          <w:lang w:val="fr-CI"/>
        </w:rPr>
        <w:t>8</w:t>
      </w:r>
      <w:r w:rsidRPr="00007A3F">
        <w:rPr>
          <w:rFonts w:ascii="Arial" w:hAnsi="Arial" w:cs="Arial"/>
          <w:b/>
          <w:bCs/>
          <w:color w:val="2F5496" w:themeColor="accent1" w:themeShade="BF"/>
          <w:sz w:val="24"/>
          <w:szCs w:val="24"/>
          <w:lang w:val="fr-CI"/>
        </w:rPr>
        <w:t>.</w:t>
      </w:r>
      <w:r w:rsidR="00041FBC">
        <w:rPr>
          <w:rFonts w:ascii="Arial" w:hAnsi="Arial" w:cs="Arial"/>
          <w:b/>
          <w:bCs/>
          <w:color w:val="2F5496" w:themeColor="accent1" w:themeShade="BF"/>
          <w:sz w:val="24"/>
          <w:szCs w:val="24"/>
          <w:lang w:val="fr-CI"/>
        </w:rPr>
        <w:t>1</w:t>
      </w:r>
      <w:r w:rsidRPr="00007A3F">
        <w:rPr>
          <w:rFonts w:ascii="Arial" w:hAnsi="Arial" w:cs="Arial"/>
          <w:b/>
          <w:bCs/>
          <w:color w:val="2F5496" w:themeColor="accent1" w:themeShade="BF"/>
          <w:sz w:val="24"/>
          <w:szCs w:val="24"/>
          <w:lang w:val="fr-CI"/>
        </w:rPr>
        <w:t>.</w:t>
      </w:r>
      <w:r w:rsidR="00041FBC">
        <w:rPr>
          <w:rFonts w:ascii="Arial" w:hAnsi="Arial" w:cs="Arial"/>
          <w:b/>
          <w:bCs/>
          <w:color w:val="2F5496" w:themeColor="accent1" w:themeShade="BF"/>
          <w:sz w:val="24"/>
          <w:szCs w:val="24"/>
          <w:lang w:val="fr-CI"/>
        </w:rPr>
        <w:t>3</w:t>
      </w:r>
      <w:r w:rsidRPr="00007A3F">
        <w:rPr>
          <w:rFonts w:ascii="Arial" w:hAnsi="Arial" w:cs="Arial"/>
          <w:b/>
          <w:bCs/>
          <w:color w:val="2F5496" w:themeColor="accent1" w:themeShade="BF"/>
          <w:sz w:val="24"/>
          <w:szCs w:val="24"/>
          <w:lang w:val="fr-CI"/>
        </w:rPr>
        <w:t xml:space="preserve"> : </w:t>
      </w:r>
      <w:r w:rsidR="00F25C96">
        <w:rPr>
          <w:rFonts w:ascii="Arial" w:hAnsi="Arial" w:cs="Arial"/>
          <w:b/>
          <w:bCs/>
          <w:color w:val="2F5496" w:themeColor="accent1" w:themeShade="BF"/>
          <w:sz w:val="24"/>
          <w:szCs w:val="24"/>
          <w:lang w:val="fr-CI"/>
        </w:rPr>
        <w:t>Promotion de l’excéllence</w:t>
      </w:r>
    </w:p>
    <w:p w14:paraId="38DCDD46" w14:textId="0357AD73" w:rsidR="00B85ECA" w:rsidRPr="00007A3F" w:rsidRDefault="00B85ECA" w:rsidP="00B85ECA">
      <w:pPr>
        <w:spacing w:line="360" w:lineRule="auto"/>
        <w:jc w:val="both"/>
        <w:rPr>
          <w:rFonts w:ascii="Arial" w:hAnsi="Arial" w:cs="Arial"/>
          <w:sz w:val="24"/>
          <w:szCs w:val="24"/>
          <w:lang w:val="fr-CI"/>
        </w:rPr>
      </w:pPr>
      <w:r w:rsidRPr="00007A3F">
        <w:rPr>
          <w:rFonts w:ascii="Arial" w:hAnsi="Arial" w:cs="Arial"/>
          <w:sz w:val="24"/>
          <w:szCs w:val="24"/>
          <w:lang w:val="fr-CI"/>
        </w:rPr>
        <w:t xml:space="preserve">Indicateur </w:t>
      </w:r>
      <w:r>
        <w:rPr>
          <w:rFonts w:ascii="Arial" w:hAnsi="Arial" w:cs="Arial"/>
          <w:sz w:val="24"/>
          <w:szCs w:val="24"/>
          <w:lang w:val="fr-CI"/>
        </w:rPr>
        <w:t>8</w:t>
      </w:r>
      <w:r w:rsidRPr="00007A3F">
        <w:rPr>
          <w:rFonts w:ascii="Arial" w:hAnsi="Arial" w:cs="Arial"/>
          <w:sz w:val="24"/>
          <w:szCs w:val="24"/>
          <w:lang w:val="fr-CI"/>
        </w:rPr>
        <w:t>.</w:t>
      </w:r>
      <w:r>
        <w:rPr>
          <w:rFonts w:ascii="Arial" w:hAnsi="Arial" w:cs="Arial"/>
          <w:sz w:val="24"/>
          <w:szCs w:val="24"/>
          <w:lang w:val="fr-CI"/>
        </w:rPr>
        <w:t>1</w:t>
      </w:r>
      <w:r w:rsidRPr="00007A3F">
        <w:rPr>
          <w:rFonts w:ascii="Arial" w:hAnsi="Arial" w:cs="Arial"/>
          <w:sz w:val="24"/>
          <w:szCs w:val="24"/>
          <w:lang w:val="fr-CI"/>
        </w:rPr>
        <w:t>.</w:t>
      </w:r>
      <w:r w:rsidR="00041FBC">
        <w:rPr>
          <w:rFonts w:ascii="Arial" w:hAnsi="Arial" w:cs="Arial"/>
          <w:sz w:val="24"/>
          <w:szCs w:val="24"/>
          <w:lang w:val="fr-CI"/>
        </w:rPr>
        <w:t>3</w:t>
      </w:r>
      <w:r w:rsidRPr="00007A3F">
        <w:rPr>
          <w:rFonts w:ascii="Arial" w:hAnsi="Arial" w:cs="Arial"/>
          <w:sz w:val="24"/>
          <w:szCs w:val="24"/>
          <w:lang w:val="fr-CI"/>
        </w:rPr>
        <w:t>.</w:t>
      </w:r>
      <w:r w:rsidR="00041FBC">
        <w:rPr>
          <w:rFonts w:ascii="Arial" w:hAnsi="Arial" w:cs="Arial"/>
          <w:sz w:val="24"/>
          <w:szCs w:val="24"/>
          <w:lang w:val="fr-CI"/>
        </w:rPr>
        <w:t>1</w:t>
      </w:r>
      <w:r w:rsidRPr="00007A3F">
        <w:rPr>
          <w:rFonts w:ascii="Arial" w:hAnsi="Arial" w:cs="Arial"/>
          <w:sz w:val="24"/>
          <w:szCs w:val="24"/>
          <w:lang w:val="fr-CI"/>
        </w:rPr>
        <w:t xml:space="preserve"> : Nombre d'agents ayant reçu une décoration</w:t>
      </w:r>
    </w:p>
    <w:p w14:paraId="0C2196C2" w14:textId="2F8CE6B3" w:rsidR="00B85ECA" w:rsidRPr="00007A3F" w:rsidRDefault="00B85ECA" w:rsidP="00B85ECA">
      <w:pPr>
        <w:spacing w:line="360" w:lineRule="auto"/>
        <w:jc w:val="both"/>
        <w:rPr>
          <w:rFonts w:ascii="Arial" w:hAnsi="Arial" w:cs="Arial"/>
          <w:sz w:val="24"/>
          <w:szCs w:val="24"/>
          <w:lang w:val="fr-CI"/>
        </w:rPr>
      </w:pPr>
      <w:r w:rsidRPr="00007A3F">
        <w:rPr>
          <w:rFonts w:ascii="Arial" w:hAnsi="Arial" w:cs="Arial"/>
          <w:sz w:val="24"/>
          <w:szCs w:val="24"/>
          <w:lang w:val="fr-CI"/>
        </w:rPr>
        <w:t xml:space="preserve">Indicateur </w:t>
      </w:r>
      <w:r>
        <w:rPr>
          <w:rFonts w:ascii="Arial" w:hAnsi="Arial" w:cs="Arial"/>
          <w:sz w:val="24"/>
          <w:szCs w:val="24"/>
          <w:lang w:val="fr-CI"/>
        </w:rPr>
        <w:t>8</w:t>
      </w:r>
      <w:r w:rsidRPr="00007A3F">
        <w:rPr>
          <w:rFonts w:ascii="Arial" w:hAnsi="Arial" w:cs="Arial"/>
          <w:sz w:val="24"/>
          <w:szCs w:val="24"/>
          <w:lang w:val="fr-CI"/>
        </w:rPr>
        <w:t>.</w:t>
      </w:r>
      <w:r>
        <w:rPr>
          <w:rFonts w:ascii="Arial" w:hAnsi="Arial" w:cs="Arial"/>
          <w:sz w:val="24"/>
          <w:szCs w:val="24"/>
          <w:lang w:val="fr-CI"/>
        </w:rPr>
        <w:t>1</w:t>
      </w:r>
      <w:r w:rsidRPr="00007A3F">
        <w:rPr>
          <w:rFonts w:ascii="Arial" w:hAnsi="Arial" w:cs="Arial"/>
          <w:sz w:val="24"/>
          <w:szCs w:val="24"/>
          <w:lang w:val="fr-CI"/>
        </w:rPr>
        <w:t>.1.</w:t>
      </w:r>
      <w:r w:rsidR="00041FBC">
        <w:rPr>
          <w:rFonts w:ascii="Arial" w:hAnsi="Arial" w:cs="Arial"/>
          <w:sz w:val="24"/>
          <w:szCs w:val="24"/>
          <w:lang w:val="fr-CI"/>
        </w:rPr>
        <w:t>2</w:t>
      </w:r>
      <w:r w:rsidRPr="00007A3F">
        <w:rPr>
          <w:rFonts w:ascii="Arial" w:hAnsi="Arial" w:cs="Arial"/>
          <w:sz w:val="24"/>
          <w:szCs w:val="24"/>
          <w:lang w:val="fr-CI"/>
        </w:rPr>
        <w:t xml:space="preserve"> : Nombre d'agents ayant reçu une sanction</w:t>
      </w:r>
    </w:p>
    <w:p w14:paraId="23A62B6E" w14:textId="77777777" w:rsidR="00B85ECA" w:rsidRPr="00811A80" w:rsidRDefault="00B85ECA" w:rsidP="00AA1623">
      <w:pPr>
        <w:spacing w:line="360" w:lineRule="auto"/>
        <w:jc w:val="both"/>
        <w:rPr>
          <w:rFonts w:ascii="Arial" w:eastAsia="Times New Roman" w:hAnsi="Arial" w:cs="Arial"/>
          <w:sz w:val="24"/>
          <w:szCs w:val="24"/>
          <w:lang w:val="fr-CI"/>
        </w:rPr>
      </w:pPr>
    </w:p>
    <w:p w14:paraId="6F8C195E" w14:textId="7D8FF178" w:rsidR="001147C3" w:rsidRPr="00007A3F" w:rsidRDefault="001147C3" w:rsidP="00AA1623">
      <w:pPr>
        <w:pStyle w:val="Titre3"/>
        <w:numPr>
          <w:ilvl w:val="0"/>
          <w:numId w:val="8"/>
        </w:numPr>
        <w:spacing w:line="360" w:lineRule="auto"/>
        <w:rPr>
          <w:rFonts w:ascii="Arial" w:hAnsi="Arial" w:cs="Arial"/>
          <w:b/>
          <w:bCs/>
          <w:color w:val="2F5496" w:themeColor="accent1" w:themeShade="BF"/>
          <w:lang w:val="fr-CI"/>
        </w:rPr>
      </w:pPr>
      <w:bookmarkStart w:id="41" w:name="_Toc187718272"/>
      <w:r w:rsidRPr="00007A3F">
        <w:rPr>
          <w:rFonts w:ascii="Arial" w:hAnsi="Arial" w:cs="Arial"/>
          <w:b/>
          <w:bCs/>
          <w:color w:val="2F5496" w:themeColor="accent1" w:themeShade="BF"/>
          <w:lang w:val="fr-CI"/>
        </w:rPr>
        <w:t xml:space="preserve">Rubrique </w:t>
      </w:r>
      <w:r w:rsidR="0099193E">
        <w:rPr>
          <w:rFonts w:ascii="Arial" w:hAnsi="Arial" w:cs="Arial"/>
          <w:b/>
          <w:bCs/>
          <w:color w:val="2F5496" w:themeColor="accent1" w:themeShade="BF"/>
          <w:lang w:val="fr-CI"/>
        </w:rPr>
        <w:t>8</w:t>
      </w:r>
      <w:r w:rsidRPr="00007A3F">
        <w:rPr>
          <w:rFonts w:ascii="Arial" w:hAnsi="Arial" w:cs="Arial"/>
          <w:b/>
          <w:bCs/>
          <w:color w:val="2F5496" w:themeColor="accent1" w:themeShade="BF"/>
          <w:lang w:val="fr-CI"/>
        </w:rPr>
        <w:t>.</w:t>
      </w:r>
      <w:r w:rsidR="007740FC">
        <w:rPr>
          <w:rFonts w:ascii="Arial" w:hAnsi="Arial" w:cs="Arial"/>
          <w:b/>
          <w:bCs/>
          <w:color w:val="2F5496" w:themeColor="accent1" w:themeShade="BF"/>
          <w:lang w:val="fr-CI"/>
        </w:rPr>
        <w:t>2</w:t>
      </w:r>
      <w:r w:rsidRPr="00007A3F">
        <w:rPr>
          <w:rFonts w:ascii="Arial" w:hAnsi="Arial" w:cs="Arial"/>
          <w:b/>
          <w:bCs/>
          <w:color w:val="2F5496" w:themeColor="accent1" w:themeShade="BF"/>
          <w:lang w:val="fr-CI"/>
        </w:rPr>
        <w:t xml:space="preserve"> : Documentation, Archives et Publication</w:t>
      </w:r>
      <w:bookmarkEnd w:id="41"/>
    </w:p>
    <w:p w14:paraId="0E2859D7" w14:textId="35418995" w:rsidR="001147C3" w:rsidRPr="00007A3F" w:rsidRDefault="001147C3" w:rsidP="00AA1623">
      <w:pPr>
        <w:numPr>
          <w:ilvl w:val="2"/>
          <w:numId w:val="3"/>
        </w:numPr>
        <w:spacing w:line="360" w:lineRule="auto"/>
        <w:jc w:val="both"/>
        <w:rPr>
          <w:rFonts w:ascii="Arial" w:hAnsi="Arial" w:cs="Arial"/>
          <w:b/>
          <w:bCs/>
          <w:color w:val="2F5496" w:themeColor="accent1" w:themeShade="BF"/>
          <w:sz w:val="24"/>
          <w:szCs w:val="24"/>
          <w:lang w:val="fr-CI"/>
        </w:rPr>
      </w:pPr>
      <w:r w:rsidRPr="00007A3F">
        <w:rPr>
          <w:rFonts w:ascii="Arial" w:hAnsi="Arial" w:cs="Arial"/>
          <w:b/>
          <w:bCs/>
          <w:color w:val="2F5496" w:themeColor="accent1" w:themeShade="BF"/>
          <w:sz w:val="24"/>
          <w:szCs w:val="24"/>
          <w:lang w:val="fr-CI"/>
        </w:rPr>
        <w:t xml:space="preserve">Composante </w:t>
      </w:r>
      <w:r w:rsidR="0099193E">
        <w:rPr>
          <w:rFonts w:ascii="Arial" w:hAnsi="Arial" w:cs="Arial"/>
          <w:b/>
          <w:bCs/>
          <w:color w:val="2F5496" w:themeColor="accent1" w:themeShade="BF"/>
          <w:sz w:val="24"/>
          <w:szCs w:val="24"/>
          <w:lang w:val="fr-CI"/>
        </w:rPr>
        <w:t>8</w:t>
      </w:r>
      <w:r w:rsidRPr="00007A3F">
        <w:rPr>
          <w:rFonts w:ascii="Arial" w:hAnsi="Arial" w:cs="Arial"/>
          <w:b/>
          <w:bCs/>
          <w:color w:val="2F5496" w:themeColor="accent1" w:themeShade="BF"/>
          <w:sz w:val="24"/>
          <w:szCs w:val="24"/>
          <w:lang w:val="fr-CI"/>
        </w:rPr>
        <w:t>.</w:t>
      </w:r>
      <w:r w:rsidR="007740FC">
        <w:rPr>
          <w:rFonts w:ascii="Arial" w:hAnsi="Arial" w:cs="Arial"/>
          <w:b/>
          <w:bCs/>
          <w:color w:val="2F5496" w:themeColor="accent1" w:themeShade="BF"/>
          <w:sz w:val="24"/>
          <w:szCs w:val="24"/>
          <w:lang w:val="fr-CI"/>
        </w:rPr>
        <w:t>2</w:t>
      </w:r>
      <w:r w:rsidRPr="00007A3F">
        <w:rPr>
          <w:rFonts w:ascii="Arial" w:hAnsi="Arial" w:cs="Arial"/>
          <w:b/>
          <w:bCs/>
          <w:color w:val="2F5496" w:themeColor="accent1" w:themeShade="BF"/>
          <w:sz w:val="24"/>
          <w:szCs w:val="24"/>
          <w:lang w:val="fr-CI"/>
        </w:rPr>
        <w:t>.</w:t>
      </w:r>
      <w:r w:rsidR="00867E94">
        <w:rPr>
          <w:rFonts w:ascii="Arial" w:hAnsi="Arial" w:cs="Arial"/>
          <w:b/>
          <w:bCs/>
          <w:color w:val="2F5496" w:themeColor="accent1" w:themeShade="BF"/>
          <w:sz w:val="24"/>
          <w:szCs w:val="24"/>
          <w:lang w:val="fr-CI"/>
        </w:rPr>
        <w:t>1</w:t>
      </w:r>
      <w:r w:rsidRPr="00007A3F">
        <w:rPr>
          <w:rFonts w:ascii="Arial" w:hAnsi="Arial" w:cs="Arial"/>
          <w:b/>
          <w:bCs/>
          <w:color w:val="2F5496" w:themeColor="accent1" w:themeShade="BF"/>
          <w:sz w:val="24"/>
          <w:szCs w:val="24"/>
          <w:lang w:val="fr-CI"/>
        </w:rPr>
        <w:t xml:space="preserve"> : Performance du système</w:t>
      </w:r>
    </w:p>
    <w:p w14:paraId="3D690CBD" w14:textId="31874837" w:rsidR="00867E94" w:rsidRPr="00107D47" w:rsidRDefault="007740FC" w:rsidP="00107D47">
      <w:pPr>
        <w:spacing w:line="360" w:lineRule="auto"/>
        <w:jc w:val="both"/>
        <w:rPr>
          <w:rFonts w:ascii="Arial" w:hAnsi="Arial" w:cs="Arial"/>
          <w:sz w:val="24"/>
          <w:szCs w:val="24"/>
          <w:lang w:val="fr-CI"/>
        </w:rPr>
      </w:pPr>
      <w:r>
        <w:rPr>
          <w:rFonts w:ascii="Arial" w:hAnsi="Arial" w:cs="Arial"/>
          <w:sz w:val="24"/>
          <w:szCs w:val="24"/>
          <w:lang w:val="fr-CI"/>
        </w:rPr>
        <w:t>Indicateur 8.2.</w:t>
      </w:r>
      <w:r w:rsidR="00867E94" w:rsidRPr="00107D47">
        <w:rPr>
          <w:rFonts w:ascii="Arial" w:hAnsi="Arial" w:cs="Arial"/>
          <w:sz w:val="24"/>
          <w:szCs w:val="24"/>
          <w:lang w:val="fr-CI"/>
        </w:rPr>
        <w:t>1.1 :</w:t>
      </w:r>
      <w:r w:rsidR="00867E94" w:rsidRPr="00867E94">
        <w:rPr>
          <w:lang w:val="fr-CI"/>
        </w:rPr>
        <w:t xml:space="preserve"> </w:t>
      </w:r>
      <w:r w:rsidR="00867E94" w:rsidRPr="00107D47">
        <w:rPr>
          <w:rFonts w:ascii="Arial" w:hAnsi="Arial" w:cs="Arial"/>
          <w:sz w:val="24"/>
          <w:szCs w:val="24"/>
          <w:lang w:val="fr-CI"/>
        </w:rPr>
        <w:t>Volume de conservation des archives du ministère</w:t>
      </w:r>
    </w:p>
    <w:p w14:paraId="2C387B4A" w14:textId="0C9124A2" w:rsidR="00867E94" w:rsidRDefault="007740FC" w:rsidP="00AA1623">
      <w:pPr>
        <w:spacing w:line="360" w:lineRule="auto"/>
        <w:jc w:val="both"/>
        <w:rPr>
          <w:rFonts w:ascii="Arial" w:hAnsi="Arial" w:cs="Arial"/>
          <w:sz w:val="24"/>
          <w:szCs w:val="24"/>
          <w:lang w:val="fr-CI"/>
        </w:rPr>
      </w:pPr>
      <w:r>
        <w:rPr>
          <w:rFonts w:ascii="Arial" w:hAnsi="Arial" w:cs="Arial"/>
          <w:sz w:val="24"/>
          <w:szCs w:val="24"/>
          <w:lang w:val="fr-CI"/>
        </w:rPr>
        <w:lastRenderedPageBreak/>
        <w:t>Indicateur 8.2.</w:t>
      </w:r>
      <w:r w:rsidR="00867E94" w:rsidRPr="00107D47">
        <w:rPr>
          <w:rFonts w:ascii="Arial" w:hAnsi="Arial" w:cs="Arial"/>
          <w:sz w:val="24"/>
          <w:szCs w:val="24"/>
          <w:lang w:val="fr-CI"/>
        </w:rPr>
        <w:t>1.2 : Taux de numérisation du fonds documentaire</w:t>
      </w:r>
    </w:p>
    <w:p w14:paraId="3D0B32B8" w14:textId="1C0AAFBC" w:rsidR="001147C3" w:rsidRPr="00007A3F" w:rsidRDefault="007740FC" w:rsidP="00AA1623">
      <w:pPr>
        <w:spacing w:line="360" w:lineRule="auto"/>
        <w:jc w:val="both"/>
        <w:rPr>
          <w:rFonts w:ascii="Arial" w:hAnsi="Arial" w:cs="Arial"/>
          <w:sz w:val="24"/>
          <w:szCs w:val="24"/>
          <w:lang w:val="fr-CI"/>
        </w:rPr>
      </w:pPr>
      <w:r>
        <w:rPr>
          <w:rFonts w:ascii="Arial" w:hAnsi="Arial" w:cs="Arial"/>
          <w:sz w:val="24"/>
          <w:szCs w:val="24"/>
          <w:lang w:val="fr-CI"/>
        </w:rPr>
        <w:t>Indicateur 8.2.1</w:t>
      </w:r>
      <w:r w:rsidR="001147C3" w:rsidRPr="00007A3F">
        <w:rPr>
          <w:rFonts w:ascii="Arial" w:hAnsi="Arial" w:cs="Arial"/>
          <w:sz w:val="24"/>
          <w:szCs w:val="24"/>
          <w:lang w:val="fr-CI"/>
        </w:rPr>
        <w:t>.</w:t>
      </w:r>
      <w:r>
        <w:rPr>
          <w:rFonts w:ascii="Arial" w:hAnsi="Arial" w:cs="Arial"/>
          <w:sz w:val="24"/>
          <w:szCs w:val="24"/>
          <w:lang w:val="fr-CI"/>
        </w:rPr>
        <w:t>3</w:t>
      </w:r>
      <w:r w:rsidR="001147C3" w:rsidRPr="00007A3F">
        <w:rPr>
          <w:rFonts w:ascii="Arial" w:hAnsi="Arial" w:cs="Arial"/>
          <w:sz w:val="24"/>
          <w:szCs w:val="24"/>
          <w:lang w:val="fr-CI"/>
        </w:rPr>
        <w:t xml:space="preserve"> :</w:t>
      </w:r>
      <w:r w:rsidR="00EF5633" w:rsidRPr="00007A3F">
        <w:rPr>
          <w:lang w:val="fr-CI"/>
        </w:rPr>
        <w:t xml:space="preserve"> </w:t>
      </w:r>
      <w:r w:rsidR="00EF5633" w:rsidRPr="00007A3F">
        <w:rPr>
          <w:rFonts w:ascii="Arial" w:hAnsi="Arial" w:cs="Arial"/>
          <w:sz w:val="24"/>
          <w:szCs w:val="24"/>
          <w:lang w:val="fr-CI"/>
        </w:rPr>
        <w:t>Taux de traitement des documents</w:t>
      </w:r>
    </w:p>
    <w:p w14:paraId="321D0F7B" w14:textId="0E02F1EC" w:rsidR="00A20B64" w:rsidRPr="00007A3F" w:rsidRDefault="007740FC" w:rsidP="00AA1623">
      <w:pPr>
        <w:spacing w:line="360" w:lineRule="auto"/>
        <w:jc w:val="both"/>
        <w:rPr>
          <w:rFonts w:ascii="Arial" w:hAnsi="Arial" w:cs="Arial"/>
          <w:sz w:val="24"/>
          <w:szCs w:val="24"/>
          <w:lang w:val="fr-CI"/>
        </w:rPr>
      </w:pPr>
      <w:r>
        <w:rPr>
          <w:rFonts w:ascii="Arial" w:hAnsi="Arial" w:cs="Arial"/>
          <w:sz w:val="24"/>
          <w:szCs w:val="24"/>
          <w:lang w:val="fr-CI"/>
        </w:rPr>
        <w:t>Indicateur 8.2.1</w:t>
      </w:r>
      <w:r w:rsidR="00EF5633" w:rsidRPr="00007A3F">
        <w:rPr>
          <w:rFonts w:ascii="Arial" w:hAnsi="Arial" w:cs="Arial"/>
          <w:sz w:val="24"/>
          <w:szCs w:val="24"/>
          <w:lang w:val="fr-CI"/>
        </w:rPr>
        <w:t>.</w:t>
      </w:r>
      <w:r>
        <w:rPr>
          <w:rFonts w:ascii="Arial" w:hAnsi="Arial" w:cs="Arial"/>
          <w:sz w:val="24"/>
          <w:szCs w:val="24"/>
          <w:lang w:val="fr-CI"/>
        </w:rPr>
        <w:t>4</w:t>
      </w:r>
      <w:r w:rsidR="00EF5633" w:rsidRPr="00007A3F">
        <w:rPr>
          <w:rFonts w:ascii="Arial" w:hAnsi="Arial" w:cs="Arial"/>
          <w:sz w:val="24"/>
          <w:szCs w:val="24"/>
          <w:lang w:val="fr-CI"/>
        </w:rPr>
        <w:t xml:space="preserve"> :</w:t>
      </w:r>
      <w:r w:rsidR="00EF5633" w:rsidRPr="00007A3F">
        <w:rPr>
          <w:lang w:val="fr-CI"/>
        </w:rPr>
        <w:t xml:space="preserve"> </w:t>
      </w:r>
      <w:r w:rsidR="00EF5633" w:rsidRPr="00007A3F">
        <w:rPr>
          <w:rFonts w:ascii="Arial" w:hAnsi="Arial" w:cs="Arial"/>
          <w:sz w:val="24"/>
          <w:szCs w:val="24"/>
          <w:lang w:val="fr-CI"/>
        </w:rPr>
        <w:t>Taux d'élimination ou de tri</w:t>
      </w:r>
      <w:r w:rsidR="00A20B64" w:rsidRPr="00007A3F">
        <w:rPr>
          <w:rFonts w:ascii="Arial" w:hAnsi="Arial" w:cs="Arial"/>
          <w:sz w:val="24"/>
          <w:szCs w:val="24"/>
          <w:lang w:val="fr-CI"/>
        </w:rPr>
        <w:br w:type="page"/>
      </w:r>
    </w:p>
    <w:p w14:paraId="169743F3" w14:textId="1F5D287E" w:rsidR="00A20B64" w:rsidRPr="00007A3F" w:rsidRDefault="00A20B64" w:rsidP="00AA1623">
      <w:pPr>
        <w:spacing w:line="360" w:lineRule="auto"/>
        <w:jc w:val="both"/>
        <w:rPr>
          <w:rFonts w:ascii="Arial" w:hAnsi="Arial" w:cs="Arial"/>
          <w:sz w:val="24"/>
          <w:szCs w:val="24"/>
          <w:lang w:val="fr-CI"/>
        </w:rPr>
      </w:pPr>
    </w:p>
    <w:p w14:paraId="53E733E0" w14:textId="67BE0ADD" w:rsidR="00833EB1" w:rsidRPr="00007A3F" w:rsidRDefault="00833EB1" w:rsidP="00AA1623">
      <w:pPr>
        <w:spacing w:line="360" w:lineRule="auto"/>
        <w:jc w:val="both"/>
        <w:rPr>
          <w:rFonts w:ascii="Arial" w:hAnsi="Arial" w:cs="Arial"/>
          <w:sz w:val="24"/>
          <w:szCs w:val="24"/>
          <w:lang w:val="fr-CI"/>
        </w:rPr>
      </w:pPr>
    </w:p>
    <w:p w14:paraId="00B3AF1C" w14:textId="08516B17" w:rsidR="00833EB1" w:rsidRPr="00007A3F" w:rsidRDefault="00833EB1" w:rsidP="00AA1623">
      <w:pPr>
        <w:spacing w:line="360" w:lineRule="auto"/>
        <w:jc w:val="both"/>
        <w:rPr>
          <w:rFonts w:ascii="Arial" w:hAnsi="Arial" w:cs="Arial"/>
          <w:sz w:val="24"/>
          <w:szCs w:val="24"/>
          <w:lang w:val="fr-CI"/>
        </w:rPr>
      </w:pPr>
    </w:p>
    <w:p w14:paraId="36860163" w14:textId="67015E50" w:rsidR="00833EB1" w:rsidRPr="00007A3F" w:rsidRDefault="00833EB1" w:rsidP="00AA1623">
      <w:pPr>
        <w:spacing w:line="360" w:lineRule="auto"/>
        <w:jc w:val="both"/>
        <w:rPr>
          <w:rFonts w:ascii="Arial" w:hAnsi="Arial" w:cs="Arial"/>
          <w:sz w:val="24"/>
          <w:szCs w:val="24"/>
          <w:lang w:val="fr-CI"/>
        </w:rPr>
      </w:pPr>
    </w:p>
    <w:p w14:paraId="3A8C1EFF" w14:textId="25B91485" w:rsidR="00833EB1" w:rsidRPr="00007A3F" w:rsidRDefault="00833EB1" w:rsidP="00AA1623">
      <w:pPr>
        <w:spacing w:line="360" w:lineRule="auto"/>
        <w:jc w:val="both"/>
        <w:rPr>
          <w:rFonts w:ascii="Arial" w:hAnsi="Arial" w:cs="Arial"/>
          <w:sz w:val="24"/>
          <w:szCs w:val="24"/>
          <w:lang w:val="fr-CI"/>
        </w:rPr>
      </w:pPr>
    </w:p>
    <w:p w14:paraId="48550231" w14:textId="77777777" w:rsidR="00833EB1" w:rsidRPr="00007A3F" w:rsidRDefault="00833EB1" w:rsidP="00AA1623">
      <w:pPr>
        <w:spacing w:line="360" w:lineRule="auto"/>
        <w:jc w:val="both"/>
        <w:rPr>
          <w:rFonts w:ascii="Arial" w:hAnsi="Arial" w:cs="Arial"/>
          <w:sz w:val="24"/>
          <w:szCs w:val="24"/>
          <w:lang w:val="fr-CI"/>
        </w:rPr>
      </w:pPr>
    </w:p>
    <w:p w14:paraId="59F3DD7F" w14:textId="7B85305E" w:rsidR="00833EB1" w:rsidRPr="00007A3F" w:rsidRDefault="00833EB1" w:rsidP="00AA1623">
      <w:pPr>
        <w:spacing w:line="360" w:lineRule="auto"/>
        <w:jc w:val="both"/>
        <w:rPr>
          <w:rFonts w:ascii="Arial" w:hAnsi="Arial" w:cs="Arial"/>
          <w:sz w:val="24"/>
          <w:szCs w:val="24"/>
          <w:lang w:val="fr-CI"/>
        </w:rPr>
      </w:pPr>
    </w:p>
    <w:p w14:paraId="3F9D812E" w14:textId="1871A571" w:rsidR="00833EB1" w:rsidRPr="00007A3F" w:rsidRDefault="00833EB1" w:rsidP="00AA1623">
      <w:pPr>
        <w:spacing w:line="360" w:lineRule="auto"/>
        <w:jc w:val="both"/>
        <w:rPr>
          <w:rFonts w:ascii="Arial" w:hAnsi="Arial" w:cs="Arial"/>
          <w:sz w:val="24"/>
          <w:szCs w:val="24"/>
          <w:lang w:val="fr-CI"/>
        </w:rPr>
      </w:pPr>
    </w:p>
    <w:p w14:paraId="5AE4B0D2" w14:textId="77777777" w:rsidR="00833EB1" w:rsidRPr="00007A3F" w:rsidRDefault="00833EB1" w:rsidP="00AA1623">
      <w:pPr>
        <w:spacing w:line="360" w:lineRule="auto"/>
        <w:jc w:val="both"/>
        <w:rPr>
          <w:rFonts w:ascii="Arial" w:hAnsi="Arial" w:cs="Arial"/>
          <w:sz w:val="24"/>
          <w:szCs w:val="24"/>
          <w:lang w:val="fr-CI"/>
        </w:rPr>
      </w:pPr>
    </w:p>
    <w:p w14:paraId="0B9CCE42" w14:textId="12606127" w:rsidR="00833EB1" w:rsidRPr="00007A3F" w:rsidRDefault="00833EB1" w:rsidP="00AA1623">
      <w:pPr>
        <w:spacing w:line="360" w:lineRule="auto"/>
        <w:jc w:val="both"/>
        <w:rPr>
          <w:rFonts w:ascii="Arial" w:hAnsi="Arial" w:cs="Arial"/>
          <w:sz w:val="24"/>
          <w:szCs w:val="24"/>
          <w:lang w:val="fr-CI"/>
        </w:rPr>
      </w:pPr>
    </w:p>
    <w:p w14:paraId="167BC81F" w14:textId="77777777" w:rsidR="00833EB1" w:rsidRPr="00007A3F" w:rsidRDefault="00833EB1" w:rsidP="00AA1623">
      <w:pPr>
        <w:spacing w:line="360" w:lineRule="auto"/>
        <w:jc w:val="both"/>
        <w:rPr>
          <w:rFonts w:ascii="Arial" w:hAnsi="Arial" w:cs="Arial"/>
          <w:sz w:val="32"/>
          <w:szCs w:val="32"/>
          <w:lang w:val="fr-CI"/>
        </w:rPr>
      </w:pPr>
    </w:p>
    <w:p w14:paraId="6D027E2F" w14:textId="691F0B4C" w:rsidR="00833EB1" w:rsidRPr="00007A3F" w:rsidRDefault="00833EB1" w:rsidP="00B4621F">
      <w:pPr>
        <w:pStyle w:val="Titre1"/>
        <w:jc w:val="center"/>
        <w:rPr>
          <w:rFonts w:ascii="Arial" w:hAnsi="Arial" w:cs="Arial"/>
          <w:b/>
          <w:bCs/>
          <w:sz w:val="40"/>
          <w:szCs w:val="40"/>
          <w:lang w:val="fr-CI"/>
        </w:rPr>
      </w:pPr>
      <w:bookmarkStart w:id="42" w:name="_Toc187718273"/>
      <w:r w:rsidRPr="00007A3F">
        <w:rPr>
          <w:rFonts w:ascii="Arial" w:hAnsi="Arial" w:cs="Arial"/>
          <w:b/>
          <w:bCs/>
          <w:sz w:val="40"/>
          <w:szCs w:val="40"/>
          <w:lang w:val="fr-CI"/>
        </w:rPr>
        <w:t>CLASSIFICATION DES ETATS STATISTIQUES</w:t>
      </w:r>
      <w:bookmarkEnd w:id="42"/>
    </w:p>
    <w:p w14:paraId="1506D867" w14:textId="77777777" w:rsidR="00A20B64" w:rsidRPr="00007A3F" w:rsidRDefault="00A20B64" w:rsidP="00AA1623">
      <w:pPr>
        <w:spacing w:line="360" w:lineRule="auto"/>
        <w:jc w:val="both"/>
        <w:rPr>
          <w:rFonts w:ascii="Arial" w:hAnsi="Arial" w:cs="Arial"/>
          <w:sz w:val="24"/>
          <w:szCs w:val="24"/>
          <w:lang w:val="fr-CI"/>
        </w:rPr>
      </w:pPr>
    </w:p>
    <w:p w14:paraId="2A72ACC0" w14:textId="1FE7A738"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sz w:val="24"/>
          <w:szCs w:val="24"/>
          <w:lang w:val="fr-CI"/>
        </w:rPr>
        <w:br w:type="page"/>
      </w:r>
    </w:p>
    <w:p w14:paraId="65DF5669" w14:textId="43505009" w:rsidR="00D64424" w:rsidRPr="00007A3F" w:rsidRDefault="00A74D16" w:rsidP="00AA1623">
      <w:pPr>
        <w:pStyle w:val="Titre2"/>
        <w:numPr>
          <w:ilvl w:val="0"/>
          <w:numId w:val="7"/>
        </w:numPr>
        <w:spacing w:line="360" w:lineRule="auto"/>
        <w:rPr>
          <w:rFonts w:ascii="Arial" w:hAnsi="Arial" w:cs="Arial"/>
          <w:b/>
          <w:bCs/>
          <w:sz w:val="28"/>
          <w:szCs w:val="28"/>
          <w:lang w:val="fr-CI"/>
        </w:rPr>
      </w:pPr>
      <w:bookmarkStart w:id="43" w:name="_Toc187718274"/>
      <w:r w:rsidRPr="00007A3F">
        <w:rPr>
          <w:rFonts w:ascii="Arial" w:hAnsi="Arial" w:cs="Arial"/>
          <w:b/>
          <w:bCs/>
          <w:sz w:val="28"/>
          <w:szCs w:val="28"/>
          <w:lang w:val="fr-CI"/>
        </w:rPr>
        <w:lastRenderedPageBreak/>
        <w:t xml:space="preserve">Groupe 1 : </w:t>
      </w:r>
      <w:r w:rsidR="00A20B64" w:rsidRPr="00007A3F">
        <w:rPr>
          <w:rFonts w:ascii="Arial" w:hAnsi="Arial" w:cs="Arial"/>
          <w:b/>
          <w:bCs/>
          <w:sz w:val="28"/>
          <w:szCs w:val="28"/>
          <w:lang w:val="fr-CI"/>
        </w:rPr>
        <w:t>États de Synthèse Budgétaire et Financière</w:t>
      </w:r>
      <w:bookmarkEnd w:id="43"/>
    </w:p>
    <w:p w14:paraId="21FDCD36" w14:textId="1C117C6E" w:rsidR="00A20B64" w:rsidRPr="00007A3F" w:rsidRDefault="00A20B64" w:rsidP="00AA1623">
      <w:pPr>
        <w:pStyle w:val="Titre3"/>
        <w:numPr>
          <w:ilvl w:val="0"/>
          <w:numId w:val="8"/>
        </w:numPr>
        <w:spacing w:line="360" w:lineRule="auto"/>
        <w:rPr>
          <w:rFonts w:ascii="Arial" w:hAnsi="Arial" w:cs="Arial"/>
          <w:b/>
          <w:bCs/>
          <w:color w:val="2F5496" w:themeColor="accent1" w:themeShade="BF"/>
          <w:lang w:val="fr-CI"/>
        </w:rPr>
      </w:pPr>
      <w:bookmarkStart w:id="44" w:name="_Toc187718275"/>
      <w:r w:rsidRPr="00007A3F">
        <w:rPr>
          <w:rFonts w:ascii="Arial" w:hAnsi="Arial" w:cs="Arial"/>
          <w:b/>
          <w:bCs/>
          <w:color w:val="2F5496" w:themeColor="accent1" w:themeShade="BF"/>
          <w:lang w:val="fr-CI"/>
        </w:rPr>
        <w:t>ES 1.1 : TOFE (Tableau des Opérations Financières de l’État)</w:t>
      </w:r>
      <w:bookmarkEnd w:id="44"/>
    </w:p>
    <w:p w14:paraId="20B64EE3" w14:textId="1AE664A5"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t>Composition</w:t>
      </w:r>
      <w:r w:rsidRPr="00007A3F">
        <w:rPr>
          <w:rFonts w:ascii="Arial" w:hAnsi="Arial" w:cs="Arial"/>
          <w:sz w:val="24"/>
          <w:szCs w:val="24"/>
          <w:lang w:val="fr-CI"/>
        </w:rPr>
        <w:t xml:space="preserve"> : Recettes et dépenses de l’État, soldes budgétaires, financement intérieur et extérieur.</w:t>
      </w:r>
    </w:p>
    <w:p w14:paraId="0CFD0BC5" w14:textId="13AFC564"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t>Usage</w:t>
      </w:r>
      <w:r w:rsidRPr="00007A3F">
        <w:rPr>
          <w:rFonts w:ascii="Arial" w:hAnsi="Arial" w:cs="Arial"/>
          <w:sz w:val="24"/>
          <w:szCs w:val="24"/>
          <w:lang w:val="fr-CI"/>
        </w:rPr>
        <w:t xml:space="preserve"> : Suivi global des flux budgétaires, évaluation des soldes financiers.</w:t>
      </w:r>
    </w:p>
    <w:p w14:paraId="62B94BF9" w14:textId="33EB5181"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t>Structure</w:t>
      </w:r>
      <w:r w:rsidR="00A74D16" w:rsidRPr="00007A3F">
        <w:rPr>
          <w:rFonts w:ascii="Arial" w:hAnsi="Arial" w:cs="Arial"/>
          <w:b/>
          <w:bCs/>
          <w:sz w:val="24"/>
          <w:szCs w:val="24"/>
          <w:lang w:val="fr-CI"/>
        </w:rPr>
        <w:t>s</w:t>
      </w:r>
      <w:r w:rsidRPr="00007A3F">
        <w:rPr>
          <w:rFonts w:ascii="Arial" w:hAnsi="Arial" w:cs="Arial"/>
          <w:b/>
          <w:bCs/>
          <w:sz w:val="24"/>
          <w:szCs w:val="24"/>
          <w:lang w:val="fr-CI"/>
        </w:rPr>
        <w:t xml:space="preserve"> responsable</w:t>
      </w:r>
      <w:r w:rsidR="00A74D16" w:rsidRPr="00007A3F">
        <w:rPr>
          <w:rFonts w:ascii="Arial" w:hAnsi="Arial" w:cs="Arial"/>
          <w:b/>
          <w:bCs/>
          <w:sz w:val="24"/>
          <w:szCs w:val="24"/>
          <w:lang w:val="fr-CI"/>
        </w:rPr>
        <w:t>s</w:t>
      </w:r>
      <w:r w:rsidRPr="00007A3F">
        <w:rPr>
          <w:rFonts w:ascii="Arial" w:hAnsi="Arial" w:cs="Arial"/>
          <w:sz w:val="24"/>
          <w:szCs w:val="24"/>
          <w:lang w:val="fr-CI"/>
        </w:rPr>
        <w:t xml:space="preserve"> : DGBF, DGF</w:t>
      </w:r>
    </w:p>
    <w:p w14:paraId="3400B36E" w14:textId="47085517" w:rsidR="00A20B64" w:rsidRPr="00007A3F" w:rsidRDefault="00A20B64" w:rsidP="00AA1623">
      <w:pPr>
        <w:pStyle w:val="Titre3"/>
        <w:numPr>
          <w:ilvl w:val="0"/>
          <w:numId w:val="8"/>
        </w:numPr>
        <w:spacing w:line="360" w:lineRule="auto"/>
        <w:rPr>
          <w:rFonts w:ascii="Arial" w:hAnsi="Arial" w:cs="Arial"/>
          <w:b/>
          <w:bCs/>
          <w:color w:val="2F5496" w:themeColor="accent1" w:themeShade="BF"/>
          <w:lang w:val="fr-CI"/>
        </w:rPr>
      </w:pPr>
      <w:bookmarkStart w:id="45" w:name="_Toc187718276"/>
      <w:r w:rsidRPr="00007A3F">
        <w:rPr>
          <w:rFonts w:ascii="Arial" w:hAnsi="Arial" w:cs="Arial"/>
          <w:b/>
          <w:bCs/>
          <w:color w:val="2F5496" w:themeColor="accent1" w:themeShade="BF"/>
          <w:lang w:val="fr-CI"/>
        </w:rPr>
        <w:t>ES 1.2 : Balance des Comptes Publics</w:t>
      </w:r>
      <w:bookmarkEnd w:id="45"/>
    </w:p>
    <w:p w14:paraId="19F041D4" w14:textId="25B53570"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t>Composition</w:t>
      </w:r>
      <w:r w:rsidRPr="00007A3F">
        <w:rPr>
          <w:rFonts w:ascii="Arial" w:hAnsi="Arial" w:cs="Arial"/>
          <w:sz w:val="24"/>
          <w:szCs w:val="24"/>
          <w:lang w:val="fr-CI"/>
        </w:rPr>
        <w:t xml:space="preserve"> : Somme des recettes et paiements consolidés des institutions publiques.</w:t>
      </w:r>
    </w:p>
    <w:p w14:paraId="311A24B4" w14:textId="33CFDA9C"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t>Usage</w:t>
      </w:r>
      <w:r w:rsidRPr="00007A3F">
        <w:rPr>
          <w:rFonts w:ascii="Arial" w:hAnsi="Arial" w:cs="Arial"/>
          <w:sz w:val="24"/>
          <w:szCs w:val="24"/>
          <w:lang w:val="fr-CI"/>
        </w:rPr>
        <w:t xml:space="preserve"> : Suivi des mouvements financiers consolidés de l’État.</w:t>
      </w:r>
    </w:p>
    <w:p w14:paraId="52FEDA31" w14:textId="2B7B2BB5"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t>Structure</w:t>
      </w:r>
      <w:r w:rsidR="00A74D16" w:rsidRPr="00007A3F">
        <w:rPr>
          <w:rFonts w:ascii="Arial" w:hAnsi="Arial" w:cs="Arial"/>
          <w:b/>
          <w:bCs/>
          <w:sz w:val="24"/>
          <w:szCs w:val="24"/>
          <w:lang w:val="fr-CI"/>
        </w:rPr>
        <w:t>s</w:t>
      </w:r>
      <w:r w:rsidRPr="00007A3F">
        <w:rPr>
          <w:rFonts w:ascii="Arial" w:hAnsi="Arial" w:cs="Arial"/>
          <w:b/>
          <w:bCs/>
          <w:sz w:val="24"/>
          <w:szCs w:val="24"/>
          <w:lang w:val="fr-CI"/>
        </w:rPr>
        <w:t xml:space="preserve"> responsable</w:t>
      </w:r>
      <w:r w:rsidR="00A74D16" w:rsidRPr="00007A3F">
        <w:rPr>
          <w:rFonts w:ascii="Arial" w:hAnsi="Arial" w:cs="Arial"/>
          <w:b/>
          <w:bCs/>
          <w:sz w:val="24"/>
          <w:szCs w:val="24"/>
          <w:lang w:val="fr-CI"/>
        </w:rPr>
        <w:t>s</w:t>
      </w:r>
      <w:r w:rsidRPr="00007A3F">
        <w:rPr>
          <w:rFonts w:ascii="Arial" w:hAnsi="Arial" w:cs="Arial"/>
          <w:sz w:val="24"/>
          <w:szCs w:val="24"/>
          <w:lang w:val="fr-CI"/>
        </w:rPr>
        <w:t xml:space="preserve"> : DGBF, Trésor Public</w:t>
      </w:r>
    </w:p>
    <w:p w14:paraId="68D7B038" w14:textId="2106A3E2" w:rsidR="00A20B64" w:rsidRPr="00007A3F" w:rsidRDefault="00A20B64" w:rsidP="00AA1623">
      <w:pPr>
        <w:pStyle w:val="Titre3"/>
        <w:numPr>
          <w:ilvl w:val="0"/>
          <w:numId w:val="8"/>
        </w:numPr>
        <w:spacing w:line="360" w:lineRule="auto"/>
        <w:rPr>
          <w:rFonts w:ascii="Arial" w:hAnsi="Arial" w:cs="Arial"/>
          <w:b/>
          <w:bCs/>
          <w:color w:val="2F5496" w:themeColor="accent1" w:themeShade="BF"/>
          <w:lang w:val="fr-CI"/>
        </w:rPr>
      </w:pPr>
      <w:bookmarkStart w:id="46" w:name="_Toc187718277"/>
      <w:r w:rsidRPr="00007A3F">
        <w:rPr>
          <w:rFonts w:ascii="Arial" w:hAnsi="Arial" w:cs="Arial"/>
          <w:b/>
          <w:bCs/>
          <w:color w:val="2F5496" w:themeColor="accent1" w:themeShade="BF"/>
          <w:lang w:val="fr-CI"/>
        </w:rPr>
        <w:t>ES 1.3 : TGB (Tableau de Gestion Budgétaire)</w:t>
      </w:r>
      <w:bookmarkEnd w:id="46"/>
    </w:p>
    <w:p w14:paraId="35905479" w14:textId="16C9DD1C"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t>Composition</w:t>
      </w:r>
      <w:r w:rsidRPr="00007A3F">
        <w:rPr>
          <w:rFonts w:ascii="Arial" w:hAnsi="Arial" w:cs="Arial"/>
          <w:sz w:val="24"/>
          <w:szCs w:val="24"/>
          <w:lang w:val="fr-CI"/>
        </w:rPr>
        <w:t xml:space="preserve"> : Données par ministère et nature de dépenses (fonctionnement, investissement).</w:t>
      </w:r>
    </w:p>
    <w:p w14:paraId="7D0570A8" w14:textId="59344400"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t>Usage</w:t>
      </w:r>
      <w:r w:rsidRPr="00007A3F">
        <w:rPr>
          <w:rFonts w:ascii="Arial" w:hAnsi="Arial" w:cs="Arial"/>
          <w:sz w:val="24"/>
          <w:szCs w:val="24"/>
          <w:lang w:val="fr-CI"/>
        </w:rPr>
        <w:t xml:space="preserve"> : Contrôle de la consommation des crédits budgétaires par ministère.</w:t>
      </w:r>
    </w:p>
    <w:p w14:paraId="54BFE0E7" w14:textId="4521A31E"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t>Structure responsable</w:t>
      </w:r>
      <w:r w:rsidRPr="00007A3F">
        <w:rPr>
          <w:rFonts w:ascii="Arial" w:hAnsi="Arial" w:cs="Arial"/>
          <w:sz w:val="24"/>
          <w:szCs w:val="24"/>
          <w:lang w:val="fr-CI"/>
        </w:rPr>
        <w:t xml:space="preserve"> : DGBF</w:t>
      </w:r>
    </w:p>
    <w:p w14:paraId="5E0CD1A0" w14:textId="367B9E0D" w:rsidR="00A20B64" w:rsidRPr="00007A3F" w:rsidRDefault="00A20B64" w:rsidP="00AA1623">
      <w:pPr>
        <w:pStyle w:val="Titre3"/>
        <w:numPr>
          <w:ilvl w:val="0"/>
          <w:numId w:val="8"/>
        </w:numPr>
        <w:spacing w:line="360" w:lineRule="auto"/>
        <w:rPr>
          <w:rFonts w:ascii="Arial" w:hAnsi="Arial" w:cs="Arial"/>
          <w:b/>
          <w:bCs/>
          <w:color w:val="2F5496" w:themeColor="accent1" w:themeShade="BF"/>
          <w:lang w:val="fr-CI"/>
        </w:rPr>
      </w:pPr>
      <w:bookmarkStart w:id="47" w:name="_Toc187718278"/>
      <w:r w:rsidRPr="00007A3F">
        <w:rPr>
          <w:rFonts w:ascii="Arial" w:hAnsi="Arial" w:cs="Arial"/>
          <w:b/>
          <w:bCs/>
          <w:color w:val="2F5496" w:themeColor="accent1" w:themeShade="BF"/>
          <w:lang w:val="fr-CI"/>
        </w:rPr>
        <w:t>ES 1.4 : Tableau des Résultats Budgétaires (TRB)</w:t>
      </w:r>
      <w:bookmarkEnd w:id="47"/>
    </w:p>
    <w:p w14:paraId="2CD2C7B6" w14:textId="3F6B1EA2"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t>Composition</w:t>
      </w:r>
      <w:r w:rsidRPr="00007A3F">
        <w:rPr>
          <w:rFonts w:ascii="Arial" w:hAnsi="Arial" w:cs="Arial"/>
          <w:sz w:val="24"/>
          <w:szCs w:val="24"/>
          <w:lang w:val="fr-CI"/>
        </w:rPr>
        <w:t xml:space="preserve"> : Solde budgétaire, recettes totales, dépenses totales.</w:t>
      </w:r>
    </w:p>
    <w:p w14:paraId="2D4449C4" w14:textId="0B82F263"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t>Usage</w:t>
      </w:r>
      <w:r w:rsidRPr="00007A3F">
        <w:rPr>
          <w:rFonts w:ascii="Arial" w:hAnsi="Arial" w:cs="Arial"/>
          <w:sz w:val="24"/>
          <w:szCs w:val="24"/>
          <w:lang w:val="fr-CI"/>
        </w:rPr>
        <w:t xml:space="preserve"> : Évaluation des excédents et déficits budgétaires.</w:t>
      </w:r>
    </w:p>
    <w:p w14:paraId="2FCEA3F8" w14:textId="39998905"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t>Structure responsable</w:t>
      </w:r>
      <w:r w:rsidRPr="00007A3F">
        <w:rPr>
          <w:rFonts w:ascii="Arial" w:hAnsi="Arial" w:cs="Arial"/>
          <w:sz w:val="24"/>
          <w:szCs w:val="24"/>
          <w:lang w:val="fr-CI"/>
        </w:rPr>
        <w:t xml:space="preserve"> : DGBF</w:t>
      </w:r>
    </w:p>
    <w:p w14:paraId="1AF2F090" w14:textId="522A627A" w:rsidR="00A20B64" w:rsidRPr="00007A3F" w:rsidRDefault="00A20B64" w:rsidP="00AA1623">
      <w:pPr>
        <w:pStyle w:val="Titre3"/>
        <w:numPr>
          <w:ilvl w:val="0"/>
          <w:numId w:val="8"/>
        </w:numPr>
        <w:spacing w:line="360" w:lineRule="auto"/>
        <w:rPr>
          <w:rFonts w:ascii="Arial" w:hAnsi="Arial" w:cs="Arial"/>
          <w:b/>
          <w:bCs/>
          <w:color w:val="2F5496" w:themeColor="accent1" w:themeShade="BF"/>
          <w:lang w:val="fr-CI"/>
        </w:rPr>
      </w:pPr>
      <w:bookmarkStart w:id="48" w:name="_Toc187718279"/>
      <w:r w:rsidRPr="00007A3F">
        <w:rPr>
          <w:rFonts w:ascii="Arial" w:hAnsi="Arial" w:cs="Arial"/>
          <w:b/>
          <w:bCs/>
          <w:color w:val="2F5496" w:themeColor="accent1" w:themeShade="BF"/>
          <w:lang w:val="fr-CI"/>
        </w:rPr>
        <w:t>ES 1.5 : Tableau des Flux de Trésorerie (TFT)</w:t>
      </w:r>
      <w:bookmarkEnd w:id="48"/>
    </w:p>
    <w:p w14:paraId="75038340" w14:textId="3F10BE1C"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t>Composition</w:t>
      </w:r>
      <w:r w:rsidRPr="00007A3F">
        <w:rPr>
          <w:rFonts w:ascii="Arial" w:hAnsi="Arial" w:cs="Arial"/>
          <w:sz w:val="24"/>
          <w:szCs w:val="24"/>
          <w:lang w:val="fr-CI"/>
        </w:rPr>
        <w:t xml:space="preserve"> : Prévisions et réalisations des mouvements de trésorerie (encaissements, décaissements).</w:t>
      </w:r>
    </w:p>
    <w:p w14:paraId="22CF1E45" w14:textId="0059FF35"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t>Usage</w:t>
      </w:r>
      <w:r w:rsidRPr="00007A3F">
        <w:rPr>
          <w:rFonts w:ascii="Arial" w:hAnsi="Arial" w:cs="Arial"/>
          <w:sz w:val="24"/>
          <w:szCs w:val="24"/>
          <w:lang w:val="fr-CI"/>
        </w:rPr>
        <w:t xml:space="preserve"> : Planification et gestion quotidienne des flux de trésorerie.</w:t>
      </w:r>
    </w:p>
    <w:p w14:paraId="7EC905D1" w14:textId="7300E456"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t>Structure</w:t>
      </w:r>
      <w:r w:rsidR="00A74D16" w:rsidRPr="00007A3F">
        <w:rPr>
          <w:rFonts w:ascii="Arial" w:hAnsi="Arial" w:cs="Arial"/>
          <w:b/>
          <w:bCs/>
          <w:sz w:val="24"/>
          <w:szCs w:val="24"/>
          <w:lang w:val="fr-CI"/>
        </w:rPr>
        <w:t xml:space="preserve">s </w:t>
      </w:r>
      <w:r w:rsidRPr="00007A3F">
        <w:rPr>
          <w:rFonts w:ascii="Arial" w:hAnsi="Arial" w:cs="Arial"/>
          <w:b/>
          <w:bCs/>
          <w:sz w:val="24"/>
          <w:szCs w:val="24"/>
          <w:lang w:val="fr-CI"/>
        </w:rPr>
        <w:t>responsable</w:t>
      </w:r>
      <w:r w:rsidR="00A74D16" w:rsidRPr="00007A3F">
        <w:rPr>
          <w:rFonts w:ascii="Arial" w:hAnsi="Arial" w:cs="Arial"/>
          <w:b/>
          <w:bCs/>
          <w:sz w:val="24"/>
          <w:szCs w:val="24"/>
          <w:lang w:val="fr-CI"/>
        </w:rPr>
        <w:t>s</w:t>
      </w:r>
      <w:r w:rsidRPr="00007A3F">
        <w:rPr>
          <w:rFonts w:ascii="Arial" w:hAnsi="Arial" w:cs="Arial"/>
          <w:sz w:val="24"/>
          <w:szCs w:val="24"/>
          <w:lang w:val="fr-CI"/>
        </w:rPr>
        <w:t xml:space="preserve"> : Trésor Public, DGF</w:t>
      </w:r>
    </w:p>
    <w:p w14:paraId="4002821C" w14:textId="7C0C15AC" w:rsidR="00A20B64" w:rsidRPr="00007A3F" w:rsidRDefault="00A20B64" w:rsidP="00AA1623">
      <w:pPr>
        <w:pStyle w:val="Titre3"/>
        <w:numPr>
          <w:ilvl w:val="0"/>
          <w:numId w:val="8"/>
        </w:numPr>
        <w:spacing w:line="360" w:lineRule="auto"/>
        <w:rPr>
          <w:rFonts w:ascii="Arial" w:hAnsi="Arial" w:cs="Arial"/>
          <w:b/>
          <w:bCs/>
          <w:color w:val="2F5496" w:themeColor="accent1" w:themeShade="BF"/>
          <w:lang w:val="fr-CI"/>
        </w:rPr>
      </w:pPr>
      <w:bookmarkStart w:id="49" w:name="_Toc187718280"/>
      <w:r w:rsidRPr="00007A3F">
        <w:rPr>
          <w:rFonts w:ascii="Arial" w:hAnsi="Arial" w:cs="Arial"/>
          <w:b/>
          <w:bCs/>
          <w:color w:val="2F5496" w:themeColor="accent1" w:themeShade="BF"/>
          <w:lang w:val="fr-CI"/>
        </w:rPr>
        <w:t>ES 1.6 : État d’Exécution des Dépenses Publiques (EEDP)</w:t>
      </w:r>
      <w:bookmarkEnd w:id="49"/>
    </w:p>
    <w:p w14:paraId="3B463FA5" w14:textId="76A85921"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t>Composition</w:t>
      </w:r>
      <w:r w:rsidRPr="00007A3F">
        <w:rPr>
          <w:rFonts w:ascii="Arial" w:hAnsi="Arial" w:cs="Arial"/>
          <w:sz w:val="24"/>
          <w:szCs w:val="24"/>
          <w:lang w:val="fr-CI"/>
        </w:rPr>
        <w:t xml:space="preserve"> : Dépenses engagées, liquidées, ordonnancées et payées.</w:t>
      </w:r>
    </w:p>
    <w:p w14:paraId="11046939" w14:textId="33703DC0"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t>Usage</w:t>
      </w:r>
      <w:r w:rsidRPr="00007A3F">
        <w:rPr>
          <w:rFonts w:ascii="Arial" w:hAnsi="Arial" w:cs="Arial"/>
          <w:sz w:val="24"/>
          <w:szCs w:val="24"/>
          <w:lang w:val="fr-CI"/>
        </w:rPr>
        <w:t xml:space="preserve"> : Suivi détaillé des engagements et paiements des dépenses publiques.</w:t>
      </w:r>
    </w:p>
    <w:p w14:paraId="71455FBC" w14:textId="73FDC4D7"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t>Structure responsable</w:t>
      </w:r>
      <w:r w:rsidRPr="00007A3F">
        <w:rPr>
          <w:rFonts w:ascii="Arial" w:hAnsi="Arial" w:cs="Arial"/>
          <w:sz w:val="24"/>
          <w:szCs w:val="24"/>
          <w:lang w:val="fr-CI"/>
        </w:rPr>
        <w:t xml:space="preserve"> : DGF</w:t>
      </w:r>
    </w:p>
    <w:p w14:paraId="19F318CF" w14:textId="697560FE" w:rsidR="00A20B64" w:rsidRPr="00007A3F" w:rsidRDefault="00A20B64" w:rsidP="00AA1623">
      <w:pPr>
        <w:pStyle w:val="Titre3"/>
        <w:numPr>
          <w:ilvl w:val="0"/>
          <w:numId w:val="8"/>
        </w:numPr>
        <w:spacing w:line="360" w:lineRule="auto"/>
        <w:rPr>
          <w:rFonts w:ascii="Arial" w:hAnsi="Arial" w:cs="Arial"/>
          <w:b/>
          <w:bCs/>
          <w:color w:val="2F5496" w:themeColor="accent1" w:themeShade="BF"/>
          <w:lang w:val="fr-CI"/>
        </w:rPr>
      </w:pPr>
      <w:bookmarkStart w:id="50" w:name="_Toc187718281"/>
      <w:r w:rsidRPr="00007A3F">
        <w:rPr>
          <w:rFonts w:ascii="Arial" w:hAnsi="Arial" w:cs="Arial"/>
          <w:b/>
          <w:bCs/>
          <w:color w:val="2F5496" w:themeColor="accent1" w:themeShade="BF"/>
          <w:lang w:val="fr-CI"/>
        </w:rPr>
        <w:lastRenderedPageBreak/>
        <w:t>ES 1.7 : États de Restitution des Dépenses Fiscales</w:t>
      </w:r>
      <w:bookmarkEnd w:id="50"/>
    </w:p>
    <w:p w14:paraId="1E0B7A31" w14:textId="5716D7E6"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t>Composition</w:t>
      </w:r>
      <w:r w:rsidRPr="00007A3F">
        <w:rPr>
          <w:rFonts w:ascii="Arial" w:hAnsi="Arial" w:cs="Arial"/>
          <w:sz w:val="24"/>
          <w:szCs w:val="24"/>
          <w:lang w:val="fr-CI"/>
        </w:rPr>
        <w:t xml:space="preserve"> : Allégements fiscaux accordés par nature et bénéficiaires.</w:t>
      </w:r>
    </w:p>
    <w:p w14:paraId="395B7E19" w14:textId="2265746A"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t>Usage</w:t>
      </w:r>
      <w:r w:rsidRPr="00007A3F">
        <w:rPr>
          <w:rFonts w:ascii="Arial" w:hAnsi="Arial" w:cs="Arial"/>
          <w:sz w:val="24"/>
          <w:szCs w:val="24"/>
          <w:lang w:val="fr-CI"/>
        </w:rPr>
        <w:t xml:space="preserve"> : Analyse des exonérations fiscales et pertes de recettes associées.</w:t>
      </w:r>
    </w:p>
    <w:p w14:paraId="060145D3" w14:textId="5441A451"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t>Structure</w:t>
      </w:r>
      <w:r w:rsidR="001F5101" w:rsidRPr="00007A3F">
        <w:rPr>
          <w:rFonts w:ascii="Arial" w:hAnsi="Arial" w:cs="Arial"/>
          <w:b/>
          <w:bCs/>
          <w:sz w:val="24"/>
          <w:szCs w:val="24"/>
          <w:lang w:val="fr-CI"/>
        </w:rPr>
        <w:t>s</w:t>
      </w:r>
      <w:r w:rsidRPr="00007A3F">
        <w:rPr>
          <w:rFonts w:ascii="Arial" w:hAnsi="Arial" w:cs="Arial"/>
          <w:b/>
          <w:bCs/>
          <w:sz w:val="24"/>
          <w:szCs w:val="24"/>
          <w:lang w:val="fr-CI"/>
        </w:rPr>
        <w:t xml:space="preserve"> responsable</w:t>
      </w:r>
      <w:r w:rsidR="001F5101" w:rsidRPr="00007A3F">
        <w:rPr>
          <w:rFonts w:ascii="Arial" w:hAnsi="Arial" w:cs="Arial"/>
          <w:b/>
          <w:bCs/>
          <w:sz w:val="24"/>
          <w:szCs w:val="24"/>
          <w:lang w:val="fr-CI"/>
        </w:rPr>
        <w:t>s</w:t>
      </w:r>
      <w:r w:rsidRPr="00007A3F">
        <w:rPr>
          <w:rFonts w:ascii="Arial" w:hAnsi="Arial" w:cs="Arial"/>
          <w:sz w:val="24"/>
          <w:szCs w:val="24"/>
          <w:lang w:val="fr-CI"/>
        </w:rPr>
        <w:t xml:space="preserve"> : DGI, DGF</w:t>
      </w:r>
    </w:p>
    <w:p w14:paraId="2A1776CB" w14:textId="77777777" w:rsidR="00A20B64" w:rsidRPr="00007A3F" w:rsidRDefault="00A20B64" w:rsidP="00AA1623">
      <w:pPr>
        <w:spacing w:line="360" w:lineRule="auto"/>
        <w:jc w:val="both"/>
        <w:rPr>
          <w:rFonts w:ascii="Arial" w:hAnsi="Arial" w:cs="Arial"/>
          <w:sz w:val="10"/>
          <w:szCs w:val="10"/>
          <w:lang w:val="fr-CI"/>
        </w:rPr>
      </w:pPr>
    </w:p>
    <w:p w14:paraId="6D777D5E" w14:textId="0B5737AB" w:rsidR="00D64424" w:rsidRPr="00007A3F" w:rsidRDefault="001F5101" w:rsidP="00AA1623">
      <w:pPr>
        <w:pStyle w:val="Titre2"/>
        <w:numPr>
          <w:ilvl w:val="0"/>
          <w:numId w:val="7"/>
        </w:numPr>
        <w:spacing w:line="360" w:lineRule="auto"/>
        <w:rPr>
          <w:rFonts w:ascii="Arial" w:hAnsi="Arial" w:cs="Arial"/>
          <w:b/>
          <w:bCs/>
          <w:sz w:val="28"/>
          <w:szCs w:val="28"/>
          <w:lang w:val="fr-CI"/>
        </w:rPr>
      </w:pPr>
      <w:bookmarkStart w:id="51" w:name="_Toc187718282"/>
      <w:r w:rsidRPr="00007A3F">
        <w:rPr>
          <w:rFonts w:ascii="Arial" w:hAnsi="Arial" w:cs="Arial"/>
          <w:b/>
          <w:bCs/>
          <w:sz w:val="28"/>
          <w:szCs w:val="28"/>
          <w:lang w:val="fr-CI"/>
        </w:rPr>
        <w:t>Groupe 2 :</w:t>
      </w:r>
      <w:r w:rsidR="00A20B64" w:rsidRPr="00007A3F">
        <w:rPr>
          <w:rFonts w:ascii="Arial" w:hAnsi="Arial" w:cs="Arial"/>
          <w:b/>
          <w:bCs/>
          <w:sz w:val="28"/>
          <w:szCs w:val="28"/>
          <w:lang w:val="fr-CI"/>
        </w:rPr>
        <w:t xml:space="preserve"> États de Synthèse des Recettes Fiscales et Douanières</w:t>
      </w:r>
      <w:bookmarkEnd w:id="51"/>
    </w:p>
    <w:p w14:paraId="7D796B9D" w14:textId="32FBC745" w:rsidR="00A20B64" w:rsidRPr="00007A3F" w:rsidRDefault="00A20B64" w:rsidP="00AA1623">
      <w:pPr>
        <w:pStyle w:val="Titre3"/>
        <w:numPr>
          <w:ilvl w:val="0"/>
          <w:numId w:val="8"/>
        </w:numPr>
        <w:spacing w:line="360" w:lineRule="auto"/>
        <w:rPr>
          <w:rFonts w:ascii="Arial" w:hAnsi="Arial" w:cs="Arial"/>
          <w:b/>
          <w:bCs/>
          <w:color w:val="2F5496" w:themeColor="accent1" w:themeShade="BF"/>
          <w:lang w:val="fr-CI"/>
        </w:rPr>
      </w:pPr>
      <w:bookmarkStart w:id="52" w:name="_Toc187718283"/>
      <w:r w:rsidRPr="00007A3F">
        <w:rPr>
          <w:rFonts w:ascii="Arial" w:hAnsi="Arial" w:cs="Arial"/>
          <w:b/>
          <w:bCs/>
          <w:color w:val="2F5496" w:themeColor="accent1" w:themeShade="BF"/>
          <w:lang w:val="fr-CI"/>
        </w:rPr>
        <w:t>ES 2.1 : Tableau de Bord des Recettes Fiscales</w:t>
      </w:r>
      <w:bookmarkEnd w:id="52"/>
    </w:p>
    <w:p w14:paraId="362250F5" w14:textId="001874A4"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t>Composition</w:t>
      </w:r>
      <w:r w:rsidRPr="00007A3F">
        <w:rPr>
          <w:rFonts w:ascii="Arial" w:hAnsi="Arial" w:cs="Arial"/>
          <w:sz w:val="24"/>
          <w:szCs w:val="24"/>
          <w:lang w:val="fr-CI"/>
        </w:rPr>
        <w:t xml:space="preserve"> : Impôts directs, indirects, taxes sur les produits, contributions diverses.</w:t>
      </w:r>
    </w:p>
    <w:p w14:paraId="5D88A8A2" w14:textId="453F717F"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t>Usage</w:t>
      </w:r>
      <w:r w:rsidRPr="00007A3F">
        <w:rPr>
          <w:rFonts w:ascii="Arial" w:hAnsi="Arial" w:cs="Arial"/>
          <w:sz w:val="24"/>
          <w:szCs w:val="24"/>
          <w:lang w:val="fr-CI"/>
        </w:rPr>
        <w:t xml:space="preserve"> : Suivi de la collecte des impôts par catégorie.</w:t>
      </w:r>
    </w:p>
    <w:p w14:paraId="5EBA42B0" w14:textId="2DF1FEA3"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t>Structure</w:t>
      </w:r>
      <w:r w:rsidRPr="00007A3F">
        <w:rPr>
          <w:rFonts w:ascii="Arial" w:hAnsi="Arial" w:cs="Arial"/>
          <w:sz w:val="24"/>
          <w:szCs w:val="24"/>
          <w:lang w:val="fr-CI"/>
        </w:rPr>
        <w:t xml:space="preserve"> responsable : DGI</w:t>
      </w:r>
    </w:p>
    <w:p w14:paraId="7089B4E7" w14:textId="37C2911A" w:rsidR="00A20B64" w:rsidRPr="00007A3F" w:rsidRDefault="00A20B64" w:rsidP="00AA1623">
      <w:pPr>
        <w:pStyle w:val="Titre3"/>
        <w:numPr>
          <w:ilvl w:val="0"/>
          <w:numId w:val="8"/>
        </w:numPr>
        <w:spacing w:line="360" w:lineRule="auto"/>
        <w:rPr>
          <w:rFonts w:ascii="Arial" w:hAnsi="Arial" w:cs="Arial"/>
          <w:b/>
          <w:bCs/>
          <w:color w:val="2F5496" w:themeColor="accent1" w:themeShade="BF"/>
          <w:lang w:val="fr-CI"/>
        </w:rPr>
      </w:pPr>
      <w:bookmarkStart w:id="53" w:name="_Toc187718284"/>
      <w:r w:rsidRPr="00007A3F">
        <w:rPr>
          <w:rFonts w:ascii="Arial" w:hAnsi="Arial" w:cs="Arial"/>
          <w:b/>
          <w:bCs/>
          <w:color w:val="2F5496" w:themeColor="accent1" w:themeShade="BF"/>
          <w:lang w:val="fr-CI"/>
        </w:rPr>
        <w:t>ES 2.2 : Tableau de Bord des Recettes Douanières</w:t>
      </w:r>
      <w:bookmarkEnd w:id="53"/>
    </w:p>
    <w:p w14:paraId="6DEE056A" w14:textId="3E455CC6"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t>Composition</w:t>
      </w:r>
      <w:r w:rsidRPr="00007A3F">
        <w:rPr>
          <w:rFonts w:ascii="Arial" w:hAnsi="Arial" w:cs="Arial"/>
          <w:sz w:val="24"/>
          <w:szCs w:val="24"/>
          <w:lang w:val="fr-CI"/>
        </w:rPr>
        <w:t xml:space="preserve"> : Droits de douane, TVA à l’importation, droits d’accises.</w:t>
      </w:r>
    </w:p>
    <w:p w14:paraId="5F52AB51" w14:textId="0604F8F7"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t>Usage</w:t>
      </w:r>
      <w:r w:rsidRPr="00007A3F">
        <w:rPr>
          <w:rFonts w:ascii="Arial" w:hAnsi="Arial" w:cs="Arial"/>
          <w:sz w:val="24"/>
          <w:szCs w:val="24"/>
          <w:lang w:val="fr-CI"/>
        </w:rPr>
        <w:t xml:space="preserve"> : Analyse des recettes liées aux importations et exportations.</w:t>
      </w:r>
    </w:p>
    <w:p w14:paraId="01832D5A" w14:textId="07CFD7D4"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t>Structure responsable</w:t>
      </w:r>
      <w:r w:rsidRPr="00007A3F">
        <w:rPr>
          <w:rFonts w:ascii="Arial" w:hAnsi="Arial" w:cs="Arial"/>
          <w:sz w:val="24"/>
          <w:szCs w:val="24"/>
          <w:lang w:val="fr-CI"/>
        </w:rPr>
        <w:t xml:space="preserve"> : Douanes</w:t>
      </w:r>
    </w:p>
    <w:p w14:paraId="73164156" w14:textId="4B97870E" w:rsidR="00A20B64" w:rsidRPr="00007A3F" w:rsidRDefault="00A20B64" w:rsidP="00AA1623">
      <w:pPr>
        <w:pStyle w:val="Titre3"/>
        <w:numPr>
          <w:ilvl w:val="0"/>
          <w:numId w:val="8"/>
        </w:numPr>
        <w:spacing w:line="360" w:lineRule="auto"/>
        <w:rPr>
          <w:rFonts w:ascii="Arial" w:hAnsi="Arial" w:cs="Arial"/>
          <w:b/>
          <w:bCs/>
          <w:color w:val="2F5496" w:themeColor="accent1" w:themeShade="BF"/>
          <w:lang w:val="fr-CI"/>
        </w:rPr>
      </w:pPr>
      <w:bookmarkStart w:id="54" w:name="_Toc187718285"/>
      <w:r w:rsidRPr="00007A3F">
        <w:rPr>
          <w:rFonts w:ascii="Arial" w:hAnsi="Arial" w:cs="Arial"/>
          <w:b/>
          <w:bCs/>
          <w:color w:val="2F5496" w:themeColor="accent1" w:themeShade="BF"/>
          <w:lang w:val="fr-CI"/>
        </w:rPr>
        <w:t>ES 2.3 : Tableau des Exonérations Fiscales</w:t>
      </w:r>
      <w:bookmarkEnd w:id="54"/>
    </w:p>
    <w:p w14:paraId="37D562A9" w14:textId="0F24EFEB"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t>Composition</w:t>
      </w:r>
      <w:r w:rsidRPr="00007A3F">
        <w:rPr>
          <w:rFonts w:ascii="Arial" w:hAnsi="Arial" w:cs="Arial"/>
          <w:sz w:val="24"/>
          <w:szCs w:val="24"/>
          <w:lang w:val="fr-CI"/>
        </w:rPr>
        <w:t xml:space="preserve"> : Liste des exonérations par bénéficiaires et secteurs d’activités.</w:t>
      </w:r>
    </w:p>
    <w:p w14:paraId="1036CA89" w14:textId="1714B6F5"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t>Usage</w:t>
      </w:r>
      <w:r w:rsidRPr="00007A3F">
        <w:rPr>
          <w:rFonts w:ascii="Arial" w:hAnsi="Arial" w:cs="Arial"/>
          <w:sz w:val="24"/>
          <w:szCs w:val="24"/>
          <w:lang w:val="fr-CI"/>
        </w:rPr>
        <w:t xml:space="preserve"> : Évaluation des exonérations fiscales et des secteurs impactés.</w:t>
      </w:r>
    </w:p>
    <w:p w14:paraId="210494C8" w14:textId="10BB8B68"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t>Structure responsable</w:t>
      </w:r>
      <w:r w:rsidRPr="00007A3F">
        <w:rPr>
          <w:rFonts w:ascii="Arial" w:hAnsi="Arial" w:cs="Arial"/>
          <w:sz w:val="24"/>
          <w:szCs w:val="24"/>
          <w:lang w:val="fr-CI"/>
        </w:rPr>
        <w:t xml:space="preserve"> : DGI</w:t>
      </w:r>
    </w:p>
    <w:p w14:paraId="60D08A13" w14:textId="77777777" w:rsidR="00A20B64" w:rsidRPr="00007A3F" w:rsidRDefault="00A20B64" w:rsidP="00AA1623">
      <w:pPr>
        <w:spacing w:line="360" w:lineRule="auto"/>
        <w:jc w:val="both"/>
        <w:rPr>
          <w:rFonts w:ascii="Arial" w:hAnsi="Arial" w:cs="Arial"/>
          <w:sz w:val="10"/>
          <w:szCs w:val="10"/>
          <w:lang w:val="fr-CI"/>
        </w:rPr>
      </w:pPr>
    </w:p>
    <w:p w14:paraId="14BAD99B" w14:textId="40F6C6A6" w:rsidR="00D64424" w:rsidRPr="00007A3F" w:rsidRDefault="001F5101" w:rsidP="00AA1623">
      <w:pPr>
        <w:pStyle w:val="Titre2"/>
        <w:numPr>
          <w:ilvl w:val="0"/>
          <w:numId w:val="7"/>
        </w:numPr>
        <w:spacing w:line="360" w:lineRule="auto"/>
        <w:rPr>
          <w:rFonts w:ascii="Arial" w:hAnsi="Arial" w:cs="Arial"/>
          <w:b/>
          <w:bCs/>
          <w:sz w:val="28"/>
          <w:szCs w:val="28"/>
          <w:lang w:val="fr-CI"/>
        </w:rPr>
      </w:pPr>
      <w:bookmarkStart w:id="55" w:name="_Toc187718286"/>
      <w:r w:rsidRPr="00007A3F">
        <w:rPr>
          <w:rFonts w:ascii="Arial" w:hAnsi="Arial" w:cs="Arial"/>
          <w:b/>
          <w:bCs/>
          <w:sz w:val="28"/>
          <w:szCs w:val="28"/>
          <w:lang w:val="fr-CI"/>
        </w:rPr>
        <w:t>Groupe 3 :</w:t>
      </w:r>
      <w:r w:rsidR="00A20B64" w:rsidRPr="00007A3F">
        <w:rPr>
          <w:rFonts w:ascii="Arial" w:hAnsi="Arial" w:cs="Arial"/>
          <w:b/>
          <w:bCs/>
          <w:sz w:val="28"/>
          <w:szCs w:val="28"/>
          <w:lang w:val="fr-CI"/>
        </w:rPr>
        <w:t xml:space="preserve"> États de Synthèse de la Dette Publique</w:t>
      </w:r>
      <w:bookmarkEnd w:id="55"/>
    </w:p>
    <w:p w14:paraId="3CCA43E7" w14:textId="7454A62E" w:rsidR="00A20B64" w:rsidRPr="00007A3F" w:rsidRDefault="00A20B64" w:rsidP="00AA1623">
      <w:pPr>
        <w:pStyle w:val="Titre3"/>
        <w:numPr>
          <w:ilvl w:val="0"/>
          <w:numId w:val="8"/>
        </w:numPr>
        <w:spacing w:line="360" w:lineRule="auto"/>
        <w:rPr>
          <w:rFonts w:ascii="Arial" w:hAnsi="Arial" w:cs="Arial"/>
          <w:b/>
          <w:bCs/>
          <w:color w:val="2F5496" w:themeColor="accent1" w:themeShade="BF"/>
          <w:lang w:val="fr-CI"/>
        </w:rPr>
      </w:pPr>
      <w:bookmarkStart w:id="56" w:name="_Toc187718287"/>
      <w:r w:rsidRPr="00007A3F">
        <w:rPr>
          <w:rFonts w:ascii="Arial" w:hAnsi="Arial" w:cs="Arial"/>
          <w:b/>
          <w:bCs/>
          <w:color w:val="2F5496" w:themeColor="accent1" w:themeShade="BF"/>
          <w:lang w:val="fr-CI"/>
        </w:rPr>
        <w:t>ES 3.1 : TDE (Tableau de la Dette Extérieure)</w:t>
      </w:r>
      <w:bookmarkEnd w:id="56"/>
    </w:p>
    <w:p w14:paraId="369BC1F2" w14:textId="6E7835E8"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t>Composition</w:t>
      </w:r>
      <w:r w:rsidRPr="00007A3F">
        <w:rPr>
          <w:rFonts w:ascii="Arial" w:hAnsi="Arial" w:cs="Arial"/>
          <w:sz w:val="24"/>
          <w:szCs w:val="24"/>
          <w:lang w:val="fr-CI"/>
        </w:rPr>
        <w:t xml:space="preserve"> : Encours de la dette extérieure, paiements effectués, échéances futures.</w:t>
      </w:r>
    </w:p>
    <w:p w14:paraId="106C3044" w14:textId="14B90796"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t>Usage</w:t>
      </w:r>
      <w:r w:rsidRPr="00007A3F">
        <w:rPr>
          <w:rFonts w:ascii="Arial" w:hAnsi="Arial" w:cs="Arial"/>
          <w:sz w:val="24"/>
          <w:szCs w:val="24"/>
          <w:lang w:val="fr-CI"/>
        </w:rPr>
        <w:t xml:space="preserve"> : Suivi de l’évolution et du service de la dette extérieure.</w:t>
      </w:r>
    </w:p>
    <w:p w14:paraId="218461E5" w14:textId="1964B42D"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t>Structure responsable</w:t>
      </w:r>
      <w:r w:rsidRPr="00007A3F">
        <w:rPr>
          <w:rFonts w:ascii="Arial" w:hAnsi="Arial" w:cs="Arial"/>
          <w:sz w:val="24"/>
          <w:szCs w:val="24"/>
          <w:lang w:val="fr-CI"/>
        </w:rPr>
        <w:t xml:space="preserve"> : Trésor Public (DGTCP)</w:t>
      </w:r>
    </w:p>
    <w:p w14:paraId="61884CFB" w14:textId="4760DC0B" w:rsidR="00A20B64" w:rsidRPr="00007A3F" w:rsidRDefault="00A20B64" w:rsidP="00AA1623">
      <w:pPr>
        <w:pStyle w:val="Titre3"/>
        <w:numPr>
          <w:ilvl w:val="0"/>
          <w:numId w:val="8"/>
        </w:numPr>
        <w:spacing w:line="360" w:lineRule="auto"/>
        <w:rPr>
          <w:rFonts w:ascii="Arial" w:hAnsi="Arial" w:cs="Arial"/>
          <w:b/>
          <w:bCs/>
          <w:color w:val="2F5496" w:themeColor="accent1" w:themeShade="BF"/>
          <w:lang w:val="fr-CI"/>
        </w:rPr>
      </w:pPr>
      <w:bookmarkStart w:id="57" w:name="_Toc187718288"/>
      <w:r w:rsidRPr="00007A3F">
        <w:rPr>
          <w:rFonts w:ascii="Arial" w:hAnsi="Arial" w:cs="Arial"/>
          <w:b/>
          <w:bCs/>
          <w:color w:val="2F5496" w:themeColor="accent1" w:themeShade="BF"/>
          <w:lang w:val="fr-CI"/>
        </w:rPr>
        <w:t>ES 3.2 : TDD (Tableau de la Dette Domestique)</w:t>
      </w:r>
      <w:bookmarkEnd w:id="57"/>
    </w:p>
    <w:p w14:paraId="44FE259B" w14:textId="69E66697"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t>Composition</w:t>
      </w:r>
      <w:r w:rsidRPr="00007A3F">
        <w:rPr>
          <w:rFonts w:ascii="Arial" w:hAnsi="Arial" w:cs="Arial"/>
          <w:sz w:val="24"/>
          <w:szCs w:val="24"/>
          <w:lang w:val="fr-CI"/>
        </w:rPr>
        <w:t xml:space="preserve"> : Encours des emprunts domestiques, calendriers de remboursement.</w:t>
      </w:r>
    </w:p>
    <w:p w14:paraId="64F57EC7" w14:textId="46FA8B77"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t>Usage</w:t>
      </w:r>
      <w:r w:rsidRPr="00007A3F">
        <w:rPr>
          <w:rFonts w:ascii="Arial" w:hAnsi="Arial" w:cs="Arial"/>
          <w:sz w:val="24"/>
          <w:szCs w:val="24"/>
          <w:lang w:val="fr-CI"/>
        </w:rPr>
        <w:t xml:space="preserve"> : Gestion des emprunts domestiques et analyse de leur impact sur les finances publiques.</w:t>
      </w:r>
    </w:p>
    <w:p w14:paraId="55DFFD01" w14:textId="51DA8AE2"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lastRenderedPageBreak/>
        <w:t>Structure responsable</w:t>
      </w:r>
      <w:r w:rsidRPr="00007A3F">
        <w:rPr>
          <w:rFonts w:ascii="Arial" w:hAnsi="Arial" w:cs="Arial"/>
          <w:sz w:val="24"/>
          <w:szCs w:val="24"/>
          <w:lang w:val="fr-CI"/>
        </w:rPr>
        <w:t xml:space="preserve"> : Trésor Public (DGTCP)</w:t>
      </w:r>
    </w:p>
    <w:p w14:paraId="0CF9E41C" w14:textId="6E709895" w:rsidR="00A20B64" w:rsidRPr="00007A3F" w:rsidRDefault="00A20B64" w:rsidP="00AA1623">
      <w:pPr>
        <w:pStyle w:val="Titre3"/>
        <w:numPr>
          <w:ilvl w:val="0"/>
          <w:numId w:val="8"/>
        </w:numPr>
        <w:spacing w:line="360" w:lineRule="auto"/>
        <w:rPr>
          <w:rFonts w:ascii="Arial" w:hAnsi="Arial" w:cs="Arial"/>
          <w:b/>
          <w:bCs/>
          <w:color w:val="2F5496" w:themeColor="accent1" w:themeShade="BF"/>
          <w:lang w:val="fr-CI"/>
        </w:rPr>
      </w:pPr>
      <w:bookmarkStart w:id="58" w:name="_Toc187718289"/>
      <w:r w:rsidRPr="00007A3F">
        <w:rPr>
          <w:rFonts w:ascii="Arial" w:hAnsi="Arial" w:cs="Arial"/>
          <w:b/>
          <w:bCs/>
          <w:color w:val="2F5496" w:themeColor="accent1" w:themeShade="BF"/>
          <w:lang w:val="fr-CI"/>
        </w:rPr>
        <w:t>ES 3.3 : Tableau des Garanties Accordées</w:t>
      </w:r>
      <w:bookmarkEnd w:id="58"/>
    </w:p>
    <w:p w14:paraId="69B0CA5B" w14:textId="709A8E94"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t>Composition</w:t>
      </w:r>
      <w:r w:rsidRPr="00007A3F">
        <w:rPr>
          <w:rFonts w:ascii="Arial" w:hAnsi="Arial" w:cs="Arial"/>
          <w:sz w:val="24"/>
          <w:szCs w:val="24"/>
          <w:lang w:val="fr-CI"/>
        </w:rPr>
        <w:t xml:space="preserve"> : Liste des garanties de l’État pour les projets publics et privés.</w:t>
      </w:r>
    </w:p>
    <w:p w14:paraId="3E4FEA23" w14:textId="745CA6BE"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t>Usage</w:t>
      </w:r>
      <w:r w:rsidRPr="00007A3F">
        <w:rPr>
          <w:rFonts w:ascii="Arial" w:hAnsi="Arial" w:cs="Arial"/>
          <w:sz w:val="24"/>
          <w:szCs w:val="24"/>
          <w:lang w:val="fr-CI"/>
        </w:rPr>
        <w:t xml:space="preserve"> : Contrôle des garanties accordées par l’État pour réduire les risques.</w:t>
      </w:r>
    </w:p>
    <w:p w14:paraId="1AD61BD5" w14:textId="2175C548"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t>Structure responsable</w:t>
      </w:r>
      <w:r w:rsidRPr="00007A3F">
        <w:rPr>
          <w:rFonts w:ascii="Arial" w:hAnsi="Arial" w:cs="Arial"/>
          <w:sz w:val="24"/>
          <w:szCs w:val="24"/>
          <w:lang w:val="fr-CI"/>
        </w:rPr>
        <w:t xml:space="preserve"> : DGBF</w:t>
      </w:r>
    </w:p>
    <w:p w14:paraId="1B42DC40" w14:textId="77777777" w:rsidR="00A20B64" w:rsidRPr="00007A3F" w:rsidRDefault="00A20B64" w:rsidP="00AA1623">
      <w:pPr>
        <w:spacing w:line="360" w:lineRule="auto"/>
        <w:jc w:val="both"/>
        <w:rPr>
          <w:rFonts w:ascii="Arial" w:hAnsi="Arial" w:cs="Arial"/>
          <w:sz w:val="10"/>
          <w:szCs w:val="10"/>
          <w:lang w:val="fr-CI"/>
        </w:rPr>
      </w:pPr>
    </w:p>
    <w:p w14:paraId="3F8AFB61" w14:textId="16B165A7" w:rsidR="00D64424" w:rsidRPr="00007A3F" w:rsidRDefault="001F5101" w:rsidP="00AA1623">
      <w:pPr>
        <w:pStyle w:val="Titre2"/>
        <w:numPr>
          <w:ilvl w:val="0"/>
          <w:numId w:val="7"/>
        </w:numPr>
        <w:spacing w:line="360" w:lineRule="auto"/>
        <w:rPr>
          <w:rFonts w:ascii="Arial" w:hAnsi="Arial" w:cs="Arial"/>
          <w:b/>
          <w:bCs/>
          <w:sz w:val="28"/>
          <w:szCs w:val="28"/>
          <w:lang w:val="fr-CI"/>
        </w:rPr>
      </w:pPr>
      <w:bookmarkStart w:id="59" w:name="_Toc187718290"/>
      <w:r w:rsidRPr="00007A3F">
        <w:rPr>
          <w:rFonts w:ascii="Arial" w:hAnsi="Arial" w:cs="Arial"/>
          <w:b/>
          <w:bCs/>
          <w:sz w:val="28"/>
          <w:szCs w:val="28"/>
          <w:lang w:val="fr-CI"/>
        </w:rPr>
        <w:t>Groupe 4 :</w:t>
      </w:r>
      <w:r w:rsidR="00A20B64" w:rsidRPr="00007A3F">
        <w:rPr>
          <w:rFonts w:ascii="Arial" w:hAnsi="Arial" w:cs="Arial"/>
          <w:b/>
          <w:bCs/>
          <w:sz w:val="28"/>
          <w:szCs w:val="28"/>
          <w:lang w:val="fr-CI"/>
        </w:rPr>
        <w:t xml:space="preserve"> États de Synthèse du Secteur Financier et Monétaire</w:t>
      </w:r>
      <w:bookmarkEnd w:id="59"/>
    </w:p>
    <w:p w14:paraId="5A6143E0" w14:textId="51157735" w:rsidR="00A20B64" w:rsidRPr="00007A3F" w:rsidRDefault="00A20B64" w:rsidP="00AA1623">
      <w:pPr>
        <w:pStyle w:val="Titre3"/>
        <w:numPr>
          <w:ilvl w:val="0"/>
          <w:numId w:val="8"/>
        </w:numPr>
        <w:spacing w:line="360" w:lineRule="auto"/>
        <w:rPr>
          <w:rFonts w:ascii="Arial" w:hAnsi="Arial" w:cs="Arial"/>
          <w:b/>
          <w:bCs/>
          <w:color w:val="2F5496" w:themeColor="accent1" w:themeShade="BF"/>
          <w:lang w:val="fr-CI"/>
        </w:rPr>
      </w:pPr>
      <w:bookmarkStart w:id="60" w:name="_Toc187718291"/>
      <w:r w:rsidRPr="00007A3F">
        <w:rPr>
          <w:rFonts w:ascii="Arial" w:hAnsi="Arial" w:cs="Arial"/>
          <w:b/>
          <w:bCs/>
          <w:color w:val="2F5496" w:themeColor="accent1" w:themeShade="BF"/>
          <w:lang w:val="fr-CI"/>
        </w:rPr>
        <w:t>ES 4.1 : Bilan Consolidé du Trésor Public</w:t>
      </w:r>
      <w:bookmarkEnd w:id="60"/>
    </w:p>
    <w:p w14:paraId="6075C2BD" w14:textId="0673B45B"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t>Composition</w:t>
      </w:r>
      <w:r w:rsidRPr="00007A3F">
        <w:rPr>
          <w:rFonts w:ascii="Arial" w:hAnsi="Arial" w:cs="Arial"/>
          <w:sz w:val="24"/>
          <w:szCs w:val="24"/>
          <w:lang w:val="fr-CI"/>
        </w:rPr>
        <w:t xml:space="preserve"> : Actifs et passifs financiers du Trésor Public.</w:t>
      </w:r>
    </w:p>
    <w:p w14:paraId="20BCA8C0" w14:textId="1FDABBA9"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t>Usage</w:t>
      </w:r>
      <w:r w:rsidRPr="00007A3F">
        <w:rPr>
          <w:rFonts w:ascii="Arial" w:hAnsi="Arial" w:cs="Arial"/>
          <w:sz w:val="24"/>
          <w:szCs w:val="24"/>
          <w:lang w:val="fr-CI"/>
        </w:rPr>
        <w:t xml:space="preserve"> : Évaluation de la position nette du Trésor Public.</w:t>
      </w:r>
    </w:p>
    <w:p w14:paraId="00A28A4C" w14:textId="255E0981"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t>Structure responsable</w:t>
      </w:r>
      <w:r w:rsidRPr="00007A3F">
        <w:rPr>
          <w:rFonts w:ascii="Arial" w:hAnsi="Arial" w:cs="Arial"/>
          <w:sz w:val="24"/>
          <w:szCs w:val="24"/>
          <w:lang w:val="fr-CI"/>
        </w:rPr>
        <w:t xml:space="preserve"> : Trésor Public</w:t>
      </w:r>
    </w:p>
    <w:p w14:paraId="7A61E22E" w14:textId="239F5BCD" w:rsidR="00A20B64" w:rsidRPr="00007A3F" w:rsidRDefault="00A20B64" w:rsidP="00AA1623">
      <w:pPr>
        <w:pStyle w:val="Titre3"/>
        <w:numPr>
          <w:ilvl w:val="0"/>
          <w:numId w:val="8"/>
        </w:numPr>
        <w:spacing w:line="360" w:lineRule="auto"/>
        <w:rPr>
          <w:rFonts w:ascii="Arial" w:hAnsi="Arial" w:cs="Arial"/>
          <w:b/>
          <w:bCs/>
          <w:color w:val="2F5496" w:themeColor="accent1" w:themeShade="BF"/>
          <w:lang w:val="fr-CI"/>
        </w:rPr>
      </w:pPr>
      <w:bookmarkStart w:id="61" w:name="_Toc187718292"/>
      <w:r w:rsidRPr="00007A3F">
        <w:rPr>
          <w:rFonts w:ascii="Arial" w:hAnsi="Arial" w:cs="Arial"/>
          <w:b/>
          <w:bCs/>
          <w:color w:val="2F5496" w:themeColor="accent1" w:themeShade="BF"/>
          <w:lang w:val="fr-CI"/>
        </w:rPr>
        <w:t>ES 4.2 : État des Disponibilités Financières</w:t>
      </w:r>
      <w:bookmarkEnd w:id="61"/>
    </w:p>
    <w:p w14:paraId="182F05CF" w14:textId="33919B52"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t>Composition</w:t>
      </w:r>
      <w:r w:rsidRPr="00007A3F">
        <w:rPr>
          <w:rFonts w:ascii="Arial" w:hAnsi="Arial" w:cs="Arial"/>
          <w:sz w:val="24"/>
          <w:szCs w:val="24"/>
          <w:lang w:val="fr-CI"/>
        </w:rPr>
        <w:t xml:space="preserve"> : Solde des comptes bancaires de l’État et des institutions publiques.</w:t>
      </w:r>
    </w:p>
    <w:p w14:paraId="5EFE9CDB" w14:textId="74005614"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t>Usage</w:t>
      </w:r>
      <w:r w:rsidRPr="00007A3F">
        <w:rPr>
          <w:rFonts w:ascii="Arial" w:hAnsi="Arial" w:cs="Arial"/>
          <w:sz w:val="24"/>
          <w:szCs w:val="24"/>
          <w:lang w:val="fr-CI"/>
        </w:rPr>
        <w:t xml:space="preserve"> : Suivi des disponibilités financières immédiates de l’État.</w:t>
      </w:r>
    </w:p>
    <w:p w14:paraId="68D46269" w14:textId="4BF32D6F"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t>Structure responsable</w:t>
      </w:r>
      <w:r w:rsidRPr="00007A3F">
        <w:rPr>
          <w:rFonts w:ascii="Arial" w:hAnsi="Arial" w:cs="Arial"/>
          <w:sz w:val="24"/>
          <w:szCs w:val="24"/>
          <w:lang w:val="fr-CI"/>
        </w:rPr>
        <w:t xml:space="preserve"> : Trésor Public</w:t>
      </w:r>
    </w:p>
    <w:p w14:paraId="6E9C47E2" w14:textId="4B22D204" w:rsidR="00A20B64" w:rsidRPr="00007A3F" w:rsidRDefault="00A20B64" w:rsidP="00AA1623">
      <w:pPr>
        <w:pStyle w:val="Titre3"/>
        <w:numPr>
          <w:ilvl w:val="0"/>
          <w:numId w:val="8"/>
        </w:numPr>
        <w:spacing w:line="360" w:lineRule="auto"/>
        <w:rPr>
          <w:rFonts w:ascii="Arial" w:hAnsi="Arial" w:cs="Arial"/>
          <w:b/>
          <w:bCs/>
          <w:color w:val="2F5496" w:themeColor="accent1" w:themeShade="BF"/>
          <w:lang w:val="fr-CI"/>
        </w:rPr>
      </w:pPr>
      <w:bookmarkStart w:id="62" w:name="_Toc187718293"/>
      <w:r w:rsidRPr="00007A3F">
        <w:rPr>
          <w:rFonts w:ascii="Arial" w:hAnsi="Arial" w:cs="Arial"/>
          <w:b/>
          <w:bCs/>
          <w:color w:val="2F5496" w:themeColor="accent1" w:themeShade="BF"/>
          <w:lang w:val="fr-CI"/>
        </w:rPr>
        <w:t>ES 4.3 : Tableau des Recettes Non Fiscales</w:t>
      </w:r>
      <w:bookmarkEnd w:id="62"/>
    </w:p>
    <w:p w14:paraId="7C7EAE65" w14:textId="11DFC35D"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t>Composition</w:t>
      </w:r>
      <w:r w:rsidRPr="00007A3F">
        <w:rPr>
          <w:rFonts w:ascii="Arial" w:hAnsi="Arial" w:cs="Arial"/>
          <w:sz w:val="24"/>
          <w:szCs w:val="24"/>
          <w:lang w:val="fr-CI"/>
        </w:rPr>
        <w:t xml:space="preserve"> : Revenus divers collectés (redevances, dividendes des entreprises publiques).</w:t>
      </w:r>
    </w:p>
    <w:p w14:paraId="22F55E4A" w14:textId="50568D71"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t>Usage</w:t>
      </w:r>
      <w:r w:rsidRPr="00007A3F">
        <w:rPr>
          <w:rFonts w:ascii="Arial" w:hAnsi="Arial" w:cs="Arial"/>
          <w:sz w:val="24"/>
          <w:szCs w:val="24"/>
          <w:lang w:val="fr-CI"/>
        </w:rPr>
        <w:t xml:space="preserve"> : Suivi des recettes non fiscales de l’État.</w:t>
      </w:r>
    </w:p>
    <w:p w14:paraId="43A88ECC" w14:textId="6C39ECAF"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t>Structure</w:t>
      </w:r>
      <w:r w:rsidR="00833BA3" w:rsidRPr="00007A3F">
        <w:rPr>
          <w:rFonts w:ascii="Arial" w:hAnsi="Arial" w:cs="Arial"/>
          <w:b/>
          <w:bCs/>
          <w:sz w:val="24"/>
          <w:szCs w:val="24"/>
          <w:lang w:val="fr-CI"/>
        </w:rPr>
        <w:t>s</w:t>
      </w:r>
      <w:r w:rsidRPr="00007A3F">
        <w:rPr>
          <w:rFonts w:ascii="Arial" w:hAnsi="Arial" w:cs="Arial"/>
          <w:b/>
          <w:bCs/>
          <w:sz w:val="24"/>
          <w:szCs w:val="24"/>
          <w:lang w:val="fr-CI"/>
        </w:rPr>
        <w:t xml:space="preserve"> responsable</w:t>
      </w:r>
      <w:r w:rsidR="00833BA3" w:rsidRPr="00007A3F">
        <w:rPr>
          <w:rFonts w:ascii="Arial" w:hAnsi="Arial" w:cs="Arial"/>
          <w:b/>
          <w:bCs/>
          <w:sz w:val="24"/>
          <w:szCs w:val="24"/>
          <w:lang w:val="fr-CI"/>
        </w:rPr>
        <w:t>s</w:t>
      </w:r>
      <w:r w:rsidRPr="00007A3F">
        <w:rPr>
          <w:rFonts w:ascii="Arial" w:hAnsi="Arial" w:cs="Arial"/>
          <w:sz w:val="24"/>
          <w:szCs w:val="24"/>
          <w:lang w:val="fr-CI"/>
        </w:rPr>
        <w:t xml:space="preserve"> : Trésor Public, DGBF</w:t>
      </w:r>
    </w:p>
    <w:p w14:paraId="6D0104B7" w14:textId="77777777" w:rsidR="00A20B64" w:rsidRPr="00007A3F" w:rsidRDefault="00A20B64" w:rsidP="00AA1623">
      <w:pPr>
        <w:spacing w:line="360" w:lineRule="auto"/>
        <w:jc w:val="both"/>
        <w:rPr>
          <w:rFonts w:ascii="Arial" w:hAnsi="Arial" w:cs="Arial"/>
          <w:sz w:val="10"/>
          <w:szCs w:val="10"/>
          <w:lang w:val="fr-CI"/>
        </w:rPr>
      </w:pPr>
    </w:p>
    <w:p w14:paraId="432453E2" w14:textId="4529A4C8" w:rsidR="000740B9" w:rsidRPr="00007A3F" w:rsidRDefault="00833BA3" w:rsidP="00AA1623">
      <w:pPr>
        <w:pStyle w:val="Titre2"/>
        <w:numPr>
          <w:ilvl w:val="0"/>
          <w:numId w:val="7"/>
        </w:numPr>
        <w:spacing w:line="360" w:lineRule="auto"/>
        <w:rPr>
          <w:rFonts w:ascii="Arial" w:hAnsi="Arial" w:cs="Arial"/>
          <w:b/>
          <w:bCs/>
          <w:sz w:val="28"/>
          <w:szCs w:val="28"/>
          <w:lang w:val="fr-CI"/>
        </w:rPr>
      </w:pPr>
      <w:bookmarkStart w:id="63" w:name="_Toc187718294"/>
      <w:r w:rsidRPr="00007A3F">
        <w:rPr>
          <w:rFonts w:ascii="Arial" w:hAnsi="Arial" w:cs="Arial"/>
          <w:b/>
          <w:bCs/>
          <w:sz w:val="28"/>
          <w:szCs w:val="28"/>
          <w:lang w:val="fr-CI"/>
        </w:rPr>
        <w:t xml:space="preserve">Groupe 5 : </w:t>
      </w:r>
      <w:r w:rsidR="00A20B64" w:rsidRPr="00007A3F">
        <w:rPr>
          <w:rFonts w:ascii="Arial" w:hAnsi="Arial" w:cs="Arial"/>
          <w:b/>
          <w:bCs/>
          <w:sz w:val="28"/>
          <w:szCs w:val="28"/>
          <w:lang w:val="fr-CI"/>
        </w:rPr>
        <w:t>États de Synthèse des Investissements Publics</w:t>
      </w:r>
      <w:bookmarkEnd w:id="63"/>
    </w:p>
    <w:p w14:paraId="7F3814A2" w14:textId="7ABB1FAE" w:rsidR="00A20B64" w:rsidRPr="00007A3F" w:rsidRDefault="00A20B64" w:rsidP="00AA1623">
      <w:pPr>
        <w:pStyle w:val="Titre3"/>
        <w:numPr>
          <w:ilvl w:val="0"/>
          <w:numId w:val="8"/>
        </w:numPr>
        <w:spacing w:line="360" w:lineRule="auto"/>
        <w:rPr>
          <w:rFonts w:ascii="Arial" w:hAnsi="Arial" w:cs="Arial"/>
          <w:b/>
          <w:bCs/>
          <w:color w:val="2F5496" w:themeColor="accent1" w:themeShade="BF"/>
          <w:lang w:val="fr-CI"/>
        </w:rPr>
      </w:pPr>
      <w:bookmarkStart w:id="64" w:name="_Toc187718295"/>
      <w:r w:rsidRPr="00007A3F">
        <w:rPr>
          <w:rFonts w:ascii="Arial" w:hAnsi="Arial" w:cs="Arial"/>
          <w:b/>
          <w:bCs/>
          <w:color w:val="2F5496" w:themeColor="accent1" w:themeShade="BF"/>
          <w:lang w:val="fr-CI"/>
        </w:rPr>
        <w:t>ES</w:t>
      </w:r>
      <w:r w:rsidR="009B2A05" w:rsidRPr="00007A3F">
        <w:rPr>
          <w:rFonts w:ascii="Arial" w:hAnsi="Arial" w:cs="Arial"/>
          <w:b/>
          <w:bCs/>
          <w:color w:val="2F5496" w:themeColor="accent1" w:themeShade="BF"/>
          <w:lang w:val="fr-CI"/>
        </w:rPr>
        <w:t xml:space="preserve"> 5.1</w:t>
      </w:r>
      <w:r w:rsidRPr="00007A3F">
        <w:rPr>
          <w:rFonts w:ascii="Arial" w:hAnsi="Arial" w:cs="Arial"/>
          <w:b/>
          <w:bCs/>
          <w:color w:val="2F5496" w:themeColor="accent1" w:themeShade="BF"/>
          <w:lang w:val="fr-CI"/>
        </w:rPr>
        <w:t xml:space="preserve"> : Tableau de Suivi des Projets Financiers Extérieurs</w:t>
      </w:r>
      <w:bookmarkEnd w:id="64"/>
    </w:p>
    <w:p w14:paraId="257C85D0" w14:textId="2CEB2AD2"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t>Composition</w:t>
      </w:r>
      <w:r w:rsidRPr="00007A3F">
        <w:rPr>
          <w:rFonts w:ascii="Arial" w:hAnsi="Arial" w:cs="Arial"/>
          <w:sz w:val="24"/>
          <w:szCs w:val="24"/>
          <w:lang w:val="fr-CI"/>
        </w:rPr>
        <w:t xml:space="preserve"> : Liste des projets financés par des bailleurs internationaux, état d’avancement.</w:t>
      </w:r>
    </w:p>
    <w:p w14:paraId="352632E3" w14:textId="54D672DC"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t>Usage</w:t>
      </w:r>
      <w:r w:rsidRPr="00007A3F">
        <w:rPr>
          <w:rFonts w:ascii="Arial" w:hAnsi="Arial" w:cs="Arial"/>
          <w:sz w:val="24"/>
          <w:szCs w:val="24"/>
          <w:lang w:val="fr-CI"/>
        </w:rPr>
        <w:t xml:space="preserve"> : Suivi des projets extérieurs et analyse de leur impact sur le développement.</w:t>
      </w:r>
    </w:p>
    <w:p w14:paraId="157AFC65" w14:textId="651EB813"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t>Structure</w:t>
      </w:r>
      <w:r w:rsidR="001F5101" w:rsidRPr="00007A3F">
        <w:rPr>
          <w:rFonts w:ascii="Arial" w:hAnsi="Arial" w:cs="Arial"/>
          <w:b/>
          <w:bCs/>
          <w:sz w:val="24"/>
          <w:szCs w:val="24"/>
          <w:lang w:val="fr-CI"/>
        </w:rPr>
        <w:t>s</w:t>
      </w:r>
      <w:r w:rsidRPr="00007A3F">
        <w:rPr>
          <w:rFonts w:ascii="Arial" w:hAnsi="Arial" w:cs="Arial"/>
          <w:b/>
          <w:bCs/>
          <w:sz w:val="24"/>
          <w:szCs w:val="24"/>
          <w:lang w:val="fr-CI"/>
        </w:rPr>
        <w:t xml:space="preserve"> responsable</w:t>
      </w:r>
      <w:r w:rsidR="001F5101" w:rsidRPr="00007A3F">
        <w:rPr>
          <w:rFonts w:ascii="Arial" w:hAnsi="Arial" w:cs="Arial"/>
          <w:b/>
          <w:bCs/>
          <w:sz w:val="24"/>
          <w:szCs w:val="24"/>
          <w:lang w:val="fr-CI"/>
        </w:rPr>
        <w:t>s</w:t>
      </w:r>
      <w:r w:rsidRPr="00007A3F">
        <w:rPr>
          <w:rFonts w:ascii="Arial" w:hAnsi="Arial" w:cs="Arial"/>
          <w:sz w:val="24"/>
          <w:szCs w:val="24"/>
          <w:lang w:val="fr-CI"/>
        </w:rPr>
        <w:t xml:space="preserve"> : DGF, Trésor Public</w:t>
      </w:r>
    </w:p>
    <w:p w14:paraId="4305E380" w14:textId="452A9054" w:rsidR="00A20B64" w:rsidRPr="00007A3F" w:rsidRDefault="00A20B64" w:rsidP="00AA1623">
      <w:pPr>
        <w:pStyle w:val="Titre3"/>
        <w:numPr>
          <w:ilvl w:val="0"/>
          <w:numId w:val="8"/>
        </w:numPr>
        <w:spacing w:line="360" w:lineRule="auto"/>
        <w:rPr>
          <w:rFonts w:ascii="Arial" w:hAnsi="Arial" w:cs="Arial"/>
          <w:b/>
          <w:bCs/>
          <w:color w:val="2F5496" w:themeColor="accent1" w:themeShade="BF"/>
          <w:lang w:val="fr-CI"/>
        </w:rPr>
      </w:pPr>
      <w:bookmarkStart w:id="65" w:name="_Toc187718296"/>
      <w:r w:rsidRPr="00007A3F">
        <w:rPr>
          <w:rFonts w:ascii="Arial" w:hAnsi="Arial" w:cs="Arial"/>
          <w:b/>
          <w:bCs/>
          <w:color w:val="2F5496" w:themeColor="accent1" w:themeShade="BF"/>
          <w:lang w:val="fr-CI"/>
        </w:rPr>
        <w:t>ES 5.2 : État d’Exécution des Projets d’Investissement Public</w:t>
      </w:r>
      <w:bookmarkEnd w:id="65"/>
    </w:p>
    <w:p w14:paraId="53F584E2" w14:textId="0CEFCE38"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t>Composition</w:t>
      </w:r>
      <w:r w:rsidRPr="00007A3F">
        <w:rPr>
          <w:rFonts w:ascii="Arial" w:hAnsi="Arial" w:cs="Arial"/>
          <w:sz w:val="24"/>
          <w:szCs w:val="24"/>
          <w:lang w:val="fr-CI"/>
        </w:rPr>
        <w:t xml:space="preserve"> : Consommation des crédits d’investissement par projet et par secteur.</w:t>
      </w:r>
    </w:p>
    <w:p w14:paraId="0CF7B4B6" w14:textId="66C6FCCE"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lastRenderedPageBreak/>
        <w:t xml:space="preserve">Usage </w:t>
      </w:r>
      <w:r w:rsidRPr="00007A3F">
        <w:rPr>
          <w:rFonts w:ascii="Arial" w:hAnsi="Arial" w:cs="Arial"/>
          <w:sz w:val="24"/>
          <w:szCs w:val="24"/>
          <w:lang w:val="fr-CI"/>
        </w:rPr>
        <w:t>: Évaluation des performances des projets d’investissement public.</w:t>
      </w:r>
    </w:p>
    <w:p w14:paraId="15DC5F18" w14:textId="7ADD4918"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t>Structure responsable</w:t>
      </w:r>
      <w:r w:rsidRPr="00007A3F">
        <w:rPr>
          <w:rFonts w:ascii="Arial" w:hAnsi="Arial" w:cs="Arial"/>
          <w:sz w:val="24"/>
          <w:szCs w:val="24"/>
          <w:lang w:val="fr-CI"/>
        </w:rPr>
        <w:t xml:space="preserve"> : DGBF</w:t>
      </w:r>
    </w:p>
    <w:p w14:paraId="0BA34885" w14:textId="77777777" w:rsidR="00A20B64" w:rsidRPr="00007A3F" w:rsidRDefault="00A20B64" w:rsidP="00AA1623">
      <w:pPr>
        <w:spacing w:line="360" w:lineRule="auto"/>
        <w:jc w:val="both"/>
        <w:rPr>
          <w:rFonts w:ascii="Arial" w:hAnsi="Arial" w:cs="Arial"/>
          <w:sz w:val="10"/>
          <w:szCs w:val="10"/>
          <w:lang w:val="fr-CI"/>
        </w:rPr>
      </w:pPr>
    </w:p>
    <w:p w14:paraId="33A23193" w14:textId="58AF9A10" w:rsidR="000740B9" w:rsidRPr="00007A3F" w:rsidRDefault="001F5101" w:rsidP="00AA1623">
      <w:pPr>
        <w:pStyle w:val="Titre2"/>
        <w:numPr>
          <w:ilvl w:val="0"/>
          <w:numId w:val="7"/>
        </w:numPr>
        <w:spacing w:line="360" w:lineRule="auto"/>
        <w:rPr>
          <w:rFonts w:ascii="Arial" w:hAnsi="Arial" w:cs="Arial"/>
          <w:b/>
          <w:bCs/>
          <w:sz w:val="28"/>
          <w:szCs w:val="28"/>
          <w:lang w:val="fr-CI"/>
        </w:rPr>
      </w:pPr>
      <w:bookmarkStart w:id="66" w:name="_Toc187718297"/>
      <w:r w:rsidRPr="00007A3F">
        <w:rPr>
          <w:rFonts w:ascii="Arial" w:hAnsi="Arial" w:cs="Arial"/>
          <w:b/>
          <w:bCs/>
          <w:sz w:val="28"/>
          <w:szCs w:val="28"/>
          <w:lang w:val="fr-CI"/>
        </w:rPr>
        <w:t>Groupe 6 :</w:t>
      </w:r>
      <w:r w:rsidR="00A20B64" w:rsidRPr="00007A3F">
        <w:rPr>
          <w:rFonts w:ascii="Arial" w:hAnsi="Arial" w:cs="Arial"/>
          <w:b/>
          <w:bCs/>
          <w:sz w:val="28"/>
          <w:szCs w:val="28"/>
          <w:lang w:val="fr-CI"/>
        </w:rPr>
        <w:t xml:space="preserve"> États de Synthèse sur la Transparence et la Bonne Gouvernance</w:t>
      </w:r>
      <w:bookmarkEnd w:id="66"/>
    </w:p>
    <w:p w14:paraId="4C6774ED" w14:textId="31909955" w:rsidR="00A20B64" w:rsidRPr="00007A3F" w:rsidRDefault="00A20B64" w:rsidP="00AA1623">
      <w:pPr>
        <w:pStyle w:val="Titre3"/>
        <w:numPr>
          <w:ilvl w:val="0"/>
          <w:numId w:val="8"/>
        </w:numPr>
        <w:spacing w:line="360" w:lineRule="auto"/>
        <w:rPr>
          <w:rFonts w:ascii="Arial" w:hAnsi="Arial" w:cs="Arial"/>
          <w:b/>
          <w:bCs/>
          <w:color w:val="2F5496" w:themeColor="accent1" w:themeShade="BF"/>
          <w:lang w:val="fr-CI"/>
        </w:rPr>
      </w:pPr>
      <w:bookmarkStart w:id="67" w:name="_Toc187718298"/>
      <w:r w:rsidRPr="00007A3F">
        <w:rPr>
          <w:rFonts w:ascii="Arial" w:hAnsi="Arial" w:cs="Arial"/>
          <w:b/>
          <w:bCs/>
          <w:color w:val="2F5496" w:themeColor="accent1" w:themeShade="BF"/>
          <w:lang w:val="fr-CI"/>
        </w:rPr>
        <w:t>ES 6.1 : États de Reddition des Comptes</w:t>
      </w:r>
      <w:bookmarkEnd w:id="67"/>
    </w:p>
    <w:p w14:paraId="37FD8F0D" w14:textId="135716D1"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t>Composition</w:t>
      </w:r>
      <w:r w:rsidRPr="00007A3F">
        <w:rPr>
          <w:rFonts w:ascii="Arial" w:hAnsi="Arial" w:cs="Arial"/>
          <w:sz w:val="24"/>
          <w:szCs w:val="24"/>
          <w:lang w:val="fr-CI"/>
        </w:rPr>
        <w:t xml:space="preserve"> : Rapports consolidés des résultats budgétaires et financiers.</w:t>
      </w:r>
    </w:p>
    <w:p w14:paraId="1565AF3B" w14:textId="0F13079A"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t>Usage</w:t>
      </w:r>
      <w:r w:rsidRPr="00007A3F">
        <w:rPr>
          <w:rFonts w:ascii="Arial" w:hAnsi="Arial" w:cs="Arial"/>
          <w:sz w:val="24"/>
          <w:szCs w:val="24"/>
          <w:lang w:val="fr-CI"/>
        </w:rPr>
        <w:t xml:space="preserve"> : Communication des résultats aux institutions de contrôle.</w:t>
      </w:r>
    </w:p>
    <w:p w14:paraId="7900252D" w14:textId="71D15DBD"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t>Structure</w:t>
      </w:r>
      <w:r w:rsidR="00833BA3" w:rsidRPr="00007A3F">
        <w:rPr>
          <w:rFonts w:ascii="Arial" w:hAnsi="Arial" w:cs="Arial"/>
          <w:b/>
          <w:bCs/>
          <w:sz w:val="24"/>
          <w:szCs w:val="24"/>
          <w:lang w:val="fr-CI"/>
        </w:rPr>
        <w:t>s</w:t>
      </w:r>
      <w:r w:rsidRPr="00007A3F">
        <w:rPr>
          <w:rFonts w:ascii="Arial" w:hAnsi="Arial" w:cs="Arial"/>
          <w:b/>
          <w:bCs/>
          <w:sz w:val="24"/>
          <w:szCs w:val="24"/>
          <w:lang w:val="fr-CI"/>
        </w:rPr>
        <w:t xml:space="preserve"> responsable</w:t>
      </w:r>
      <w:r w:rsidR="00833BA3" w:rsidRPr="00007A3F">
        <w:rPr>
          <w:rFonts w:ascii="Arial" w:hAnsi="Arial" w:cs="Arial"/>
          <w:b/>
          <w:bCs/>
          <w:sz w:val="24"/>
          <w:szCs w:val="24"/>
          <w:lang w:val="fr-CI"/>
        </w:rPr>
        <w:t>s</w:t>
      </w:r>
      <w:r w:rsidRPr="00007A3F">
        <w:rPr>
          <w:rFonts w:ascii="Arial" w:hAnsi="Arial" w:cs="Arial"/>
          <w:sz w:val="24"/>
          <w:szCs w:val="24"/>
          <w:lang w:val="fr-CI"/>
        </w:rPr>
        <w:t xml:space="preserve"> : DGBF, Cour des Comptes</w:t>
      </w:r>
    </w:p>
    <w:p w14:paraId="13862D4A" w14:textId="61856D9F" w:rsidR="00A20B64" w:rsidRPr="00007A3F" w:rsidRDefault="00A20B64" w:rsidP="00AA1623">
      <w:pPr>
        <w:pStyle w:val="Titre3"/>
        <w:numPr>
          <w:ilvl w:val="0"/>
          <w:numId w:val="8"/>
        </w:numPr>
        <w:spacing w:line="360" w:lineRule="auto"/>
        <w:rPr>
          <w:rFonts w:ascii="Arial" w:hAnsi="Arial" w:cs="Arial"/>
          <w:b/>
          <w:bCs/>
          <w:color w:val="2F5496" w:themeColor="accent1" w:themeShade="BF"/>
          <w:lang w:val="fr-CI"/>
        </w:rPr>
      </w:pPr>
      <w:bookmarkStart w:id="68" w:name="_Toc187718299"/>
      <w:r w:rsidRPr="00007A3F">
        <w:rPr>
          <w:rFonts w:ascii="Arial" w:hAnsi="Arial" w:cs="Arial"/>
          <w:b/>
          <w:bCs/>
          <w:color w:val="2F5496" w:themeColor="accent1" w:themeShade="BF"/>
          <w:lang w:val="fr-CI"/>
        </w:rPr>
        <w:t>ES 6.2 : États de Publication de la Dette Publique</w:t>
      </w:r>
      <w:bookmarkEnd w:id="68"/>
    </w:p>
    <w:p w14:paraId="1D841CB1" w14:textId="56CB4FF7"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t>Composition</w:t>
      </w:r>
      <w:r w:rsidRPr="00007A3F">
        <w:rPr>
          <w:rFonts w:ascii="Arial" w:hAnsi="Arial" w:cs="Arial"/>
          <w:sz w:val="24"/>
          <w:szCs w:val="24"/>
          <w:lang w:val="fr-CI"/>
        </w:rPr>
        <w:t xml:space="preserve"> : Rapport public sur l’encours de la dette nationale (intérieure et extérieure).</w:t>
      </w:r>
    </w:p>
    <w:p w14:paraId="704D7D9A" w14:textId="50C7A373" w:rsidR="00A20B64"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t>Usage</w:t>
      </w:r>
      <w:r w:rsidRPr="00007A3F">
        <w:rPr>
          <w:rFonts w:ascii="Arial" w:hAnsi="Arial" w:cs="Arial"/>
          <w:sz w:val="24"/>
          <w:szCs w:val="24"/>
          <w:lang w:val="fr-CI"/>
        </w:rPr>
        <w:t xml:space="preserve"> : Transparence sur la gestion de la dette.</w:t>
      </w:r>
    </w:p>
    <w:p w14:paraId="5B645F7F" w14:textId="77777777" w:rsidR="001F5101" w:rsidRPr="00007A3F" w:rsidRDefault="00A20B64" w:rsidP="00AA1623">
      <w:pPr>
        <w:spacing w:line="360" w:lineRule="auto"/>
        <w:jc w:val="both"/>
        <w:rPr>
          <w:rFonts w:ascii="Arial" w:hAnsi="Arial" w:cs="Arial"/>
          <w:sz w:val="24"/>
          <w:szCs w:val="24"/>
          <w:lang w:val="fr-CI"/>
        </w:rPr>
      </w:pPr>
      <w:r w:rsidRPr="00007A3F">
        <w:rPr>
          <w:rFonts w:ascii="Arial" w:hAnsi="Arial" w:cs="Arial"/>
          <w:b/>
          <w:bCs/>
          <w:sz w:val="24"/>
          <w:szCs w:val="24"/>
          <w:lang w:val="fr-CI"/>
        </w:rPr>
        <w:t>Structure responsable</w:t>
      </w:r>
      <w:r w:rsidRPr="00007A3F">
        <w:rPr>
          <w:rFonts w:ascii="Arial" w:hAnsi="Arial" w:cs="Arial"/>
          <w:sz w:val="24"/>
          <w:szCs w:val="24"/>
          <w:lang w:val="fr-CI"/>
        </w:rPr>
        <w:t xml:space="preserve"> : DGTCP</w:t>
      </w:r>
    </w:p>
    <w:p w14:paraId="6A7BA4F9" w14:textId="63E17578" w:rsidR="007168A4" w:rsidRPr="00007A3F" w:rsidRDefault="007168A4" w:rsidP="00AA1623">
      <w:pPr>
        <w:spacing w:line="360" w:lineRule="auto"/>
        <w:jc w:val="both"/>
        <w:rPr>
          <w:rFonts w:ascii="Arial" w:hAnsi="Arial" w:cs="Arial"/>
          <w:sz w:val="24"/>
          <w:szCs w:val="24"/>
          <w:lang w:val="fr-CI"/>
        </w:rPr>
      </w:pPr>
      <w:r w:rsidRPr="00007A3F">
        <w:rPr>
          <w:rFonts w:ascii="Arial" w:hAnsi="Arial" w:cs="Arial"/>
          <w:sz w:val="24"/>
          <w:szCs w:val="24"/>
          <w:lang w:val="fr-CI"/>
        </w:rPr>
        <w:br w:type="page"/>
      </w:r>
    </w:p>
    <w:p w14:paraId="7919E280" w14:textId="4026E5A6" w:rsidR="007168A4" w:rsidRPr="00007A3F" w:rsidRDefault="007168A4" w:rsidP="00AA1623">
      <w:pPr>
        <w:spacing w:line="360" w:lineRule="auto"/>
        <w:jc w:val="both"/>
        <w:rPr>
          <w:rFonts w:ascii="Arial" w:hAnsi="Arial" w:cs="Arial"/>
          <w:sz w:val="24"/>
          <w:szCs w:val="24"/>
          <w:lang w:val="fr-CI"/>
        </w:rPr>
      </w:pPr>
    </w:p>
    <w:p w14:paraId="2F44D830" w14:textId="7F267CD4" w:rsidR="00C13476" w:rsidRPr="00007A3F" w:rsidRDefault="00C13476" w:rsidP="00AA1623">
      <w:pPr>
        <w:spacing w:line="360" w:lineRule="auto"/>
        <w:jc w:val="both"/>
        <w:rPr>
          <w:rFonts w:ascii="Arial" w:hAnsi="Arial" w:cs="Arial"/>
          <w:sz w:val="24"/>
          <w:szCs w:val="24"/>
          <w:lang w:val="fr-CI"/>
        </w:rPr>
      </w:pPr>
    </w:p>
    <w:p w14:paraId="028FD797" w14:textId="634E7805" w:rsidR="00C13476" w:rsidRPr="00007A3F" w:rsidRDefault="00C13476" w:rsidP="00AA1623">
      <w:pPr>
        <w:spacing w:line="360" w:lineRule="auto"/>
        <w:jc w:val="both"/>
        <w:rPr>
          <w:rFonts w:ascii="Arial" w:hAnsi="Arial" w:cs="Arial"/>
          <w:sz w:val="24"/>
          <w:szCs w:val="24"/>
          <w:lang w:val="fr-CI"/>
        </w:rPr>
      </w:pPr>
    </w:p>
    <w:p w14:paraId="545F528D" w14:textId="6A9AB567" w:rsidR="00C13476" w:rsidRPr="00007A3F" w:rsidRDefault="00C13476" w:rsidP="00AA1623">
      <w:pPr>
        <w:spacing w:line="360" w:lineRule="auto"/>
        <w:jc w:val="both"/>
        <w:rPr>
          <w:rFonts w:ascii="Arial" w:hAnsi="Arial" w:cs="Arial"/>
          <w:sz w:val="24"/>
          <w:szCs w:val="24"/>
          <w:lang w:val="fr-CI"/>
        </w:rPr>
      </w:pPr>
    </w:p>
    <w:p w14:paraId="4C2E114D" w14:textId="1E5A8B7F" w:rsidR="00C13476" w:rsidRPr="00007A3F" w:rsidRDefault="00C13476" w:rsidP="00AA1623">
      <w:pPr>
        <w:spacing w:line="360" w:lineRule="auto"/>
        <w:jc w:val="both"/>
        <w:rPr>
          <w:rFonts w:ascii="Arial" w:hAnsi="Arial" w:cs="Arial"/>
          <w:sz w:val="24"/>
          <w:szCs w:val="24"/>
          <w:lang w:val="fr-CI"/>
        </w:rPr>
      </w:pPr>
    </w:p>
    <w:p w14:paraId="12A6366B" w14:textId="77777777" w:rsidR="00C13476" w:rsidRPr="00007A3F" w:rsidRDefault="00C13476" w:rsidP="00AA1623">
      <w:pPr>
        <w:spacing w:line="360" w:lineRule="auto"/>
        <w:jc w:val="both"/>
        <w:rPr>
          <w:rFonts w:ascii="Arial" w:hAnsi="Arial" w:cs="Arial"/>
          <w:sz w:val="24"/>
          <w:szCs w:val="24"/>
          <w:lang w:val="fr-CI"/>
        </w:rPr>
      </w:pPr>
    </w:p>
    <w:p w14:paraId="4EC5A014" w14:textId="0E9AF955" w:rsidR="00C13476" w:rsidRPr="00007A3F" w:rsidRDefault="00C13476" w:rsidP="00AA1623">
      <w:pPr>
        <w:spacing w:line="360" w:lineRule="auto"/>
        <w:jc w:val="both"/>
        <w:rPr>
          <w:rFonts w:ascii="Arial" w:hAnsi="Arial" w:cs="Arial"/>
          <w:sz w:val="24"/>
          <w:szCs w:val="24"/>
          <w:lang w:val="fr-CI"/>
        </w:rPr>
      </w:pPr>
    </w:p>
    <w:p w14:paraId="6A5BF217" w14:textId="64634FBE" w:rsidR="00C13476" w:rsidRPr="00007A3F" w:rsidRDefault="00C13476" w:rsidP="00AA1623">
      <w:pPr>
        <w:spacing w:line="360" w:lineRule="auto"/>
        <w:jc w:val="both"/>
        <w:rPr>
          <w:rFonts w:ascii="Arial" w:hAnsi="Arial" w:cs="Arial"/>
          <w:sz w:val="24"/>
          <w:szCs w:val="24"/>
          <w:lang w:val="fr-CI"/>
        </w:rPr>
      </w:pPr>
    </w:p>
    <w:p w14:paraId="50F721BC" w14:textId="33D610D9" w:rsidR="00C13476" w:rsidRPr="00007A3F" w:rsidRDefault="00C13476" w:rsidP="00AA1623">
      <w:pPr>
        <w:spacing w:line="360" w:lineRule="auto"/>
        <w:jc w:val="both"/>
        <w:rPr>
          <w:rFonts w:ascii="Arial" w:hAnsi="Arial" w:cs="Arial"/>
          <w:sz w:val="24"/>
          <w:szCs w:val="24"/>
          <w:lang w:val="fr-CI"/>
        </w:rPr>
      </w:pPr>
    </w:p>
    <w:p w14:paraId="36512FB9" w14:textId="63A08C58" w:rsidR="00C13476" w:rsidRPr="00007A3F" w:rsidRDefault="00C13476" w:rsidP="00AA1623">
      <w:pPr>
        <w:spacing w:line="360" w:lineRule="auto"/>
        <w:jc w:val="both"/>
        <w:rPr>
          <w:rFonts w:ascii="Arial" w:hAnsi="Arial" w:cs="Arial"/>
          <w:sz w:val="24"/>
          <w:szCs w:val="24"/>
          <w:lang w:val="fr-CI"/>
        </w:rPr>
      </w:pPr>
    </w:p>
    <w:p w14:paraId="2134F864" w14:textId="0829E7CD" w:rsidR="00C13476" w:rsidRPr="00007A3F" w:rsidRDefault="00C13476" w:rsidP="00AA1623">
      <w:pPr>
        <w:spacing w:line="360" w:lineRule="auto"/>
        <w:jc w:val="both"/>
        <w:rPr>
          <w:rFonts w:ascii="Arial" w:hAnsi="Arial" w:cs="Arial"/>
          <w:sz w:val="24"/>
          <w:szCs w:val="24"/>
          <w:lang w:val="fr-CI"/>
        </w:rPr>
      </w:pPr>
    </w:p>
    <w:p w14:paraId="795ACFEA" w14:textId="27FBD9F6" w:rsidR="00C13476" w:rsidRPr="005257DF" w:rsidRDefault="00C13476" w:rsidP="00B4621F">
      <w:pPr>
        <w:pStyle w:val="Titre1"/>
        <w:rPr>
          <w:rFonts w:ascii="Arial" w:hAnsi="Arial" w:cs="Arial"/>
          <w:b/>
          <w:bCs/>
          <w:sz w:val="40"/>
          <w:szCs w:val="40"/>
          <w:lang w:val="fr-CI"/>
        </w:rPr>
      </w:pPr>
      <w:bookmarkStart w:id="69" w:name="_Toc187718300"/>
      <w:r w:rsidRPr="00007A3F">
        <w:rPr>
          <w:rFonts w:ascii="Arial" w:hAnsi="Arial" w:cs="Arial"/>
          <w:b/>
          <w:bCs/>
          <w:sz w:val="40"/>
          <w:szCs w:val="40"/>
          <w:lang w:val="fr-CI"/>
        </w:rPr>
        <w:t>TABLEAU RECAPITULATIF DES INDICATEURS</w:t>
      </w:r>
      <w:bookmarkEnd w:id="69"/>
    </w:p>
    <w:p w14:paraId="5EB86566" w14:textId="77777777" w:rsidR="00C13476" w:rsidRPr="00007A3F" w:rsidRDefault="00C13476" w:rsidP="00B4621F">
      <w:pPr>
        <w:pStyle w:val="Titre1"/>
        <w:rPr>
          <w:rFonts w:ascii="Arial" w:hAnsi="Arial" w:cs="Arial"/>
          <w:b/>
          <w:bCs/>
          <w:lang w:val="fr-CI"/>
        </w:rPr>
      </w:pPr>
    </w:p>
    <w:p w14:paraId="0688DD63" w14:textId="6CDB0C45" w:rsidR="007168A4" w:rsidRPr="00007A3F" w:rsidRDefault="007168A4" w:rsidP="00AA1623">
      <w:pPr>
        <w:spacing w:line="360" w:lineRule="auto"/>
        <w:jc w:val="both"/>
        <w:rPr>
          <w:rFonts w:ascii="Arial" w:hAnsi="Arial" w:cs="Arial"/>
          <w:sz w:val="24"/>
          <w:szCs w:val="24"/>
          <w:lang w:val="fr-CI"/>
        </w:rPr>
        <w:sectPr w:rsidR="007168A4" w:rsidRPr="00007A3F" w:rsidSect="007168A4">
          <w:footerReference w:type="default" r:id="rId12"/>
          <w:pgSz w:w="12240" w:h="15840"/>
          <w:pgMar w:top="709" w:right="758" w:bottom="709" w:left="709" w:header="708" w:footer="708" w:gutter="0"/>
          <w:pgNumType w:start="2"/>
          <w:cols w:space="708"/>
          <w:docGrid w:linePitch="360"/>
        </w:sectPr>
      </w:pPr>
    </w:p>
    <w:tbl>
      <w:tblPr>
        <w:tblW w:w="15599" w:type="dxa"/>
        <w:jc w:val="center"/>
        <w:tblLayout w:type="fixed"/>
        <w:tblLook w:val="04A0" w:firstRow="1" w:lastRow="0" w:firstColumn="1" w:lastColumn="0" w:noHBand="0" w:noVBand="1"/>
      </w:tblPr>
      <w:tblGrid>
        <w:gridCol w:w="1117"/>
        <w:gridCol w:w="1969"/>
        <w:gridCol w:w="1547"/>
        <w:gridCol w:w="1264"/>
        <w:gridCol w:w="1304"/>
        <w:gridCol w:w="1258"/>
        <w:gridCol w:w="1286"/>
        <w:gridCol w:w="1425"/>
        <w:gridCol w:w="1297"/>
        <w:gridCol w:w="1575"/>
        <w:gridCol w:w="1550"/>
        <w:gridCol w:w="7"/>
      </w:tblGrid>
      <w:tr w:rsidR="00E23EFD" w:rsidRPr="00007A3F" w14:paraId="64F8AEFF" w14:textId="77777777" w:rsidTr="003B0C0E">
        <w:trPr>
          <w:gridAfter w:val="1"/>
          <w:wAfter w:w="7" w:type="dxa"/>
          <w:cantSplit/>
          <w:trHeight w:val="416"/>
          <w:tblHeader/>
          <w:jc w:val="center"/>
        </w:trPr>
        <w:tc>
          <w:tcPr>
            <w:tcW w:w="4636" w:type="dxa"/>
            <w:gridSpan w:val="3"/>
            <w:tcBorders>
              <w:top w:val="single" w:sz="4" w:space="0" w:color="auto"/>
              <w:left w:val="single" w:sz="4" w:space="0" w:color="auto"/>
              <w:bottom w:val="single" w:sz="4" w:space="0" w:color="auto"/>
              <w:right w:val="single" w:sz="4" w:space="0" w:color="auto"/>
            </w:tcBorders>
            <w:shd w:val="clear" w:color="000000" w:fill="FFFF00"/>
            <w:vAlign w:val="center"/>
          </w:tcPr>
          <w:p w14:paraId="11E8043C" w14:textId="1D87F8EA" w:rsidR="00913A83" w:rsidRPr="00007A3F" w:rsidRDefault="00913A83" w:rsidP="00913A83">
            <w:pPr>
              <w:spacing w:after="0" w:line="240" w:lineRule="auto"/>
              <w:jc w:val="center"/>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lastRenderedPageBreak/>
              <w:t>Définition et caractéristique</w:t>
            </w:r>
          </w:p>
        </w:tc>
        <w:tc>
          <w:tcPr>
            <w:tcW w:w="3826" w:type="dxa"/>
            <w:gridSpan w:val="3"/>
            <w:tcBorders>
              <w:top w:val="single" w:sz="4" w:space="0" w:color="auto"/>
              <w:left w:val="nil"/>
              <w:bottom w:val="single" w:sz="4" w:space="0" w:color="auto"/>
              <w:right w:val="single" w:sz="4" w:space="0" w:color="auto"/>
            </w:tcBorders>
            <w:shd w:val="clear" w:color="000000" w:fill="747474"/>
            <w:vAlign w:val="center"/>
            <w:hideMark/>
          </w:tcPr>
          <w:p w14:paraId="0CF73935" w14:textId="71CD4B19" w:rsidR="00913A83" w:rsidRPr="00A705DF" w:rsidRDefault="00913A83" w:rsidP="00913A83">
            <w:pPr>
              <w:spacing w:after="0" w:line="240" w:lineRule="auto"/>
              <w:jc w:val="center"/>
              <w:rPr>
                <w:rFonts w:ascii="Cambria" w:eastAsia="Times New Roman" w:hAnsi="Cambria" w:cs="Arial"/>
                <w:b/>
                <w:bCs/>
                <w:color w:val="FFFFFF"/>
                <w:sz w:val="18"/>
                <w:szCs w:val="18"/>
                <w:lang w:val="fr-CI"/>
              </w:rPr>
            </w:pPr>
            <w:r w:rsidRPr="00A705DF">
              <w:rPr>
                <w:rFonts w:ascii="Cambria" w:eastAsia="Times New Roman" w:hAnsi="Cambria" w:cs="Arial"/>
                <w:b/>
                <w:bCs/>
                <w:color w:val="FFFFFF"/>
                <w:sz w:val="18"/>
                <w:szCs w:val="18"/>
                <w:lang w:val="fr-CI"/>
              </w:rPr>
              <w:t>Production de la donnée</w:t>
            </w:r>
          </w:p>
        </w:tc>
        <w:tc>
          <w:tcPr>
            <w:tcW w:w="2711" w:type="dxa"/>
            <w:gridSpan w:val="2"/>
            <w:tcBorders>
              <w:top w:val="single" w:sz="4" w:space="0" w:color="auto"/>
              <w:left w:val="nil"/>
              <w:bottom w:val="single" w:sz="4" w:space="0" w:color="auto"/>
              <w:right w:val="single" w:sz="4" w:space="0" w:color="auto"/>
            </w:tcBorders>
            <w:shd w:val="clear" w:color="000000" w:fill="4EA72E"/>
            <w:vAlign w:val="center"/>
            <w:hideMark/>
          </w:tcPr>
          <w:p w14:paraId="035A5DB4" w14:textId="77777777" w:rsidR="00913A83" w:rsidRPr="00A705DF" w:rsidRDefault="00913A83" w:rsidP="00913A83">
            <w:pPr>
              <w:spacing w:after="0" w:line="240" w:lineRule="auto"/>
              <w:jc w:val="center"/>
              <w:rPr>
                <w:rFonts w:ascii="Cambria" w:eastAsia="Times New Roman" w:hAnsi="Cambria" w:cs="Arial"/>
                <w:b/>
                <w:bCs/>
                <w:color w:val="FFFFFF"/>
                <w:sz w:val="18"/>
                <w:szCs w:val="18"/>
                <w:lang w:val="fr-CI"/>
              </w:rPr>
            </w:pPr>
            <w:r w:rsidRPr="00A705DF">
              <w:rPr>
                <w:rFonts w:ascii="Cambria" w:eastAsia="Times New Roman" w:hAnsi="Cambria" w:cs="Arial"/>
                <w:b/>
                <w:bCs/>
                <w:color w:val="FFFFFF"/>
                <w:sz w:val="18"/>
                <w:szCs w:val="18"/>
                <w:lang w:val="fr-CI"/>
              </w:rPr>
              <w:t>Collecte de la donnée</w:t>
            </w:r>
          </w:p>
        </w:tc>
        <w:tc>
          <w:tcPr>
            <w:tcW w:w="2868" w:type="dxa"/>
            <w:gridSpan w:val="2"/>
            <w:tcBorders>
              <w:top w:val="single" w:sz="4" w:space="0" w:color="auto"/>
              <w:left w:val="nil"/>
              <w:bottom w:val="single" w:sz="4" w:space="0" w:color="auto"/>
              <w:right w:val="single" w:sz="4" w:space="0" w:color="auto"/>
            </w:tcBorders>
            <w:shd w:val="clear" w:color="000000" w:fill="61CBF3"/>
            <w:vAlign w:val="center"/>
            <w:hideMark/>
          </w:tcPr>
          <w:p w14:paraId="3CC985C0" w14:textId="77777777" w:rsidR="00913A83" w:rsidRPr="00007A3F" w:rsidRDefault="00913A83" w:rsidP="00913A83">
            <w:pPr>
              <w:spacing w:after="0" w:line="240" w:lineRule="auto"/>
              <w:jc w:val="center"/>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Disponibilité de l'information</w:t>
            </w:r>
          </w:p>
        </w:tc>
        <w:tc>
          <w:tcPr>
            <w:tcW w:w="1551" w:type="dxa"/>
            <w:tcBorders>
              <w:top w:val="single" w:sz="4" w:space="0" w:color="auto"/>
              <w:left w:val="nil"/>
              <w:bottom w:val="single" w:sz="4" w:space="0" w:color="auto"/>
              <w:right w:val="single" w:sz="4" w:space="0" w:color="auto"/>
            </w:tcBorders>
            <w:shd w:val="clear" w:color="000000" w:fill="E97132"/>
            <w:vAlign w:val="center"/>
            <w:hideMark/>
          </w:tcPr>
          <w:p w14:paraId="1A1CFBE8" w14:textId="702790E4" w:rsidR="00913A83" w:rsidRPr="00007A3F" w:rsidRDefault="00913A83" w:rsidP="00913A83">
            <w:pPr>
              <w:spacing w:after="0" w:line="240" w:lineRule="auto"/>
              <w:jc w:val="center"/>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Analyse</w:t>
            </w:r>
          </w:p>
        </w:tc>
      </w:tr>
      <w:tr w:rsidR="00E23EFD" w:rsidRPr="00007A3F" w14:paraId="2777A45E" w14:textId="77777777" w:rsidTr="003B0C0E">
        <w:trPr>
          <w:gridAfter w:val="1"/>
          <w:wAfter w:w="7" w:type="dxa"/>
          <w:cantSplit/>
          <w:trHeight w:val="920"/>
          <w:tblHeader/>
          <w:jc w:val="center"/>
        </w:trPr>
        <w:tc>
          <w:tcPr>
            <w:tcW w:w="1118" w:type="dxa"/>
            <w:tcBorders>
              <w:top w:val="nil"/>
              <w:left w:val="single" w:sz="4" w:space="0" w:color="auto"/>
              <w:bottom w:val="single" w:sz="4" w:space="0" w:color="auto"/>
              <w:right w:val="single" w:sz="4" w:space="0" w:color="auto"/>
            </w:tcBorders>
            <w:vAlign w:val="center"/>
          </w:tcPr>
          <w:p w14:paraId="3D8E57EA" w14:textId="4A806C5A" w:rsidR="007C3EE4" w:rsidRPr="00007A3F" w:rsidRDefault="00913A83" w:rsidP="00913A83">
            <w:pPr>
              <w:spacing w:after="0" w:line="240" w:lineRule="auto"/>
              <w:jc w:val="center"/>
              <w:rPr>
                <w:rFonts w:ascii="Cambria" w:eastAsia="Times New Roman" w:hAnsi="Cambria" w:cs="Arial"/>
                <w:b/>
                <w:bCs/>
                <w:sz w:val="18"/>
                <w:szCs w:val="18"/>
                <w:lang w:val="fr-CI"/>
              </w:rPr>
            </w:pPr>
            <w:r>
              <w:rPr>
                <w:rFonts w:ascii="Cambria" w:eastAsia="Times New Roman" w:hAnsi="Cambria" w:cs="Arial"/>
                <w:b/>
                <w:bCs/>
                <w:sz w:val="18"/>
                <w:szCs w:val="18"/>
                <w:lang w:val="fr-CI"/>
              </w:rPr>
              <w:t>Référence</w:t>
            </w: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335E63EC" w14:textId="2F53D13A" w:rsidR="007C3EE4" w:rsidRPr="00007A3F" w:rsidRDefault="007C3EE4" w:rsidP="00913A83">
            <w:pPr>
              <w:spacing w:after="0" w:line="240" w:lineRule="auto"/>
              <w:jc w:val="center"/>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Libellé de l'indicateur</w:t>
            </w:r>
          </w:p>
        </w:tc>
        <w:tc>
          <w:tcPr>
            <w:tcW w:w="1548" w:type="dxa"/>
            <w:tcBorders>
              <w:top w:val="nil"/>
              <w:left w:val="nil"/>
              <w:bottom w:val="single" w:sz="4" w:space="0" w:color="auto"/>
              <w:right w:val="single" w:sz="4" w:space="0" w:color="auto"/>
            </w:tcBorders>
            <w:shd w:val="clear" w:color="auto" w:fill="auto"/>
            <w:vAlign w:val="center"/>
            <w:hideMark/>
          </w:tcPr>
          <w:p w14:paraId="472C352B" w14:textId="77777777" w:rsidR="007C3EE4" w:rsidRPr="00007A3F" w:rsidRDefault="007C3EE4" w:rsidP="00913A83">
            <w:pPr>
              <w:spacing w:after="0" w:line="240" w:lineRule="auto"/>
              <w:jc w:val="center"/>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Méthode de calcul</w:t>
            </w:r>
          </w:p>
        </w:tc>
        <w:tc>
          <w:tcPr>
            <w:tcW w:w="1264" w:type="dxa"/>
            <w:tcBorders>
              <w:top w:val="nil"/>
              <w:left w:val="nil"/>
              <w:bottom w:val="single" w:sz="4" w:space="0" w:color="auto"/>
              <w:right w:val="single" w:sz="4" w:space="0" w:color="auto"/>
            </w:tcBorders>
            <w:shd w:val="clear" w:color="auto" w:fill="auto"/>
            <w:vAlign w:val="center"/>
            <w:hideMark/>
          </w:tcPr>
          <w:p w14:paraId="060083B3" w14:textId="77777777" w:rsidR="007C3EE4" w:rsidRPr="00A705DF" w:rsidRDefault="007C3EE4" w:rsidP="00913A83">
            <w:pPr>
              <w:spacing w:after="0" w:line="240" w:lineRule="auto"/>
              <w:jc w:val="center"/>
              <w:rPr>
                <w:rFonts w:ascii="Cambria" w:eastAsia="Times New Roman" w:hAnsi="Cambria" w:cs="Arial"/>
                <w:b/>
                <w:bCs/>
                <w:sz w:val="18"/>
                <w:szCs w:val="18"/>
                <w:lang w:val="fr-CI"/>
              </w:rPr>
            </w:pPr>
            <w:r w:rsidRPr="00A705DF">
              <w:rPr>
                <w:rFonts w:ascii="Cambria" w:eastAsia="Times New Roman" w:hAnsi="Cambria" w:cs="Arial"/>
                <w:b/>
                <w:bCs/>
                <w:sz w:val="18"/>
                <w:szCs w:val="18"/>
                <w:lang w:val="fr-CI"/>
              </w:rPr>
              <w:t>Source des données</w:t>
            </w:r>
          </w:p>
        </w:tc>
        <w:tc>
          <w:tcPr>
            <w:tcW w:w="1304" w:type="dxa"/>
            <w:tcBorders>
              <w:top w:val="nil"/>
              <w:left w:val="nil"/>
              <w:bottom w:val="single" w:sz="4" w:space="0" w:color="auto"/>
              <w:right w:val="single" w:sz="4" w:space="0" w:color="auto"/>
            </w:tcBorders>
            <w:shd w:val="clear" w:color="auto" w:fill="auto"/>
            <w:vAlign w:val="center"/>
            <w:hideMark/>
          </w:tcPr>
          <w:p w14:paraId="5CC90BAB" w14:textId="77777777" w:rsidR="007C3EE4" w:rsidRPr="00A705DF" w:rsidRDefault="007C3EE4" w:rsidP="00913A83">
            <w:pPr>
              <w:spacing w:after="0" w:line="240" w:lineRule="auto"/>
              <w:jc w:val="center"/>
              <w:rPr>
                <w:rFonts w:ascii="Cambria" w:eastAsia="Times New Roman" w:hAnsi="Cambria" w:cs="Arial"/>
                <w:b/>
                <w:bCs/>
                <w:sz w:val="18"/>
                <w:szCs w:val="18"/>
                <w:lang w:val="fr-CI"/>
              </w:rPr>
            </w:pPr>
            <w:r w:rsidRPr="00A705DF">
              <w:rPr>
                <w:rFonts w:ascii="Cambria" w:eastAsia="Times New Roman" w:hAnsi="Cambria" w:cs="Arial"/>
                <w:b/>
                <w:bCs/>
                <w:sz w:val="18"/>
                <w:szCs w:val="18"/>
                <w:lang w:val="fr-CI"/>
              </w:rPr>
              <w:t>Périodicité</w:t>
            </w:r>
          </w:p>
        </w:tc>
        <w:tc>
          <w:tcPr>
            <w:tcW w:w="1258" w:type="dxa"/>
            <w:tcBorders>
              <w:top w:val="nil"/>
              <w:left w:val="nil"/>
              <w:bottom w:val="single" w:sz="4" w:space="0" w:color="auto"/>
              <w:right w:val="single" w:sz="4" w:space="0" w:color="auto"/>
            </w:tcBorders>
            <w:shd w:val="clear" w:color="auto" w:fill="auto"/>
            <w:vAlign w:val="center"/>
            <w:hideMark/>
          </w:tcPr>
          <w:p w14:paraId="27D18E51" w14:textId="77777777" w:rsidR="007C3EE4" w:rsidRPr="00A705DF" w:rsidRDefault="007C3EE4" w:rsidP="00913A83">
            <w:pPr>
              <w:spacing w:after="0" w:line="240" w:lineRule="auto"/>
              <w:jc w:val="center"/>
              <w:rPr>
                <w:rFonts w:ascii="Cambria" w:eastAsia="Times New Roman" w:hAnsi="Cambria" w:cs="Arial"/>
                <w:b/>
                <w:bCs/>
                <w:sz w:val="18"/>
                <w:szCs w:val="18"/>
                <w:lang w:val="fr-CI"/>
              </w:rPr>
            </w:pPr>
            <w:r w:rsidRPr="00A705DF">
              <w:rPr>
                <w:rFonts w:ascii="Cambria" w:eastAsia="Times New Roman" w:hAnsi="Cambria" w:cs="Arial"/>
                <w:b/>
                <w:bCs/>
                <w:sz w:val="18"/>
                <w:szCs w:val="18"/>
                <w:lang w:val="fr-CI"/>
              </w:rPr>
              <w:t>Structure responsable</w:t>
            </w:r>
          </w:p>
        </w:tc>
        <w:tc>
          <w:tcPr>
            <w:tcW w:w="1286" w:type="dxa"/>
            <w:tcBorders>
              <w:top w:val="nil"/>
              <w:left w:val="nil"/>
              <w:bottom w:val="single" w:sz="4" w:space="0" w:color="auto"/>
              <w:right w:val="single" w:sz="4" w:space="0" w:color="auto"/>
            </w:tcBorders>
            <w:shd w:val="clear" w:color="auto" w:fill="auto"/>
            <w:vAlign w:val="center"/>
            <w:hideMark/>
          </w:tcPr>
          <w:p w14:paraId="2D4D822F" w14:textId="77777777" w:rsidR="007C3EE4" w:rsidRPr="00A705DF" w:rsidRDefault="007C3EE4" w:rsidP="00913A83">
            <w:pPr>
              <w:spacing w:after="0" w:line="240" w:lineRule="auto"/>
              <w:jc w:val="center"/>
              <w:rPr>
                <w:rFonts w:ascii="Cambria" w:eastAsia="Times New Roman" w:hAnsi="Cambria" w:cs="Arial"/>
                <w:b/>
                <w:bCs/>
                <w:sz w:val="18"/>
                <w:szCs w:val="18"/>
                <w:lang w:val="fr-CI"/>
              </w:rPr>
            </w:pPr>
            <w:r w:rsidRPr="00A705DF">
              <w:rPr>
                <w:rFonts w:ascii="Cambria" w:eastAsia="Times New Roman" w:hAnsi="Cambria" w:cs="Arial"/>
                <w:b/>
                <w:bCs/>
                <w:sz w:val="18"/>
                <w:szCs w:val="18"/>
                <w:lang w:val="fr-CI"/>
              </w:rPr>
              <w:t>Fréquence de collecte</w:t>
            </w:r>
          </w:p>
        </w:tc>
        <w:tc>
          <w:tcPr>
            <w:tcW w:w="1425" w:type="dxa"/>
            <w:tcBorders>
              <w:top w:val="nil"/>
              <w:left w:val="nil"/>
              <w:bottom w:val="single" w:sz="4" w:space="0" w:color="auto"/>
              <w:right w:val="single" w:sz="4" w:space="0" w:color="auto"/>
            </w:tcBorders>
            <w:shd w:val="clear" w:color="auto" w:fill="auto"/>
            <w:vAlign w:val="center"/>
            <w:hideMark/>
          </w:tcPr>
          <w:p w14:paraId="118806DD" w14:textId="02D10C58" w:rsidR="007C3EE4" w:rsidRPr="00A705DF" w:rsidRDefault="007C3EE4" w:rsidP="00913A83">
            <w:pPr>
              <w:spacing w:after="0" w:line="240" w:lineRule="auto"/>
              <w:jc w:val="center"/>
              <w:rPr>
                <w:rFonts w:ascii="Cambria" w:eastAsia="Times New Roman" w:hAnsi="Cambria" w:cs="Arial"/>
                <w:b/>
                <w:bCs/>
                <w:sz w:val="18"/>
                <w:szCs w:val="18"/>
                <w:lang w:val="fr-CI"/>
              </w:rPr>
            </w:pPr>
            <w:r w:rsidRPr="00A705DF">
              <w:rPr>
                <w:rFonts w:ascii="Cambria" w:eastAsia="Times New Roman" w:hAnsi="Cambria" w:cs="Arial"/>
                <w:b/>
                <w:bCs/>
                <w:sz w:val="18"/>
                <w:szCs w:val="18"/>
                <w:lang w:val="fr-CI"/>
              </w:rPr>
              <w:t>Méthode de collecte (Donnée de routine, Enquête...)</w:t>
            </w:r>
          </w:p>
        </w:tc>
        <w:tc>
          <w:tcPr>
            <w:tcW w:w="1297" w:type="dxa"/>
            <w:tcBorders>
              <w:top w:val="nil"/>
              <w:left w:val="nil"/>
              <w:bottom w:val="single" w:sz="4" w:space="0" w:color="auto"/>
              <w:right w:val="single" w:sz="4" w:space="0" w:color="auto"/>
            </w:tcBorders>
            <w:shd w:val="clear" w:color="auto" w:fill="auto"/>
            <w:vAlign w:val="center"/>
            <w:hideMark/>
          </w:tcPr>
          <w:p w14:paraId="2A7C1232" w14:textId="697E2940" w:rsidR="007C3EE4" w:rsidRPr="00007A3F" w:rsidRDefault="007C3EE4" w:rsidP="00913A83">
            <w:pPr>
              <w:spacing w:after="0" w:line="240" w:lineRule="auto"/>
              <w:jc w:val="center"/>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Délai de mise à disposition</w:t>
            </w:r>
          </w:p>
        </w:tc>
        <w:tc>
          <w:tcPr>
            <w:tcW w:w="1571" w:type="dxa"/>
            <w:tcBorders>
              <w:top w:val="nil"/>
              <w:left w:val="nil"/>
              <w:bottom w:val="single" w:sz="4" w:space="0" w:color="auto"/>
              <w:right w:val="single" w:sz="4" w:space="0" w:color="auto"/>
            </w:tcBorders>
            <w:shd w:val="clear" w:color="auto" w:fill="auto"/>
            <w:vAlign w:val="center"/>
            <w:hideMark/>
          </w:tcPr>
          <w:p w14:paraId="74D2CDB2" w14:textId="77777777" w:rsidR="007C3EE4" w:rsidRPr="00007A3F" w:rsidRDefault="007C3EE4" w:rsidP="00913A83">
            <w:pPr>
              <w:spacing w:after="0" w:line="240" w:lineRule="auto"/>
              <w:jc w:val="center"/>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Cadre de diffusion</w:t>
            </w:r>
          </w:p>
        </w:tc>
        <w:tc>
          <w:tcPr>
            <w:tcW w:w="1551" w:type="dxa"/>
            <w:tcBorders>
              <w:top w:val="nil"/>
              <w:left w:val="nil"/>
              <w:bottom w:val="single" w:sz="4" w:space="0" w:color="auto"/>
              <w:right w:val="single" w:sz="4" w:space="0" w:color="auto"/>
            </w:tcBorders>
            <w:shd w:val="clear" w:color="auto" w:fill="auto"/>
            <w:vAlign w:val="center"/>
            <w:hideMark/>
          </w:tcPr>
          <w:p w14:paraId="562A1515" w14:textId="38EE7616" w:rsidR="007C3EE4" w:rsidRPr="00007A3F" w:rsidRDefault="007C3EE4" w:rsidP="00913A83">
            <w:pPr>
              <w:spacing w:after="0" w:line="240" w:lineRule="auto"/>
              <w:jc w:val="center"/>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Pertinence pour l'analyse</w:t>
            </w:r>
          </w:p>
        </w:tc>
      </w:tr>
      <w:tr w:rsidR="00E23EFD" w:rsidRPr="008677B3" w14:paraId="23BF2746"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6D9C1880"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6DB959E6" w14:textId="18CF8E8B" w:rsidR="007C3EE4"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Stock Dette totale</w:t>
            </w:r>
          </w:p>
        </w:tc>
        <w:tc>
          <w:tcPr>
            <w:tcW w:w="1548" w:type="dxa"/>
            <w:tcBorders>
              <w:top w:val="nil"/>
              <w:left w:val="nil"/>
              <w:bottom w:val="single" w:sz="4" w:space="0" w:color="auto"/>
              <w:right w:val="single" w:sz="4" w:space="0" w:color="auto"/>
            </w:tcBorders>
            <w:shd w:val="clear" w:color="auto" w:fill="auto"/>
            <w:vAlign w:val="center"/>
          </w:tcPr>
          <w:p w14:paraId="7ABACEA0" w14:textId="1698481E" w:rsidR="007C3EE4" w:rsidRPr="00F4411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sz w:val="18"/>
                <w:szCs w:val="18"/>
                <w:lang w:val="fr-CI"/>
              </w:rPr>
              <w:t>D</w:t>
            </w:r>
            <w:r w:rsidRPr="00007A3F">
              <w:rPr>
                <w:rFonts w:ascii="Cambria" w:eastAsia="Times New Roman" w:hAnsi="Cambria" w:cs="Arial"/>
                <w:sz w:val="18"/>
                <w:szCs w:val="18"/>
                <w:lang w:val="fr-CI"/>
              </w:rPr>
              <w:t>ette intérieure</w:t>
            </w:r>
            <w:r>
              <w:rPr>
                <w:rFonts w:ascii="Cambria" w:eastAsia="Times New Roman" w:hAnsi="Cambria" w:cs="Arial"/>
                <w:sz w:val="18"/>
                <w:szCs w:val="18"/>
                <w:lang w:val="fr-CI"/>
              </w:rPr>
              <w:t xml:space="preserve"> </w:t>
            </w:r>
            <w:r w:rsidRPr="00007A3F">
              <w:rPr>
                <w:rFonts w:ascii="Cambria" w:eastAsia="Times New Roman" w:hAnsi="Cambria" w:cs="Arial"/>
                <w:sz w:val="18"/>
                <w:szCs w:val="18"/>
                <w:lang w:val="fr-CI"/>
              </w:rPr>
              <w:t>+dette extérieure</w:t>
            </w:r>
          </w:p>
        </w:tc>
        <w:tc>
          <w:tcPr>
            <w:tcW w:w="1264" w:type="dxa"/>
            <w:tcBorders>
              <w:top w:val="nil"/>
              <w:left w:val="nil"/>
              <w:bottom w:val="single" w:sz="4" w:space="0" w:color="auto"/>
              <w:right w:val="single" w:sz="4" w:space="0" w:color="auto"/>
            </w:tcBorders>
            <w:shd w:val="clear" w:color="auto" w:fill="auto"/>
            <w:vAlign w:val="center"/>
          </w:tcPr>
          <w:p w14:paraId="6B95DCEA" w14:textId="7EACE1E7" w:rsidR="007C3EE4" w:rsidRPr="00F44114"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SYGADE</w:t>
            </w:r>
          </w:p>
        </w:tc>
        <w:tc>
          <w:tcPr>
            <w:tcW w:w="1304" w:type="dxa"/>
            <w:tcBorders>
              <w:top w:val="nil"/>
              <w:left w:val="nil"/>
              <w:bottom w:val="single" w:sz="4" w:space="0" w:color="auto"/>
              <w:right w:val="single" w:sz="4" w:space="0" w:color="auto"/>
            </w:tcBorders>
            <w:shd w:val="clear" w:color="auto" w:fill="auto"/>
            <w:vAlign w:val="center"/>
          </w:tcPr>
          <w:p w14:paraId="6F48E288" w14:textId="496358F2"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tcPr>
          <w:p w14:paraId="5A278067" w14:textId="035829D7"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DGF</w:t>
            </w:r>
          </w:p>
        </w:tc>
        <w:tc>
          <w:tcPr>
            <w:tcW w:w="1286" w:type="dxa"/>
            <w:tcBorders>
              <w:top w:val="nil"/>
              <w:left w:val="nil"/>
              <w:bottom w:val="single" w:sz="4" w:space="0" w:color="auto"/>
              <w:right w:val="single" w:sz="4" w:space="0" w:color="auto"/>
            </w:tcBorders>
            <w:shd w:val="clear" w:color="auto" w:fill="auto"/>
            <w:vAlign w:val="center"/>
          </w:tcPr>
          <w:p w14:paraId="3875D924" w14:textId="6849BC20"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425" w:type="dxa"/>
            <w:tcBorders>
              <w:top w:val="nil"/>
              <w:left w:val="nil"/>
              <w:bottom w:val="single" w:sz="4" w:space="0" w:color="auto"/>
              <w:right w:val="single" w:sz="4" w:space="0" w:color="auto"/>
            </w:tcBorders>
            <w:shd w:val="clear" w:color="auto" w:fill="auto"/>
            <w:vAlign w:val="center"/>
          </w:tcPr>
          <w:p w14:paraId="1C181F3C" w14:textId="6FC2F91B"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6472FC83" w14:textId="25DB66B7"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de Trimestre +60 jours</w:t>
            </w:r>
          </w:p>
        </w:tc>
        <w:tc>
          <w:tcPr>
            <w:tcW w:w="1571" w:type="dxa"/>
            <w:tcBorders>
              <w:top w:val="nil"/>
              <w:left w:val="nil"/>
              <w:bottom w:val="single" w:sz="4" w:space="0" w:color="auto"/>
              <w:right w:val="single" w:sz="4" w:space="0" w:color="auto"/>
            </w:tcBorders>
            <w:shd w:val="clear" w:color="auto" w:fill="auto"/>
            <w:vAlign w:val="center"/>
          </w:tcPr>
          <w:p w14:paraId="2A4E24E1" w14:textId="6D002F27" w:rsidR="007C3EE4" w:rsidRPr="00F4411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Bulletin statistique de la dette publique</w:t>
            </w:r>
          </w:p>
        </w:tc>
        <w:tc>
          <w:tcPr>
            <w:tcW w:w="1551" w:type="dxa"/>
            <w:tcBorders>
              <w:top w:val="nil"/>
              <w:left w:val="nil"/>
              <w:bottom w:val="single" w:sz="4" w:space="0" w:color="auto"/>
              <w:right w:val="single" w:sz="4" w:space="0" w:color="auto"/>
            </w:tcBorders>
            <w:shd w:val="clear" w:color="auto" w:fill="auto"/>
            <w:vAlign w:val="center"/>
          </w:tcPr>
          <w:p w14:paraId="12E985D0" w14:textId="3B1DDF9B" w:rsidR="007C3EE4" w:rsidRPr="00F44114"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Apprécie le niveau d’endettement</w:t>
            </w:r>
          </w:p>
        </w:tc>
      </w:tr>
      <w:tr w:rsidR="00E23EFD" w:rsidRPr="008677B3" w14:paraId="69DE8306"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6F3BB86F"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0D0A76F8" w14:textId="1864D493" w:rsidR="007C3EE4"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Ratio d'endettement</w:t>
            </w:r>
          </w:p>
        </w:tc>
        <w:tc>
          <w:tcPr>
            <w:tcW w:w="1548" w:type="dxa"/>
            <w:tcBorders>
              <w:top w:val="nil"/>
              <w:left w:val="nil"/>
              <w:bottom w:val="single" w:sz="4" w:space="0" w:color="auto"/>
              <w:right w:val="single" w:sz="4" w:space="0" w:color="auto"/>
            </w:tcBorders>
            <w:shd w:val="clear" w:color="auto" w:fill="auto"/>
            <w:vAlign w:val="center"/>
          </w:tcPr>
          <w:p w14:paraId="6582CE86" w14:textId="2CCF4C5F" w:rsidR="007C3EE4" w:rsidRPr="00F44114"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Stock de la dette / PIB</w:t>
            </w:r>
          </w:p>
        </w:tc>
        <w:tc>
          <w:tcPr>
            <w:tcW w:w="1264" w:type="dxa"/>
            <w:tcBorders>
              <w:top w:val="nil"/>
              <w:left w:val="nil"/>
              <w:bottom w:val="single" w:sz="4" w:space="0" w:color="auto"/>
              <w:right w:val="single" w:sz="4" w:space="0" w:color="auto"/>
            </w:tcBorders>
            <w:shd w:val="clear" w:color="auto" w:fill="auto"/>
            <w:vAlign w:val="center"/>
          </w:tcPr>
          <w:p w14:paraId="6639E0FD" w14:textId="27B1B068" w:rsidR="007C3EE4" w:rsidRPr="00F44114"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SYGADE</w:t>
            </w:r>
          </w:p>
        </w:tc>
        <w:tc>
          <w:tcPr>
            <w:tcW w:w="1304" w:type="dxa"/>
            <w:tcBorders>
              <w:top w:val="nil"/>
              <w:left w:val="nil"/>
              <w:bottom w:val="single" w:sz="4" w:space="0" w:color="auto"/>
              <w:right w:val="single" w:sz="4" w:space="0" w:color="auto"/>
            </w:tcBorders>
            <w:shd w:val="clear" w:color="auto" w:fill="auto"/>
            <w:vAlign w:val="center"/>
          </w:tcPr>
          <w:p w14:paraId="557942D8" w14:textId="66C93BBA"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tcPr>
          <w:p w14:paraId="280638C1" w14:textId="51054661"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DGF</w:t>
            </w:r>
          </w:p>
        </w:tc>
        <w:tc>
          <w:tcPr>
            <w:tcW w:w="1286" w:type="dxa"/>
            <w:tcBorders>
              <w:top w:val="nil"/>
              <w:left w:val="nil"/>
              <w:bottom w:val="single" w:sz="4" w:space="0" w:color="auto"/>
              <w:right w:val="single" w:sz="4" w:space="0" w:color="auto"/>
            </w:tcBorders>
            <w:shd w:val="clear" w:color="auto" w:fill="auto"/>
            <w:vAlign w:val="center"/>
          </w:tcPr>
          <w:p w14:paraId="11BC0741" w14:textId="5269E216"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425" w:type="dxa"/>
            <w:tcBorders>
              <w:top w:val="nil"/>
              <w:left w:val="nil"/>
              <w:bottom w:val="single" w:sz="4" w:space="0" w:color="auto"/>
              <w:right w:val="single" w:sz="4" w:space="0" w:color="auto"/>
            </w:tcBorders>
            <w:shd w:val="clear" w:color="auto" w:fill="auto"/>
            <w:vAlign w:val="center"/>
          </w:tcPr>
          <w:p w14:paraId="756EF27F" w14:textId="43134095"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3C59E095" w14:textId="54A15EC2"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de Trimestre +60 jours</w:t>
            </w:r>
          </w:p>
        </w:tc>
        <w:tc>
          <w:tcPr>
            <w:tcW w:w="1571" w:type="dxa"/>
            <w:tcBorders>
              <w:top w:val="nil"/>
              <w:left w:val="nil"/>
              <w:bottom w:val="single" w:sz="4" w:space="0" w:color="auto"/>
              <w:right w:val="single" w:sz="4" w:space="0" w:color="auto"/>
            </w:tcBorders>
            <w:shd w:val="clear" w:color="auto" w:fill="auto"/>
            <w:vAlign w:val="center"/>
          </w:tcPr>
          <w:p w14:paraId="5F098413" w14:textId="4DBD0F05" w:rsidR="007C3EE4" w:rsidRPr="00F4411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Bulletin statistique de la dette publique</w:t>
            </w:r>
          </w:p>
        </w:tc>
        <w:tc>
          <w:tcPr>
            <w:tcW w:w="1551" w:type="dxa"/>
            <w:tcBorders>
              <w:top w:val="nil"/>
              <w:left w:val="nil"/>
              <w:bottom w:val="single" w:sz="4" w:space="0" w:color="auto"/>
              <w:right w:val="single" w:sz="4" w:space="0" w:color="auto"/>
            </w:tcBorders>
            <w:shd w:val="clear" w:color="auto" w:fill="auto"/>
            <w:vAlign w:val="center"/>
          </w:tcPr>
          <w:p w14:paraId="0B1CC5D7" w14:textId="68F604C9" w:rsidR="007C3EE4" w:rsidRPr="00F44114"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Apprécie le niveau de la dette par rapport au PIB</w:t>
            </w:r>
          </w:p>
        </w:tc>
      </w:tr>
      <w:tr w:rsidR="00E23EFD" w:rsidRPr="008677B3" w14:paraId="72109E44"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0AE0F5F1"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088D70D5" w14:textId="611F5A88" w:rsidR="007C3EE4"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Stock Dette Intérieure</w:t>
            </w:r>
          </w:p>
        </w:tc>
        <w:tc>
          <w:tcPr>
            <w:tcW w:w="1548" w:type="dxa"/>
            <w:tcBorders>
              <w:top w:val="nil"/>
              <w:left w:val="nil"/>
              <w:bottom w:val="single" w:sz="4" w:space="0" w:color="auto"/>
              <w:right w:val="single" w:sz="4" w:space="0" w:color="auto"/>
            </w:tcBorders>
            <w:shd w:val="clear" w:color="auto" w:fill="auto"/>
            <w:vAlign w:val="center"/>
          </w:tcPr>
          <w:p w14:paraId="352E3E12" w14:textId="64D31642" w:rsidR="007C3EE4" w:rsidRPr="00F44114"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Encours</w:t>
            </w:r>
            <w:r>
              <w:rPr>
                <w:rFonts w:ascii="Cambria" w:eastAsia="Times New Roman" w:hAnsi="Cambria" w:cs="Arial"/>
                <w:sz w:val="18"/>
                <w:szCs w:val="18"/>
                <w:lang w:val="fr-CI"/>
              </w:rPr>
              <w:t xml:space="preserve"> de la dette intérieur</w:t>
            </w:r>
            <w:r w:rsidRPr="00007A3F">
              <w:rPr>
                <w:rFonts w:ascii="Cambria" w:eastAsia="Times New Roman" w:hAnsi="Cambria" w:cs="Arial"/>
                <w:sz w:val="18"/>
                <w:szCs w:val="18"/>
                <w:lang w:val="fr-CI"/>
              </w:rPr>
              <w:t xml:space="preserve"> + arriérés</w:t>
            </w:r>
            <w:r>
              <w:rPr>
                <w:rFonts w:ascii="Cambria" w:eastAsia="Times New Roman" w:hAnsi="Cambria" w:cs="Arial"/>
                <w:sz w:val="18"/>
                <w:szCs w:val="18"/>
                <w:lang w:val="fr-CI"/>
              </w:rPr>
              <w:t xml:space="preserve"> de dette intérieure</w:t>
            </w:r>
          </w:p>
        </w:tc>
        <w:tc>
          <w:tcPr>
            <w:tcW w:w="1264" w:type="dxa"/>
            <w:tcBorders>
              <w:top w:val="nil"/>
              <w:left w:val="nil"/>
              <w:bottom w:val="single" w:sz="4" w:space="0" w:color="auto"/>
              <w:right w:val="single" w:sz="4" w:space="0" w:color="auto"/>
            </w:tcBorders>
            <w:shd w:val="clear" w:color="auto" w:fill="auto"/>
            <w:vAlign w:val="center"/>
          </w:tcPr>
          <w:p w14:paraId="4A101633" w14:textId="1109D598" w:rsidR="007C3EE4" w:rsidRPr="00F44114"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SYGADE</w:t>
            </w:r>
          </w:p>
        </w:tc>
        <w:tc>
          <w:tcPr>
            <w:tcW w:w="1304" w:type="dxa"/>
            <w:tcBorders>
              <w:top w:val="nil"/>
              <w:left w:val="nil"/>
              <w:bottom w:val="single" w:sz="4" w:space="0" w:color="auto"/>
              <w:right w:val="single" w:sz="4" w:space="0" w:color="auto"/>
            </w:tcBorders>
            <w:shd w:val="clear" w:color="auto" w:fill="auto"/>
            <w:vAlign w:val="center"/>
          </w:tcPr>
          <w:p w14:paraId="66307E50" w14:textId="4153E61C"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tcPr>
          <w:p w14:paraId="6D6AB075" w14:textId="4AAF9B5C"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DGF</w:t>
            </w:r>
          </w:p>
        </w:tc>
        <w:tc>
          <w:tcPr>
            <w:tcW w:w="1286" w:type="dxa"/>
            <w:tcBorders>
              <w:top w:val="nil"/>
              <w:left w:val="nil"/>
              <w:bottom w:val="single" w:sz="4" w:space="0" w:color="auto"/>
              <w:right w:val="single" w:sz="4" w:space="0" w:color="auto"/>
            </w:tcBorders>
            <w:shd w:val="clear" w:color="auto" w:fill="auto"/>
            <w:vAlign w:val="center"/>
          </w:tcPr>
          <w:p w14:paraId="310059D6" w14:textId="4DE7F46F"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425" w:type="dxa"/>
            <w:tcBorders>
              <w:top w:val="nil"/>
              <w:left w:val="nil"/>
              <w:bottom w:val="single" w:sz="4" w:space="0" w:color="auto"/>
              <w:right w:val="single" w:sz="4" w:space="0" w:color="auto"/>
            </w:tcBorders>
            <w:shd w:val="clear" w:color="auto" w:fill="auto"/>
            <w:vAlign w:val="center"/>
          </w:tcPr>
          <w:p w14:paraId="75833EC8" w14:textId="56992243"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470C68E8" w14:textId="4BC4394F"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de Trimestre +60 jours</w:t>
            </w:r>
          </w:p>
        </w:tc>
        <w:tc>
          <w:tcPr>
            <w:tcW w:w="1571" w:type="dxa"/>
            <w:tcBorders>
              <w:top w:val="nil"/>
              <w:left w:val="nil"/>
              <w:bottom w:val="single" w:sz="4" w:space="0" w:color="auto"/>
              <w:right w:val="single" w:sz="4" w:space="0" w:color="auto"/>
            </w:tcBorders>
            <w:shd w:val="clear" w:color="auto" w:fill="auto"/>
            <w:vAlign w:val="center"/>
          </w:tcPr>
          <w:p w14:paraId="422155A3" w14:textId="41D764CA" w:rsidR="007C3EE4" w:rsidRPr="00F4411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Bulletin statistique de la dette publique</w:t>
            </w:r>
          </w:p>
        </w:tc>
        <w:tc>
          <w:tcPr>
            <w:tcW w:w="1551" w:type="dxa"/>
            <w:tcBorders>
              <w:top w:val="nil"/>
              <w:left w:val="nil"/>
              <w:bottom w:val="single" w:sz="4" w:space="0" w:color="auto"/>
              <w:right w:val="single" w:sz="4" w:space="0" w:color="auto"/>
            </w:tcBorders>
            <w:shd w:val="clear" w:color="auto" w:fill="auto"/>
            <w:vAlign w:val="center"/>
          </w:tcPr>
          <w:p w14:paraId="13DF2163" w14:textId="7F427218" w:rsidR="007C3EE4" w:rsidRPr="00F44114"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Apprécie le niveau d’endettement en zone intérieure</w:t>
            </w:r>
          </w:p>
        </w:tc>
      </w:tr>
      <w:tr w:rsidR="00E23EFD" w:rsidRPr="008677B3" w14:paraId="44D9F88D"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247F51A8"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55182522" w14:textId="7347CC8E" w:rsidR="007C3EE4"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Proportion du stock Dette Intérieure dans le stock de la dette totale</w:t>
            </w:r>
          </w:p>
        </w:tc>
        <w:tc>
          <w:tcPr>
            <w:tcW w:w="1548" w:type="dxa"/>
            <w:tcBorders>
              <w:top w:val="nil"/>
              <w:left w:val="nil"/>
              <w:bottom w:val="single" w:sz="4" w:space="0" w:color="auto"/>
              <w:right w:val="single" w:sz="4" w:space="0" w:color="auto"/>
            </w:tcBorders>
            <w:shd w:val="clear" w:color="auto" w:fill="auto"/>
            <w:vAlign w:val="center"/>
          </w:tcPr>
          <w:p w14:paraId="1A557B18" w14:textId="6E78E557" w:rsidR="007C3EE4" w:rsidRPr="00F44114"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Stock de la dette intérieure / Stock de la dette</w:t>
            </w:r>
            <w:r>
              <w:rPr>
                <w:rFonts w:ascii="Cambria" w:eastAsia="Times New Roman" w:hAnsi="Cambria" w:cs="Arial"/>
                <w:sz w:val="18"/>
                <w:szCs w:val="18"/>
                <w:lang w:val="fr-CI"/>
              </w:rPr>
              <w:t xml:space="preserve"> totale</w:t>
            </w:r>
          </w:p>
        </w:tc>
        <w:tc>
          <w:tcPr>
            <w:tcW w:w="1264" w:type="dxa"/>
            <w:tcBorders>
              <w:top w:val="nil"/>
              <w:left w:val="nil"/>
              <w:bottom w:val="single" w:sz="4" w:space="0" w:color="auto"/>
              <w:right w:val="single" w:sz="4" w:space="0" w:color="auto"/>
            </w:tcBorders>
            <w:shd w:val="clear" w:color="auto" w:fill="auto"/>
            <w:vAlign w:val="center"/>
          </w:tcPr>
          <w:p w14:paraId="5C601737" w14:textId="2F03308B" w:rsidR="007C3EE4" w:rsidRPr="00F44114"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SYGADE</w:t>
            </w:r>
          </w:p>
        </w:tc>
        <w:tc>
          <w:tcPr>
            <w:tcW w:w="1304" w:type="dxa"/>
            <w:tcBorders>
              <w:top w:val="nil"/>
              <w:left w:val="nil"/>
              <w:bottom w:val="single" w:sz="4" w:space="0" w:color="auto"/>
              <w:right w:val="single" w:sz="4" w:space="0" w:color="auto"/>
            </w:tcBorders>
            <w:shd w:val="clear" w:color="auto" w:fill="auto"/>
            <w:vAlign w:val="center"/>
          </w:tcPr>
          <w:p w14:paraId="6D678E77" w14:textId="286A1ABE"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tcPr>
          <w:p w14:paraId="38D1643E" w14:textId="0990A120"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DGF</w:t>
            </w:r>
          </w:p>
        </w:tc>
        <w:tc>
          <w:tcPr>
            <w:tcW w:w="1286" w:type="dxa"/>
            <w:tcBorders>
              <w:top w:val="nil"/>
              <w:left w:val="nil"/>
              <w:bottom w:val="single" w:sz="4" w:space="0" w:color="auto"/>
              <w:right w:val="single" w:sz="4" w:space="0" w:color="auto"/>
            </w:tcBorders>
            <w:shd w:val="clear" w:color="auto" w:fill="auto"/>
            <w:vAlign w:val="center"/>
          </w:tcPr>
          <w:p w14:paraId="53FF5F7C" w14:textId="0C8201A6"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425" w:type="dxa"/>
            <w:tcBorders>
              <w:top w:val="nil"/>
              <w:left w:val="nil"/>
              <w:bottom w:val="single" w:sz="4" w:space="0" w:color="auto"/>
              <w:right w:val="single" w:sz="4" w:space="0" w:color="auto"/>
            </w:tcBorders>
            <w:shd w:val="clear" w:color="auto" w:fill="auto"/>
            <w:vAlign w:val="center"/>
          </w:tcPr>
          <w:p w14:paraId="06FF0466" w14:textId="7285F98B"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00586333" w14:textId="18C34B33"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de Trimestre +60 jours</w:t>
            </w:r>
          </w:p>
        </w:tc>
        <w:tc>
          <w:tcPr>
            <w:tcW w:w="1571" w:type="dxa"/>
            <w:tcBorders>
              <w:top w:val="nil"/>
              <w:left w:val="nil"/>
              <w:bottom w:val="single" w:sz="4" w:space="0" w:color="auto"/>
              <w:right w:val="single" w:sz="4" w:space="0" w:color="auto"/>
            </w:tcBorders>
            <w:shd w:val="clear" w:color="auto" w:fill="auto"/>
            <w:vAlign w:val="center"/>
          </w:tcPr>
          <w:p w14:paraId="59E23A19" w14:textId="1728A731" w:rsidR="007C3EE4" w:rsidRPr="00F4411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Bulletin statistique de la dette publique</w:t>
            </w:r>
          </w:p>
        </w:tc>
        <w:tc>
          <w:tcPr>
            <w:tcW w:w="1551" w:type="dxa"/>
            <w:tcBorders>
              <w:top w:val="nil"/>
              <w:left w:val="nil"/>
              <w:bottom w:val="single" w:sz="4" w:space="0" w:color="auto"/>
              <w:right w:val="single" w:sz="4" w:space="0" w:color="auto"/>
            </w:tcBorders>
            <w:shd w:val="clear" w:color="auto" w:fill="auto"/>
            <w:vAlign w:val="center"/>
          </w:tcPr>
          <w:p w14:paraId="0DA2B71B" w14:textId="2F34FC31" w:rsidR="007C3EE4" w:rsidRDefault="007C3EE4" w:rsidP="00913A83">
            <w:pPr>
              <w:spacing w:after="0" w:line="240" w:lineRule="auto"/>
              <w:rPr>
                <w:rFonts w:ascii="Cambria" w:eastAsia="Times New Roman" w:hAnsi="Cambria" w:cs="Arial"/>
                <w:color w:val="000000"/>
                <w:sz w:val="18"/>
                <w:szCs w:val="18"/>
                <w:lang w:val="fr-CI"/>
              </w:rPr>
            </w:pPr>
          </w:p>
          <w:p w14:paraId="56DBAF1E" w14:textId="3657320B" w:rsidR="007C3EE4" w:rsidRPr="00F44114"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Part de la dette intérieure dans la dette totale</w:t>
            </w:r>
          </w:p>
        </w:tc>
      </w:tr>
      <w:tr w:rsidR="00E23EFD" w:rsidRPr="008677B3" w14:paraId="1F3FBF3F"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31AECECF"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5153A6FE" w14:textId="436C6D6D" w:rsidR="007C3EE4"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Stock Dette Extérieure</w:t>
            </w:r>
          </w:p>
        </w:tc>
        <w:tc>
          <w:tcPr>
            <w:tcW w:w="1548" w:type="dxa"/>
            <w:tcBorders>
              <w:top w:val="nil"/>
              <w:left w:val="nil"/>
              <w:bottom w:val="single" w:sz="4" w:space="0" w:color="auto"/>
              <w:right w:val="single" w:sz="4" w:space="0" w:color="auto"/>
            </w:tcBorders>
            <w:shd w:val="clear" w:color="auto" w:fill="auto"/>
            <w:vAlign w:val="center"/>
          </w:tcPr>
          <w:p w14:paraId="113A3771" w14:textId="6D8EB537" w:rsidR="007C3EE4" w:rsidRPr="00F44114"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Encours</w:t>
            </w:r>
            <w:r>
              <w:rPr>
                <w:rFonts w:ascii="Cambria" w:eastAsia="Times New Roman" w:hAnsi="Cambria" w:cs="Arial"/>
                <w:sz w:val="18"/>
                <w:szCs w:val="18"/>
                <w:lang w:val="fr-CI"/>
              </w:rPr>
              <w:t xml:space="preserve"> de la dette extérieur</w:t>
            </w:r>
            <w:r w:rsidRPr="00007A3F">
              <w:rPr>
                <w:rFonts w:ascii="Cambria" w:eastAsia="Times New Roman" w:hAnsi="Cambria" w:cs="Arial"/>
                <w:sz w:val="18"/>
                <w:szCs w:val="18"/>
                <w:lang w:val="fr-CI"/>
              </w:rPr>
              <w:t xml:space="preserve"> + arriérés</w:t>
            </w:r>
            <w:r>
              <w:rPr>
                <w:rFonts w:ascii="Cambria" w:eastAsia="Times New Roman" w:hAnsi="Cambria" w:cs="Arial"/>
                <w:sz w:val="18"/>
                <w:szCs w:val="18"/>
                <w:lang w:val="fr-CI"/>
              </w:rPr>
              <w:t xml:space="preserve"> de dette extérieure</w:t>
            </w:r>
          </w:p>
        </w:tc>
        <w:tc>
          <w:tcPr>
            <w:tcW w:w="1264" w:type="dxa"/>
            <w:tcBorders>
              <w:top w:val="nil"/>
              <w:left w:val="nil"/>
              <w:bottom w:val="single" w:sz="4" w:space="0" w:color="auto"/>
              <w:right w:val="single" w:sz="4" w:space="0" w:color="auto"/>
            </w:tcBorders>
            <w:shd w:val="clear" w:color="auto" w:fill="auto"/>
            <w:vAlign w:val="center"/>
          </w:tcPr>
          <w:p w14:paraId="016DA360" w14:textId="16CAF0B9" w:rsidR="007C3EE4" w:rsidRPr="00F44114"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SYGADE</w:t>
            </w:r>
          </w:p>
        </w:tc>
        <w:tc>
          <w:tcPr>
            <w:tcW w:w="1304" w:type="dxa"/>
            <w:tcBorders>
              <w:top w:val="nil"/>
              <w:left w:val="nil"/>
              <w:bottom w:val="single" w:sz="4" w:space="0" w:color="auto"/>
              <w:right w:val="single" w:sz="4" w:space="0" w:color="auto"/>
            </w:tcBorders>
            <w:shd w:val="clear" w:color="auto" w:fill="auto"/>
            <w:vAlign w:val="center"/>
          </w:tcPr>
          <w:p w14:paraId="66214BA0" w14:textId="0281B8DC"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tcPr>
          <w:p w14:paraId="265F2A58" w14:textId="459D869F"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DGF</w:t>
            </w:r>
          </w:p>
        </w:tc>
        <w:tc>
          <w:tcPr>
            <w:tcW w:w="1286" w:type="dxa"/>
            <w:tcBorders>
              <w:top w:val="nil"/>
              <w:left w:val="nil"/>
              <w:bottom w:val="single" w:sz="4" w:space="0" w:color="auto"/>
              <w:right w:val="single" w:sz="4" w:space="0" w:color="auto"/>
            </w:tcBorders>
            <w:shd w:val="clear" w:color="auto" w:fill="auto"/>
            <w:vAlign w:val="center"/>
          </w:tcPr>
          <w:p w14:paraId="2BE84285" w14:textId="47424C2B"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425" w:type="dxa"/>
            <w:tcBorders>
              <w:top w:val="nil"/>
              <w:left w:val="nil"/>
              <w:bottom w:val="single" w:sz="4" w:space="0" w:color="auto"/>
              <w:right w:val="single" w:sz="4" w:space="0" w:color="auto"/>
            </w:tcBorders>
            <w:shd w:val="clear" w:color="auto" w:fill="auto"/>
            <w:vAlign w:val="center"/>
          </w:tcPr>
          <w:p w14:paraId="084CA5E9" w14:textId="5570E643"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7F859AF5" w14:textId="673E6D9B"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de Trimestre +60 jours</w:t>
            </w:r>
          </w:p>
        </w:tc>
        <w:tc>
          <w:tcPr>
            <w:tcW w:w="1571" w:type="dxa"/>
            <w:tcBorders>
              <w:top w:val="nil"/>
              <w:left w:val="nil"/>
              <w:bottom w:val="single" w:sz="4" w:space="0" w:color="auto"/>
              <w:right w:val="single" w:sz="4" w:space="0" w:color="auto"/>
            </w:tcBorders>
            <w:shd w:val="clear" w:color="auto" w:fill="auto"/>
            <w:vAlign w:val="center"/>
          </w:tcPr>
          <w:p w14:paraId="43969580" w14:textId="60FFC845" w:rsidR="007C3EE4" w:rsidRPr="00F4411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Bulletin statistique de la dette publique</w:t>
            </w:r>
          </w:p>
        </w:tc>
        <w:tc>
          <w:tcPr>
            <w:tcW w:w="1551" w:type="dxa"/>
            <w:tcBorders>
              <w:top w:val="nil"/>
              <w:left w:val="nil"/>
              <w:bottom w:val="single" w:sz="4" w:space="0" w:color="auto"/>
              <w:right w:val="single" w:sz="4" w:space="0" w:color="auto"/>
            </w:tcBorders>
            <w:shd w:val="clear" w:color="auto" w:fill="auto"/>
            <w:vAlign w:val="center"/>
          </w:tcPr>
          <w:p w14:paraId="02F229F1" w14:textId="4FB2EDA9" w:rsidR="007C3EE4" w:rsidRPr="00F44114"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Apprécie le niveau d’endettement en zone extérieure</w:t>
            </w:r>
          </w:p>
        </w:tc>
      </w:tr>
      <w:tr w:rsidR="00E23EFD" w:rsidRPr="008677B3" w14:paraId="3BCDC46F"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3AFBC585"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22BC0AE7" w14:textId="1A40975F" w:rsidR="007C3EE4"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Proportion du stock Dette extérieure dans le stock de la dette totale</w:t>
            </w:r>
          </w:p>
        </w:tc>
        <w:tc>
          <w:tcPr>
            <w:tcW w:w="1548" w:type="dxa"/>
            <w:tcBorders>
              <w:top w:val="nil"/>
              <w:left w:val="nil"/>
              <w:bottom w:val="single" w:sz="4" w:space="0" w:color="auto"/>
              <w:right w:val="single" w:sz="4" w:space="0" w:color="auto"/>
            </w:tcBorders>
            <w:shd w:val="clear" w:color="auto" w:fill="auto"/>
            <w:vAlign w:val="center"/>
          </w:tcPr>
          <w:p w14:paraId="22FAF20C" w14:textId="22ACB6BF" w:rsidR="007C3EE4" w:rsidRPr="00F44114"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Stock Dette Extérieure / Stock de la dette</w:t>
            </w:r>
          </w:p>
        </w:tc>
        <w:tc>
          <w:tcPr>
            <w:tcW w:w="1264" w:type="dxa"/>
            <w:tcBorders>
              <w:top w:val="nil"/>
              <w:left w:val="nil"/>
              <w:bottom w:val="single" w:sz="4" w:space="0" w:color="auto"/>
              <w:right w:val="single" w:sz="4" w:space="0" w:color="auto"/>
            </w:tcBorders>
            <w:shd w:val="clear" w:color="auto" w:fill="auto"/>
            <w:vAlign w:val="center"/>
          </w:tcPr>
          <w:p w14:paraId="10247DB2" w14:textId="56EB804C" w:rsidR="007C3EE4" w:rsidRPr="00F44114"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SYGADE</w:t>
            </w:r>
          </w:p>
        </w:tc>
        <w:tc>
          <w:tcPr>
            <w:tcW w:w="1304" w:type="dxa"/>
            <w:tcBorders>
              <w:top w:val="nil"/>
              <w:left w:val="nil"/>
              <w:bottom w:val="single" w:sz="4" w:space="0" w:color="auto"/>
              <w:right w:val="single" w:sz="4" w:space="0" w:color="auto"/>
            </w:tcBorders>
            <w:shd w:val="clear" w:color="auto" w:fill="auto"/>
            <w:vAlign w:val="center"/>
          </w:tcPr>
          <w:p w14:paraId="62F6C624" w14:textId="23A5C551"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tcPr>
          <w:p w14:paraId="301C40ED" w14:textId="298F88DF"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DGF</w:t>
            </w:r>
          </w:p>
        </w:tc>
        <w:tc>
          <w:tcPr>
            <w:tcW w:w="1286" w:type="dxa"/>
            <w:tcBorders>
              <w:top w:val="nil"/>
              <w:left w:val="nil"/>
              <w:bottom w:val="single" w:sz="4" w:space="0" w:color="auto"/>
              <w:right w:val="single" w:sz="4" w:space="0" w:color="auto"/>
            </w:tcBorders>
            <w:shd w:val="clear" w:color="auto" w:fill="auto"/>
            <w:vAlign w:val="center"/>
          </w:tcPr>
          <w:p w14:paraId="46F38283" w14:textId="0282A1B1"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425" w:type="dxa"/>
            <w:tcBorders>
              <w:top w:val="nil"/>
              <w:left w:val="nil"/>
              <w:bottom w:val="single" w:sz="4" w:space="0" w:color="auto"/>
              <w:right w:val="single" w:sz="4" w:space="0" w:color="auto"/>
            </w:tcBorders>
            <w:shd w:val="clear" w:color="auto" w:fill="auto"/>
            <w:vAlign w:val="center"/>
          </w:tcPr>
          <w:p w14:paraId="06E2C132" w14:textId="6881AC22"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441A5A54" w14:textId="51B59455"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de Trimestre +60 jours</w:t>
            </w:r>
          </w:p>
        </w:tc>
        <w:tc>
          <w:tcPr>
            <w:tcW w:w="1571" w:type="dxa"/>
            <w:tcBorders>
              <w:top w:val="nil"/>
              <w:left w:val="nil"/>
              <w:bottom w:val="single" w:sz="4" w:space="0" w:color="auto"/>
              <w:right w:val="single" w:sz="4" w:space="0" w:color="auto"/>
            </w:tcBorders>
            <w:shd w:val="clear" w:color="auto" w:fill="auto"/>
            <w:vAlign w:val="center"/>
          </w:tcPr>
          <w:p w14:paraId="42082713" w14:textId="3E0854A6" w:rsidR="007C3EE4" w:rsidRPr="00F4411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Bulletin statistique de la dette publique</w:t>
            </w:r>
          </w:p>
        </w:tc>
        <w:tc>
          <w:tcPr>
            <w:tcW w:w="1551" w:type="dxa"/>
            <w:tcBorders>
              <w:top w:val="nil"/>
              <w:left w:val="nil"/>
              <w:bottom w:val="single" w:sz="4" w:space="0" w:color="auto"/>
              <w:right w:val="single" w:sz="4" w:space="0" w:color="auto"/>
            </w:tcBorders>
            <w:shd w:val="clear" w:color="auto" w:fill="auto"/>
            <w:vAlign w:val="center"/>
          </w:tcPr>
          <w:p w14:paraId="4DCFE695" w14:textId="60A440FD" w:rsidR="007C3EE4" w:rsidRPr="00F44114"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Part de la dette extérieure dans la dette totale</w:t>
            </w:r>
          </w:p>
        </w:tc>
      </w:tr>
      <w:tr w:rsidR="00E23EFD" w:rsidRPr="008677B3" w14:paraId="0BE350A7"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7C12847F"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3C7F335D" w14:textId="67D54705" w:rsidR="007C3EE4"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Service Dette Totale</w:t>
            </w:r>
          </w:p>
        </w:tc>
        <w:tc>
          <w:tcPr>
            <w:tcW w:w="1548" w:type="dxa"/>
            <w:tcBorders>
              <w:top w:val="nil"/>
              <w:left w:val="nil"/>
              <w:bottom w:val="single" w:sz="4" w:space="0" w:color="auto"/>
              <w:right w:val="single" w:sz="4" w:space="0" w:color="auto"/>
            </w:tcBorders>
            <w:shd w:val="clear" w:color="auto" w:fill="auto"/>
            <w:vAlign w:val="center"/>
          </w:tcPr>
          <w:p w14:paraId="76E2568A" w14:textId="6DB960C4" w:rsidR="007C3EE4" w:rsidRPr="00F44114"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Capital + intérêt</w:t>
            </w:r>
            <w:r>
              <w:rPr>
                <w:rFonts w:ascii="Cambria" w:eastAsia="Times New Roman" w:hAnsi="Cambria" w:cs="Arial"/>
                <w:sz w:val="18"/>
                <w:szCs w:val="18"/>
                <w:lang w:val="fr-CI"/>
              </w:rPr>
              <w:t xml:space="preserve"> </w:t>
            </w:r>
            <w:r w:rsidRPr="00007A3F">
              <w:rPr>
                <w:rFonts w:ascii="Cambria" w:eastAsia="Times New Roman" w:hAnsi="Cambria" w:cs="Arial"/>
                <w:sz w:val="18"/>
                <w:szCs w:val="18"/>
                <w:lang w:val="fr-CI"/>
              </w:rPr>
              <w:t>+</w:t>
            </w:r>
            <w:r>
              <w:rPr>
                <w:rFonts w:ascii="Cambria" w:eastAsia="Times New Roman" w:hAnsi="Cambria" w:cs="Arial"/>
                <w:sz w:val="18"/>
                <w:szCs w:val="18"/>
                <w:lang w:val="fr-CI"/>
              </w:rPr>
              <w:t xml:space="preserve"> </w:t>
            </w:r>
            <w:r w:rsidRPr="00007A3F">
              <w:rPr>
                <w:rFonts w:ascii="Cambria" w:eastAsia="Times New Roman" w:hAnsi="Cambria" w:cs="Arial"/>
                <w:sz w:val="18"/>
                <w:szCs w:val="18"/>
                <w:lang w:val="fr-CI"/>
              </w:rPr>
              <w:t>commissions</w:t>
            </w:r>
          </w:p>
        </w:tc>
        <w:tc>
          <w:tcPr>
            <w:tcW w:w="1264" w:type="dxa"/>
            <w:tcBorders>
              <w:top w:val="nil"/>
              <w:left w:val="nil"/>
              <w:bottom w:val="single" w:sz="4" w:space="0" w:color="auto"/>
              <w:right w:val="single" w:sz="4" w:space="0" w:color="auto"/>
            </w:tcBorders>
            <w:shd w:val="clear" w:color="auto" w:fill="auto"/>
            <w:vAlign w:val="center"/>
          </w:tcPr>
          <w:p w14:paraId="641EF194" w14:textId="7BC24206" w:rsidR="007C3EE4" w:rsidRPr="00F44114"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SYGADE et TOFE</w:t>
            </w:r>
          </w:p>
        </w:tc>
        <w:tc>
          <w:tcPr>
            <w:tcW w:w="1304" w:type="dxa"/>
            <w:tcBorders>
              <w:top w:val="nil"/>
              <w:left w:val="nil"/>
              <w:bottom w:val="single" w:sz="4" w:space="0" w:color="auto"/>
              <w:right w:val="single" w:sz="4" w:space="0" w:color="auto"/>
            </w:tcBorders>
            <w:shd w:val="clear" w:color="auto" w:fill="auto"/>
            <w:vAlign w:val="center"/>
          </w:tcPr>
          <w:p w14:paraId="1226A7F0" w14:textId="666BE613"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tcPr>
          <w:p w14:paraId="70056E9D" w14:textId="54665785"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DGF</w:t>
            </w:r>
          </w:p>
        </w:tc>
        <w:tc>
          <w:tcPr>
            <w:tcW w:w="1286" w:type="dxa"/>
            <w:tcBorders>
              <w:top w:val="nil"/>
              <w:left w:val="nil"/>
              <w:bottom w:val="single" w:sz="4" w:space="0" w:color="auto"/>
              <w:right w:val="single" w:sz="4" w:space="0" w:color="auto"/>
            </w:tcBorders>
            <w:shd w:val="clear" w:color="auto" w:fill="auto"/>
            <w:vAlign w:val="center"/>
          </w:tcPr>
          <w:p w14:paraId="1B71615E" w14:textId="75386361"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425" w:type="dxa"/>
            <w:tcBorders>
              <w:top w:val="nil"/>
              <w:left w:val="nil"/>
              <w:bottom w:val="single" w:sz="4" w:space="0" w:color="auto"/>
              <w:right w:val="single" w:sz="4" w:space="0" w:color="auto"/>
            </w:tcBorders>
            <w:shd w:val="clear" w:color="auto" w:fill="auto"/>
            <w:vAlign w:val="center"/>
          </w:tcPr>
          <w:p w14:paraId="67B10F04" w14:textId="0F4966D2"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0E99EB51" w14:textId="0DFA2D08"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de Trimestre +60 jours</w:t>
            </w:r>
          </w:p>
        </w:tc>
        <w:tc>
          <w:tcPr>
            <w:tcW w:w="1571" w:type="dxa"/>
            <w:tcBorders>
              <w:top w:val="nil"/>
              <w:left w:val="nil"/>
              <w:bottom w:val="single" w:sz="4" w:space="0" w:color="auto"/>
              <w:right w:val="single" w:sz="4" w:space="0" w:color="auto"/>
            </w:tcBorders>
            <w:shd w:val="clear" w:color="auto" w:fill="auto"/>
            <w:vAlign w:val="center"/>
          </w:tcPr>
          <w:p w14:paraId="41E53441" w14:textId="519E3BDC" w:rsidR="007C3EE4" w:rsidRPr="00F4411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Bulletin statistique de la dette publique</w:t>
            </w:r>
          </w:p>
        </w:tc>
        <w:tc>
          <w:tcPr>
            <w:tcW w:w="1551" w:type="dxa"/>
            <w:tcBorders>
              <w:top w:val="nil"/>
              <w:left w:val="nil"/>
              <w:bottom w:val="single" w:sz="4" w:space="0" w:color="auto"/>
              <w:right w:val="single" w:sz="4" w:space="0" w:color="auto"/>
            </w:tcBorders>
            <w:shd w:val="clear" w:color="auto" w:fill="auto"/>
            <w:vAlign w:val="center"/>
          </w:tcPr>
          <w:p w14:paraId="11127370" w14:textId="3E6B4A5A" w:rsidR="007C3EE4" w:rsidRPr="00F4411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Mesure la charge que représente la dette publique pour l'Etat</w:t>
            </w:r>
          </w:p>
        </w:tc>
      </w:tr>
      <w:tr w:rsidR="00E23EFD" w:rsidRPr="008677B3" w14:paraId="65B46639"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48D36863"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500123DA" w14:textId="6D71FBBD" w:rsidR="007C3EE4"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Service Dette Totale rapporté au PIB</w:t>
            </w:r>
          </w:p>
        </w:tc>
        <w:tc>
          <w:tcPr>
            <w:tcW w:w="1548" w:type="dxa"/>
            <w:tcBorders>
              <w:top w:val="nil"/>
              <w:left w:val="nil"/>
              <w:bottom w:val="single" w:sz="4" w:space="0" w:color="auto"/>
              <w:right w:val="single" w:sz="4" w:space="0" w:color="auto"/>
            </w:tcBorders>
            <w:shd w:val="clear" w:color="auto" w:fill="auto"/>
            <w:vAlign w:val="center"/>
          </w:tcPr>
          <w:p w14:paraId="56C938BD" w14:textId="4A8C4EFC" w:rsidR="007C3EE4" w:rsidRPr="00F44114"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Service Dette Totale / PIB</w:t>
            </w:r>
          </w:p>
        </w:tc>
        <w:tc>
          <w:tcPr>
            <w:tcW w:w="1264" w:type="dxa"/>
            <w:tcBorders>
              <w:top w:val="nil"/>
              <w:left w:val="nil"/>
              <w:bottom w:val="single" w:sz="4" w:space="0" w:color="auto"/>
              <w:right w:val="single" w:sz="4" w:space="0" w:color="auto"/>
            </w:tcBorders>
            <w:shd w:val="clear" w:color="auto" w:fill="auto"/>
            <w:vAlign w:val="center"/>
          </w:tcPr>
          <w:p w14:paraId="00927CA3" w14:textId="03BEF15E" w:rsidR="007C3EE4" w:rsidRPr="00F44114"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SYGADE et TOFE</w:t>
            </w:r>
          </w:p>
        </w:tc>
        <w:tc>
          <w:tcPr>
            <w:tcW w:w="1304" w:type="dxa"/>
            <w:tcBorders>
              <w:top w:val="nil"/>
              <w:left w:val="nil"/>
              <w:bottom w:val="single" w:sz="4" w:space="0" w:color="auto"/>
              <w:right w:val="single" w:sz="4" w:space="0" w:color="auto"/>
            </w:tcBorders>
            <w:shd w:val="clear" w:color="auto" w:fill="auto"/>
            <w:vAlign w:val="center"/>
          </w:tcPr>
          <w:p w14:paraId="0EC421C1" w14:textId="4F3E5221"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tcPr>
          <w:p w14:paraId="154FA6DC" w14:textId="24E1918F"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DGF</w:t>
            </w:r>
          </w:p>
        </w:tc>
        <w:tc>
          <w:tcPr>
            <w:tcW w:w="1286" w:type="dxa"/>
            <w:tcBorders>
              <w:top w:val="nil"/>
              <w:left w:val="nil"/>
              <w:bottom w:val="single" w:sz="4" w:space="0" w:color="auto"/>
              <w:right w:val="single" w:sz="4" w:space="0" w:color="auto"/>
            </w:tcBorders>
            <w:shd w:val="clear" w:color="auto" w:fill="auto"/>
            <w:vAlign w:val="center"/>
          </w:tcPr>
          <w:p w14:paraId="2BC0F850" w14:textId="7C99DF0E"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425" w:type="dxa"/>
            <w:tcBorders>
              <w:top w:val="nil"/>
              <w:left w:val="nil"/>
              <w:bottom w:val="single" w:sz="4" w:space="0" w:color="auto"/>
              <w:right w:val="single" w:sz="4" w:space="0" w:color="auto"/>
            </w:tcBorders>
            <w:shd w:val="clear" w:color="auto" w:fill="auto"/>
            <w:vAlign w:val="center"/>
          </w:tcPr>
          <w:p w14:paraId="2502E19B" w14:textId="360F208F"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7A95AC8B" w14:textId="7D60ED2E"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de Trimestre +60 jours</w:t>
            </w:r>
          </w:p>
        </w:tc>
        <w:tc>
          <w:tcPr>
            <w:tcW w:w="1571" w:type="dxa"/>
            <w:tcBorders>
              <w:top w:val="nil"/>
              <w:left w:val="nil"/>
              <w:bottom w:val="single" w:sz="4" w:space="0" w:color="auto"/>
              <w:right w:val="single" w:sz="4" w:space="0" w:color="auto"/>
            </w:tcBorders>
            <w:shd w:val="clear" w:color="auto" w:fill="auto"/>
            <w:vAlign w:val="center"/>
          </w:tcPr>
          <w:p w14:paraId="5B093FA7" w14:textId="0A77F8BF" w:rsidR="007C3EE4" w:rsidRPr="00F4411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Bulletin statistique de la dette publique</w:t>
            </w:r>
          </w:p>
        </w:tc>
        <w:tc>
          <w:tcPr>
            <w:tcW w:w="1551" w:type="dxa"/>
            <w:tcBorders>
              <w:top w:val="nil"/>
              <w:left w:val="nil"/>
              <w:bottom w:val="single" w:sz="4" w:space="0" w:color="auto"/>
              <w:right w:val="single" w:sz="4" w:space="0" w:color="auto"/>
            </w:tcBorders>
            <w:shd w:val="clear" w:color="auto" w:fill="auto"/>
            <w:vAlign w:val="center"/>
          </w:tcPr>
          <w:p w14:paraId="0CDBC229" w14:textId="378E74C1" w:rsidR="007C3EE4" w:rsidRPr="00F4411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Mesure la charge que représente la dette publique pour l'Etat</w:t>
            </w:r>
            <w:r>
              <w:rPr>
                <w:rFonts w:ascii="Cambria" w:eastAsia="Times New Roman" w:hAnsi="Cambria" w:cs="Arial"/>
                <w:color w:val="000000"/>
                <w:sz w:val="18"/>
                <w:szCs w:val="18"/>
                <w:lang w:val="fr-CI"/>
              </w:rPr>
              <w:t xml:space="preserve"> par rapport au PIB</w:t>
            </w:r>
          </w:p>
        </w:tc>
      </w:tr>
      <w:tr w:rsidR="00E23EFD" w:rsidRPr="008677B3" w14:paraId="38906C18"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6A26E970"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36C51FBE" w14:textId="71587900" w:rsidR="007C3EE4"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Charge de la dette</w:t>
            </w:r>
          </w:p>
        </w:tc>
        <w:tc>
          <w:tcPr>
            <w:tcW w:w="1548" w:type="dxa"/>
            <w:tcBorders>
              <w:top w:val="nil"/>
              <w:left w:val="nil"/>
              <w:bottom w:val="single" w:sz="4" w:space="0" w:color="auto"/>
              <w:right w:val="single" w:sz="4" w:space="0" w:color="auto"/>
            </w:tcBorders>
            <w:shd w:val="clear" w:color="auto" w:fill="auto"/>
            <w:vAlign w:val="center"/>
          </w:tcPr>
          <w:p w14:paraId="435F9BEF" w14:textId="01BD36F7" w:rsidR="007C3EE4" w:rsidRPr="00F44114"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Intérêt</w:t>
            </w:r>
            <w:r>
              <w:rPr>
                <w:rFonts w:ascii="Cambria" w:eastAsia="Times New Roman" w:hAnsi="Cambria" w:cs="Arial"/>
                <w:sz w:val="18"/>
                <w:szCs w:val="18"/>
                <w:lang w:val="fr-CI"/>
              </w:rPr>
              <w:t xml:space="preserve"> </w:t>
            </w:r>
            <w:r w:rsidRPr="00007A3F">
              <w:rPr>
                <w:rFonts w:ascii="Cambria" w:eastAsia="Times New Roman" w:hAnsi="Cambria" w:cs="Arial"/>
                <w:sz w:val="18"/>
                <w:szCs w:val="18"/>
                <w:lang w:val="fr-CI"/>
              </w:rPr>
              <w:t>+</w:t>
            </w:r>
            <w:r>
              <w:rPr>
                <w:rFonts w:ascii="Cambria" w:eastAsia="Times New Roman" w:hAnsi="Cambria" w:cs="Arial"/>
                <w:sz w:val="18"/>
                <w:szCs w:val="18"/>
                <w:lang w:val="fr-CI"/>
              </w:rPr>
              <w:t xml:space="preserve"> </w:t>
            </w:r>
            <w:r w:rsidRPr="00007A3F">
              <w:rPr>
                <w:rFonts w:ascii="Cambria" w:eastAsia="Times New Roman" w:hAnsi="Cambria" w:cs="Arial"/>
                <w:sz w:val="18"/>
                <w:szCs w:val="18"/>
                <w:lang w:val="fr-CI"/>
              </w:rPr>
              <w:t>commissions</w:t>
            </w:r>
          </w:p>
        </w:tc>
        <w:tc>
          <w:tcPr>
            <w:tcW w:w="1264" w:type="dxa"/>
            <w:tcBorders>
              <w:top w:val="nil"/>
              <w:left w:val="nil"/>
              <w:bottom w:val="single" w:sz="4" w:space="0" w:color="auto"/>
              <w:right w:val="single" w:sz="4" w:space="0" w:color="auto"/>
            </w:tcBorders>
            <w:shd w:val="clear" w:color="auto" w:fill="auto"/>
            <w:vAlign w:val="center"/>
          </w:tcPr>
          <w:p w14:paraId="45EDE67B" w14:textId="52F254C1" w:rsidR="007C3EE4" w:rsidRPr="00F44114"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SYGADE et TOFE</w:t>
            </w:r>
          </w:p>
        </w:tc>
        <w:tc>
          <w:tcPr>
            <w:tcW w:w="1304" w:type="dxa"/>
            <w:tcBorders>
              <w:top w:val="nil"/>
              <w:left w:val="nil"/>
              <w:bottom w:val="single" w:sz="4" w:space="0" w:color="auto"/>
              <w:right w:val="single" w:sz="4" w:space="0" w:color="auto"/>
            </w:tcBorders>
            <w:shd w:val="clear" w:color="auto" w:fill="auto"/>
            <w:vAlign w:val="center"/>
          </w:tcPr>
          <w:p w14:paraId="52AFE189" w14:textId="35AA64B4"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tcPr>
          <w:p w14:paraId="406C3157" w14:textId="64E63025"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DGF</w:t>
            </w:r>
          </w:p>
        </w:tc>
        <w:tc>
          <w:tcPr>
            <w:tcW w:w="1286" w:type="dxa"/>
            <w:tcBorders>
              <w:top w:val="nil"/>
              <w:left w:val="nil"/>
              <w:bottom w:val="single" w:sz="4" w:space="0" w:color="auto"/>
              <w:right w:val="single" w:sz="4" w:space="0" w:color="auto"/>
            </w:tcBorders>
            <w:shd w:val="clear" w:color="auto" w:fill="auto"/>
            <w:vAlign w:val="center"/>
          </w:tcPr>
          <w:p w14:paraId="11ADB804" w14:textId="6DD1E4B7"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425" w:type="dxa"/>
            <w:tcBorders>
              <w:top w:val="nil"/>
              <w:left w:val="nil"/>
              <w:bottom w:val="single" w:sz="4" w:space="0" w:color="auto"/>
              <w:right w:val="single" w:sz="4" w:space="0" w:color="auto"/>
            </w:tcBorders>
            <w:shd w:val="clear" w:color="auto" w:fill="auto"/>
            <w:vAlign w:val="center"/>
          </w:tcPr>
          <w:p w14:paraId="50792A06" w14:textId="28402230"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534E0756" w14:textId="3F6C5FE2"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de Trimestre +60 jours</w:t>
            </w:r>
          </w:p>
        </w:tc>
        <w:tc>
          <w:tcPr>
            <w:tcW w:w="1571" w:type="dxa"/>
            <w:tcBorders>
              <w:top w:val="nil"/>
              <w:left w:val="nil"/>
              <w:bottom w:val="single" w:sz="4" w:space="0" w:color="auto"/>
              <w:right w:val="single" w:sz="4" w:space="0" w:color="auto"/>
            </w:tcBorders>
            <w:shd w:val="clear" w:color="auto" w:fill="auto"/>
            <w:vAlign w:val="center"/>
          </w:tcPr>
          <w:p w14:paraId="737C624E" w14:textId="3BA72FC7" w:rsidR="007C3EE4" w:rsidRPr="00F4411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Bulletin statistique de la dette publique</w:t>
            </w:r>
          </w:p>
        </w:tc>
        <w:tc>
          <w:tcPr>
            <w:tcW w:w="1551" w:type="dxa"/>
            <w:tcBorders>
              <w:top w:val="nil"/>
              <w:left w:val="nil"/>
              <w:bottom w:val="single" w:sz="4" w:space="0" w:color="auto"/>
              <w:right w:val="single" w:sz="4" w:space="0" w:color="auto"/>
            </w:tcBorders>
            <w:shd w:val="clear" w:color="auto" w:fill="auto"/>
            <w:vAlign w:val="center"/>
          </w:tcPr>
          <w:p w14:paraId="05D4320A" w14:textId="1EBBA13F" w:rsidR="007C3EE4" w:rsidRPr="00F4411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 xml:space="preserve">Mesure la charge que représente la dette publique </w:t>
            </w:r>
            <w:r>
              <w:rPr>
                <w:rFonts w:ascii="Cambria" w:eastAsia="Times New Roman" w:hAnsi="Cambria" w:cs="Arial"/>
                <w:color w:val="000000"/>
                <w:sz w:val="18"/>
                <w:szCs w:val="18"/>
                <w:lang w:val="fr-CI"/>
              </w:rPr>
              <w:t xml:space="preserve">(hors capital) </w:t>
            </w:r>
            <w:r w:rsidRPr="00007A3F">
              <w:rPr>
                <w:rFonts w:ascii="Cambria" w:eastAsia="Times New Roman" w:hAnsi="Cambria" w:cs="Arial"/>
                <w:color w:val="000000"/>
                <w:sz w:val="18"/>
                <w:szCs w:val="18"/>
                <w:lang w:val="fr-CI"/>
              </w:rPr>
              <w:t>pour l'Etat</w:t>
            </w:r>
          </w:p>
        </w:tc>
      </w:tr>
      <w:tr w:rsidR="00E23EFD" w:rsidRPr="008677B3" w14:paraId="3E805025"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4615459C"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02A99972" w14:textId="71D65204" w:rsidR="007C3EE4"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Charge de la dette rapportée au PIB</w:t>
            </w:r>
          </w:p>
        </w:tc>
        <w:tc>
          <w:tcPr>
            <w:tcW w:w="1548" w:type="dxa"/>
            <w:tcBorders>
              <w:top w:val="nil"/>
              <w:left w:val="nil"/>
              <w:bottom w:val="single" w:sz="4" w:space="0" w:color="auto"/>
              <w:right w:val="single" w:sz="4" w:space="0" w:color="auto"/>
            </w:tcBorders>
            <w:shd w:val="clear" w:color="auto" w:fill="auto"/>
            <w:vAlign w:val="center"/>
          </w:tcPr>
          <w:p w14:paraId="3F705520" w14:textId="1BB5FC19" w:rsidR="007C3EE4" w:rsidRPr="00F44114"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Charge de la dette / PIB</w:t>
            </w:r>
          </w:p>
        </w:tc>
        <w:tc>
          <w:tcPr>
            <w:tcW w:w="1264" w:type="dxa"/>
            <w:tcBorders>
              <w:top w:val="nil"/>
              <w:left w:val="nil"/>
              <w:bottom w:val="single" w:sz="4" w:space="0" w:color="auto"/>
              <w:right w:val="single" w:sz="4" w:space="0" w:color="auto"/>
            </w:tcBorders>
            <w:shd w:val="clear" w:color="auto" w:fill="auto"/>
            <w:vAlign w:val="center"/>
          </w:tcPr>
          <w:p w14:paraId="537E74A2" w14:textId="2F950A79" w:rsidR="007C3EE4" w:rsidRPr="00F44114"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SYGADE et TOFE</w:t>
            </w:r>
          </w:p>
        </w:tc>
        <w:tc>
          <w:tcPr>
            <w:tcW w:w="1304" w:type="dxa"/>
            <w:tcBorders>
              <w:top w:val="nil"/>
              <w:left w:val="nil"/>
              <w:bottom w:val="single" w:sz="4" w:space="0" w:color="auto"/>
              <w:right w:val="single" w:sz="4" w:space="0" w:color="auto"/>
            </w:tcBorders>
            <w:shd w:val="clear" w:color="auto" w:fill="auto"/>
            <w:vAlign w:val="center"/>
          </w:tcPr>
          <w:p w14:paraId="354D4AB0" w14:textId="03BF9110"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tcPr>
          <w:p w14:paraId="713701A0" w14:textId="672CC2C4"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DGF</w:t>
            </w:r>
          </w:p>
        </w:tc>
        <w:tc>
          <w:tcPr>
            <w:tcW w:w="1286" w:type="dxa"/>
            <w:tcBorders>
              <w:top w:val="nil"/>
              <w:left w:val="nil"/>
              <w:bottom w:val="single" w:sz="4" w:space="0" w:color="auto"/>
              <w:right w:val="single" w:sz="4" w:space="0" w:color="auto"/>
            </w:tcBorders>
            <w:shd w:val="clear" w:color="auto" w:fill="auto"/>
            <w:vAlign w:val="center"/>
          </w:tcPr>
          <w:p w14:paraId="66464019" w14:textId="3B38BCA2"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425" w:type="dxa"/>
            <w:tcBorders>
              <w:top w:val="nil"/>
              <w:left w:val="nil"/>
              <w:bottom w:val="single" w:sz="4" w:space="0" w:color="auto"/>
              <w:right w:val="single" w:sz="4" w:space="0" w:color="auto"/>
            </w:tcBorders>
            <w:shd w:val="clear" w:color="auto" w:fill="auto"/>
            <w:vAlign w:val="center"/>
          </w:tcPr>
          <w:p w14:paraId="3015EB5B" w14:textId="0AA96E1E"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53F2C797" w14:textId="20F23185"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de Trimestre +60 jours</w:t>
            </w:r>
          </w:p>
        </w:tc>
        <w:tc>
          <w:tcPr>
            <w:tcW w:w="1571" w:type="dxa"/>
            <w:tcBorders>
              <w:top w:val="nil"/>
              <w:left w:val="nil"/>
              <w:bottom w:val="single" w:sz="4" w:space="0" w:color="auto"/>
              <w:right w:val="single" w:sz="4" w:space="0" w:color="auto"/>
            </w:tcBorders>
            <w:shd w:val="clear" w:color="auto" w:fill="auto"/>
            <w:vAlign w:val="center"/>
          </w:tcPr>
          <w:p w14:paraId="23DFDB47" w14:textId="06626CC6" w:rsidR="007C3EE4" w:rsidRPr="00F4411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Bulletin statistique de la dette publique</w:t>
            </w:r>
          </w:p>
        </w:tc>
        <w:tc>
          <w:tcPr>
            <w:tcW w:w="1551" w:type="dxa"/>
            <w:tcBorders>
              <w:top w:val="nil"/>
              <w:left w:val="nil"/>
              <w:bottom w:val="single" w:sz="4" w:space="0" w:color="auto"/>
              <w:right w:val="single" w:sz="4" w:space="0" w:color="auto"/>
            </w:tcBorders>
            <w:shd w:val="clear" w:color="auto" w:fill="auto"/>
            <w:vAlign w:val="center"/>
          </w:tcPr>
          <w:p w14:paraId="5DEBEA17" w14:textId="08F396EA" w:rsidR="007C3EE4" w:rsidRPr="00F4411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 xml:space="preserve">Mesure la charge que représente la dette publique </w:t>
            </w:r>
            <w:r>
              <w:rPr>
                <w:rFonts w:ascii="Cambria" w:eastAsia="Times New Roman" w:hAnsi="Cambria" w:cs="Arial"/>
                <w:color w:val="000000"/>
                <w:sz w:val="18"/>
                <w:szCs w:val="18"/>
                <w:lang w:val="fr-CI"/>
              </w:rPr>
              <w:t xml:space="preserve">(hors capital) </w:t>
            </w:r>
            <w:r w:rsidRPr="00007A3F">
              <w:rPr>
                <w:rFonts w:ascii="Cambria" w:eastAsia="Times New Roman" w:hAnsi="Cambria" w:cs="Arial"/>
                <w:color w:val="000000"/>
                <w:sz w:val="18"/>
                <w:szCs w:val="18"/>
                <w:lang w:val="fr-CI"/>
              </w:rPr>
              <w:t>pour l'Etat</w:t>
            </w:r>
            <w:r>
              <w:rPr>
                <w:rFonts w:ascii="Cambria" w:eastAsia="Times New Roman" w:hAnsi="Cambria" w:cs="Arial"/>
                <w:color w:val="000000"/>
                <w:sz w:val="18"/>
                <w:szCs w:val="18"/>
                <w:lang w:val="fr-CI"/>
              </w:rPr>
              <w:t xml:space="preserve"> par rapport au PIB</w:t>
            </w:r>
          </w:p>
        </w:tc>
      </w:tr>
      <w:tr w:rsidR="00E23EFD" w:rsidRPr="008677B3" w14:paraId="2C037B6B"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0D44B55E" w14:textId="77777777" w:rsidR="007C3EE4" w:rsidRPr="00735633"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1E0613CF" w14:textId="391C49B7" w:rsidR="007C3EE4" w:rsidRPr="001E1751" w:rsidRDefault="007C3EE4" w:rsidP="00913A83">
            <w:pPr>
              <w:spacing w:after="0" w:line="240" w:lineRule="auto"/>
              <w:rPr>
                <w:rFonts w:ascii="Cambria" w:eastAsia="Times New Roman" w:hAnsi="Cambria" w:cs="Arial"/>
                <w:b/>
                <w:bCs/>
                <w:sz w:val="18"/>
                <w:szCs w:val="18"/>
                <w:lang w:val="fr-CI"/>
              </w:rPr>
            </w:pPr>
            <w:r w:rsidRPr="001E1751">
              <w:rPr>
                <w:rFonts w:ascii="Cambria" w:eastAsia="Times New Roman" w:hAnsi="Cambria" w:cs="Arial"/>
                <w:b/>
                <w:bCs/>
                <w:sz w:val="18"/>
                <w:szCs w:val="18"/>
                <w:lang w:val="fr-CI"/>
              </w:rPr>
              <w:t>Maturité moyenne dette totale</w:t>
            </w:r>
          </w:p>
        </w:tc>
        <w:tc>
          <w:tcPr>
            <w:tcW w:w="1548" w:type="dxa"/>
            <w:tcBorders>
              <w:top w:val="nil"/>
              <w:left w:val="nil"/>
              <w:bottom w:val="single" w:sz="4" w:space="0" w:color="auto"/>
              <w:right w:val="single" w:sz="4" w:space="0" w:color="auto"/>
            </w:tcBorders>
            <w:shd w:val="clear" w:color="auto" w:fill="auto"/>
            <w:vAlign w:val="center"/>
          </w:tcPr>
          <w:p w14:paraId="6A32C00B" w14:textId="7D6AD939" w:rsidR="007C3EE4" w:rsidRPr="001E1751" w:rsidRDefault="000F7C47" w:rsidP="00913A83">
            <w:pPr>
              <w:spacing w:after="0" w:line="240" w:lineRule="auto"/>
              <w:rPr>
                <w:rFonts w:ascii="Cambria" w:eastAsia="Times New Roman" w:hAnsi="Cambria" w:cs="Arial"/>
                <w:sz w:val="18"/>
                <w:szCs w:val="18"/>
                <w:lang w:val="fr-CI"/>
              </w:rPr>
            </w:pPr>
            <w:r w:rsidRPr="001E1751">
              <w:rPr>
                <w:rFonts w:ascii="Cambria" w:eastAsia="Times New Roman" w:hAnsi="Cambria" w:cs="Arial"/>
                <w:sz w:val="18"/>
                <w:szCs w:val="18"/>
                <w:lang w:val="fr-CI"/>
              </w:rPr>
              <w:t>Moyenne</w:t>
            </w:r>
            <w:r w:rsidR="007C3EE4" w:rsidRPr="001E1751">
              <w:rPr>
                <w:rFonts w:ascii="Cambria" w:eastAsia="Times New Roman" w:hAnsi="Cambria" w:cs="Arial"/>
                <w:sz w:val="18"/>
                <w:szCs w:val="18"/>
                <w:lang w:val="fr-CI"/>
              </w:rPr>
              <w:t xml:space="preserve"> pondérée des maturités par prêt</w:t>
            </w:r>
          </w:p>
        </w:tc>
        <w:tc>
          <w:tcPr>
            <w:tcW w:w="1264" w:type="dxa"/>
            <w:tcBorders>
              <w:top w:val="nil"/>
              <w:left w:val="nil"/>
              <w:bottom w:val="single" w:sz="4" w:space="0" w:color="auto"/>
              <w:right w:val="single" w:sz="4" w:space="0" w:color="auto"/>
            </w:tcBorders>
            <w:shd w:val="clear" w:color="auto" w:fill="auto"/>
            <w:vAlign w:val="center"/>
          </w:tcPr>
          <w:p w14:paraId="37FE49A7" w14:textId="052DB878" w:rsidR="007C3EE4" w:rsidRPr="001E1751" w:rsidRDefault="007C3EE4" w:rsidP="00913A83">
            <w:pPr>
              <w:spacing w:after="0" w:line="240" w:lineRule="auto"/>
              <w:rPr>
                <w:rFonts w:ascii="Cambria" w:eastAsia="Times New Roman" w:hAnsi="Cambria" w:cs="Arial"/>
                <w:sz w:val="18"/>
                <w:szCs w:val="18"/>
                <w:lang w:val="fr-CI"/>
              </w:rPr>
            </w:pPr>
            <w:r w:rsidRPr="001E1751">
              <w:rPr>
                <w:rFonts w:ascii="Cambria" w:eastAsia="Times New Roman" w:hAnsi="Cambria" w:cs="Arial"/>
                <w:sz w:val="18"/>
                <w:szCs w:val="18"/>
                <w:lang w:val="fr-CI"/>
              </w:rPr>
              <w:t>SYGADE</w:t>
            </w:r>
          </w:p>
        </w:tc>
        <w:tc>
          <w:tcPr>
            <w:tcW w:w="1304" w:type="dxa"/>
            <w:tcBorders>
              <w:top w:val="nil"/>
              <w:left w:val="nil"/>
              <w:bottom w:val="single" w:sz="4" w:space="0" w:color="auto"/>
              <w:right w:val="single" w:sz="4" w:space="0" w:color="auto"/>
            </w:tcBorders>
            <w:shd w:val="clear" w:color="auto" w:fill="auto"/>
            <w:vAlign w:val="center"/>
          </w:tcPr>
          <w:p w14:paraId="315C5579" w14:textId="460A8C77"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tcPr>
          <w:p w14:paraId="3E47D993" w14:textId="1DBB85E7"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DGF</w:t>
            </w:r>
          </w:p>
        </w:tc>
        <w:tc>
          <w:tcPr>
            <w:tcW w:w="1286" w:type="dxa"/>
            <w:tcBorders>
              <w:top w:val="nil"/>
              <w:left w:val="nil"/>
              <w:bottom w:val="single" w:sz="4" w:space="0" w:color="auto"/>
              <w:right w:val="single" w:sz="4" w:space="0" w:color="auto"/>
            </w:tcBorders>
            <w:shd w:val="clear" w:color="auto" w:fill="auto"/>
            <w:vAlign w:val="center"/>
          </w:tcPr>
          <w:p w14:paraId="6572B557" w14:textId="3E0CAC23"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425" w:type="dxa"/>
            <w:tcBorders>
              <w:top w:val="nil"/>
              <w:left w:val="nil"/>
              <w:bottom w:val="single" w:sz="4" w:space="0" w:color="auto"/>
              <w:right w:val="single" w:sz="4" w:space="0" w:color="auto"/>
            </w:tcBorders>
            <w:shd w:val="clear" w:color="auto" w:fill="auto"/>
            <w:vAlign w:val="center"/>
          </w:tcPr>
          <w:p w14:paraId="7CA3BBBE" w14:textId="07347D8E" w:rsidR="007C3EE4" w:rsidRPr="00007A3F" w:rsidRDefault="007C3EE4" w:rsidP="00913A83">
            <w:pPr>
              <w:spacing w:after="0" w:line="240" w:lineRule="auto"/>
              <w:rPr>
                <w:rFonts w:ascii="Cambria" w:eastAsia="Times New Roman" w:hAnsi="Cambria" w:cs="Arial"/>
                <w:sz w:val="18"/>
                <w:szCs w:val="18"/>
                <w:lang w:val="fr-CI"/>
              </w:rPr>
            </w:pPr>
            <w:r w:rsidRPr="00735633">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306672DE" w14:textId="03C164F7" w:rsidR="007C3EE4" w:rsidRPr="00007A3F" w:rsidRDefault="007C3EE4" w:rsidP="00913A83">
            <w:pPr>
              <w:spacing w:after="0" w:line="240" w:lineRule="auto"/>
              <w:rPr>
                <w:rFonts w:ascii="Cambria" w:eastAsia="Times New Roman" w:hAnsi="Cambria" w:cs="Arial"/>
                <w:color w:val="000000"/>
                <w:sz w:val="18"/>
                <w:szCs w:val="18"/>
                <w:lang w:val="fr-CI"/>
              </w:rPr>
            </w:pPr>
            <w:r w:rsidRPr="00735633">
              <w:rPr>
                <w:rFonts w:ascii="Cambria" w:eastAsia="Times New Roman" w:hAnsi="Cambria" w:cs="Arial"/>
                <w:sz w:val="18"/>
                <w:szCs w:val="18"/>
                <w:lang w:val="fr-CI"/>
              </w:rPr>
              <w:t>Fin d'années +60 jours</w:t>
            </w:r>
          </w:p>
        </w:tc>
        <w:tc>
          <w:tcPr>
            <w:tcW w:w="1571" w:type="dxa"/>
            <w:tcBorders>
              <w:top w:val="nil"/>
              <w:left w:val="nil"/>
              <w:bottom w:val="single" w:sz="4" w:space="0" w:color="auto"/>
              <w:right w:val="single" w:sz="4" w:space="0" w:color="auto"/>
            </w:tcBorders>
            <w:shd w:val="clear" w:color="auto" w:fill="auto"/>
            <w:vAlign w:val="center"/>
          </w:tcPr>
          <w:p w14:paraId="65517873" w14:textId="2D4B09EF" w:rsidR="007C3EE4" w:rsidRPr="00F44114" w:rsidRDefault="007C3EE4" w:rsidP="00913A83">
            <w:pPr>
              <w:spacing w:after="0" w:line="240" w:lineRule="auto"/>
              <w:rPr>
                <w:rFonts w:ascii="Cambria" w:eastAsia="Times New Roman" w:hAnsi="Cambria" w:cs="Arial"/>
                <w:color w:val="000000"/>
                <w:sz w:val="18"/>
                <w:szCs w:val="18"/>
                <w:lang w:val="fr-CI"/>
              </w:rPr>
            </w:pPr>
            <w:r w:rsidRPr="00735633">
              <w:rPr>
                <w:rFonts w:ascii="Cambria" w:eastAsia="Times New Roman" w:hAnsi="Cambria" w:cs="Arial"/>
                <w:sz w:val="18"/>
                <w:szCs w:val="18"/>
                <w:lang w:val="fr-CI"/>
              </w:rPr>
              <w:t>Rapport SDMT</w:t>
            </w:r>
          </w:p>
        </w:tc>
        <w:tc>
          <w:tcPr>
            <w:tcW w:w="1551" w:type="dxa"/>
            <w:tcBorders>
              <w:top w:val="nil"/>
              <w:left w:val="nil"/>
              <w:bottom w:val="single" w:sz="4" w:space="0" w:color="auto"/>
              <w:right w:val="single" w:sz="4" w:space="0" w:color="auto"/>
            </w:tcBorders>
            <w:shd w:val="clear" w:color="auto" w:fill="auto"/>
            <w:vAlign w:val="center"/>
          </w:tcPr>
          <w:p w14:paraId="0186D0C3" w14:textId="32C8E420" w:rsidR="007C3EE4" w:rsidRPr="00F44114" w:rsidRDefault="007C3EE4" w:rsidP="00913A83">
            <w:pPr>
              <w:spacing w:after="0" w:line="240" w:lineRule="auto"/>
              <w:rPr>
                <w:rFonts w:ascii="Cambria" w:eastAsia="Times New Roman" w:hAnsi="Cambria" w:cs="Arial"/>
                <w:color w:val="000000"/>
                <w:sz w:val="18"/>
                <w:szCs w:val="18"/>
                <w:lang w:val="fr-CI"/>
              </w:rPr>
            </w:pPr>
            <w:r w:rsidRPr="00735633">
              <w:rPr>
                <w:rFonts w:ascii="Cambria" w:eastAsia="Times New Roman" w:hAnsi="Cambria" w:cs="Arial"/>
                <w:color w:val="000000"/>
                <w:sz w:val="18"/>
                <w:szCs w:val="18"/>
                <w:lang w:val="fr-CI"/>
              </w:rPr>
              <w:t xml:space="preserve">Mesure </w:t>
            </w:r>
            <w:r w:rsidRPr="00AB6008">
              <w:rPr>
                <w:rFonts w:ascii="Cambria" w:eastAsia="Times New Roman" w:hAnsi="Cambria" w:cs="Arial"/>
                <w:color w:val="000000"/>
                <w:sz w:val="18"/>
                <w:szCs w:val="18"/>
                <w:lang w:val="fr-CI"/>
              </w:rPr>
              <w:t>le risque de refinancement</w:t>
            </w:r>
            <w:r w:rsidRPr="00735633">
              <w:rPr>
                <w:rFonts w:ascii="Cambria" w:eastAsia="Times New Roman" w:hAnsi="Cambria" w:cs="Arial"/>
                <w:color w:val="000000"/>
                <w:sz w:val="18"/>
                <w:szCs w:val="18"/>
                <w:lang w:val="fr-CI"/>
              </w:rPr>
              <w:t xml:space="preserve"> portefeuille de la dette</w:t>
            </w:r>
          </w:p>
        </w:tc>
      </w:tr>
      <w:tr w:rsidR="00E23EFD" w:rsidRPr="008677B3" w14:paraId="382471F1"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208A884B" w14:textId="77777777" w:rsidR="007C3EE4" w:rsidRPr="00735633"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01D83DD8" w14:textId="1FEEA05B" w:rsidR="007C3EE4" w:rsidRPr="001E1751" w:rsidRDefault="007C3EE4" w:rsidP="00913A83">
            <w:pPr>
              <w:spacing w:after="0" w:line="240" w:lineRule="auto"/>
              <w:rPr>
                <w:rFonts w:ascii="Cambria" w:eastAsia="Times New Roman" w:hAnsi="Cambria" w:cs="Arial"/>
                <w:b/>
                <w:bCs/>
                <w:sz w:val="18"/>
                <w:szCs w:val="18"/>
                <w:lang w:val="fr-CI"/>
              </w:rPr>
            </w:pPr>
            <w:r w:rsidRPr="001E1751">
              <w:rPr>
                <w:rFonts w:ascii="Cambria" w:eastAsia="Times New Roman" w:hAnsi="Cambria" w:cs="Arial"/>
                <w:b/>
                <w:bCs/>
                <w:sz w:val="18"/>
                <w:szCs w:val="18"/>
                <w:lang w:val="fr-CI"/>
              </w:rPr>
              <w:t>Maturité moyenne dette extérieure</w:t>
            </w:r>
          </w:p>
        </w:tc>
        <w:tc>
          <w:tcPr>
            <w:tcW w:w="1548" w:type="dxa"/>
            <w:tcBorders>
              <w:top w:val="nil"/>
              <w:left w:val="nil"/>
              <w:bottom w:val="single" w:sz="4" w:space="0" w:color="auto"/>
              <w:right w:val="single" w:sz="4" w:space="0" w:color="auto"/>
            </w:tcBorders>
            <w:shd w:val="clear" w:color="auto" w:fill="auto"/>
            <w:vAlign w:val="center"/>
          </w:tcPr>
          <w:p w14:paraId="5FC92F41" w14:textId="046B552C" w:rsidR="007C3EE4" w:rsidRPr="001E1751" w:rsidRDefault="000F7C47" w:rsidP="00913A83">
            <w:pPr>
              <w:spacing w:after="0" w:line="240" w:lineRule="auto"/>
              <w:rPr>
                <w:rFonts w:ascii="Cambria" w:eastAsia="Times New Roman" w:hAnsi="Cambria" w:cs="Arial"/>
                <w:sz w:val="18"/>
                <w:szCs w:val="18"/>
                <w:lang w:val="fr-CI"/>
              </w:rPr>
            </w:pPr>
            <w:r w:rsidRPr="001E1751">
              <w:rPr>
                <w:rFonts w:ascii="Cambria" w:eastAsia="Times New Roman" w:hAnsi="Cambria" w:cs="Arial"/>
                <w:sz w:val="18"/>
                <w:szCs w:val="18"/>
                <w:lang w:val="fr-CI"/>
              </w:rPr>
              <w:t xml:space="preserve">Moyenne </w:t>
            </w:r>
            <w:r w:rsidR="007C3EE4" w:rsidRPr="001E1751">
              <w:rPr>
                <w:rFonts w:ascii="Cambria" w:eastAsia="Times New Roman" w:hAnsi="Cambria" w:cs="Arial"/>
                <w:sz w:val="18"/>
                <w:szCs w:val="18"/>
                <w:lang w:val="fr-CI"/>
              </w:rPr>
              <w:t>pondérée des maturités par prêt extérieure</w:t>
            </w:r>
          </w:p>
        </w:tc>
        <w:tc>
          <w:tcPr>
            <w:tcW w:w="1264" w:type="dxa"/>
            <w:tcBorders>
              <w:top w:val="nil"/>
              <w:left w:val="nil"/>
              <w:bottom w:val="single" w:sz="4" w:space="0" w:color="auto"/>
              <w:right w:val="single" w:sz="4" w:space="0" w:color="auto"/>
            </w:tcBorders>
            <w:shd w:val="clear" w:color="auto" w:fill="auto"/>
            <w:vAlign w:val="center"/>
          </w:tcPr>
          <w:p w14:paraId="4426BBC3" w14:textId="548C7AB2" w:rsidR="007C3EE4" w:rsidRPr="001E1751" w:rsidRDefault="007C3EE4" w:rsidP="00913A83">
            <w:pPr>
              <w:spacing w:after="0" w:line="240" w:lineRule="auto"/>
              <w:rPr>
                <w:rFonts w:ascii="Cambria" w:eastAsia="Times New Roman" w:hAnsi="Cambria" w:cs="Arial"/>
                <w:sz w:val="18"/>
                <w:szCs w:val="18"/>
                <w:lang w:val="fr-CI"/>
              </w:rPr>
            </w:pPr>
            <w:r w:rsidRPr="001E1751">
              <w:rPr>
                <w:rFonts w:ascii="Cambria" w:eastAsia="Times New Roman" w:hAnsi="Cambria" w:cs="Arial"/>
                <w:sz w:val="18"/>
                <w:szCs w:val="18"/>
                <w:lang w:val="fr-CI"/>
              </w:rPr>
              <w:t>SYGADE</w:t>
            </w:r>
          </w:p>
        </w:tc>
        <w:tc>
          <w:tcPr>
            <w:tcW w:w="1304" w:type="dxa"/>
            <w:tcBorders>
              <w:top w:val="nil"/>
              <w:left w:val="nil"/>
              <w:bottom w:val="single" w:sz="4" w:space="0" w:color="auto"/>
              <w:right w:val="single" w:sz="4" w:space="0" w:color="auto"/>
            </w:tcBorders>
            <w:shd w:val="clear" w:color="auto" w:fill="auto"/>
            <w:vAlign w:val="center"/>
          </w:tcPr>
          <w:p w14:paraId="1CFE0EF2" w14:textId="2C4BCFAA"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tcPr>
          <w:p w14:paraId="59900AFE" w14:textId="736A6DCB"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DGF</w:t>
            </w:r>
          </w:p>
        </w:tc>
        <w:tc>
          <w:tcPr>
            <w:tcW w:w="1286" w:type="dxa"/>
            <w:tcBorders>
              <w:top w:val="nil"/>
              <w:left w:val="nil"/>
              <w:bottom w:val="single" w:sz="4" w:space="0" w:color="auto"/>
              <w:right w:val="single" w:sz="4" w:space="0" w:color="auto"/>
            </w:tcBorders>
            <w:shd w:val="clear" w:color="auto" w:fill="auto"/>
            <w:vAlign w:val="center"/>
          </w:tcPr>
          <w:p w14:paraId="06028B24" w14:textId="5502F80F"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425" w:type="dxa"/>
            <w:tcBorders>
              <w:top w:val="nil"/>
              <w:left w:val="nil"/>
              <w:bottom w:val="single" w:sz="4" w:space="0" w:color="auto"/>
              <w:right w:val="single" w:sz="4" w:space="0" w:color="auto"/>
            </w:tcBorders>
            <w:shd w:val="clear" w:color="auto" w:fill="auto"/>
            <w:vAlign w:val="center"/>
          </w:tcPr>
          <w:p w14:paraId="2AA0A7E4" w14:textId="6DF34644" w:rsidR="007C3EE4" w:rsidRPr="00007A3F" w:rsidRDefault="007C3EE4" w:rsidP="00913A83">
            <w:pPr>
              <w:spacing w:after="0" w:line="240" w:lineRule="auto"/>
              <w:rPr>
                <w:rFonts w:ascii="Cambria" w:eastAsia="Times New Roman" w:hAnsi="Cambria" w:cs="Arial"/>
                <w:sz w:val="18"/>
                <w:szCs w:val="18"/>
                <w:lang w:val="fr-CI"/>
              </w:rPr>
            </w:pPr>
            <w:r w:rsidRPr="00735633">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70559810" w14:textId="28DB9158" w:rsidR="007C3EE4" w:rsidRPr="00007A3F" w:rsidRDefault="007C3EE4" w:rsidP="00913A83">
            <w:pPr>
              <w:spacing w:after="0" w:line="240" w:lineRule="auto"/>
              <w:rPr>
                <w:rFonts w:ascii="Cambria" w:eastAsia="Times New Roman" w:hAnsi="Cambria" w:cs="Arial"/>
                <w:color w:val="000000"/>
                <w:sz w:val="18"/>
                <w:szCs w:val="18"/>
                <w:lang w:val="fr-CI"/>
              </w:rPr>
            </w:pPr>
            <w:r w:rsidRPr="00735633">
              <w:rPr>
                <w:rFonts w:ascii="Cambria" w:eastAsia="Times New Roman" w:hAnsi="Cambria" w:cs="Arial"/>
                <w:sz w:val="18"/>
                <w:szCs w:val="18"/>
                <w:lang w:val="fr-CI"/>
              </w:rPr>
              <w:t>Fin d'années +60 jours</w:t>
            </w:r>
          </w:p>
        </w:tc>
        <w:tc>
          <w:tcPr>
            <w:tcW w:w="1571" w:type="dxa"/>
            <w:tcBorders>
              <w:top w:val="nil"/>
              <w:left w:val="nil"/>
              <w:bottom w:val="single" w:sz="4" w:space="0" w:color="auto"/>
              <w:right w:val="single" w:sz="4" w:space="0" w:color="auto"/>
            </w:tcBorders>
            <w:shd w:val="clear" w:color="auto" w:fill="auto"/>
            <w:vAlign w:val="center"/>
          </w:tcPr>
          <w:p w14:paraId="1EB78D88" w14:textId="0A63B384" w:rsidR="007C3EE4" w:rsidRPr="00F44114" w:rsidRDefault="007C3EE4" w:rsidP="00913A83">
            <w:pPr>
              <w:spacing w:after="0" w:line="240" w:lineRule="auto"/>
              <w:rPr>
                <w:rFonts w:ascii="Cambria" w:eastAsia="Times New Roman" w:hAnsi="Cambria" w:cs="Arial"/>
                <w:color w:val="000000"/>
                <w:sz w:val="18"/>
                <w:szCs w:val="18"/>
                <w:lang w:val="fr-CI"/>
              </w:rPr>
            </w:pPr>
            <w:r w:rsidRPr="00735633">
              <w:rPr>
                <w:rFonts w:ascii="Cambria" w:eastAsia="Times New Roman" w:hAnsi="Cambria" w:cs="Arial"/>
                <w:sz w:val="18"/>
                <w:szCs w:val="18"/>
                <w:lang w:val="fr-CI"/>
              </w:rPr>
              <w:t>Rapport SDMT</w:t>
            </w:r>
          </w:p>
        </w:tc>
        <w:tc>
          <w:tcPr>
            <w:tcW w:w="1551" w:type="dxa"/>
            <w:tcBorders>
              <w:top w:val="nil"/>
              <w:left w:val="nil"/>
              <w:bottom w:val="single" w:sz="4" w:space="0" w:color="auto"/>
              <w:right w:val="single" w:sz="4" w:space="0" w:color="auto"/>
            </w:tcBorders>
            <w:shd w:val="clear" w:color="auto" w:fill="auto"/>
            <w:vAlign w:val="center"/>
          </w:tcPr>
          <w:p w14:paraId="02BD6DA8" w14:textId="2DEA7A90" w:rsidR="007C3EE4" w:rsidRPr="00F44114" w:rsidRDefault="007C3EE4" w:rsidP="00913A83">
            <w:pPr>
              <w:spacing w:after="0" w:line="240" w:lineRule="auto"/>
              <w:rPr>
                <w:rFonts w:ascii="Cambria" w:eastAsia="Times New Roman" w:hAnsi="Cambria" w:cs="Arial"/>
                <w:color w:val="000000"/>
                <w:sz w:val="18"/>
                <w:szCs w:val="18"/>
                <w:lang w:val="fr-CI"/>
              </w:rPr>
            </w:pPr>
            <w:r w:rsidRPr="00AB6008">
              <w:rPr>
                <w:rFonts w:ascii="Cambria" w:eastAsia="Times New Roman" w:hAnsi="Cambria" w:cs="Arial"/>
                <w:color w:val="000000"/>
                <w:sz w:val="18"/>
                <w:szCs w:val="18"/>
                <w:lang w:val="fr-CI"/>
              </w:rPr>
              <w:t>Mesure le risque de refinancement portefeuille de la dette extérieure</w:t>
            </w:r>
          </w:p>
        </w:tc>
      </w:tr>
      <w:tr w:rsidR="00E23EFD" w:rsidRPr="008677B3" w14:paraId="41A1FABB"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5075CB87" w14:textId="77777777" w:rsidR="007C3EE4" w:rsidRPr="00735633"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3D0B2E3B" w14:textId="7D9B78CA" w:rsidR="007C3EE4" w:rsidRPr="001E1751" w:rsidRDefault="007C3EE4" w:rsidP="00913A83">
            <w:pPr>
              <w:spacing w:after="0" w:line="240" w:lineRule="auto"/>
              <w:rPr>
                <w:rFonts w:ascii="Cambria" w:eastAsia="Times New Roman" w:hAnsi="Cambria" w:cs="Arial"/>
                <w:b/>
                <w:bCs/>
                <w:sz w:val="18"/>
                <w:szCs w:val="18"/>
                <w:lang w:val="fr-CI"/>
              </w:rPr>
            </w:pPr>
            <w:r w:rsidRPr="001E1751">
              <w:rPr>
                <w:rFonts w:ascii="Cambria" w:eastAsia="Times New Roman" w:hAnsi="Cambria" w:cs="Arial"/>
                <w:b/>
                <w:bCs/>
                <w:sz w:val="18"/>
                <w:szCs w:val="18"/>
                <w:lang w:val="fr-CI"/>
              </w:rPr>
              <w:t>Maturité moyenne dette intérieure</w:t>
            </w:r>
          </w:p>
        </w:tc>
        <w:tc>
          <w:tcPr>
            <w:tcW w:w="1548" w:type="dxa"/>
            <w:tcBorders>
              <w:top w:val="nil"/>
              <w:left w:val="nil"/>
              <w:bottom w:val="single" w:sz="4" w:space="0" w:color="auto"/>
              <w:right w:val="single" w:sz="4" w:space="0" w:color="auto"/>
            </w:tcBorders>
            <w:shd w:val="clear" w:color="auto" w:fill="auto"/>
            <w:vAlign w:val="center"/>
          </w:tcPr>
          <w:p w14:paraId="70F95091" w14:textId="4A5CFE82" w:rsidR="007C3EE4" w:rsidRPr="001E1751" w:rsidRDefault="000F7C47" w:rsidP="00913A83">
            <w:pPr>
              <w:spacing w:after="0" w:line="240" w:lineRule="auto"/>
              <w:rPr>
                <w:rFonts w:ascii="Cambria" w:eastAsia="Times New Roman" w:hAnsi="Cambria" w:cs="Arial"/>
                <w:sz w:val="18"/>
                <w:szCs w:val="18"/>
                <w:lang w:val="fr-CI"/>
              </w:rPr>
            </w:pPr>
            <w:r w:rsidRPr="001E1751">
              <w:rPr>
                <w:rFonts w:ascii="Cambria" w:eastAsia="Times New Roman" w:hAnsi="Cambria" w:cs="Arial"/>
                <w:sz w:val="18"/>
                <w:szCs w:val="18"/>
                <w:lang w:val="fr-CI"/>
              </w:rPr>
              <w:t xml:space="preserve">Moyenne </w:t>
            </w:r>
            <w:r w:rsidR="007C3EE4" w:rsidRPr="001E1751">
              <w:rPr>
                <w:rFonts w:ascii="Cambria" w:eastAsia="Times New Roman" w:hAnsi="Cambria" w:cs="Arial"/>
                <w:sz w:val="18"/>
                <w:szCs w:val="18"/>
                <w:lang w:val="fr-CI"/>
              </w:rPr>
              <w:t>pondérée des maturités par prêt intérieure</w:t>
            </w:r>
          </w:p>
        </w:tc>
        <w:tc>
          <w:tcPr>
            <w:tcW w:w="1264" w:type="dxa"/>
            <w:tcBorders>
              <w:top w:val="nil"/>
              <w:left w:val="nil"/>
              <w:bottom w:val="single" w:sz="4" w:space="0" w:color="auto"/>
              <w:right w:val="single" w:sz="4" w:space="0" w:color="auto"/>
            </w:tcBorders>
            <w:shd w:val="clear" w:color="auto" w:fill="auto"/>
            <w:vAlign w:val="center"/>
          </w:tcPr>
          <w:p w14:paraId="2794C14A" w14:textId="4004D275" w:rsidR="007C3EE4" w:rsidRPr="001E1751" w:rsidRDefault="007C3EE4" w:rsidP="00913A83">
            <w:pPr>
              <w:spacing w:after="0" w:line="240" w:lineRule="auto"/>
              <w:rPr>
                <w:rFonts w:ascii="Cambria" w:eastAsia="Times New Roman" w:hAnsi="Cambria" w:cs="Arial"/>
                <w:sz w:val="18"/>
                <w:szCs w:val="18"/>
                <w:lang w:val="fr-CI"/>
              </w:rPr>
            </w:pPr>
            <w:r w:rsidRPr="001E1751">
              <w:rPr>
                <w:rFonts w:ascii="Cambria" w:eastAsia="Times New Roman" w:hAnsi="Cambria" w:cs="Arial"/>
                <w:sz w:val="18"/>
                <w:szCs w:val="18"/>
                <w:lang w:val="fr-CI"/>
              </w:rPr>
              <w:t>SYGADE</w:t>
            </w:r>
          </w:p>
        </w:tc>
        <w:tc>
          <w:tcPr>
            <w:tcW w:w="1304" w:type="dxa"/>
            <w:tcBorders>
              <w:top w:val="nil"/>
              <w:left w:val="nil"/>
              <w:bottom w:val="single" w:sz="4" w:space="0" w:color="auto"/>
              <w:right w:val="single" w:sz="4" w:space="0" w:color="auto"/>
            </w:tcBorders>
            <w:shd w:val="clear" w:color="auto" w:fill="auto"/>
            <w:vAlign w:val="center"/>
          </w:tcPr>
          <w:p w14:paraId="10C7FC0B" w14:textId="140AB6C3"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tcPr>
          <w:p w14:paraId="631CE266" w14:textId="7A120BA9"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DGF</w:t>
            </w:r>
          </w:p>
        </w:tc>
        <w:tc>
          <w:tcPr>
            <w:tcW w:w="1286" w:type="dxa"/>
            <w:tcBorders>
              <w:top w:val="nil"/>
              <w:left w:val="nil"/>
              <w:bottom w:val="single" w:sz="4" w:space="0" w:color="auto"/>
              <w:right w:val="single" w:sz="4" w:space="0" w:color="auto"/>
            </w:tcBorders>
            <w:shd w:val="clear" w:color="auto" w:fill="auto"/>
            <w:vAlign w:val="center"/>
          </w:tcPr>
          <w:p w14:paraId="662649EE" w14:textId="215654C6"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425" w:type="dxa"/>
            <w:tcBorders>
              <w:top w:val="nil"/>
              <w:left w:val="nil"/>
              <w:bottom w:val="single" w:sz="4" w:space="0" w:color="auto"/>
              <w:right w:val="single" w:sz="4" w:space="0" w:color="auto"/>
            </w:tcBorders>
            <w:shd w:val="clear" w:color="auto" w:fill="auto"/>
            <w:vAlign w:val="center"/>
          </w:tcPr>
          <w:p w14:paraId="65EF185C" w14:textId="07FEE582" w:rsidR="007C3EE4" w:rsidRPr="00007A3F" w:rsidRDefault="007C3EE4" w:rsidP="00913A83">
            <w:pPr>
              <w:spacing w:after="0" w:line="240" w:lineRule="auto"/>
              <w:rPr>
                <w:rFonts w:ascii="Cambria" w:eastAsia="Times New Roman" w:hAnsi="Cambria" w:cs="Arial"/>
                <w:sz w:val="18"/>
                <w:szCs w:val="18"/>
                <w:lang w:val="fr-CI"/>
              </w:rPr>
            </w:pPr>
            <w:r w:rsidRPr="00735633">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208666A7" w14:textId="58B75AD5" w:rsidR="007C3EE4" w:rsidRPr="00007A3F" w:rsidRDefault="007C3EE4" w:rsidP="00913A83">
            <w:pPr>
              <w:spacing w:after="0" w:line="240" w:lineRule="auto"/>
              <w:rPr>
                <w:rFonts w:ascii="Cambria" w:eastAsia="Times New Roman" w:hAnsi="Cambria" w:cs="Arial"/>
                <w:color w:val="000000"/>
                <w:sz w:val="18"/>
                <w:szCs w:val="18"/>
                <w:lang w:val="fr-CI"/>
              </w:rPr>
            </w:pPr>
            <w:r w:rsidRPr="00735633">
              <w:rPr>
                <w:rFonts w:ascii="Cambria" w:eastAsia="Times New Roman" w:hAnsi="Cambria" w:cs="Arial"/>
                <w:sz w:val="18"/>
                <w:szCs w:val="18"/>
                <w:lang w:val="fr-CI"/>
              </w:rPr>
              <w:t>Fin d'années +60 jours</w:t>
            </w:r>
          </w:p>
        </w:tc>
        <w:tc>
          <w:tcPr>
            <w:tcW w:w="1571" w:type="dxa"/>
            <w:tcBorders>
              <w:top w:val="nil"/>
              <w:left w:val="nil"/>
              <w:bottom w:val="single" w:sz="4" w:space="0" w:color="auto"/>
              <w:right w:val="single" w:sz="4" w:space="0" w:color="auto"/>
            </w:tcBorders>
            <w:shd w:val="clear" w:color="auto" w:fill="auto"/>
            <w:vAlign w:val="center"/>
          </w:tcPr>
          <w:p w14:paraId="5F1CD75A" w14:textId="0D247679" w:rsidR="007C3EE4" w:rsidRPr="00F44114" w:rsidRDefault="007C3EE4" w:rsidP="00913A83">
            <w:pPr>
              <w:spacing w:after="0" w:line="240" w:lineRule="auto"/>
              <w:rPr>
                <w:rFonts w:ascii="Cambria" w:eastAsia="Times New Roman" w:hAnsi="Cambria" w:cs="Arial"/>
                <w:color w:val="000000"/>
                <w:sz w:val="18"/>
                <w:szCs w:val="18"/>
                <w:lang w:val="fr-CI"/>
              </w:rPr>
            </w:pPr>
            <w:r w:rsidRPr="00735633">
              <w:rPr>
                <w:rFonts w:ascii="Cambria" w:eastAsia="Times New Roman" w:hAnsi="Cambria" w:cs="Arial"/>
                <w:sz w:val="18"/>
                <w:szCs w:val="18"/>
                <w:lang w:val="fr-CI"/>
              </w:rPr>
              <w:t>Rapport SDMT</w:t>
            </w:r>
          </w:p>
        </w:tc>
        <w:tc>
          <w:tcPr>
            <w:tcW w:w="1551" w:type="dxa"/>
            <w:tcBorders>
              <w:top w:val="nil"/>
              <w:left w:val="nil"/>
              <w:bottom w:val="single" w:sz="4" w:space="0" w:color="auto"/>
              <w:right w:val="single" w:sz="4" w:space="0" w:color="auto"/>
            </w:tcBorders>
            <w:shd w:val="clear" w:color="auto" w:fill="auto"/>
            <w:vAlign w:val="center"/>
          </w:tcPr>
          <w:p w14:paraId="707E8ADC" w14:textId="4AE1B24F" w:rsidR="007C3EE4" w:rsidRPr="00F44114" w:rsidRDefault="007C3EE4" w:rsidP="00913A83">
            <w:pPr>
              <w:spacing w:after="0" w:line="240" w:lineRule="auto"/>
              <w:rPr>
                <w:rFonts w:ascii="Cambria" w:eastAsia="Times New Roman" w:hAnsi="Cambria" w:cs="Arial"/>
                <w:color w:val="000000"/>
                <w:sz w:val="18"/>
                <w:szCs w:val="18"/>
                <w:lang w:val="fr-CI"/>
              </w:rPr>
            </w:pPr>
            <w:r w:rsidRPr="00735633">
              <w:rPr>
                <w:rFonts w:ascii="Cambria" w:eastAsia="Times New Roman" w:hAnsi="Cambria" w:cs="Arial"/>
                <w:color w:val="000000"/>
                <w:sz w:val="18"/>
                <w:szCs w:val="18"/>
                <w:lang w:val="fr-CI"/>
              </w:rPr>
              <w:t>Mesure le risque de refinancement portefeuille de la dette intérieure</w:t>
            </w:r>
          </w:p>
        </w:tc>
      </w:tr>
      <w:tr w:rsidR="00E23EFD" w:rsidRPr="008677B3" w14:paraId="3567C66D"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779D55BC"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4C57B956" w14:textId="520DD47B" w:rsidR="007C3EE4" w:rsidRPr="001E1751" w:rsidRDefault="007C3EE4" w:rsidP="00913A83">
            <w:pPr>
              <w:spacing w:after="0" w:line="240" w:lineRule="auto"/>
              <w:rPr>
                <w:rFonts w:ascii="Cambria" w:eastAsia="Times New Roman" w:hAnsi="Cambria" w:cs="Arial"/>
                <w:b/>
                <w:bCs/>
                <w:sz w:val="18"/>
                <w:szCs w:val="18"/>
                <w:lang w:val="fr-CI"/>
              </w:rPr>
            </w:pPr>
            <w:r w:rsidRPr="001E1751">
              <w:rPr>
                <w:rFonts w:ascii="Cambria" w:eastAsia="Times New Roman" w:hAnsi="Cambria" w:cs="Arial"/>
                <w:b/>
                <w:bCs/>
                <w:sz w:val="18"/>
                <w:szCs w:val="18"/>
                <w:lang w:val="fr-CI"/>
              </w:rPr>
              <w:t>Taux d'intérêt moyen</w:t>
            </w:r>
          </w:p>
        </w:tc>
        <w:tc>
          <w:tcPr>
            <w:tcW w:w="1548" w:type="dxa"/>
            <w:tcBorders>
              <w:top w:val="nil"/>
              <w:left w:val="nil"/>
              <w:bottom w:val="single" w:sz="4" w:space="0" w:color="auto"/>
              <w:right w:val="single" w:sz="4" w:space="0" w:color="auto"/>
            </w:tcBorders>
            <w:shd w:val="clear" w:color="auto" w:fill="auto"/>
            <w:vAlign w:val="center"/>
          </w:tcPr>
          <w:p w14:paraId="5C6E03FD" w14:textId="620C2FC2" w:rsidR="007C3EE4" w:rsidRPr="001E1751" w:rsidRDefault="007C3EE4" w:rsidP="00913A83">
            <w:pPr>
              <w:spacing w:after="0" w:line="240" w:lineRule="auto"/>
              <w:rPr>
                <w:rFonts w:ascii="Cambria" w:eastAsia="Times New Roman" w:hAnsi="Cambria" w:cs="Arial"/>
                <w:sz w:val="18"/>
                <w:szCs w:val="18"/>
                <w:lang w:val="fr-CI"/>
              </w:rPr>
            </w:pPr>
            <w:r w:rsidRPr="001E1751">
              <w:rPr>
                <w:rFonts w:ascii="Cambria" w:eastAsia="Times New Roman" w:hAnsi="Cambria" w:cs="Arial"/>
                <w:sz w:val="18"/>
                <w:szCs w:val="18"/>
                <w:lang w:val="fr-CI"/>
              </w:rPr>
              <w:t>Moyenne pondérée des taux d'intérêt sur la période</w:t>
            </w:r>
          </w:p>
        </w:tc>
        <w:tc>
          <w:tcPr>
            <w:tcW w:w="1264" w:type="dxa"/>
            <w:tcBorders>
              <w:top w:val="nil"/>
              <w:left w:val="nil"/>
              <w:bottom w:val="single" w:sz="4" w:space="0" w:color="auto"/>
              <w:right w:val="single" w:sz="4" w:space="0" w:color="auto"/>
            </w:tcBorders>
            <w:shd w:val="clear" w:color="auto" w:fill="auto"/>
            <w:vAlign w:val="center"/>
          </w:tcPr>
          <w:p w14:paraId="039BE265" w14:textId="07C8C1BB" w:rsidR="007C3EE4" w:rsidRPr="001E1751" w:rsidRDefault="007C3EE4" w:rsidP="00913A83">
            <w:pPr>
              <w:spacing w:after="0" w:line="240" w:lineRule="auto"/>
              <w:rPr>
                <w:rFonts w:ascii="Cambria" w:eastAsia="Times New Roman" w:hAnsi="Cambria" w:cs="Arial"/>
                <w:sz w:val="18"/>
                <w:szCs w:val="18"/>
                <w:lang w:val="fr-CI"/>
              </w:rPr>
            </w:pPr>
            <w:r w:rsidRPr="001E1751">
              <w:rPr>
                <w:rFonts w:ascii="Cambria" w:eastAsia="Times New Roman" w:hAnsi="Cambria" w:cs="Arial"/>
                <w:sz w:val="18"/>
                <w:szCs w:val="18"/>
                <w:lang w:val="fr-CI"/>
              </w:rPr>
              <w:t>SYGADE</w:t>
            </w:r>
          </w:p>
        </w:tc>
        <w:tc>
          <w:tcPr>
            <w:tcW w:w="1304" w:type="dxa"/>
            <w:tcBorders>
              <w:top w:val="nil"/>
              <w:left w:val="nil"/>
              <w:bottom w:val="single" w:sz="4" w:space="0" w:color="auto"/>
              <w:right w:val="single" w:sz="4" w:space="0" w:color="auto"/>
            </w:tcBorders>
            <w:shd w:val="clear" w:color="auto" w:fill="auto"/>
            <w:vAlign w:val="center"/>
          </w:tcPr>
          <w:p w14:paraId="0E48FC3C" w14:textId="4B922F05" w:rsidR="007C3EE4" w:rsidRPr="007C3EE4" w:rsidRDefault="007C3EE4" w:rsidP="00F0091A">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tcPr>
          <w:p w14:paraId="21013E79" w14:textId="5688AB2B"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DGF</w:t>
            </w:r>
          </w:p>
        </w:tc>
        <w:tc>
          <w:tcPr>
            <w:tcW w:w="1286" w:type="dxa"/>
            <w:tcBorders>
              <w:top w:val="nil"/>
              <w:left w:val="nil"/>
              <w:bottom w:val="single" w:sz="4" w:space="0" w:color="auto"/>
              <w:right w:val="single" w:sz="4" w:space="0" w:color="auto"/>
            </w:tcBorders>
            <w:shd w:val="clear" w:color="auto" w:fill="auto"/>
            <w:vAlign w:val="center"/>
          </w:tcPr>
          <w:p w14:paraId="47C67608" w14:textId="541B7BC5"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425" w:type="dxa"/>
            <w:tcBorders>
              <w:top w:val="nil"/>
              <w:left w:val="nil"/>
              <w:bottom w:val="single" w:sz="4" w:space="0" w:color="auto"/>
              <w:right w:val="single" w:sz="4" w:space="0" w:color="auto"/>
            </w:tcBorders>
            <w:shd w:val="clear" w:color="auto" w:fill="auto"/>
            <w:vAlign w:val="center"/>
          </w:tcPr>
          <w:p w14:paraId="23AAF516" w14:textId="3D6804AA"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70892135" w14:textId="5A87CE44"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d'années +60 jours</w:t>
            </w:r>
          </w:p>
        </w:tc>
        <w:tc>
          <w:tcPr>
            <w:tcW w:w="1571" w:type="dxa"/>
            <w:tcBorders>
              <w:top w:val="nil"/>
              <w:left w:val="nil"/>
              <w:bottom w:val="single" w:sz="4" w:space="0" w:color="auto"/>
              <w:right w:val="single" w:sz="4" w:space="0" w:color="auto"/>
            </w:tcBorders>
            <w:shd w:val="clear" w:color="auto" w:fill="auto"/>
            <w:vAlign w:val="center"/>
          </w:tcPr>
          <w:p w14:paraId="57CBF4C0" w14:textId="2700DEBF" w:rsidR="007C3EE4" w:rsidRPr="00F4411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Rapport SDMT</w:t>
            </w:r>
          </w:p>
        </w:tc>
        <w:tc>
          <w:tcPr>
            <w:tcW w:w="1551" w:type="dxa"/>
            <w:tcBorders>
              <w:top w:val="nil"/>
              <w:left w:val="nil"/>
              <w:bottom w:val="single" w:sz="4" w:space="0" w:color="auto"/>
              <w:right w:val="single" w:sz="4" w:space="0" w:color="auto"/>
            </w:tcBorders>
            <w:shd w:val="clear" w:color="auto" w:fill="auto"/>
            <w:vAlign w:val="center"/>
          </w:tcPr>
          <w:p w14:paraId="46794563" w14:textId="676E0945" w:rsidR="007C3EE4" w:rsidRPr="00F4411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Mesure le risque de taux d'intérêt du portefeuille de la dette</w:t>
            </w:r>
          </w:p>
        </w:tc>
      </w:tr>
      <w:tr w:rsidR="00E23EFD" w:rsidRPr="008677B3" w14:paraId="22886993"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13A370B7"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01810FD1" w14:textId="69EF1271" w:rsidR="007C3EE4"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Taux d'intérêt intérieur</w:t>
            </w:r>
          </w:p>
        </w:tc>
        <w:tc>
          <w:tcPr>
            <w:tcW w:w="1548" w:type="dxa"/>
            <w:tcBorders>
              <w:top w:val="nil"/>
              <w:left w:val="nil"/>
              <w:bottom w:val="single" w:sz="4" w:space="0" w:color="auto"/>
              <w:right w:val="single" w:sz="4" w:space="0" w:color="auto"/>
            </w:tcBorders>
            <w:shd w:val="clear" w:color="auto" w:fill="auto"/>
            <w:vAlign w:val="center"/>
          </w:tcPr>
          <w:p w14:paraId="4F487BD9" w14:textId="39E50BC0" w:rsidR="007C3EE4" w:rsidRPr="00F44114"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Moyenne</w:t>
            </w:r>
            <w:r>
              <w:rPr>
                <w:rFonts w:ascii="Cambria" w:eastAsia="Times New Roman" w:hAnsi="Cambria" w:cs="Arial"/>
                <w:sz w:val="18"/>
                <w:szCs w:val="18"/>
                <w:lang w:val="fr-CI"/>
              </w:rPr>
              <w:t xml:space="preserve"> pondérée</w:t>
            </w:r>
            <w:r w:rsidRPr="00007A3F">
              <w:rPr>
                <w:rFonts w:ascii="Cambria" w:eastAsia="Times New Roman" w:hAnsi="Cambria" w:cs="Arial"/>
                <w:sz w:val="18"/>
                <w:szCs w:val="18"/>
                <w:lang w:val="fr-CI"/>
              </w:rPr>
              <w:t xml:space="preserve"> des taux d'intérêt intérieurs sur la période</w:t>
            </w:r>
          </w:p>
        </w:tc>
        <w:tc>
          <w:tcPr>
            <w:tcW w:w="1264" w:type="dxa"/>
            <w:tcBorders>
              <w:top w:val="nil"/>
              <w:left w:val="nil"/>
              <w:bottom w:val="single" w:sz="4" w:space="0" w:color="auto"/>
              <w:right w:val="single" w:sz="4" w:space="0" w:color="auto"/>
            </w:tcBorders>
            <w:shd w:val="clear" w:color="auto" w:fill="auto"/>
            <w:vAlign w:val="center"/>
          </w:tcPr>
          <w:p w14:paraId="2AC41325" w14:textId="122F5C53" w:rsidR="007C3EE4" w:rsidRPr="00F44114"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SYGADE</w:t>
            </w:r>
          </w:p>
        </w:tc>
        <w:tc>
          <w:tcPr>
            <w:tcW w:w="1304" w:type="dxa"/>
            <w:tcBorders>
              <w:top w:val="nil"/>
              <w:left w:val="nil"/>
              <w:bottom w:val="single" w:sz="4" w:space="0" w:color="auto"/>
              <w:right w:val="single" w:sz="4" w:space="0" w:color="auto"/>
            </w:tcBorders>
            <w:shd w:val="clear" w:color="auto" w:fill="auto"/>
            <w:vAlign w:val="center"/>
          </w:tcPr>
          <w:p w14:paraId="3F1F332E" w14:textId="3A02BF2C" w:rsidR="007C3EE4" w:rsidRPr="007C3EE4" w:rsidRDefault="007C3EE4" w:rsidP="00F0091A">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tcPr>
          <w:p w14:paraId="2AFB4327" w14:textId="6F2F40FB" w:rsidR="00F0091A" w:rsidRPr="00F0091A" w:rsidRDefault="007C3EE4" w:rsidP="00F0091A">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DGF</w:t>
            </w:r>
          </w:p>
        </w:tc>
        <w:tc>
          <w:tcPr>
            <w:tcW w:w="1286" w:type="dxa"/>
            <w:tcBorders>
              <w:top w:val="nil"/>
              <w:left w:val="nil"/>
              <w:bottom w:val="single" w:sz="4" w:space="0" w:color="auto"/>
              <w:right w:val="single" w:sz="4" w:space="0" w:color="auto"/>
            </w:tcBorders>
            <w:shd w:val="clear" w:color="auto" w:fill="auto"/>
            <w:vAlign w:val="center"/>
          </w:tcPr>
          <w:p w14:paraId="044C0809" w14:textId="515547A7"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425" w:type="dxa"/>
            <w:tcBorders>
              <w:top w:val="nil"/>
              <w:left w:val="nil"/>
              <w:bottom w:val="single" w:sz="4" w:space="0" w:color="auto"/>
              <w:right w:val="single" w:sz="4" w:space="0" w:color="auto"/>
            </w:tcBorders>
            <w:shd w:val="clear" w:color="auto" w:fill="auto"/>
            <w:vAlign w:val="center"/>
          </w:tcPr>
          <w:p w14:paraId="73DD0514" w14:textId="4FAAB8B2"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0118B8DF" w14:textId="637C5523"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d'années +60 jours</w:t>
            </w:r>
          </w:p>
        </w:tc>
        <w:tc>
          <w:tcPr>
            <w:tcW w:w="1571" w:type="dxa"/>
            <w:tcBorders>
              <w:top w:val="nil"/>
              <w:left w:val="nil"/>
              <w:bottom w:val="single" w:sz="4" w:space="0" w:color="auto"/>
              <w:right w:val="single" w:sz="4" w:space="0" w:color="auto"/>
            </w:tcBorders>
            <w:shd w:val="clear" w:color="auto" w:fill="auto"/>
            <w:vAlign w:val="center"/>
          </w:tcPr>
          <w:p w14:paraId="2C78E601" w14:textId="33DAFCB4" w:rsidR="007C3EE4" w:rsidRPr="00F4411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Rapport SDMT</w:t>
            </w:r>
          </w:p>
        </w:tc>
        <w:tc>
          <w:tcPr>
            <w:tcW w:w="1551" w:type="dxa"/>
            <w:tcBorders>
              <w:top w:val="nil"/>
              <w:left w:val="nil"/>
              <w:bottom w:val="single" w:sz="4" w:space="0" w:color="auto"/>
              <w:right w:val="single" w:sz="4" w:space="0" w:color="auto"/>
            </w:tcBorders>
            <w:shd w:val="clear" w:color="auto" w:fill="auto"/>
            <w:vAlign w:val="center"/>
          </w:tcPr>
          <w:p w14:paraId="351C8789" w14:textId="731D48D3" w:rsidR="007C3EE4" w:rsidRPr="00F44114" w:rsidRDefault="007C3EE4" w:rsidP="00913A83">
            <w:pPr>
              <w:spacing w:after="0" w:line="240" w:lineRule="auto"/>
              <w:rPr>
                <w:rFonts w:ascii="Cambria" w:eastAsia="Times New Roman" w:hAnsi="Cambria" w:cs="Arial"/>
                <w:color w:val="000000"/>
                <w:sz w:val="18"/>
                <w:szCs w:val="18"/>
                <w:lang w:val="fr-CI"/>
              </w:rPr>
            </w:pPr>
            <w:r w:rsidRPr="006B65F2">
              <w:rPr>
                <w:rFonts w:ascii="Cambria" w:eastAsia="Times New Roman" w:hAnsi="Cambria" w:cs="Arial"/>
                <w:color w:val="000000"/>
                <w:sz w:val="18"/>
                <w:szCs w:val="18"/>
                <w:lang w:val="fr-CI"/>
              </w:rPr>
              <w:t>Mesure le risque de taux d'intérêt du portefeuille de la dette</w:t>
            </w:r>
            <w:r>
              <w:rPr>
                <w:rFonts w:ascii="Cambria" w:eastAsia="Times New Roman" w:hAnsi="Cambria" w:cs="Arial"/>
                <w:color w:val="000000"/>
                <w:sz w:val="18"/>
                <w:szCs w:val="18"/>
                <w:lang w:val="fr-CI"/>
              </w:rPr>
              <w:t xml:space="preserve"> intérieure</w:t>
            </w:r>
          </w:p>
        </w:tc>
      </w:tr>
      <w:tr w:rsidR="00E23EFD" w:rsidRPr="008677B3" w14:paraId="49E00F3E"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12D79660"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58E91092" w14:textId="0027D308" w:rsidR="007C3EE4"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Taux d'intérêt extérieur</w:t>
            </w:r>
          </w:p>
        </w:tc>
        <w:tc>
          <w:tcPr>
            <w:tcW w:w="1548" w:type="dxa"/>
            <w:tcBorders>
              <w:top w:val="nil"/>
              <w:left w:val="nil"/>
              <w:bottom w:val="single" w:sz="4" w:space="0" w:color="auto"/>
              <w:right w:val="single" w:sz="4" w:space="0" w:color="auto"/>
            </w:tcBorders>
            <w:shd w:val="clear" w:color="auto" w:fill="auto"/>
            <w:vAlign w:val="center"/>
          </w:tcPr>
          <w:p w14:paraId="002D9C57" w14:textId="1C49B290" w:rsidR="007C3EE4" w:rsidRPr="00F44114"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Moyenne</w:t>
            </w:r>
            <w:r>
              <w:rPr>
                <w:rFonts w:ascii="Cambria" w:eastAsia="Times New Roman" w:hAnsi="Cambria" w:cs="Arial"/>
                <w:sz w:val="18"/>
                <w:szCs w:val="18"/>
                <w:lang w:val="fr-CI"/>
              </w:rPr>
              <w:t xml:space="preserve"> pondérée</w:t>
            </w:r>
            <w:r w:rsidRPr="00007A3F">
              <w:rPr>
                <w:rFonts w:ascii="Cambria" w:eastAsia="Times New Roman" w:hAnsi="Cambria" w:cs="Arial"/>
                <w:sz w:val="18"/>
                <w:szCs w:val="18"/>
                <w:lang w:val="fr-CI"/>
              </w:rPr>
              <w:t xml:space="preserve"> des taux d'intérêt extérieurs sur la période</w:t>
            </w:r>
          </w:p>
        </w:tc>
        <w:tc>
          <w:tcPr>
            <w:tcW w:w="1264" w:type="dxa"/>
            <w:tcBorders>
              <w:top w:val="nil"/>
              <w:left w:val="nil"/>
              <w:bottom w:val="single" w:sz="4" w:space="0" w:color="auto"/>
              <w:right w:val="single" w:sz="4" w:space="0" w:color="auto"/>
            </w:tcBorders>
            <w:shd w:val="clear" w:color="auto" w:fill="auto"/>
            <w:vAlign w:val="center"/>
          </w:tcPr>
          <w:p w14:paraId="70D36D46" w14:textId="6FA862FE" w:rsidR="007C3EE4" w:rsidRPr="00F44114"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SYGADE</w:t>
            </w:r>
          </w:p>
        </w:tc>
        <w:tc>
          <w:tcPr>
            <w:tcW w:w="1304" w:type="dxa"/>
            <w:tcBorders>
              <w:top w:val="nil"/>
              <w:left w:val="nil"/>
              <w:bottom w:val="single" w:sz="4" w:space="0" w:color="auto"/>
              <w:right w:val="single" w:sz="4" w:space="0" w:color="auto"/>
            </w:tcBorders>
            <w:shd w:val="clear" w:color="auto" w:fill="auto"/>
            <w:vAlign w:val="center"/>
          </w:tcPr>
          <w:p w14:paraId="7A14150F" w14:textId="2ED82C8A" w:rsidR="007C3EE4" w:rsidRPr="007C3EE4" w:rsidRDefault="007C3EE4" w:rsidP="00F0091A">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tcPr>
          <w:p w14:paraId="6F78C79F" w14:textId="2A729DE1"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DGF</w:t>
            </w:r>
          </w:p>
        </w:tc>
        <w:tc>
          <w:tcPr>
            <w:tcW w:w="1286" w:type="dxa"/>
            <w:tcBorders>
              <w:top w:val="nil"/>
              <w:left w:val="nil"/>
              <w:bottom w:val="single" w:sz="4" w:space="0" w:color="auto"/>
              <w:right w:val="single" w:sz="4" w:space="0" w:color="auto"/>
            </w:tcBorders>
            <w:shd w:val="clear" w:color="auto" w:fill="auto"/>
            <w:vAlign w:val="center"/>
          </w:tcPr>
          <w:p w14:paraId="078F239D" w14:textId="0A1F8E11"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425" w:type="dxa"/>
            <w:tcBorders>
              <w:top w:val="nil"/>
              <w:left w:val="nil"/>
              <w:bottom w:val="single" w:sz="4" w:space="0" w:color="auto"/>
              <w:right w:val="single" w:sz="4" w:space="0" w:color="auto"/>
            </w:tcBorders>
            <w:shd w:val="clear" w:color="auto" w:fill="auto"/>
            <w:vAlign w:val="center"/>
          </w:tcPr>
          <w:p w14:paraId="1955F376" w14:textId="7799E708"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1169BCE7" w14:textId="66411B56"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d'années +60 jours</w:t>
            </w:r>
          </w:p>
        </w:tc>
        <w:tc>
          <w:tcPr>
            <w:tcW w:w="1571" w:type="dxa"/>
            <w:tcBorders>
              <w:top w:val="nil"/>
              <w:left w:val="nil"/>
              <w:bottom w:val="single" w:sz="4" w:space="0" w:color="auto"/>
              <w:right w:val="single" w:sz="4" w:space="0" w:color="auto"/>
            </w:tcBorders>
            <w:shd w:val="clear" w:color="auto" w:fill="auto"/>
            <w:vAlign w:val="center"/>
          </w:tcPr>
          <w:p w14:paraId="2080A4E4" w14:textId="6AC28EC7" w:rsidR="007C3EE4" w:rsidRPr="00F4411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Rapport SDMT</w:t>
            </w:r>
          </w:p>
        </w:tc>
        <w:tc>
          <w:tcPr>
            <w:tcW w:w="1551" w:type="dxa"/>
            <w:tcBorders>
              <w:top w:val="nil"/>
              <w:left w:val="nil"/>
              <w:bottom w:val="single" w:sz="4" w:space="0" w:color="auto"/>
              <w:right w:val="single" w:sz="4" w:space="0" w:color="auto"/>
            </w:tcBorders>
            <w:shd w:val="clear" w:color="auto" w:fill="auto"/>
            <w:vAlign w:val="center"/>
          </w:tcPr>
          <w:p w14:paraId="0242706F" w14:textId="44EC4EA5" w:rsidR="007C3EE4" w:rsidRPr="00F44114" w:rsidRDefault="007C3EE4" w:rsidP="00913A83">
            <w:pPr>
              <w:spacing w:after="0" w:line="240" w:lineRule="auto"/>
              <w:rPr>
                <w:rFonts w:ascii="Cambria" w:eastAsia="Times New Roman" w:hAnsi="Cambria" w:cs="Arial"/>
                <w:color w:val="000000"/>
                <w:sz w:val="18"/>
                <w:szCs w:val="18"/>
                <w:lang w:val="fr-CI"/>
              </w:rPr>
            </w:pPr>
            <w:r w:rsidRPr="006B65F2">
              <w:rPr>
                <w:rFonts w:ascii="Cambria" w:eastAsia="Times New Roman" w:hAnsi="Cambria" w:cs="Arial"/>
                <w:color w:val="000000"/>
                <w:sz w:val="18"/>
                <w:szCs w:val="18"/>
                <w:lang w:val="fr-CI"/>
              </w:rPr>
              <w:t>Mesure le risque de taux d'intérêt du portefeuille de la dette</w:t>
            </w:r>
            <w:r>
              <w:rPr>
                <w:rFonts w:ascii="Cambria" w:eastAsia="Times New Roman" w:hAnsi="Cambria" w:cs="Arial"/>
                <w:color w:val="000000"/>
                <w:sz w:val="18"/>
                <w:szCs w:val="18"/>
                <w:lang w:val="fr-CI"/>
              </w:rPr>
              <w:t xml:space="preserve"> extérieure</w:t>
            </w:r>
          </w:p>
        </w:tc>
      </w:tr>
      <w:tr w:rsidR="00E23EFD" w:rsidRPr="008677B3" w14:paraId="7C1CEB6A"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5B939A11"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7617D558" w14:textId="73B0AAC1" w:rsidR="007C3EE4"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Dette fluctuante</w:t>
            </w:r>
          </w:p>
        </w:tc>
        <w:tc>
          <w:tcPr>
            <w:tcW w:w="1548" w:type="dxa"/>
            <w:tcBorders>
              <w:top w:val="nil"/>
              <w:left w:val="nil"/>
              <w:bottom w:val="single" w:sz="4" w:space="0" w:color="auto"/>
              <w:right w:val="single" w:sz="4" w:space="0" w:color="auto"/>
            </w:tcBorders>
            <w:shd w:val="clear" w:color="auto" w:fill="auto"/>
            <w:vAlign w:val="center"/>
          </w:tcPr>
          <w:p w14:paraId="0B60808A" w14:textId="5174A74F" w:rsidR="007C3EE4" w:rsidRPr="00F44114"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Dette en devise hors euro</w:t>
            </w:r>
          </w:p>
        </w:tc>
        <w:tc>
          <w:tcPr>
            <w:tcW w:w="1264" w:type="dxa"/>
            <w:tcBorders>
              <w:top w:val="nil"/>
              <w:left w:val="nil"/>
              <w:bottom w:val="single" w:sz="4" w:space="0" w:color="auto"/>
              <w:right w:val="single" w:sz="4" w:space="0" w:color="auto"/>
            </w:tcBorders>
            <w:shd w:val="clear" w:color="auto" w:fill="auto"/>
            <w:vAlign w:val="center"/>
          </w:tcPr>
          <w:p w14:paraId="102FF372" w14:textId="03436821" w:rsidR="007C3EE4" w:rsidRPr="00F44114"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SYGADE</w:t>
            </w:r>
          </w:p>
        </w:tc>
        <w:tc>
          <w:tcPr>
            <w:tcW w:w="1304" w:type="dxa"/>
            <w:tcBorders>
              <w:top w:val="nil"/>
              <w:left w:val="nil"/>
              <w:bottom w:val="single" w:sz="4" w:space="0" w:color="auto"/>
              <w:right w:val="single" w:sz="4" w:space="0" w:color="auto"/>
            </w:tcBorders>
            <w:shd w:val="clear" w:color="auto" w:fill="auto"/>
            <w:vAlign w:val="center"/>
          </w:tcPr>
          <w:p w14:paraId="1A9B1091" w14:textId="36318060" w:rsidR="007C3EE4" w:rsidRPr="007C3EE4" w:rsidRDefault="007C3EE4" w:rsidP="00F0091A">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tcPr>
          <w:p w14:paraId="49D74E56" w14:textId="7C77CBDB"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DGF</w:t>
            </w:r>
          </w:p>
        </w:tc>
        <w:tc>
          <w:tcPr>
            <w:tcW w:w="1286" w:type="dxa"/>
            <w:tcBorders>
              <w:top w:val="nil"/>
              <w:left w:val="nil"/>
              <w:bottom w:val="single" w:sz="4" w:space="0" w:color="auto"/>
              <w:right w:val="single" w:sz="4" w:space="0" w:color="auto"/>
            </w:tcBorders>
            <w:shd w:val="clear" w:color="auto" w:fill="auto"/>
            <w:vAlign w:val="center"/>
          </w:tcPr>
          <w:p w14:paraId="63E513E7" w14:textId="1AD48E5E"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425" w:type="dxa"/>
            <w:tcBorders>
              <w:top w:val="nil"/>
              <w:left w:val="nil"/>
              <w:bottom w:val="single" w:sz="4" w:space="0" w:color="auto"/>
              <w:right w:val="single" w:sz="4" w:space="0" w:color="auto"/>
            </w:tcBorders>
            <w:shd w:val="clear" w:color="auto" w:fill="auto"/>
            <w:vAlign w:val="center"/>
          </w:tcPr>
          <w:p w14:paraId="66397CE0" w14:textId="67665EB9"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46789629" w14:textId="5D4CD059"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d'années +60 jours</w:t>
            </w:r>
          </w:p>
        </w:tc>
        <w:tc>
          <w:tcPr>
            <w:tcW w:w="1571" w:type="dxa"/>
            <w:tcBorders>
              <w:top w:val="nil"/>
              <w:left w:val="nil"/>
              <w:bottom w:val="single" w:sz="4" w:space="0" w:color="auto"/>
              <w:right w:val="single" w:sz="4" w:space="0" w:color="auto"/>
            </w:tcBorders>
            <w:shd w:val="clear" w:color="auto" w:fill="auto"/>
            <w:vAlign w:val="center"/>
          </w:tcPr>
          <w:p w14:paraId="1B25753E" w14:textId="66E1CACF" w:rsidR="007C3EE4" w:rsidRPr="00F4411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Rapport SDMT</w:t>
            </w:r>
          </w:p>
        </w:tc>
        <w:tc>
          <w:tcPr>
            <w:tcW w:w="1551" w:type="dxa"/>
            <w:tcBorders>
              <w:top w:val="nil"/>
              <w:left w:val="nil"/>
              <w:bottom w:val="single" w:sz="4" w:space="0" w:color="auto"/>
              <w:right w:val="single" w:sz="4" w:space="0" w:color="auto"/>
            </w:tcBorders>
            <w:shd w:val="clear" w:color="auto" w:fill="auto"/>
            <w:vAlign w:val="center"/>
          </w:tcPr>
          <w:p w14:paraId="070F96E8" w14:textId="1F259F44" w:rsidR="007C3EE4" w:rsidRPr="00F44114"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Mesure le r</w:t>
            </w:r>
            <w:r w:rsidRPr="00007A3F">
              <w:rPr>
                <w:rFonts w:ascii="Cambria" w:eastAsia="Times New Roman" w:hAnsi="Cambria" w:cs="Arial"/>
                <w:color w:val="000000"/>
                <w:sz w:val="18"/>
                <w:szCs w:val="18"/>
                <w:lang w:val="fr-CI"/>
              </w:rPr>
              <w:t>isque de taux change</w:t>
            </w:r>
          </w:p>
        </w:tc>
      </w:tr>
      <w:tr w:rsidR="00E23EFD" w:rsidRPr="008677B3" w14:paraId="2D065E6D"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7E14A67C"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78B77306" w14:textId="488A5611" w:rsidR="007C3EE4"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Proportion de la dette fluctuante rapportée à la dette totale</w:t>
            </w:r>
          </w:p>
        </w:tc>
        <w:tc>
          <w:tcPr>
            <w:tcW w:w="1548" w:type="dxa"/>
            <w:tcBorders>
              <w:top w:val="nil"/>
              <w:left w:val="nil"/>
              <w:bottom w:val="single" w:sz="4" w:space="0" w:color="auto"/>
              <w:right w:val="single" w:sz="4" w:space="0" w:color="auto"/>
            </w:tcBorders>
            <w:shd w:val="clear" w:color="auto" w:fill="auto"/>
            <w:vAlign w:val="center"/>
          </w:tcPr>
          <w:p w14:paraId="30C4A883" w14:textId="7F50D953" w:rsidR="007C3EE4" w:rsidRPr="00F44114"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Dette en devise hors euro/ dette totale</w:t>
            </w:r>
          </w:p>
        </w:tc>
        <w:tc>
          <w:tcPr>
            <w:tcW w:w="1264" w:type="dxa"/>
            <w:tcBorders>
              <w:top w:val="nil"/>
              <w:left w:val="nil"/>
              <w:bottom w:val="single" w:sz="4" w:space="0" w:color="auto"/>
              <w:right w:val="single" w:sz="4" w:space="0" w:color="auto"/>
            </w:tcBorders>
            <w:shd w:val="clear" w:color="auto" w:fill="auto"/>
            <w:vAlign w:val="center"/>
          </w:tcPr>
          <w:p w14:paraId="038182D5" w14:textId="5BAE3CE3" w:rsidR="007C3EE4" w:rsidRPr="00F44114"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SYGADE</w:t>
            </w:r>
          </w:p>
        </w:tc>
        <w:tc>
          <w:tcPr>
            <w:tcW w:w="1304" w:type="dxa"/>
            <w:tcBorders>
              <w:top w:val="nil"/>
              <w:left w:val="nil"/>
              <w:bottom w:val="single" w:sz="4" w:space="0" w:color="auto"/>
              <w:right w:val="single" w:sz="4" w:space="0" w:color="auto"/>
            </w:tcBorders>
            <w:shd w:val="clear" w:color="auto" w:fill="auto"/>
            <w:vAlign w:val="center"/>
          </w:tcPr>
          <w:p w14:paraId="1A84E5AC" w14:textId="4662B47E"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tcPr>
          <w:p w14:paraId="776BA51D" w14:textId="53B3326B"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DGF</w:t>
            </w:r>
          </w:p>
        </w:tc>
        <w:tc>
          <w:tcPr>
            <w:tcW w:w="1286" w:type="dxa"/>
            <w:tcBorders>
              <w:top w:val="nil"/>
              <w:left w:val="nil"/>
              <w:bottom w:val="single" w:sz="4" w:space="0" w:color="auto"/>
              <w:right w:val="single" w:sz="4" w:space="0" w:color="auto"/>
            </w:tcBorders>
            <w:shd w:val="clear" w:color="auto" w:fill="auto"/>
            <w:vAlign w:val="center"/>
          </w:tcPr>
          <w:p w14:paraId="77AA3B20" w14:textId="1CA21B40"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425" w:type="dxa"/>
            <w:tcBorders>
              <w:top w:val="nil"/>
              <w:left w:val="nil"/>
              <w:bottom w:val="single" w:sz="4" w:space="0" w:color="auto"/>
              <w:right w:val="single" w:sz="4" w:space="0" w:color="auto"/>
            </w:tcBorders>
            <w:shd w:val="clear" w:color="auto" w:fill="auto"/>
            <w:vAlign w:val="center"/>
          </w:tcPr>
          <w:p w14:paraId="58AB228D" w14:textId="11FC1AB4"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385952AA" w14:textId="0F992490"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d'années +60 jours</w:t>
            </w:r>
          </w:p>
        </w:tc>
        <w:tc>
          <w:tcPr>
            <w:tcW w:w="1571" w:type="dxa"/>
            <w:tcBorders>
              <w:top w:val="nil"/>
              <w:left w:val="nil"/>
              <w:bottom w:val="single" w:sz="4" w:space="0" w:color="auto"/>
              <w:right w:val="single" w:sz="4" w:space="0" w:color="auto"/>
            </w:tcBorders>
            <w:shd w:val="clear" w:color="auto" w:fill="auto"/>
            <w:vAlign w:val="center"/>
          </w:tcPr>
          <w:p w14:paraId="55C51C9F" w14:textId="011C727F" w:rsidR="007C3EE4" w:rsidRPr="00F4411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Rapport SDMT</w:t>
            </w:r>
          </w:p>
        </w:tc>
        <w:tc>
          <w:tcPr>
            <w:tcW w:w="1551" w:type="dxa"/>
            <w:tcBorders>
              <w:top w:val="nil"/>
              <w:left w:val="nil"/>
              <w:bottom w:val="single" w:sz="4" w:space="0" w:color="auto"/>
              <w:right w:val="single" w:sz="4" w:space="0" w:color="auto"/>
            </w:tcBorders>
            <w:shd w:val="clear" w:color="auto" w:fill="auto"/>
            <w:vAlign w:val="center"/>
          </w:tcPr>
          <w:p w14:paraId="05E7E9F0" w14:textId="015BC215" w:rsidR="007C3EE4" w:rsidRPr="00F44114"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 xml:space="preserve">Mesure le </w:t>
            </w:r>
            <w:r w:rsidRPr="00007A3F">
              <w:rPr>
                <w:rFonts w:ascii="Cambria" w:eastAsia="Times New Roman" w:hAnsi="Cambria" w:cs="Arial"/>
                <w:color w:val="000000"/>
                <w:sz w:val="18"/>
                <w:szCs w:val="18"/>
                <w:lang w:val="fr-CI"/>
              </w:rPr>
              <w:t>risque de taux change</w:t>
            </w:r>
          </w:p>
        </w:tc>
      </w:tr>
      <w:tr w:rsidR="00E23EFD" w:rsidRPr="008677B3" w14:paraId="02959F7A"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3B2FEE7B"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17861395" w14:textId="7943DADB" w:rsidR="007C3EE4"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Risque de surendettement</w:t>
            </w:r>
          </w:p>
        </w:tc>
        <w:tc>
          <w:tcPr>
            <w:tcW w:w="1548" w:type="dxa"/>
            <w:tcBorders>
              <w:top w:val="nil"/>
              <w:left w:val="nil"/>
              <w:bottom w:val="single" w:sz="4" w:space="0" w:color="auto"/>
              <w:right w:val="single" w:sz="4" w:space="0" w:color="auto"/>
            </w:tcBorders>
            <w:shd w:val="clear" w:color="auto" w:fill="auto"/>
            <w:vAlign w:val="center"/>
          </w:tcPr>
          <w:p w14:paraId="0DA9F14E" w14:textId="0A41CF74" w:rsidR="007C3EE4" w:rsidRPr="00F44114"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Analyse de viabilité de la dette</w:t>
            </w:r>
          </w:p>
        </w:tc>
        <w:tc>
          <w:tcPr>
            <w:tcW w:w="1264" w:type="dxa"/>
            <w:tcBorders>
              <w:top w:val="nil"/>
              <w:left w:val="nil"/>
              <w:bottom w:val="single" w:sz="4" w:space="0" w:color="auto"/>
              <w:right w:val="single" w:sz="4" w:space="0" w:color="auto"/>
            </w:tcBorders>
            <w:shd w:val="clear" w:color="auto" w:fill="auto"/>
            <w:vAlign w:val="center"/>
          </w:tcPr>
          <w:p w14:paraId="4B9AFD53" w14:textId="19C039A2" w:rsidR="007C3EE4" w:rsidRPr="00F44114"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SYGADE</w:t>
            </w:r>
          </w:p>
        </w:tc>
        <w:tc>
          <w:tcPr>
            <w:tcW w:w="1304" w:type="dxa"/>
            <w:tcBorders>
              <w:top w:val="nil"/>
              <w:left w:val="nil"/>
              <w:bottom w:val="single" w:sz="4" w:space="0" w:color="auto"/>
              <w:right w:val="single" w:sz="4" w:space="0" w:color="auto"/>
            </w:tcBorders>
            <w:shd w:val="clear" w:color="auto" w:fill="auto"/>
            <w:vAlign w:val="center"/>
          </w:tcPr>
          <w:p w14:paraId="13F537A4" w14:textId="7E6FC0EF"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416443ED" w14:textId="20497CCC"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DGF</w:t>
            </w:r>
          </w:p>
        </w:tc>
        <w:tc>
          <w:tcPr>
            <w:tcW w:w="1286" w:type="dxa"/>
            <w:tcBorders>
              <w:top w:val="nil"/>
              <w:left w:val="nil"/>
              <w:bottom w:val="single" w:sz="4" w:space="0" w:color="auto"/>
              <w:right w:val="single" w:sz="4" w:space="0" w:color="auto"/>
            </w:tcBorders>
            <w:shd w:val="clear" w:color="auto" w:fill="auto"/>
            <w:vAlign w:val="center"/>
          </w:tcPr>
          <w:p w14:paraId="3E8EC186" w14:textId="3E456E35"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425" w:type="dxa"/>
            <w:tcBorders>
              <w:top w:val="nil"/>
              <w:left w:val="nil"/>
              <w:bottom w:val="single" w:sz="4" w:space="0" w:color="auto"/>
              <w:right w:val="single" w:sz="4" w:space="0" w:color="auto"/>
            </w:tcBorders>
            <w:shd w:val="clear" w:color="auto" w:fill="auto"/>
            <w:vAlign w:val="center"/>
          </w:tcPr>
          <w:p w14:paraId="05A31723" w14:textId="08A1C7C4"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5CBB4AF1" w14:textId="62C82861"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de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+60 jours</w:t>
            </w:r>
          </w:p>
        </w:tc>
        <w:tc>
          <w:tcPr>
            <w:tcW w:w="1571" w:type="dxa"/>
            <w:tcBorders>
              <w:top w:val="nil"/>
              <w:left w:val="nil"/>
              <w:bottom w:val="single" w:sz="4" w:space="0" w:color="auto"/>
              <w:right w:val="single" w:sz="4" w:space="0" w:color="auto"/>
            </w:tcBorders>
            <w:shd w:val="clear" w:color="auto" w:fill="auto"/>
            <w:vAlign w:val="center"/>
          </w:tcPr>
          <w:p w14:paraId="1836E65B" w14:textId="67C6B0FC" w:rsidR="007C3EE4" w:rsidRPr="00F4411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Bulletin statistique</w:t>
            </w:r>
          </w:p>
        </w:tc>
        <w:tc>
          <w:tcPr>
            <w:tcW w:w="1551" w:type="dxa"/>
            <w:tcBorders>
              <w:top w:val="nil"/>
              <w:left w:val="nil"/>
              <w:bottom w:val="single" w:sz="4" w:space="0" w:color="auto"/>
              <w:right w:val="single" w:sz="4" w:space="0" w:color="auto"/>
            </w:tcBorders>
            <w:shd w:val="clear" w:color="auto" w:fill="auto"/>
            <w:vAlign w:val="center"/>
          </w:tcPr>
          <w:p w14:paraId="0D2FECA1" w14:textId="109836D2" w:rsidR="007C3EE4" w:rsidRPr="00F4411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Indicateur qualitatif permettant d'apprécier le risque de surendettement (risque de surendettement faible, modéré ou élevé)</w:t>
            </w:r>
          </w:p>
        </w:tc>
      </w:tr>
      <w:tr w:rsidR="00E23EFD" w:rsidRPr="008677B3" w14:paraId="26530D17"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08B0DEE8"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39557BA8" w14:textId="38DCC651" w:rsidR="007C3EE4"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Montant total du budget exécuté par catégorie de biens (matériels roulants, matériels informatiques et mobiliers de bureaux)</w:t>
            </w:r>
          </w:p>
        </w:tc>
        <w:tc>
          <w:tcPr>
            <w:tcW w:w="1548" w:type="dxa"/>
            <w:tcBorders>
              <w:top w:val="nil"/>
              <w:left w:val="nil"/>
              <w:bottom w:val="single" w:sz="4" w:space="0" w:color="auto"/>
              <w:right w:val="single" w:sz="4" w:space="0" w:color="auto"/>
            </w:tcBorders>
            <w:shd w:val="clear" w:color="auto" w:fill="auto"/>
            <w:vAlign w:val="center"/>
          </w:tcPr>
          <w:p w14:paraId="1F759C9F" w14:textId="454B4ED6" w:rsidR="007C3EE4" w:rsidRPr="00F44114"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tcPr>
          <w:p w14:paraId="7E064943" w14:textId="751C5150" w:rsidR="007C3EE4" w:rsidRPr="00F44114"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DGBF/SIGOBE</w:t>
            </w:r>
          </w:p>
        </w:tc>
        <w:tc>
          <w:tcPr>
            <w:tcW w:w="1304" w:type="dxa"/>
            <w:tcBorders>
              <w:top w:val="nil"/>
              <w:left w:val="nil"/>
              <w:bottom w:val="single" w:sz="4" w:space="0" w:color="auto"/>
              <w:right w:val="single" w:sz="4" w:space="0" w:color="auto"/>
            </w:tcBorders>
            <w:shd w:val="clear" w:color="auto" w:fill="auto"/>
            <w:vAlign w:val="center"/>
          </w:tcPr>
          <w:p w14:paraId="523596CF" w14:textId="5A6867A4"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tcPr>
          <w:p w14:paraId="6CE76C9F" w14:textId="725CE8E6"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GP</w:t>
            </w:r>
          </w:p>
        </w:tc>
        <w:tc>
          <w:tcPr>
            <w:tcW w:w="1286" w:type="dxa"/>
            <w:tcBorders>
              <w:top w:val="nil"/>
              <w:left w:val="nil"/>
              <w:bottom w:val="single" w:sz="4" w:space="0" w:color="auto"/>
              <w:right w:val="single" w:sz="4" w:space="0" w:color="auto"/>
            </w:tcBorders>
            <w:shd w:val="clear" w:color="auto" w:fill="auto"/>
            <w:vAlign w:val="center"/>
          </w:tcPr>
          <w:p w14:paraId="053EFF69" w14:textId="64CEB4E2"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425" w:type="dxa"/>
            <w:tcBorders>
              <w:top w:val="nil"/>
              <w:left w:val="nil"/>
              <w:bottom w:val="single" w:sz="4" w:space="0" w:color="auto"/>
              <w:right w:val="single" w:sz="4" w:space="0" w:color="auto"/>
            </w:tcBorders>
            <w:shd w:val="clear" w:color="auto" w:fill="auto"/>
            <w:vAlign w:val="center"/>
          </w:tcPr>
          <w:p w14:paraId="5CD90522" w14:textId="7FD977FA"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0CA6C6B7" w14:textId="54DCBA1D"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d'année + 60 jours</w:t>
            </w:r>
          </w:p>
        </w:tc>
        <w:tc>
          <w:tcPr>
            <w:tcW w:w="1571" w:type="dxa"/>
            <w:tcBorders>
              <w:top w:val="nil"/>
              <w:left w:val="nil"/>
              <w:bottom w:val="single" w:sz="4" w:space="0" w:color="auto"/>
              <w:right w:val="single" w:sz="4" w:space="0" w:color="auto"/>
            </w:tcBorders>
            <w:shd w:val="clear" w:color="auto" w:fill="auto"/>
            <w:vAlign w:val="center"/>
          </w:tcPr>
          <w:p w14:paraId="75221A64" w14:textId="32DCD3F6" w:rsidR="007C3EE4" w:rsidRPr="00F4411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Rapport de gestion de l'Ordonnateur Délégué</w:t>
            </w:r>
          </w:p>
        </w:tc>
        <w:tc>
          <w:tcPr>
            <w:tcW w:w="1551" w:type="dxa"/>
            <w:tcBorders>
              <w:top w:val="nil"/>
              <w:left w:val="nil"/>
              <w:bottom w:val="single" w:sz="4" w:space="0" w:color="auto"/>
              <w:right w:val="single" w:sz="4" w:space="0" w:color="auto"/>
            </w:tcBorders>
            <w:shd w:val="clear" w:color="auto" w:fill="auto"/>
            <w:vAlign w:val="center"/>
          </w:tcPr>
          <w:p w14:paraId="385B6C35" w14:textId="5CBC4DA5" w:rsidR="007C3EE4" w:rsidRPr="00F44114"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Apprécie l</w:t>
            </w:r>
            <w:r w:rsidRPr="00007A3F">
              <w:rPr>
                <w:rFonts w:ascii="Cambria" w:eastAsia="Times New Roman" w:hAnsi="Cambria" w:cs="Arial"/>
                <w:color w:val="000000"/>
                <w:sz w:val="18"/>
                <w:szCs w:val="18"/>
                <w:lang w:val="fr-CI"/>
              </w:rPr>
              <w:t>e niveau du budget exécuté concernant les biens mobiliers</w:t>
            </w:r>
          </w:p>
        </w:tc>
      </w:tr>
      <w:tr w:rsidR="00E23EFD" w:rsidRPr="008677B3" w14:paraId="6B6712B5"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0EC8394F"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05297E46" w14:textId="046416B8" w:rsidR="007C3EE4"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Nombre d</w:t>
            </w:r>
            <w:r>
              <w:rPr>
                <w:rFonts w:ascii="Cambria" w:eastAsia="Times New Roman" w:hAnsi="Cambria" w:cs="Arial"/>
                <w:b/>
                <w:bCs/>
                <w:sz w:val="18"/>
                <w:szCs w:val="18"/>
                <w:lang w:val="fr-CI"/>
              </w:rPr>
              <w:t>e</w:t>
            </w:r>
            <w:r w:rsidRPr="00007A3F">
              <w:rPr>
                <w:rFonts w:ascii="Cambria" w:eastAsia="Times New Roman" w:hAnsi="Cambria" w:cs="Arial"/>
                <w:b/>
                <w:bCs/>
                <w:sz w:val="18"/>
                <w:szCs w:val="18"/>
                <w:lang w:val="fr-CI"/>
              </w:rPr>
              <w:t xml:space="preserve"> matériel roulant (véhicules + motos)</w:t>
            </w:r>
          </w:p>
        </w:tc>
        <w:tc>
          <w:tcPr>
            <w:tcW w:w="1548" w:type="dxa"/>
            <w:tcBorders>
              <w:top w:val="nil"/>
              <w:left w:val="nil"/>
              <w:bottom w:val="single" w:sz="4" w:space="0" w:color="auto"/>
              <w:right w:val="single" w:sz="4" w:space="0" w:color="auto"/>
            </w:tcBorders>
            <w:shd w:val="clear" w:color="auto" w:fill="auto"/>
            <w:vAlign w:val="center"/>
          </w:tcPr>
          <w:p w14:paraId="23DE00CC" w14:textId="57093BA6" w:rsidR="007C3EE4" w:rsidRPr="00F44114"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Dénombrement</w:t>
            </w:r>
          </w:p>
        </w:tc>
        <w:tc>
          <w:tcPr>
            <w:tcW w:w="1264" w:type="dxa"/>
            <w:tcBorders>
              <w:top w:val="nil"/>
              <w:left w:val="nil"/>
              <w:bottom w:val="single" w:sz="4" w:space="0" w:color="auto"/>
              <w:right w:val="single" w:sz="4" w:space="0" w:color="auto"/>
            </w:tcBorders>
            <w:shd w:val="clear" w:color="auto" w:fill="auto"/>
            <w:vAlign w:val="center"/>
          </w:tcPr>
          <w:p w14:paraId="16D162E3" w14:textId="18423DD4" w:rsidR="007C3EE4" w:rsidRPr="00F44114"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SIGVA/SIGOBE</w:t>
            </w:r>
          </w:p>
        </w:tc>
        <w:tc>
          <w:tcPr>
            <w:tcW w:w="1304" w:type="dxa"/>
            <w:tcBorders>
              <w:top w:val="nil"/>
              <w:left w:val="nil"/>
              <w:bottom w:val="single" w:sz="4" w:space="0" w:color="auto"/>
              <w:right w:val="single" w:sz="4" w:space="0" w:color="auto"/>
            </w:tcBorders>
            <w:shd w:val="clear" w:color="auto" w:fill="auto"/>
            <w:vAlign w:val="center"/>
          </w:tcPr>
          <w:p w14:paraId="79CB4A98" w14:textId="404A9E6B"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tcPr>
          <w:p w14:paraId="06F9A8E6" w14:textId="09AC55C0"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GP</w:t>
            </w:r>
          </w:p>
        </w:tc>
        <w:tc>
          <w:tcPr>
            <w:tcW w:w="1286" w:type="dxa"/>
            <w:tcBorders>
              <w:top w:val="nil"/>
              <w:left w:val="nil"/>
              <w:bottom w:val="single" w:sz="4" w:space="0" w:color="auto"/>
              <w:right w:val="single" w:sz="4" w:space="0" w:color="auto"/>
            </w:tcBorders>
            <w:shd w:val="clear" w:color="auto" w:fill="auto"/>
            <w:vAlign w:val="center"/>
          </w:tcPr>
          <w:p w14:paraId="32D146D0" w14:textId="7BC70D13"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425" w:type="dxa"/>
            <w:tcBorders>
              <w:top w:val="nil"/>
              <w:left w:val="nil"/>
              <w:bottom w:val="single" w:sz="4" w:space="0" w:color="auto"/>
              <w:right w:val="single" w:sz="4" w:space="0" w:color="auto"/>
            </w:tcBorders>
            <w:shd w:val="clear" w:color="auto" w:fill="auto"/>
            <w:vAlign w:val="center"/>
          </w:tcPr>
          <w:p w14:paraId="21966970" w14:textId="616DFABF"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2257B94B" w14:textId="53395A6F"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d'année + 60 jours</w:t>
            </w:r>
          </w:p>
        </w:tc>
        <w:tc>
          <w:tcPr>
            <w:tcW w:w="1571" w:type="dxa"/>
            <w:tcBorders>
              <w:top w:val="nil"/>
              <w:left w:val="nil"/>
              <w:bottom w:val="single" w:sz="4" w:space="0" w:color="auto"/>
              <w:right w:val="single" w:sz="4" w:space="0" w:color="auto"/>
            </w:tcBorders>
            <w:shd w:val="clear" w:color="auto" w:fill="auto"/>
            <w:vAlign w:val="center"/>
          </w:tcPr>
          <w:p w14:paraId="1A6C304A" w14:textId="5A4F477D" w:rsidR="007C3EE4" w:rsidRPr="00F4411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Rapport de gestion de l'Ordonnateur Délégué</w:t>
            </w:r>
          </w:p>
        </w:tc>
        <w:tc>
          <w:tcPr>
            <w:tcW w:w="1551" w:type="dxa"/>
            <w:tcBorders>
              <w:top w:val="nil"/>
              <w:left w:val="nil"/>
              <w:bottom w:val="single" w:sz="4" w:space="0" w:color="auto"/>
              <w:right w:val="single" w:sz="4" w:space="0" w:color="auto"/>
            </w:tcBorders>
            <w:shd w:val="clear" w:color="auto" w:fill="auto"/>
            <w:vAlign w:val="center"/>
          </w:tcPr>
          <w:p w14:paraId="438549A5" w14:textId="2E766738" w:rsidR="007C3EE4" w:rsidRPr="00F4411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Permet d'inventorier le matériel roulant</w:t>
            </w:r>
          </w:p>
        </w:tc>
      </w:tr>
      <w:tr w:rsidR="00E23EFD" w:rsidRPr="008677B3" w14:paraId="406CF357"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0C41ED55" w14:textId="77777777" w:rsidR="007C3EE4" w:rsidRPr="00AB6008"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137B9F46" w14:textId="324B4279" w:rsidR="007C3EE4" w:rsidRPr="00007A3F" w:rsidRDefault="007C3EE4" w:rsidP="00913A83">
            <w:pPr>
              <w:spacing w:after="0" w:line="240" w:lineRule="auto"/>
              <w:rPr>
                <w:rFonts w:ascii="Cambria" w:eastAsia="Times New Roman" w:hAnsi="Cambria" w:cs="Arial"/>
                <w:b/>
                <w:bCs/>
                <w:sz w:val="18"/>
                <w:szCs w:val="18"/>
                <w:lang w:val="fr-CI"/>
              </w:rPr>
            </w:pPr>
            <w:r w:rsidRPr="00AB6008">
              <w:rPr>
                <w:rFonts w:ascii="Cambria" w:eastAsia="Times New Roman" w:hAnsi="Cambria" w:cs="Arial"/>
                <w:b/>
                <w:bCs/>
                <w:sz w:val="18"/>
                <w:szCs w:val="18"/>
                <w:lang w:val="fr-CI"/>
              </w:rPr>
              <w:t>Nombre total de contentieux en cours</w:t>
            </w:r>
          </w:p>
        </w:tc>
        <w:tc>
          <w:tcPr>
            <w:tcW w:w="1548" w:type="dxa"/>
            <w:tcBorders>
              <w:top w:val="nil"/>
              <w:left w:val="nil"/>
              <w:bottom w:val="single" w:sz="4" w:space="0" w:color="auto"/>
              <w:right w:val="single" w:sz="4" w:space="0" w:color="auto"/>
            </w:tcBorders>
            <w:shd w:val="clear" w:color="auto" w:fill="auto"/>
            <w:vAlign w:val="center"/>
          </w:tcPr>
          <w:p w14:paraId="089A0DD6" w14:textId="07A04F06" w:rsidR="007C3EE4" w:rsidRPr="00007A3F" w:rsidRDefault="007C3EE4" w:rsidP="00913A83">
            <w:pPr>
              <w:spacing w:after="0" w:line="240" w:lineRule="auto"/>
              <w:rPr>
                <w:rFonts w:ascii="Cambria" w:eastAsia="Times New Roman" w:hAnsi="Cambria" w:cs="Arial"/>
                <w:sz w:val="18"/>
                <w:szCs w:val="18"/>
                <w:lang w:val="fr-CI"/>
              </w:rPr>
            </w:pPr>
            <w:r w:rsidRPr="00AB6008">
              <w:rPr>
                <w:rFonts w:ascii="Cambria" w:eastAsia="Times New Roman" w:hAnsi="Cambria" w:cs="Arial"/>
                <w:sz w:val="18"/>
                <w:szCs w:val="18"/>
                <w:lang w:val="fr-CI"/>
              </w:rPr>
              <w:t>Dénombrement</w:t>
            </w:r>
          </w:p>
        </w:tc>
        <w:tc>
          <w:tcPr>
            <w:tcW w:w="1264" w:type="dxa"/>
            <w:tcBorders>
              <w:top w:val="nil"/>
              <w:left w:val="nil"/>
              <w:bottom w:val="single" w:sz="4" w:space="0" w:color="auto"/>
              <w:right w:val="single" w:sz="4" w:space="0" w:color="auto"/>
            </w:tcBorders>
            <w:shd w:val="clear" w:color="auto" w:fill="auto"/>
            <w:vAlign w:val="center"/>
          </w:tcPr>
          <w:p w14:paraId="19117036" w14:textId="2CB7116B"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SIGAJE/RAPPORT D'ACTIVITE</w:t>
            </w:r>
          </w:p>
        </w:tc>
        <w:tc>
          <w:tcPr>
            <w:tcW w:w="1304" w:type="dxa"/>
            <w:tcBorders>
              <w:top w:val="nil"/>
              <w:left w:val="nil"/>
              <w:bottom w:val="single" w:sz="4" w:space="0" w:color="auto"/>
              <w:right w:val="single" w:sz="4" w:space="0" w:color="auto"/>
            </w:tcBorders>
            <w:shd w:val="clear" w:color="auto" w:fill="auto"/>
            <w:vAlign w:val="center"/>
          </w:tcPr>
          <w:p w14:paraId="4D0A7433" w14:textId="06241303"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tcPr>
          <w:p w14:paraId="2518A54A" w14:textId="30FA051A"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AJE</w:t>
            </w:r>
          </w:p>
        </w:tc>
        <w:tc>
          <w:tcPr>
            <w:tcW w:w="1286" w:type="dxa"/>
            <w:tcBorders>
              <w:top w:val="nil"/>
              <w:left w:val="nil"/>
              <w:bottom w:val="single" w:sz="4" w:space="0" w:color="auto"/>
              <w:right w:val="single" w:sz="4" w:space="0" w:color="auto"/>
            </w:tcBorders>
            <w:shd w:val="clear" w:color="auto" w:fill="auto"/>
            <w:vAlign w:val="center"/>
          </w:tcPr>
          <w:p w14:paraId="3D89DCC7" w14:textId="02A273F7"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425" w:type="dxa"/>
            <w:tcBorders>
              <w:top w:val="nil"/>
              <w:left w:val="nil"/>
              <w:bottom w:val="single" w:sz="4" w:space="0" w:color="auto"/>
              <w:right w:val="single" w:sz="4" w:space="0" w:color="auto"/>
            </w:tcBorders>
            <w:shd w:val="clear" w:color="auto" w:fill="auto"/>
            <w:vAlign w:val="center"/>
          </w:tcPr>
          <w:p w14:paraId="6CE79069" w14:textId="2D478314" w:rsidR="007C3EE4" w:rsidRPr="00007A3F" w:rsidRDefault="007C3EE4" w:rsidP="00913A83">
            <w:pPr>
              <w:spacing w:after="0" w:line="240" w:lineRule="auto"/>
              <w:rPr>
                <w:rFonts w:ascii="Cambria" w:eastAsia="Times New Roman" w:hAnsi="Cambria" w:cs="Arial"/>
                <w:sz w:val="18"/>
                <w:szCs w:val="18"/>
                <w:lang w:val="fr-CI"/>
              </w:rPr>
            </w:pPr>
            <w:r w:rsidRPr="00AB6008">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0A9C0F59" w14:textId="2B7C6086" w:rsidR="007C3EE4" w:rsidRPr="00007A3F" w:rsidRDefault="007C3EE4" w:rsidP="00913A83">
            <w:pPr>
              <w:spacing w:after="0" w:line="240" w:lineRule="auto"/>
              <w:rPr>
                <w:rFonts w:ascii="Cambria" w:eastAsia="Times New Roman" w:hAnsi="Cambria" w:cs="Arial"/>
                <w:sz w:val="18"/>
                <w:szCs w:val="18"/>
                <w:lang w:val="fr-CI"/>
              </w:rPr>
            </w:pPr>
            <w:r w:rsidRPr="00AB6008">
              <w:rPr>
                <w:rFonts w:ascii="Cambria" w:eastAsia="Times New Roman" w:hAnsi="Cambria" w:cs="Arial"/>
                <w:sz w:val="18"/>
                <w:szCs w:val="18"/>
                <w:lang w:val="fr-CI"/>
              </w:rPr>
              <w:t>Fin du trimestre + 10 jours</w:t>
            </w:r>
          </w:p>
        </w:tc>
        <w:tc>
          <w:tcPr>
            <w:tcW w:w="1571" w:type="dxa"/>
            <w:tcBorders>
              <w:top w:val="nil"/>
              <w:left w:val="nil"/>
              <w:bottom w:val="single" w:sz="4" w:space="0" w:color="auto"/>
              <w:right w:val="single" w:sz="4" w:space="0" w:color="auto"/>
            </w:tcBorders>
            <w:shd w:val="clear" w:color="auto" w:fill="auto"/>
            <w:vAlign w:val="center"/>
          </w:tcPr>
          <w:p w14:paraId="20057EE8" w14:textId="5D8FBF62" w:rsidR="007C3EE4" w:rsidRPr="00007A3F" w:rsidRDefault="007C3EE4" w:rsidP="00913A83">
            <w:pPr>
              <w:spacing w:after="0" w:line="240" w:lineRule="auto"/>
              <w:rPr>
                <w:rFonts w:ascii="Cambria" w:eastAsia="Times New Roman" w:hAnsi="Cambria" w:cs="Arial"/>
                <w:color w:val="000000"/>
                <w:sz w:val="18"/>
                <w:szCs w:val="18"/>
                <w:lang w:val="fr-CI"/>
              </w:rPr>
            </w:pPr>
            <w:r w:rsidRPr="00AB6008">
              <w:rPr>
                <w:rFonts w:ascii="Cambria" w:eastAsia="Times New Roman" w:hAnsi="Cambria" w:cs="Arial"/>
                <w:sz w:val="18"/>
                <w:szCs w:val="18"/>
                <w:lang w:val="fr-CI"/>
              </w:rPr>
              <w:t>Rapport d'activités</w:t>
            </w:r>
          </w:p>
        </w:tc>
        <w:tc>
          <w:tcPr>
            <w:tcW w:w="1551" w:type="dxa"/>
            <w:tcBorders>
              <w:top w:val="nil"/>
              <w:left w:val="nil"/>
              <w:bottom w:val="single" w:sz="4" w:space="0" w:color="auto"/>
              <w:right w:val="single" w:sz="4" w:space="0" w:color="auto"/>
            </w:tcBorders>
            <w:shd w:val="clear" w:color="auto" w:fill="auto"/>
            <w:vAlign w:val="center"/>
          </w:tcPr>
          <w:p w14:paraId="0DE25F41" w14:textId="6EADF01C" w:rsidR="007C3EE4" w:rsidRPr="00007A3F" w:rsidRDefault="007C3EE4" w:rsidP="00913A83">
            <w:pPr>
              <w:spacing w:after="0" w:line="240" w:lineRule="auto"/>
              <w:rPr>
                <w:rFonts w:ascii="Cambria" w:eastAsia="Times New Roman" w:hAnsi="Cambria" w:cs="Arial"/>
                <w:color w:val="000000"/>
                <w:sz w:val="18"/>
                <w:szCs w:val="18"/>
                <w:lang w:val="fr-CI"/>
              </w:rPr>
            </w:pPr>
            <w:r w:rsidRPr="00AB6008">
              <w:rPr>
                <w:rFonts w:ascii="Cambria" w:eastAsia="Times New Roman" w:hAnsi="Cambria" w:cs="Arial"/>
                <w:sz w:val="18"/>
                <w:szCs w:val="18"/>
                <w:lang w:val="fr-CI"/>
              </w:rPr>
              <w:t>Permet de suivre le volume des contentieux en cours</w:t>
            </w:r>
          </w:p>
        </w:tc>
      </w:tr>
      <w:tr w:rsidR="00E23EFD" w:rsidRPr="008677B3" w14:paraId="02AC4689"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5A356866" w14:textId="77777777" w:rsidR="007C3EE4" w:rsidRPr="00007A3F" w:rsidRDefault="007C3EE4" w:rsidP="00913A83">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57124FEE" w14:textId="583A9365" w:rsidR="007C3EE4" w:rsidRPr="00007A3F"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color w:val="000000"/>
                <w:sz w:val="18"/>
                <w:szCs w:val="18"/>
                <w:lang w:val="fr-CI"/>
              </w:rPr>
              <w:t>Nombre total de nouveaux contentieux</w:t>
            </w:r>
          </w:p>
        </w:tc>
        <w:tc>
          <w:tcPr>
            <w:tcW w:w="1548" w:type="dxa"/>
            <w:tcBorders>
              <w:top w:val="nil"/>
              <w:left w:val="nil"/>
              <w:bottom w:val="single" w:sz="4" w:space="0" w:color="auto"/>
              <w:right w:val="single" w:sz="4" w:space="0" w:color="auto"/>
            </w:tcBorders>
            <w:shd w:val="clear" w:color="auto" w:fill="auto"/>
            <w:vAlign w:val="center"/>
          </w:tcPr>
          <w:p w14:paraId="74913A98" w14:textId="383152F5"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color w:val="000000"/>
                <w:sz w:val="18"/>
                <w:szCs w:val="18"/>
                <w:lang w:val="fr-CI"/>
              </w:rPr>
              <w:t>Dénombrement</w:t>
            </w:r>
          </w:p>
        </w:tc>
        <w:tc>
          <w:tcPr>
            <w:tcW w:w="1264" w:type="dxa"/>
            <w:tcBorders>
              <w:top w:val="nil"/>
              <w:left w:val="nil"/>
              <w:bottom w:val="single" w:sz="4" w:space="0" w:color="auto"/>
              <w:right w:val="single" w:sz="4" w:space="0" w:color="auto"/>
            </w:tcBorders>
            <w:shd w:val="clear" w:color="auto" w:fill="auto"/>
            <w:vAlign w:val="center"/>
          </w:tcPr>
          <w:p w14:paraId="0281D0F5" w14:textId="2F0C5B9D"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color w:val="000000"/>
                <w:sz w:val="18"/>
                <w:szCs w:val="18"/>
                <w:lang w:val="fr-CI"/>
              </w:rPr>
              <w:t>SIGAJE/RAPPORT D'ACTIVITE</w:t>
            </w:r>
          </w:p>
        </w:tc>
        <w:tc>
          <w:tcPr>
            <w:tcW w:w="1304" w:type="dxa"/>
            <w:tcBorders>
              <w:top w:val="nil"/>
              <w:left w:val="nil"/>
              <w:bottom w:val="single" w:sz="4" w:space="0" w:color="auto"/>
              <w:right w:val="single" w:sz="4" w:space="0" w:color="auto"/>
            </w:tcBorders>
            <w:shd w:val="clear" w:color="auto" w:fill="auto"/>
            <w:vAlign w:val="center"/>
          </w:tcPr>
          <w:p w14:paraId="493A04AB" w14:textId="082370ED"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color w:val="000000"/>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tcPr>
          <w:p w14:paraId="51D200C5" w14:textId="52AFF43C"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color w:val="000000"/>
                <w:sz w:val="18"/>
                <w:szCs w:val="18"/>
                <w:lang w:val="fr-CI"/>
              </w:rPr>
              <w:t>AJE</w:t>
            </w:r>
          </w:p>
        </w:tc>
        <w:tc>
          <w:tcPr>
            <w:tcW w:w="1286" w:type="dxa"/>
            <w:tcBorders>
              <w:top w:val="nil"/>
              <w:left w:val="nil"/>
              <w:bottom w:val="single" w:sz="4" w:space="0" w:color="auto"/>
              <w:right w:val="single" w:sz="4" w:space="0" w:color="auto"/>
            </w:tcBorders>
            <w:shd w:val="clear" w:color="auto" w:fill="auto"/>
            <w:vAlign w:val="center"/>
          </w:tcPr>
          <w:p w14:paraId="00745E96" w14:textId="43398E38"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color w:val="000000"/>
                <w:sz w:val="18"/>
                <w:szCs w:val="18"/>
                <w:lang w:val="fr-CI"/>
              </w:rPr>
              <w:t>Trimestrielle</w:t>
            </w:r>
          </w:p>
        </w:tc>
        <w:tc>
          <w:tcPr>
            <w:tcW w:w="1425" w:type="dxa"/>
            <w:tcBorders>
              <w:top w:val="nil"/>
              <w:left w:val="nil"/>
              <w:bottom w:val="single" w:sz="4" w:space="0" w:color="auto"/>
              <w:right w:val="single" w:sz="4" w:space="0" w:color="auto"/>
            </w:tcBorders>
            <w:shd w:val="clear" w:color="auto" w:fill="auto"/>
            <w:vAlign w:val="center"/>
          </w:tcPr>
          <w:p w14:paraId="0B5D4BE1" w14:textId="1211CDD1"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color w:val="000000"/>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1534B0BD" w14:textId="50118BBD"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color w:val="000000"/>
                <w:sz w:val="18"/>
                <w:szCs w:val="18"/>
                <w:lang w:val="fr-CI"/>
              </w:rPr>
              <w:t>Fin du trimestre + 10 jours</w:t>
            </w:r>
          </w:p>
        </w:tc>
        <w:tc>
          <w:tcPr>
            <w:tcW w:w="1571" w:type="dxa"/>
            <w:tcBorders>
              <w:top w:val="nil"/>
              <w:left w:val="nil"/>
              <w:bottom w:val="single" w:sz="4" w:space="0" w:color="auto"/>
              <w:right w:val="single" w:sz="4" w:space="0" w:color="auto"/>
            </w:tcBorders>
            <w:shd w:val="clear" w:color="auto" w:fill="auto"/>
            <w:vAlign w:val="center"/>
          </w:tcPr>
          <w:p w14:paraId="216CF1E8" w14:textId="4C2AB012"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Rapport d'activités</w:t>
            </w:r>
          </w:p>
        </w:tc>
        <w:tc>
          <w:tcPr>
            <w:tcW w:w="1551" w:type="dxa"/>
            <w:tcBorders>
              <w:top w:val="nil"/>
              <w:left w:val="nil"/>
              <w:bottom w:val="single" w:sz="4" w:space="0" w:color="auto"/>
              <w:right w:val="single" w:sz="4" w:space="0" w:color="auto"/>
            </w:tcBorders>
            <w:shd w:val="clear" w:color="auto" w:fill="auto"/>
            <w:vAlign w:val="center"/>
          </w:tcPr>
          <w:p w14:paraId="6B8905B1" w14:textId="1CB17749"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Permet de suivre le volume des contentieux reçus au cours de l'année</w:t>
            </w:r>
          </w:p>
        </w:tc>
      </w:tr>
      <w:tr w:rsidR="00E23EFD" w:rsidRPr="008677B3" w14:paraId="1F612F4B"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7E93FD8B" w14:textId="77777777" w:rsidR="007C3EE4" w:rsidRPr="00007A3F" w:rsidRDefault="007C3EE4" w:rsidP="00913A83">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2F0B17C6" w14:textId="4DF301AC" w:rsidR="007C3EE4" w:rsidRPr="00007A3F"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color w:val="000000"/>
                <w:sz w:val="18"/>
                <w:szCs w:val="18"/>
                <w:lang w:val="fr-CI"/>
              </w:rPr>
              <w:t>Montant cumulé des contentieux de l'année N</w:t>
            </w:r>
          </w:p>
        </w:tc>
        <w:tc>
          <w:tcPr>
            <w:tcW w:w="1548" w:type="dxa"/>
            <w:tcBorders>
              <w:top w:val="nil"/>
              <w:left w:val="nil"/>
              <w:bottom w:val="single" w:sz="4" w:space="0" w:color="auto"/>
              <w:right w:val="single" w:sz="4" w:space="0" w:color="auto"/>
            </w:tcBorders>
            <w:shd w:val="clear" w:color="auto" w:fill="auto"/>
            <w:vAlign w:val="center"/>
          </w:tcPr>
          <w:p w14:paraId="579BC93D" w14:textId="574844BD" w:rsidR="007C3EE4" w:rsidRPr="00007A3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tcPr>
          <w:p w14:paraId="0E841FDA" w14:textId="3E7E23B5"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color w:val="000000"/>
                <w:sz w:val="18"/>
                <w:szCs w:val="18"/>
                <w:lang w:val="fr-CI"/>
              </w:rPr>
              <w:t>SIGAJE/RAPPORT D'ACTIVITE</w:t>
            </w:r>
          </w:p>
        </w:tc>
        <w:tc>
          <w:tcPr>
            <w:tcW w:w="1304" w:type="dxa"/>
            <w:tcBorders>
              <w:top w:val="nil"/>
              <w:left w:val="nil"/>
              <w:bottom w:val="single" w:sz="4" w:space="0" w:color="auto"/>
              <w:right w:val="single" w:sz="4" w:space="0" w:color="auto"/>
            </w:tcBorders>
            <w:shd w:val="clear" w:color="auto" w:fill="auto"/>
            <w:vAlign w:val="center"/>
          </w:tcPr>
          <w:p w14:paraId="7DC696E1" w14:textId="082CABCD"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color w:val="000000"/>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tcPr>
          <w:p w14:paraId="469727C7" w14:textId="34C7912B"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color w:val="000000"/>
                <w:sz w:val="18"/>
                <w:szCs w:val="18"/>
                <w:lang w:val="fr-CI"/>
              </w:rPr>
              <w:t>AJE</w:t>
            </w:r>
          </w:p>
        </w:tc>
        <w:tc>
          <w:tcPr>
            <w:tcW w:w="1286" w:type="dxa"/>
            <w:tcBorders>
              <w:top w:val="nil"/>
              <w:left w:val="nil"/>
              <w:bottom w:val="single" w:sz="4" w:space="0" w:color="auto"/>
              <w:right w:val="single" w:sz="4" w:space="0" w:color="auto"/>
            </w:tcBorders>
            <w:shd w:val="clear" w:color="auto" w:fill="auto"/>
            <w:vAlign w:val="center"/>
          </w:tcPr>
          <w:p w14:paraId="2FDDE8D1" w14:textId="6718F337"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color w:val="000000"/>
                <w:sz w:val="18"/>
                <w:szCs w:val="18"/>
                <w:lang w:val="fr-CI"/>
              </w:rPr>
              <w:t>Trimestrielle</w:t>
            </w:r>
          </w:p>
        </w:tc>
        <w:tc>
          <w:tcPr>
            <w:tcW w:w="1425" w:type="dxa"/>
            <w:tcBorders>
              <w:top w:val="nil"/>
              <w:left w:val="nil"/>
              <w:bottom w:val="single" w:sz="4" w:space="0" w:color="auto"/>
              <w:right w:val="single" w:sz="4" w:space="0" w:color="auto"/>
            </w:tcBorders>
            <w:shd w:val="clear" w:color="auto" w:fill="auto"/>
            <w:vAlign w:val="center"/>
          </w:tcPr>
          <w:p w14:paraId="6F396680" w14:textId="43376198"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color w:val="000000"/>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081E2EC5" w14:textId="3EA7CB2D"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color w:val="000000"/>
                <w:sz w:val="18"/>
                <w:szCs w:val="18"/>
                <w:lang w:val="fr-CI"/>
              </w:rPr>
              <w:t>Fin du trimestre + 30 jours</w:t>
            </w:r>
          </w:p>
        </w:tc>
        <w:tc>
          <w:tcPr>
            <w:tcW w:w="1571" w:type="dxa"/>
            <w:tcBorders>
              <w:top w:val="nil"/>
              <w:left w:val="nil"/>
              <w:bottom w:val="single" w:sz="4" w:space="0" w:color="auto"/>
              <w:right w:val="single" w:sz="4" w:space="0" w:color="auto"/>
            </w:tcBorders>
            <w:shd w:val="clear" w:color="auto" w:fill="auto"/>
            <w:vAlign w:val="center"/>
          </w:tcPr>
          <w:p w14:paraId="08F4EF32" w14:textId="462A57B6"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Rapport d'activités</w:t>
            </w:r>
          </w:p>
        </w:tc>
        <w:tc>
          <w:tcPr>
            <w:tcW w:w="1551" w:type="dxa"/>
            <w:tcBorders>
              <w:top w:val="nil"/>
              <w:left w:val="nil"/>
              <w:bottom w:val="single" w:sz="4" w:space="0" w:color="auto"/>
              <w:right w:val="single" w:sz="4" w:space="0" w:color="auto"/>
            </w:tcBorders>
            <w:shd w:val="clear" w:color="auto" w:fill="auto"/>
            <w:vAlign w:val="center"/>
          </w:tcPr>
          <w:p w14:paraId="37890A69" w14:textId="6173BD34"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Permet de quantifier l'impact financier des contentieux</w:t>
            </w:r>
          </w:p>
        </w:tc>
      </w:tr>
      <w:tr w:rsidR="00E23EFD" w:rsidRPr="008677B3" w14:paraId="357116D3"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64CCF7C9"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468A4175" w14:textId="0E72CA71" w:rsidR="007C3EE4" w:rsidRPr="00007A3F"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Nombre d'avis émis</w:t>
            </w:r>
            <w:r>
              <w:rPr>
                <w:rFonts w:ascii="Cambria" w:eastAsia="Times New Roman" w:hAnsi="Cambria" w:cs="Arial"/>
                <w:b/>
                <w:bCs/>
                <w:sz w:val="18"/>
                <w:szCs w:val="18"/>
                <w:lang w:val="fr-CI"/>
              </w:rPr>
              <w:t xml:space="preserve"> par l’AJE</w:t>
            </w:r>
          </w:p>
        </w:tc>
        <w:tc>
          <w:tcPr>
            <w:tcW w:w="1548" w:type="dxa"/>
            <w:tcBorders>
              <w:top w:val="nil"/>
              <w:left w:val="nil"/>
              <w:bottom w:val="single" w:sz="4" w:space="0" w:color="auto"/>
              <w:right w:val="single" w:sz="4" w:space="0" w:color="auto"/>
            </w:tcBorders>
            <w:shd w:val="clear" w:color="auto" w:fill="auto"/>
            <w:vAlign w:val="center"/>
          </w:tcPr>
          <w:p w14:paraId="40FE0975" w14:textId="37FFD8D5" w:rsidR="007C3EE4" w:rsidRPr="00007A3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sz w:val="18"/>
                <w:szCs w:val="18"/>
                <w:lang w:val="fr-CI"/>
              </w:rPr>
              <w:t>Dénombrement</w:t>
            </w:r>
          </w:p>
        </w:tc>
        <w:tc>
          <w:tcPr>
            <w:tcW w:w="1264" w:type="dxa"/>
            <w:tcBorders>
              <w:top w:val="nil"/>
              <w:left w:val="nil"/>
              <w:bottom w:val="single" w:sz="4" w:space="0" w:color="auto"/>
              <w:right w:val="single" w:sz="4" w:space="0" w:color="auto"/>
            </w:tcBorders>
            <w:shd w:val="clear" w:color="auto" w:fill="auto"/>
            <w:vAlign w:val="center"/>
          </w:tcPr>
          <w:p w14:paraId="6CBDB32E" w14:textId="1E5FB078"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SIGAJE/RAPPORT D'ACTIVITE</w:t>
            </w:r>
          </w:p>
        </w:tc>
        <w:tc>
          <w:tcPr>
            <w:tcW w:w="1304" w:type="dxa"/>
            <w:tcBorders>
              <w:top w:val="nil"/>
              <w:left w:val="nil"/>
              <w:bottom w:val="single" w:sz="4" w:space="0" w:color="auto"/>
              <w:right w:val="single" w:sz="4" w:space="0" w:color="auto"/>
            </w:tcBorders>
            <w:shd w:val="clear" w:color="auto" w:fill="auto"/>
            <w:vAlign w:val="center"/>
          </w:tcPr>
          <w:p w14:paraId="448FD835" w14:textId="5801C0F0"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tcPr>
          <w:p w14:paraId="5D6643B1" w14:textId="56538CC1"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AJE</w:t>
            </w:r>
          </w:p>
        </w:tc>
        <w:tc>
          <w:tcPr>
            <w:tcW w:w="1286" w:type="dxa"/>
            <w:tcBorders>
              <w:top w:val="nil"/>
              <w:left w:val="nil"/>
              <w:bottom w:val="single" w:sz="4" w:space="0" w:color="auto"/>
              <w:right w:val="single" w:sz="4" w:space="0" w:color="auto"/>
            </w:tcBorders>
            <w:shd w:val="clear" w:color="auto" w:fill="auto"/>
            <w:vAlign w:val="center"/>
          </w:tcPr>
          <w:p w14:paraId="373FC05B" w14:textId="5E4BB296"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425" w:type="dxa"/>
            <w:tcBorders>
              <w:top w:val="nil"/>
              <w:left w:val="nil"/>
              <w:bottom w:val="single" w:sz="4" w:space="0" w:color="auto"/>
              <w:right w:val="single" w:sz="4" w:space="0" w:color="auto"/>
            </w:tcBorders>
            <w:shd w:val="clear" w:color="auto" w:fill="auto"/>
            <w:vAlign w:val="center"/>
          </w:tcPr>
          <w:p w14:paraId="23C341D8" w14:textId="190F029B"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14C1CCB2" w14:textId="6FE3AD2D"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color w:val="000000"/>
                <w:sz w:val="18"/>
                <w:szCs w:val="18"/>
                <w:lang w:val="fr-CI"/>
              </w:rPr>
              <w:t>Fin du trimestre + 30 jours</w:t>
            </w:r>
          </w:p>
        </w:tc>
        <w:tc>
          <w:tcPr>
            <w:tcW w:w="1571" w:type="dxa"/>
            <w:tcBorders>
              <w:top w:val="nil"/>
              <w:left w:val="nil"/>
              <w:bottom w:val="single" w:sz="4" w:space="0" w:color="auto"/>
              <w:right w:val="single" w:sz="4" w:space="0" w:color="auto"/>
            </w:tcBorders>
            <w:shd w:val="clear" w:color="auto" w:fill="auto"/>
            <w:vAlign w:val="center"/>
          </w:tcPr>
          <w:p w14:paraId="69D6783E" w14:textId="0C779262"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Rapport d'activités</w:t>
            </w:r>
          </w:p>
        </w:tc>
        <w:tc>
          <w:tcPr>
            <w:tcW w:w="1551" w:type="dxa"/>
            <w:tcBorders>
              <w:top w:val="nil"/>
              <w:left w:val="nil"/>
              <w:bottom w:val="single" w:sz="4" w:space="0" w:color="auto"/>
              <w:right w:val="single" w:sz="4" w:space="0" w:color="auto"/>
            </w:tcBorders>
            <w:shd w:val="clear" w:color="auto" w:fill="auto"/>
            <w:vAlign w:val="center"/>
          </w:tcPr>
          <w:p w14:paraId="63CFC979" w14:textId="623776F7"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Permet d'évaluer le taux de demandes d'avis juridiques à l'AJE</w:t>
            </w:r>
          </w:p>
        </w:tc>
      </w:tr>
      <w:tr w:rsidR="00E23EFD" w:rsidRPr="008677B3" w14:paraId="381FACD5"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201B7476"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42B5471B" w14:textId="264AD6B4" w:rsidR="007C3EE4" w:rsidRPr="00007A3F"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Impôts directs</w:t>
            </w:r>
          </w:p>
        </w:tc>
        <w:tc>
          <w:tcPr>
            <w:tcW w:w="1548" w:type="dxa"/>
            <w:tcBorders>
              <w:top w:val="nil"/>
              <w:left w:val="nil"/>
              <w:bottom w:val="single" w:sz="4" w:space="0" w:color="auto"/>
              <w:right w:val="single" w:sz="4" w:space="0" w:color="auto"/>
            </w:tcBorders>
            <w:shd w:val="clear" w:color="auto" w:fill="auto"/>
            <w:vAlign w:val="center"/>
          </w:tcPr>
          <w:p w14:paraId="3F75BC30" w14:textId="49BE8BEF"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tcPr>
          <w:p w14:paraId="22C14E10" w14:textId="2E0B344E"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ASTERND</w:t>
            </w:r>
          </w:p>
        </w:tc>
        <w:tc>
          <w:tcPr>
            <w:tcW w:w="1304" w:type="dxa"/>
            <w:tcBorders>
              <w:top w:val="nil"/>
              <w:left w:val="nil"/>
              <w:bottom w:val="single" w:sz="4" w:space="0" w:color="auto"/>
              <w:right w:val="single" w:sz="4" w:space="0" w:color="auto"/>
            </w:tcBorders>
            <w:shd w:val="clear" w:color="auto" w:fill="auto"/>
            <w:vAlign w:val="center"/>
          </w:tcPr>
          <w:p w14:paraId="6CDC805F" w14:textId="7EE25E10"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tcPr>
          <w:p w14:paraId="62359E11" w14:textId="4D3F81D3"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tcPr>
          <w:p w14:paraId="3DFDDF32" w14:textId="186458CA"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425" w:type="dxa"/>
            <w:tcBorders>
              <w:top w:val="nil"/>
              <w:left w:val="nil"/>
              <w:bottom w:val="single" w:sz="4" w:space="0" w:color="auto"/>
              <w:right w:val="single" w:sz="4" w:space="0" w:color="auto"/>
            </w:tcBorders>
            <w:shd w:val="clear" w:color="auto" w:fill="auto"/>
            <w:vAlign w:val="center"/>
          </w:tcPr>
          <w:p w14:paraId="4F686604" w14:textId="5CAF0EC1"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731E9405" w14:textId="42D5E5FE"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du mois + 45 jours</w:t>
            </w:r>
          </w:p>
        </w:tc>
        <w:tc>
          <w:tcPr>
            <w:tcW w:w="1571" w:type="dxa"/>
            <w:tcBorders>
              <w:top w:val="nil"/>
              <w:left w:val="nil"/>
              <w:bottom w:val="single" w:sz="4" w:space="0" w:color="auto"/>
              <w:right w:val="single" w:sz="4" w:space="0" w:color="auto"/>
            </w:tcBorders>
            <w:shd w:val="clear" w:color="auto" w:fill="auto"/>
            <w:vAlign w:val="center"/>
          </w:tcPr>
          <w:p w14:paraId="77218B95" w14:textId="22E51FFC"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Bulletin statistique de la DCS</w:t>
            </w:r>
          </w:p>
        </w:tc>
        <w:tc>
          <w:tcPr>
            <w:tcW w:w="1551" w:type="dxa"/>
            <w:tcBorders>
              <w:top w:val="nil"/>
              <w:left w:val="nil"/>
              <w:bottom w:val="single" w:sz="4" w:space="0" w:color="auto"/>
              <w:right w:val="single" w:sz="4" w:space="0" w:color="auto"/>
            </w:tcBorders>
            <w:shd w:val="clear" w:color="auto" w:fill="auto"/>
            <w:vAlign w:val="center"/>
          </w:tcPr>
          <w:p w14:paraId="5CF4D86D" w14:textId="4B08D0CD"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 xml:space="preserve">Montre </w:t>
            </w:r>
            <w:r>
              <w:rPr>
                <w:rFonts w:ascii="Cambria" w:eastAsia="Times New Roman" w:hAnsi="Cambria" w:cs="Arial"/>
                <w:color w:val="000000"/>
                <w:sz w:val="18"/>
                <w:szCs w:val="18"/>
                <w:lang w:val="fr-CI"/>
              </w:rPr>
              <w:t xml:space="preserve">le niveau de </w:t>
            </w:r>
            <w:r w:rsidRPr="00007A3F">
              <w:rPr>
                <w:rFonts w:ascii="Cambria" w:eastAsia="Times New Roman" w:hAnsi="Cambria" w:cs="Arial"/>
                <w:color w:val="000000"/>
                <w:sz w:val="18"/>
                <w:szCs w:val="18"/>
                <w:lang w:val="fr-CI"/>
              </w:rPr>
              <w:t>l'impôt direct collecté par le Trésor Public</w:t>
            </w:r>
          </w:p>
        </w:tc>
      </w:tr>
      <w:tr w:rsidR="00E23EFD" w:rsidRPr="008677B3" w14:paraId="08435D55"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7E184D2E"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222219EA" w14:textId="584F87C4" w:rsidR="007C3EE4" w:rsidRPr="00007A3F"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Impôts indirects</w:t>
            </w:r>
          </w:p>
        </w:tc>
        <w:tc>
          <w:tcPr>
            <w:tcW w:w="1548" w:type="dxa"/>
            <w:tcBorders>
              <w:top w:val="nil"/>
              <w:left w:val="nil"/>
              <w:bottom w:val="single" w:sz="4" w:space="0" w:color="auto"/>
              <w:right w:val="single" w:sz="4" w:space="0" w:color="auto"/>
            </w:tcBorders>
            <w:shd w:val="clear" w:color="auto" w:fill="auto"/>
            <w:vAlign w:val="center"/>
          </w:tcPr>
          <w:p w14:paraId="1148F2AA" w14:textId="0D1CC85A"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tcPr>
          <w:p w14:paraId="36921044" w14:textId="243ECB5C"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ASTERND</w:t>
            </w:r>
          </w:p>
        </w:tc>
        <w:tc>
          <w:tcPr>
            <w:tcW w:w="1304" w:type="dxa"/>
            <w:tcBorders>
              <w:top w:val="nil"/>
              <w:left w:val="nil"/>
              <w:bottom w:val="single" w:sz="4" w:space="0" w:color="auto"/>
              <w:right w:val="single" w:sz="4" w:space="0" w:color="auto"/>
            </w:tcBorders>
            <w:shd w:val="clear" w:color="auto" w:fill="auto"/>
            <w:vAlign w:val="center"/>
          </w:tcPr>
          <w:p w14:paraId="1C86D680" w14:textId="180C57C6"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tcPr>
          <w:p w14:paraId="7BDF9F26" w14:textId="2C90081E"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tcPr>
          <w:p w14:paraId="4CE96CEA" w14:textId="2C9441CA"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425" w:type="dxa"/>
            <w:tcBorders>
              <w:top w:val="nil"/>
              <w:left w:val="nil"/>
              <w:bottom w:val="single" w:sz="4" w:space="0" w:color="auto"/>
              <w:right w:val="single" w:sz="4" w:space="0" w:color="auto"/>
            </w:tcBorders>
            <w:shd w:val="clear" w:color="auto" w:fill="auto"/>
            <w:vAlign w:val="center"/>
          </w:tcPr>
          <w:p w14:paraId="32042D71" w14:textId="4EACA285"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6550191F" w14:textId="4FE3B4BD"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du mois + 45 jours</w:t>
            </w:r>
          </w:p>
        </w:tc>
        <w:tc>
          <w:tcPr>
            <w:tcW w:w="1571" w:type="dxa"/>
            <w:tcBorders>
              <w:top w:val="nil"/>
              <w:left w:val="nil"/>
              <w:bottom w:val="single" w:sz="4" w:space="0" w:color="auto"/>
              <w:right w:val="single" w:sz="4" w:space="0" w:color="auto"/>
            </w:tcBorders>
            <w:shd w:val="clear" w:color="auto" w:fill="auto"/>
            <w:vAlign w:val="center"/>
          </w:tcPr>
          <w:p w14:paraId="4CE0A8A1" w14:textId="6D998A21"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Bulletin statistique de la DCS</w:t>
            </w:r>
          </w:p>
        </w:tc>
        <w:tc>
          <w:tcPr>
            <w:tcW w:w="1551" w:type="dxa"/>
            <w:tcBorders>
              <w:top w:val="nil"/>
              <w:left w:val="nil"/>
              <w:bottom w:val="single" w:sz="4" w:space="0" w:color="auto"/>
              <w:right w:val="single" w:sz="4" w:space="0" w:color="auto"/>
            </w:tcBorders>
            <w:shd w:val="clear" w:color="auto" w:fill="auto"/>
            <w:vAlign w:val="center"/>
          </w:tcPr>
          <w:p w14:paraId="61B217AE" w14:textId="3654FB2A"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 xml:space="preserve">Montre </w:t>
            </w:r>
            <w:r>
              <w:rPr>
                <w:rFonts w:ascii="Cambria" w:eastAsia="Times New Roman" w:hAnsi="Cambria" w:cs="Arial"/>
                <w:color w:val="000000"/>
                <w:sz w:val="18"/>
                <w:szCs w:val="18"/>
                <w:lang w:val="fr-CI"/>
              </w:rPr>
              <w:t xml:space="preserve">le niveau de </w:t>
            </w:r>
            <w:r w:rsidRPr="00007A3F">
              <w:rPr>
                <w:rFonts w:ascii="Cambria" w:eastAsia="Times New Roman" w:hAnsi="Cambria" w:cs="Arial"/>
                <w:color w:val="000000"/>
                <w:sz w:val="18"/>
                <w:szCs w:val="18"/>
                <w:lang w:val="fr-CI"/>
              </w:rPr>
              <w:t xml:space="preserve">l'impôt </w:t>
            </w:r>
            <w:r>
              <w:rPr>
                <w:rFonts w:ascii="Cambria" w:eastAsia="Times New Roman" w:hAnsi="Cambria" w:cs="Arial"/>
                <w:color w:val="000000"/>
                <w:sz w:val="18"/>
                <w:szCs w:val="18"/>
                <w:lang w:val="fr-CI"/>
              </w:rPr>
              <w:t>in</w:t>
            </w:r>
            <w:r w:rsidRPr="00007A3F">
              <w:rPr>
                <w:rFonts w:ascii="Cambria" w:eastAsia="Times New Roman" w:hAnsi="Cambria" w:cs="Arial"/>
                <w:color w:val="000000"/>
                <w:sz w:val="18"/>
                <w:szCs w:val="18"/>
                <w:lang w:val="fr-CI"/>
              </w:rPr>
              <w:t>direct collecté par le Trésor Public</w:t>
            </w:r>
          </w:p>
        </w:tc>
      </w:tr>
      <w:tr w:rsidR="00E23EFD" w:rsidRPr="008677B3" w14:paraId="28DF9878"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49E18F2C"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790B568F" w14:textId="0555DBE5" w:rsidR="007C3EE4" w:rsidRPr="00007A3F"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Recette</w:t>
            </w:r>
            <w:r>
              <w:rPr>
                <w:rFonts w:ascii="Cambria" w:eastAsia="Times New Roman" w:hAnsi="Cambria" w:cs="Arial"/>
                <w:b/>
                <w:bCs/>
                <w:sz w:val="18"/>
                <w:szCs w:val="18"/>
                <w:lang w:val="fr-CI"/>
              </w:rPr>
              <w:t>s</w:t>
            </w:r>
            <w:r w:rsidRPr="00007A3F">
              <w:rPr>
                <w:rFonts w:ascii="Cambria" w:eastAsia="Times New Roman" w:hAnsi="Cambria" w:cs="Arial"/>
                <w:b/>
                <w:bCs/>
                <w:sz w:val="18"/>
                <w:szCs w:val="18"/>
                <w:lang w:val="fr-CI"/>
              </w:rPr>
              <w:t xml:space="preserve"> totale</w:t>
            </w:r>
            <w:r>
              <w:rPr>
                <w:rFonts w:ascii="Cambria" w:eastAsia="Times New Roman" w:hAnsi="Cambria" w:cs="Arial"/>
                <w:b/>
                <w:bCs/>
                <w:sz w:val="18"/>
                <w:szCs w:val="18"/>
                <w:lang w:val="fr-CI"/>
              </w:rPr>
              <w:t>s</w:t>
            </w:r>
            <w:r w:rsidRPr="00007A3F">
              <w:rPr>
                <w:rFonts w:ascii="Cambria" w:eastAsia="Times New Roman" w:hAnsi="Cambria" w:cs="Arial"/>
                <w:b/>
                <w:bCs/>
                <w:sz w:val="18"/>
                <w:szCs w:val="18"/>
                <w:lang w:val="fr-CI"/>
              </w:rPr>
              <w:t xml:space="preserve"> </w:t>
            </w:r>
            <w:r>
              <w:rPr>
                <w:rFonts w:ascii="Cambria" w:eastAsia="Times New Roman" w:hAnsi="Cambria" w:cs="Arial"/>
                <w:b/>
                <w:bCs/>
                <w:sz w:val="18"/>
                <w:szCs w:val="18"/>
                <w:lang w:val="fr-CI"/>
              </w:rPr>
              <w:t>DGI</w:t>
            </w:r>
          </w:p>
        </w:tc>
        <w:tc>
          <w:tcPr>
            <w:tcW w:w="1548" w:type="dxa"/>
            <w:tcBorders>
              <w:top w:val="nil"/>
              <w:left w:val="nil"/>
              <w:bottom w:val="single" w:sz="4" w:space="0" w:color="auto"/>
              <w:right w:val="single" w:sz="4" w:space="0" w:color="auto"/>
            </w:tcBorders>
            <w:shd w:val="clear" w:color="auto" w:fill="auto"/>
            <w:vAlign w:val="center"/>
          </w:tcPr>
          <w:p w14:paraId="4304A329" w14:textId="72C03C9A"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tcPr>
          <w:p w14:paraId="23F43570" w14:textId="53E1CD31"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SIGICI/GUOAR</w:t>
            </w:r>
          </w:p>
        </w:tc>
        <w:tc>
          <w:tcPr>
            <w:tcW w:w="1304" w:type="dxa"/>
            <w:tcBorders>
              <w:top w:val="nil"/>
              <w:left w:val="nil"/>
              <w:bottom w:val="single" w:sz="4" w:space="0" w:color="auto"/>
              <w:right w:val="single" w:sz="4" w:space="0" w:color="auto"/>
            </w:tcBorders>
            <w:shd w:val="clear" w:color="auto" w:fill="auto"/>
            <w:vAlign w:val="center"/>
          </w:tcPr>
          <w:p w14:paraId="6AB2BF7C" w14:textId="1889A459"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tcPr>
          <w:p w14:paraId="6668E1EB" w14:textId="7372B21C"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DGI</w:t>
            </w:r>
          </w:p>
        </w:tc>
        <w:tc>
          <w:tcPr>
            <w:tcW w:w="1286" w:type="dxa"/>
            <w:tcBorders>
              <w:top w:val="nil"/>
              <w:left w:val="nil"/>
              <w:bottom w:val="single" w:sz="4" w:space="0" w:color="auto"/>
              <w:right w:val="single" w:sz="4" w:space="0" w:color="auto"/>
            </w:tcBorders>
            <w:shd w:val="clear" w:color="auto" w:fill="auto"/>
            <w:vAlign w:val="center"/>
          </w:tcPr>
          <w:p w14:paraId="60AFE776" w14:textId="1227DCD4"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Trimestrielle</w:t>
            </w:r>
          </w:p>
        </w:tc>
        <w:tc>
          <w:tcPr>
            <w:tcW w:w="1425" w:type="dxa"/>
            <w:tcBorders>
              <w:top w:val="nil"/>
              <w:left w:val="nil"/>
              <w:bottom w:val="single" w:sz="4" w:space="0" w:color="auto"/>
              <w:right w:val="single" w:sz="4" w:space="0" w:color="auto"/>
            </w:tcBorders>
            <w:shd w:val="clear" w:color="auto" w:fill="auto"/>
            <w:vAlign w:val="center"/>
          </w:tcPr>
          <w:p w14:paraId="574F73B5" w14:textId="1E4F5FD9"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1E16B86E" w14:textId="661CCF76"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du trimestre + 25 jours</w:t>
            </w:r>
          </w:p>
        </w:tc>
        <w:tc>
          <w:tcPr>
            <w:tcW w:w="1571" w:type="dxa"/>
            <w:tcBorders>
              <w:top w:val="nil"/>
              <w:left w:val="nil"/>
              <w:bottom w:val="single" w:sz="4" w:space="0" w:color="auto"/>
              <w:right w:val="single" w:sz="4" w:space="0" w:color="auto"/>
            </w:tcBorders>
            <w:shd w:val="clear" w:color="auto" w:fill="auto"/>
            <w:vAlign w:val="center"/>
          </w:tcPr>
          <w:p w14:paraId="68AE06FC" w14:textId="7A4FD494"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Rapports d'analyses, DGI en chiffres</w:t>
            </w:r>
          </w:p>
        </w:tc>
        <w:tc>
          <w:tcPr>
            <w:tcW w:w="1551" w:type="dxa"/>
            <w:tcBorders>
              <w:top w:val="nil"/>
              <w:left w:val="nil"/>
              <w:bottom w:val="single" w:sz="4" w:space="0" w:color="auto"/>
              <w:right w:val="single" w:sz="4" w:space="0" w:color="auto"/>
            </w:tcBorders>
            <w:shd w:val="clear" w:color="auto" w:fill="auto"/>
            <w:vAlign w:val="center"/>
          </w:tcPr>
          <w:p w14:paraId="774EE622" w14:textId="639B357D" w:rsidR="007C3EE4"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A</w:t>
            </w:r>
            <w:r w:rsidRPr="00007A3F">
              <w:rPr>
                <w:rFonts w:ascii="Cambria" w:eastAsia="Times New Roman" w:hAnsi="Cambria" w:cs="Arial"/>
                <w:color w:val="000000"/>
                <w:sz w:val="18"/>
                <w:szCs w:val="18"/>
                <w:lang w:val="fr-CI"/>
              </w:rPr>
              <w:t xml:space="preserve">pprécie </w:t>
            </w:r>
            <w:r>
              <w:rPr>
                <w:rFonts w:ascii="Cambria" w:eastAsia="Times New Roman" w:hAnsi="Cambria" w:cs="Arial"/>
                <w:color w:val="000000"/>
                <w:sz w:val="18"/>
                <w:szCs w:val="18"/>
                <w:lang w:val="fr-CI"/>
              </w:rPr>
              <w:t>le niveau</w:t>
            </w:r>
            <w:r w:rsidRPr="00007A3F">
              <w:rPr>
                <w:rFonts w:ascii="Cambria" w:eastAsia="Times New Roman" w:hAnsi="Cambria" w:cs="Arial"/>
                <w:color w:val="000000"/>
                <w:sz w:val="18"/>
                <w:szCs w:val="18"/>
                <w:lang w:val="fr-CI"/>
              </w:rPr>
              <w:t xml:space="preserve"> de mobilisation de l'Administration fiscale</w:t>
            </w:r>
          </w:p>
        </w:tc>
      </w:tr>
      <w:tr w:rsidR="00E23EFD" w:rsidRPr="008677B3" w14:paraId="6146816F"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0D0AEBB3"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24E8FFA6" w14:textId="6D3E608D" w:rsidR="007C3EE4" w:rsidRPr="00007A3F"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Recette de l'impôt par grandes natures (BIC, Foncier, TVA, ITS, Cacao, revenus du pétrole)</w:t>
            </w:r>
          </w:p>
        </w:tc>
        <w:tc>
          <w:tcPr>
            <w:tcW w:w="1548" w:type="dxa"/>
            <w:tcBorders>
              <w:top w:val="nil"/>
              <w:left w:val="nil"/>
              <w:bottom w:val="single" w:sz="4" w:space="0" w:color="auto"/>
              <w:right w:val="single" w:sz="4" w:space="0" w:color="auto"/>
            </w:tcBorders>
            <w:shd w:val="clear" w:color="auto" w:fill="auto"/>
            <w:vAlign w:val="center"/>
          </w:tcPr>
          <w:p w14:paraId="19A444CB" w14:textId="32D2F0DB"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Montants</w:t>
            </w:r>
          </w:p>
        </w:tc>
        <w:tc>
          <w:tcPr>
            <w:tcW w:w="1264" w:type="dxa"/>
            <w:tcBorders>
              <w:top w:val="nil"/>
              <w:left w:val="nil"/>
              <w:bottom w:val="single" w:sz="4" w:space="0" w:color="auto"/>
              <w:right w:val="single" w:sz="4" w:space="0" w:color="auto"/>
            </w:tcBorders>
            <w:shd w:val="clear" w:color="auto" w:fill="auto"/>
            <w:vAlign w:val="center"/>
          </w:tcPr>
          <w:p w14:paraId="4DEFF025" w14:textId="4E3682C1"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SIGICI/GUOAR</w:t>
            </w:r>
          </w:p>
        </w:tc>
        <w:tc>
          <w:tcPr>
            <w:tcW w:w="1304" w:type="dxa"/>
            <w:tcBorders>
              <w:top w:val="nil"/>
              <w:left w:val="nil"/>
              <w:bottom w:val="single" w:sz="4" w:space="0" w:color="auto"/>
              <w:right w:val="single" w:sz="4" w:space="0" w:color="auto"/>
            </w:tcBorders>
            <w:shd w:val="clear" w:color="auto" w:fill="auto"/>
            <w:vAlign w:val="center"/>
          </w:tcPr>
          <w:p w14:paraId="08DC9176" w14:textId="1C430CFE"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tcPr>
          <w:p w14:paraId="10C5236D" w14:textId="53562ECF"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DGI</w:t>
            </w:r>
          </w:p>
        </w:tc>
        <w:tc>
          <w:tcPr>
            <w:tcW w:w="1286" w:type="dxa"/>
            <w:tcBorders>
              <w:top w:val="nil"/>
              <w:left w:val="nil"/>
              <w:bottom w:val="single" w:sz="4" w:space="0" w:color="auto"/>
              <w:right w:val="single" w:sz="4" w:space="0" w:color="auto"/>
            </w:tcBorders>
            <w:shd w:val="clear" w:color="auto" w:fill="auto"/>
            <w:vAlign w:val="center"/>
          </w:tcPr>
          <w:p w14:paraId="75ECD1FA" w14:textId="2C4EA06E"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Trimestrielle</w:t>
            </w:r>
          </w:p>
        </w:tc>
        <w:tc>
          <w:tcPr>
            <w:tcW w:w="1425" w:type="dxa"/>
            <w:tcBorders>
              <w:top w:val="nil"/>
              <w:left w:val="nil"/>
              <w:bottom w:val="single" w:sz="4" w:space="0" w:color="auto"/>
              <w:right w:val="single" w:sz="4" w:space="0" w:color="auto"/>
            </w:tcBorders>
            <w:shd w:val="clear" w:color="auto" w:fill="auto"/>
            <w:vAlign w:val="center"/>
          </w:tcPr>
          <w:p w14:paraId="19406BAB" w14:textId="5F6D5EA5"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576F3EBC" w14:textId="01D4D31C"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du trimestre + 25 jours</w:t>
            </w:r>
          </w:p>
        </w:tc>
        <w:tc>
          <w:tcPr>
            <w:tcW w:w="1571" w:type="dxa"/>
            <w:tcBorders>
              <w:top w:val="nil"/>
              <w:left w:val="nil"/>
              <w:bottom w:val="single" w:sz="4" w:space="0" w:color="auto"/>
              <w:right w:val="single" w:sz="4" w:space="0" w:color="auto"/>
            </w:tcBorders>
            <w:shd w:val="clear" w:color="auto" w:fill="auto"/>
            <w:vAlign w:val="center"/>
          </w:tcPr>
          <w:p w14:paraId="61C6944D" w14:textId="5CB3939D"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Rapports d'analyses, DGI en chiffres</w:t>
            </w:r>
          </w:p>
        </w:tc>
        <w:tc>
          <w:tcPr>
            <w:tcW w:w="1551" w:type="dxa"/>
            <w:tcBorders>
              <w:top w:val="nil"/>
              <w:left w:val="nil"/>
              <w:bottom w:val="single" w:sz="4" w:space="0" w:color="auto"/>
              <w:right w:val="single" w:sz="4" w:space="0" w:color="auto"/>
            </w:tcBorders>
            <w:shd w:val="clear" w:color="auto" w:fill="auto"/>
            <w:vAlign w:val="center"/>
          </w:tcPr>
          <w:p w14:paraId="1A343E4B" w14:textId="7032E1F3" w:rsidR="007C3EE4"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A</w:t>
            </w:r>
            <w:r w:rsidRPr="00007A3F">
              <w:rPr>
                <w:rFonts w:ascii="Cambria" w:eastAsia="Times New Roman" w:hAnsi="Cambria" w:cs="Arial"/>
                <w:color w:val="000000"/>
                <w:sz w:val="18"/>
                <w:szCs w:val="18"/>
                <w:lang w:val="fr-CI"/>
              </w:rPr>
              <w:t xml:space="preserve">pprécie </w:t>
            </w:r>
            <w:r>
              <w:rPr>
                <w:rFonts w:ascii="Cambria" w:eastAsia="Times New Roman" w:hAnsi="Cambria" w:cs="Arial"/>
                <w:color w:val="000000"/>
                <w:sz w:val="18"/>
                <w:szCs w:val="18"/>
                <w:lang w:val="fr-CI"/>
              </w:rPr>
              <w:t xml:space="preserve">le niveau </w:t>
            </w:r>
            <w:r w:rsidRPr="00007A3F">
              <w:rPr>
                <w:rFonts w:ascii="Cambria" w:eastAsia="Times New Roman" w:hAnsi="Cambria" w:cs="Arial"/>
                <w:color w:val="000000"/>
                <w:sz w:val="18"/>
                <w:szCs w:val="18"/>
                <w:lang w:val="fr-CI"/>
              </w:rPr>
              <w:t>de mobilisation de l'Administration fiscale</w:t>
            </w:r>
            <w:r w:rsidRPr="00007A3F" w:rsidDel="008061E6">
              <w:rPr>
                <w:rFonts w:ascii="Cambria" w:eastAsia="Times New Roman" w:hAnsi="Cambria" w:cs="Arial"/>
                <w:color w:val="000000"/>
                <w:sz w:val="18"/>
                <w:szCs w:val="18"/>
                <w:lang w:val="fr-CI"/>
              </w:rPr>
              <w:t xml:space="preserve"> </w:t>
            </w:r>
            <w:r>
              <w:rPr>
                <w:rFonts w:ascii="Cambria" w:eastAsia="Times New Roman" w:hAnsi="Cambria" w:cs="Arial"/>
                <w:color w:val="000000"/>
                <w:sz w:val="18"/>
                <w:szCs w:val="18"/>
                <w:lang w:val="fr-CI"/>
              </w:rPr>
              <w:t>par nature d’impôts</w:t>
            </w:r>
          </w:p>
        </w:tc>
      </w:tr>
      <w:tr w:rsidR="00E23EFD" w:rsidRPr="008677B3" w14:paraId="0BCA5551"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79181008" w14:textId="77777777" w:rsidR="007C3EE4" w:rsidRPr="00007A3F" w:rsidRDefault="007C3EE4" w:rsidP="00913A83">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54FB7357" w14:textId="7700E9D9" w:rsidR="007C3EE4" w:rsidRPr="00007A3F"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color w:val="000000"/>
                <w:sz w:val="18"/>
                <w:szCs w:val="18"/>
                <w:lang w:val="fr-CI"/>
              </w:rPr>
              <w:t xml:space="preserve">Recettes </w:t>
            </w:r>
            <w:r>
              <w:rPr>
                <w:rFonts w:ascii="Cambria" w:eastAsia="Times New Roman" w:hAnsi="Cambria" w:cs="Arial"/>
                <w:b/>
                <w:bCs/>
                <w:color w:val="000000"/>
                <w:sz w:val="18"/>
                <w:szCs w:val="18"/>
                <w:lang w:val="fr-CI"/>
              </w:rPr>
              <w:t>totales DGD</w:t>
            </w:r>
          </w:p>
        </w:tc>
        <w:tc>
          <w:tcPr>
            <w:tcW w:w="1548" w:type="dxa"/>
            <w:tcBorders>
              <w:top w:val="nil"/>
              <w:left w:val="nil"/>
              <w:bottom w:val="single" w:sz="4" w:space="0" w:color="auto"/>
              <w:right w:val="single" w:sz="4" w:space="0" w:color="auto"/>
            </w:tcBorders>
            <w:shd w:val="clear" w:color="auto" w:fill="auto"/>
            <w:vAlign w:val="center"/>
          </w:tcPr>
          <w:p w14:paraId="4D84AE0A" w14:textId="7F0CD67A"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color w:val="000000"/>
                <w:sz w:val="18"/>
                <w:szCs w:val="18"/>
                <w:lang w:val="fr-CI"/>
              </w:rPr>
              <w:t>Montan</w:t>
            </w:r>
            <w:r>
              <w:rPr>
                <w:rFonts w:ascii="Cambria" w:eastAsia="Times New Roman" w:hAnsi="Cambria" w:cs="Arial"/>
                <w:color w:val="000000"/>
                <w:sz w:val="18"/>
                <w:szCs w:val="18"/>
                <w:lang w:val="fr-CI"/>
              </w:rPr>
              <w:t>t</w:t>
            </w:r>
          </w:p>
        </w:tc>
        <w:tc>
          <w:tcPr>
            <w:tcW w:w="1264" w:type="dxa"/>
            <w:tcBorders>
              <w:top w:val="nil"/>
              <w:left w:val="nil"/>
              <w:bottom w:val="single" w:sz="4" w:space="0" w:color="auto"/>
              <w:right w:val="single" w:sz="4" w:space="0" w:color="auto"/>
            </w:tcBorders>
            <w:shd w:val="clear" w:color="auto" w:fill="auto"/>
            <w:vAlign w:val="center"/>
          </w:tcPr>
          <w:p w14:paraId="7615A2E0" w14:textId="2A8D12BD"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color w:val="000000"/>
                <w:sz w:val="18"/>
                <w:szCs w:val="18"/>
                <w:lang w:val="fr-CI"/>
              </w:rPr>
              <w:t>DGD/SYDAM</w:t>
            </w:r>
          </w:p>
        </w:tc>
        <w:tc>
          <w:tcPr>
            <w:tcW w:w="1304" w:type="dxa"/>
            <w:tcBorders>
              <w:top w:val="nil"/>
              <w:left w:val="nil"/>
              <w:bottom w:val="single" w:sz="4" w:space="0" w:color="auto"/>
              <w:right w:val="single" w:sz="4" w:space="0" w:color="auto"/>
            </w:tcBorders>
            <w:shd w:val="clear" w:color="auto" w:fill="auto"/>
            <w:vAlign w:val="center"/>
          </w:tcPr>
          <w:p w14:paraId="37166522" w14:textId="01149F6D"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tcPr>
          <w:p w14:paraId="7132A9A2" w14:textId="0F34C602"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color w:val="000000"/>
                <w:sz w:val="18"/>
                <w:szCs w:val="18"/>
                <w:lang w:val="fr-CI"/>
              </w:rPr>
              <w:t>DGD</w:t>
            </w:r>
          </w:p>
        </w:tc>
        <w:tc>
          <w:tcPr>
            <w:tcW w:w="1286" w:type="dxa"/>
            <w:tcBorders>
              <w:top w:val="nil"/>
              <w:left w:val="nil"/>
              <w:bottom w:val="single" w:sz="4" w:space="0" w:color="auto"/>
              <w:right w:val="single" w:sz="4" w:space="0" w:color="auto"/>
            </w:tcBorders>
            <w:shd w:val="clear" w:color="auto" w:fill="auto"/>
            <w:vAlign w:val="center"/>
          </w:tcPr>
          <w:p w14:paraId="3FA2955A" w14:textId="769CF10C"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color w:val="000000"/>
                <w:sz w:val="18"/>
                <w:szCs w:val="18"/>
                <w:lang w:val="fr-CI"/>
              </w:rPr>
              <w:t>Journalière</w:t>
            </w:r>
          </w:p>
        </w:tc>
        <w:tc>
          <w:tcPr>
            <w:tcW w:w="1425" w:type="dxa"/>
            <w:tcBorders>
              <w:top w:val="nil"/>
              <w:left w:val="nil"/>
              <w:bottom w:val="single" w:sz="4" w:space="0" w:color="auto"/>
              <w:right w:val="single" w:sz="4" w:space="0" w:color="auto"/>
            </w:tcBorders>
            <w:shd w:val="clear" w:color="auto" w:fill="auto"/>
            <w:vAlign w:val="center"/>
          </w:tcPr>
          <w:p w14:paraId="5B486DF1" w14:textId="7DD85925" w:rsidR="007C3EE4" w:rsidRPr="00007A3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D</w:t>
            </w:r>
            <w:r w:rsidRPr="00007A3F">
              <w:rPr>
                <w:rFonts w:ascii="Cambria" w:eastAsia="Times New Roman" w:hAnsi="Cambria" w:cs="Arial"/>
                <w:color w:val="000000"/>
                <w:sz w:val="18"/>
                <w:szCs w:val="18"/>
                <w:lang w:val="fr-CI"/>
              </w:rPr>
              <w:t>onnée de routine</w:t>
            </w:r>
          </w:p>
        </w:tc>
        <w:tc>
          <w:tcPr>
            <w:tcW w:w="1297" w:type="dxa"/>
            <w:tcBorders>
              <w:top w:val="nil"/>
              <w:left w:val="nil"/>
              <w:bottom w:val="single" w:sz="4" w:space="0" w:color="auto"/>
              <w:right w:val="single" w:sz="4" w:space="0" w:color="auto"/>
            </w:tcBorders>
            <w:shd w:val="clear" w:color="auto" w:fill="auto"/>
            <w:vAlign w:val="center"/>
          </w:tcPr>
          <w:p w14:paraId="04AEA500" w14:textId="6FE0EBBB"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color w:val="000000"/>
                <w:sz w:val="18"/>
                <w:szCs w:val="18"/>
                <w:lang w:val="fr-CI"/>
              </w:rPr>
              <w:t>Fin du mois + 45 jours</w:t>
            </w:r>
          </w:p>
        </w:tc>
        <w:tc>
          <w:tcPr>
            <w:tcW w:w="1571" w:type="dxa"/>
            <w:tcBorders>
              <w:top w:val="nil"/>
              <w:left w:val="nil"/>
              <w:bottom w:val="single" w:sz="4" w:space="0" w:color="auto"/>
              <w:right w:val="single" w:sz="4" w:space="0" w:color="auto"/>
            </w:tcBorders>
            <w:shd w:val="clear" w:color="auto" w:fill="auto"/>
            <w:vAlign w:val="center"/>
          </w:tcPr>
          <w:p w14:paraId="3AFC9A70" w14:textId="22C0588D"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Site internet des Douanes, Cadre administratif</w:t>
            </w:r>
          </w:p>
        </w:tc>
        <w:tc>
          <w:tcPr>
            <w:tcW w:w="1551" w:type="dxa"/>
            <w:tcBorders>
              <w:top w:val="nil"/>
              <w:left w:val="nil"/>
              <w:bottom w:val="single" w:sz="4" w:space="0" w:color="auto"/>
              <w:right w:val="single" w:sz="4" w:space="0" w:color="auto"/>
            </w:tcBorders>
            <w:shd w:val="clear" w:color="auto" w:fill="auto"/>
            <w:vAlign w:val="center"/>
          </w:tcPr>
          <w:p w14:paraId="07BD7F53" w14:textId="22321C42" w:rsidR="007C3EE4"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P</w:t>
            </w:r>
            <w:r w:rsidRPr="00007A3F">
              <w:rPr>
                <w:rFonts w:ascii="Cambria" w:eastAsia="Times New Roman" w:hAnsi="Cambria" w:cs="Arial"/>
                <w:color w:val="000000"/>
                <w:sz w:val="18"/>
                <w:szCs w:val="18"/>
                <w:lang w:val="fr-CI"/>
              </w:rPr>
              <w:t xml:space="preserve">résente les recettes </w:t>
            </w:r>
            <w:r>
              <w:rPr>
                <w:rFonts w:ascii="Cambria" w:eastAsia="Times New Roman" w:hAnsi="Cambria" w:cs="Arial"/>
                <w:color w:val="000000"/>
                <w:sz w:val="18"/>
                <w:szCs w:val="18"/>
                <w:lang w:val="fr-CI"/>
              </w:rPr>
              <w:t>totales de la DGD</w:t>
            </w:r>
          </w:p>
        </w:tc>
      </w:tr>
      <w:tr w:rsidR="00E23EFD" w:rsidRPr="008677B3" w14:paraId="4445DF19"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511BAAF4" w14:textId="77777777" w:rsidR="007C3EE4" w:rsidRPr="00007A3F" w:rsidRDefault="007C3EE4" w:rsidP="00913A83">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1536D0BB" w14:textId="2B2BF9D2" w:rsidR="007C3EE4" w:rsidRPr="00007A3F"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color w:val="000000"/>
                <w:sz w:val="18"/>
                <w:szCs w:val="18"/>
                <w:lang w:val="fr-CI"/>
              </w:rPr>
              <w:t>Recettes brutes par grandes masses (produits pétroliers, marchandises générales et exportations)</w:t>
            </w:r>
          </w:p>
        </w:tc>
        <w:tc>
          <w:tcPr>
            <w:tcW w:w="1548" w:type="dxa"/>
            <w:tcBorders>
              <w:top w:val="nil"/>
              <w:left w:val="nil"/>
              <w:bottom w:val="single" w:sz="4" w:space="0" w:color="auto"/>
              <w:right w:val="single" w:sz="4" w:space="0" w:color="auto"/>
            </w:tcBorders>
            <w:shd w:val="clear" w:color="auto" w:fill="auto"/>
            <w:vAlign w:val="center"/>
          </w:tcPr>
          <w:p w14:paraId="72F25C83" w14:textId="127D379D"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color w:val="000000"/>
                <w:sz w:val="18"/>
                <w:szCs w:val="18"/>
                <w:lang w:val="fr-CI"/>
              </w:rPr>
              <w:t>Montan</w:t>
            </w:r>
            <w:r>
              <w:rPr>
                <w:rFonts w:ascii="Cambria" w:eastAsia="Times New Roman" w:hAnsi="Cambria" w:cs="Arial"/>
                <w:color w:val="000000"/>
                <w:sz w:val="18"/>
                <w:szCs w:val="18"/>
                <w:lang w:val="fr-CI"/>
              </w:rPr>
              <w:t>t</w:t>
            </w:r>
          </w:p>
        </w:tc>
        <w:tc>
          <w:tcPr>
            <w:tcW w:w="1264" w:type="dxa"/>
            <w:tcBorders>
              <w:top w:val="nil"/>
              <w:left w:val="nil"/>
              <w:bottom w:val="single" w:sz="4" w:space="0" w:color="auto"/>
              <w:right w:val="single" w:sz="4" w:space="0" w:color="auto"/>
            </w:tcBorders>
            <w:shd w:val="clear" w:color="auto" w:fill="auto"/>
            <w:vAlign w:val="center"/>
          </w:tcPr>
          <w:p w14:paraId="56D411D6" w14:textId="4E41B7BE"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color w:val="000000"/>
                <w:sz w:val="18"/>
                <w:szCs w:val="18"/>
                <w:lang w:val="fr-CI"/>
              </w:rPr>
              <w:t>DGD/SYDAM</w:t>
            </w:r>
          </w:p>
        </w:tc>
        <w:tc>
          <w:tcPr>
            <w:tcW w:w="1304" w:type="dxa"/>
            <w:tcBorders>
              <w:top w:val="nil"/>
              <w:left w:val="nil"/>
              <w:bottom w:val="single" w:sz="4" w:space="0" w:color="auto"/>
              <w:right w:val="single" w:sz="4" w:space="0" w:color="auto"/>
            </w:tcBorders>
            <w:shd w:val="clear" w:color="auto" w:fill="auto"/>
            <w:vAlign w:val="center"/>
          </w:tcPr>
          <w:p w14:paraId="20BD2F83" w14:textId="4A32E53D"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tcPr>
          <w:p w14:paraId="14D4763B" w14:textId="1D91409C"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color w:val="000000"/>
                <w:sz w:val="18"/>
                <w:szCs w:val="18"/>
                <w:lang w:val="fr-CI"/>
              </w:rPr>
              <w:t>DGD</w:t>
            </w:r>
          </w:p>
        </w:tc>
        <w:tc>
          <w:tcPr>
            <w:tcW w:w="1286" w:type="dxa"/>
            <w:tcBorders>
              <w:top w:val="nil"/>
              <w:left w:val="nil"/>
              <w:bottom w:val="single" w:sz="4" w:space="0" w:color="auto"/>
              <w:right w:val="single" w:sz="4" w:space="0" w:color="auto"/>
            </w:tcBorders>
            <w:shd w:val="clear" w:color="auto" w:fill="auto"/>
            <w:vAlign w:val="center"/>
          </w:tcPr>
          <w:p w14:paraId="35C86D68" w14:textId="68686647"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color w:val="000000"/>
                <w:sz w:val="18"/>
                <w:szCs w:val="18"/>
                <w:lang w:val="fr-CI"/>
              </w:rPr>
              <w:t>Journalière</w:t>
            </w:r>
          </w:p>
        </w:tc>
        <w:tc>
          <w:tcPr>
            <w:tcW w:w="1425" w:type="dxa"/>
            <w:tcBorders>
              <w:top w:val="nil"/>
              <w:left w:val="nil"/>
              <w:bottom w:val="single" w:sz="4" w:space="0" w:color="auto"/>
              <w:right w:val="single" w:sz="4" w:space="0" w:color="auto"/>
            </w:tcBorders>
            <w:shd w:val="clear" w:color="auto" w:fill="auto"/>
            <w:vAlign w:val="center"/>
          </w:tcPr>
          <w:p w14:paraId="6519FC8E" w14:textId="26510728" w:rsidR="007C3EE4" w:rsidRPr="00007A3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D</w:t>
            </w:r>
            <w:r w:rsidRPr="00007A3F">
              <w:rPr>
                <w:rFonts w:ascii="Cambria" w:eastAsia="Times New Roman" w:hAnsi="Cambria" w:cs="Arial"/>
                <w:color w:val="000000"/>
                <w:sz w:val="18"/>
                <w:szCs w:val="18"/>
                <w:lang w:val="fr-CI"/>
              </w:rPr>
              <w:t>onnée de routine</w:t>
            </w:r>
          </w:p>
        </w:tc>
        <w:tc>
          <w:tcPr>
            <w:tcW w:w="1297" w:type="dxa"/>
            <w:tcBorders>
              <w:top w:val="nil"/>
              <w:left w:val="nil"/>
              <w:bottom w:val="single" w:sz="4" w:space="0" w:color="auto"/>
              <w:right w:val="single" w:sz="4" w:space="0" w:color="auto"/>
            </w:tcBorders>
            <w:shd w:val="clear" w:color="auto" w:fill="auto"/>
            <w:vAlign w:val="center"/>
          </w:tcPr>
          <w:p w14:paraId="30FAC242" w14:textId="1AC8C641"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color w:val="000000"/>
                <w:sz w:val="18"/>
                <w:szCs w:val="18"/>
                <w:lang w:val="fr-CI"/>
              </w:rPr>
              <w:t>Fin du mois + 45 jours</w:t>
            </w:r>
          </w:p>
        </w:tc>
        <w:tc>
          <w:tcPr>
            <w:tcW w:w="1571" w:type="dxa"/>
            <w:tcBorders>
              <w:top w:val="nil"/>
              <w:left w:val="nil"/>
              <w:bottom w:val="single" w:sz="4" w:space="0" w:color="auto"/>
              <w:right w:val="single" w:sz="4" w:space="0" w:color="auto"/>
            </w:tcBorders>
            <w:shd w:val="clear" w:color="auto" w:fill="auto"/>
            <w:vAlign w:val="center"/>
          </w:tcPr>
          <w:p w14:paraId="1EFB1C52" w14:textId="236A616A"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Site internet des Douanes, Cadre administratif</w:t>
            </w:r>
          </w:p>
        </w:tc>
        <w:tc>
          <w:tcPr>
            <w:tcW w:w="1551" w:type="dxa"/>
            <w:tcBorders>
              <w:top w:val="nil"/>
              <w:left w:val="nil"/>
              <w:bottom w:val="single" w:sz="4" w:space="0" w:color="auto"/>
              <w:right w:val="single" w:sz="4" w:space="0" w:color="auto"/>
            </w:tcBorders>
            <w:shd w:val="clear" w:color="auto" w:fill="auto"/>
            <w:vAlign w:val="center"/>
          </w:tcPr>
          <w:p w14:paraId="227A2E10" w14:textId="4327E305" w:rsidR="007C3EE4" w:rsidRPr="00007A3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P</w:t>
            </w:r>
            <w:r w:rsidRPr="00007A3F">
              <w:rPr>
                <w:rFonts w:ascii="Cambria" w:eastAsia="Times New Roman" w:hAnsi="Cambria" w:cs="Arial"/>
                <w:color w:val="000000"/>
                <w:sz w:val="18"/>
                <w:szCs w:val="18"/>
                <w:lang w:val="fr-CI"/>
              </w:rPr>
              <w:t>résente les recettes douanières par grandes masses</w:t>
            </w:r>
          </w:p>
        </w:tc>
      </w:tr>
      <w:tr w:rsidR="00E23EFD" w:rsidRPr="008677B3" w14:paraId="13CB2AE5"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45DABBE5" w14:textId="77777777" w:rsidR="007C3EE4" w:rsidRPr="00007A3F" w:rsidRDefault="007C3EE4" w:rsidP="00913A83">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4FF23DDC" w14:textId="2D7A3F4A" w:rsidR="007C3EE4" w:rsidRPr="00007A3F"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color w:val="000000"/>
                <w:sz w:val="18"/>
                <w:szCs w:val="18"/>
                <w:lang w:val="fr-CI"/>
              </w:rPr>
              <w:t>Recettes brutes par taxes</w:t>
            </w:r>
          </w:p>
        </w:tc>
        <w:tc>
          <w:tcPr>
            <w:tcW w:w="1548" w:type="dxa"/>
            <w:tcBorders>
              <w:top w:val="nil"/>
              <w:left w:val="nil"/>
              <w:bottom w:val="single" w:sz="4" w:space="0" w:color="auto"/>
              <w:right w:val="single" w:sz="4" w:space="0" w:color="auto"/>
            </w:tcBorders>
            <w:shd w:val="clear" w:color="auto" w:fill="auto"/>
            <w:vAlign w:val="center"/>
          </w:tcPr>
          <w:p w14:paraId="1B3C119E" w14:textId="616ECC8F"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color w:val="000000"/>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tcPr>
          <w:p w14:paraId="6A7C9511" w14:textId="3A4845FD"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color w:val="000000"/>
                <w:sz w:val="18"/>
                <w:szCs w:val="18"/>
                <w:lang w:val="fr-CI"/>
              </w:rPr>
              <w:t>DGD/SYDAM</w:t>
            </w:r>
          </w:p>
        </w:tc>
        <w:tc>
          <w:tcPr>
            <w:tcW w:w="1304" w:type="dxa"/>
            <w:tcBorders>
              <w:top w:val="nil"/>
              <w:left w:val="nil"/>
              <w:bottom w:val="single" w:sz="4" w:space="0" w:color="auto"/>
              <w:right w:val="single" w:sz="4" w:space="0" w:color="auto"/>
            </w:tcBorders>
            <w:shd w:val="clear" w:color="auto" w:fill="auto"/>
            <w:vAlign w:val="center"/>
          </w:tcPr>
          <w:p w14:paraId="486F8FA2" w14:textId="01B1DB59"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tcPr>
          <w:p w14:paraId="7AE60740" w14:textId="1F38900B"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color w:val="000000"/>
                <w:sz w:val="18"/>
                <w:szCs w:val="18"/>
                <w:lang w:val="fr-CI"/>
              </w:rPr>
              <w:t>DGD</w:t>
            </w:r>
          </w:p>
        </w:tc>
        <w:tc>
          <w:tcPr>
            <w:tcW w:w="1286" w:type="dxa"/>
            <w:tcBorders>
              <w:top w:val="nil"/>
              <w:left w:val="nil"/>
              <w:bottom w:val="single" w:sz="4" w:space="0" w:color="auto"/>
              <w:right w:val="single" w:sz="4" w:space="0" w:color="auto"/>
            </w:tcBorders>
            <w:shd w:val="clear" w:color="auto" w:fill="auto"/>
            <w:vAlign w:val="center"/>
          </w:tcPr>
          <w:p w14:paraId="65B11470" w14:textId="57FABE01"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color w:val="000000"/>
                <w:sz w:val="18"/>
                <w:szCs w:val="18"/>
                <w:lang w:val="fr-CI"/>
              </w:rPr>
              <w:t>Journalière</w:t>
            </w:r>
          </w:p>
        </w:tc>
        <w:tc>
          <w:tcPr>
            <w:tcW w:w="1425" w:type="dxa"/>
            <w:tcBorders>
              <w:top w:val="nil"/>
              <w:left w:val="nil"/>
              <w:bottom w:val="single" w:sz="4" w:space="0" w:color="auto"/>
              <w:right w:val="single" w:sz="4" w:space="0" w:color="auto"/>
            </w:tcBorders>
            <w:shd w:val="clear" w:color="auto" w:fill="auto"/>
            <w:vAlign w:val="center"/>
          </w:tcPr>
          <w:p w14:paraId="556A05FF" w14:textId="5BAADDC1" w:rsidR="007C3EE4" w:rsidRPr="00007A3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D</w:t>
            </w:r>
            <w:r w:rsidRPr="00007A3F">
              <w:rPr>
                <w:rFonts w:ascii="Cambria" w:eastAsia="Times New Roman" w:hAnsi="Cambria" w:cs="Arial"/>
                <w:color w:val="000000"/>
                <w:sz w:val="18"/>
                <w:szCs w:val="18"/>
                <w:lang w:val="fr-CI"/>
              </w:rPr>
              <w:t>onnée de routine</w:t>
            </w:r>
          </w:p>
        </w:tc>
        <w:tc>
          <w:tcPr>
            <w:tcW w:w="1297" w:type="dxa"/>
            <w:tcBorders>
              <w:top w:val="nil"/>
              <w:left w:val="nil"/>
              <w:bottom w:val="single" w:sz="4" w:space="0" w:color="auto"/>
              <w:right w:val="single" w:sz="4" w:space="0" w:color="auto"/>
            </w:tcBorders>
            <w:shd w:val="clear" w:color="auto" w:fill="auto"/>
            <w:vAlign w:val="center"/>
          </w:tcPr>
          <w:p w14:paraId="5F74E465" w14:textId="51D8C037"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color w:val="000000"/>
                <w:sz w:val="18"/>
                <w:szCs w:val="18"/>
                <w:lang w:val="fr-CI"/>
              </w:rPr>
              <w:t>Fin du mois + 45 jours</w:t>
            </w:r>
          </w:p>
        </w:tc>
        <w:tc>
          <w:tcPr>
            <w:tcW w:w="1571" w:type="dxa"/>
            <w:tcBorders>
              <w:top w:val="nil"/>
              <w:left w:val="nil"/>
              <w:bottom w:val="single" w:sz="4" w:space="0" w:color="auto"/>
              <w:right w:val="single" w:sz="4" w:space="0" w:color="auto"/>
            </w:tcBorders>
            <w:shd w:val="clear" w:color="auto" w:fill="auto"/>
            <w:vAlign w:val="center"/>
          </w:tcPr>
          <w:p w14:paraId="226AF1F3" w14:textId="0352E6F6"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Site internet des Douanes, Cadre administratif</w:t>
            </w:r>
          </w:p>
        </w:tc>
        <w:tc>
          <w:tcPr>
            <w:tcW w:w="1551" w:type="dxa"/>
            <w:tcBorders>
              <w:top w:val="nil"/>
              <w:left w:val="nil"/>
              <w:bottom w:val="single" w:sz="4" w:space="0" w:color="auto"/>
              <w:right w:val="single" w:sz="4" w:space="0" w:color="auto"/>
            </w:tcBorders>
            <w:shd w:val="clear" w:color="auto" w:fill="auto"/>
            <w:vAlign w:val="center"/>
          </w:tcPr>
          <w:p w14:paraId="7BD0C965" w14:textId="1E730AD7" w:rsidR="007C3EE4" w:rsidRPr="00007A3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P</w:t>
            </w:r>
            <w:r w:rsidRPr="00007A3F">
              <w:rPr>
                <w:rFonts w:ascii="Cambria" w:eastAsia="Times New Roman" w:hAnsi="Cambria" w:cs="Arial"/>
                <w:color w:val="000000"/>
                <w:sz w:val="18"/>
                <w:szCs w:val="18"/>
                <w:lang w:val="fr-CI"/>
              </w:rPr>
              <w:t>résente les recettes douanières par taxes</w:t>
            </w:r>
          </w:p>
        </w:tc>
      </w:tr>
      <w:tr w:rsidR="00E23EFD" w:rsidRPr="008677B3" w14:paraId="3ECE7213"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5583D4E5" w14:textId="77777777" w:rsidR="007C3EE4" w:rsidRPr="00007A3F" w:rsidRDefault="007C3EE4" w:rsidP="00913A83">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4FFC403F" w14:textId="0A81F3C2" w:rsidR="007C3EE4" w:rsidRPr="00007A3F"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color w:val="000000"/>
                <w:sz w:val="18"/>
                <w:szCs w:val="18"/>
                <w:lang w:val="fr-CI"/>
              </w:rPr>
              <w:t>Part des principaux produits de marchandises générales dans les émissions de droits et taxes douaniers</w:t>
            </w:r>
          </w:p>
        </w:tc>
        <w:tc>
          <w:tcPr>
            <w:tcW w:w="1548" w:type="dxa"/>
            <w:tcBorders>
              <w:top w:val="nil"/>
              <w:left w:val="nil"/>
              <w:bottom w:val="single" w:sz="4" w:space="0" w:color="auto"/>
              <w:right w:val="single" w:sz="4" w:space="0" w:color="auto"/>
            </w:tcBorders>
            <w:shd w:val="clear" w:color="auto" w:fill="auto"/>
            <w:vAlign w:val="center"/>
          </w:tcPr>
          <w:p w14:paraId="1B399AEA" w14:textId="2FAAA954"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color w:val="000000"/>
                <w:sz w:val="18"/>
                <w:szCs w:val="18"/>
                <w:lang w:val="fr-CI"/>
              </w:rPr>
              <w:t>Droits et taxes sur principaux produits de marchandises générales/total des émissions de droits et taxes sur MG</w:t>
            </w:r>
          </w:p>
        </w:tc>
        <w:tc>
          <w:tcPr>
            <w:tcW w:w="1264" w:type="dxa"/>
            <w:tcBorders>
              <w:top w:val="nil"/>
              <w:left w:val="nil"/>
              <w:bottom w:val="single" w:sz="4" w:space="0" w:color="auto"/>
              <w:right w:val="single" w:sz="4" w:space="0" w:color="auto"/>
            </w:tcBorders>
            <w:shd w:val="clear" w:color="auto" w:fill="auto"/>
            <w:vAlign w:val="center"/>
          </w:tcPr>
          <w:p w14:paraId="0BF8B750" w14:textId="412EBBBB"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color w:val="000000"/>
                <w:sz w:val="18"/>
                <w:szCs w:val="18"/>
                <w:lang w:val="fr-CI"/>
              </w:rPr>
              <w:t>DGD/SYDAM</w:t>
            </w:r>
          </w:p>
        </w:tc>
        <w:tc>
          <w:tcPr>
            <w:tcW w:w="1304" w:type="dxa"/>
            <w:tcBorders>
              <w:top w:val="nil"/>
              <w:left w:val="nil"/>
              <w:bottom w:val="single" w:sz="4" w:space="0" w:color="auto"/>
              <w:right w:val="single" w:sz="4" w:space="0" w:color="auto"/>
            </w:tcBorders>
            <w:shd w:val="clear" w:color="auto" w:fill="auto"/>
            <w:vAlign w:val="center"/>
          </w:tcPr>
          <w:p w14:paraId="5F9D234B" w14:textId="38E4C1F6"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tcPr>
          <w:p w14:paraId="2A5FED08" w14:textId="3AF1C9B8"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color w:val="000000"/>
                <w:sz w:val="18"/>
                <w:szCs w:val="18"/>
                <w:lang w:val="fr-CI"/>
              </w:rPr>
              <w:t>DGD</w:t>
            </w:r>
          </w:p>
        </w:tc>
        <w:tc>
          <w:tcPr>
            <w:tcW w:w="1286" w:type="dxa"/>
            <w:tcBorders>
              <w:top w:val="nil"/>
              <w:left w:val="nil"/>
              <w:bottom w:val="single" w:sz="4" w:space="0" w:color="auto"/>
              <w:right w:val="single" w:sz="4" w:space="0" w:color="auto"/>
            </w:tcBorders>
            <w:shd w:val="clear" w:color="auto" w:fill="auto"/>
            <w:vAlign w:val="center"/>
          </w:tcPr>
          <w:p w14:paraId="3D151E41" w14:textId="68D45907"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color w:val="000000"/>
                <w:sz w:val="18"/>
                <w:szCs w:val="18"/>
                <w:lang w:val="fr-CI"/>
              </w:rPr>
              <w:t>Journalière</w:t>
            </w:r>
          </w:p>
        </w:tc>
        <w:tc>
          <w:tcPr>
            <w:tcW w:w="1425" w:type="dxa"/>
            <w:tcBorders>
              <w:top w:val="nil"/>
              <w:left w:val="nil"/>
              <w:bottom w:val="single" w:sz="4" w:space="0" w:color="auto"/>
              <w:right w:val="single" w:sz="4" w:space="0" w:color="auto"/>
            </w:tcBorders>
            <w:shd w:val="clear" w:color="auto" w:fill="auto"/>
            <w:vAlign w:val="center"/>
          </w:tcPr>
          <w:p w14:paraId="6E366EFD" w14:textId="6B24E9C6" w:rsidR="007C3EE4" w:rsidRPr="00007A3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D</w:t>
            </w:r>
            <w:r w:rsidRPr="00007A3F">
              <w:rPr>
                <w:rFonts w:ascii="Cambria" w:eastAsia="Times New Roman" w:hAnsi="Cambria" w:cs="Arial"/>
                <w:color w:val="000000"/>
                <w:sz w:val="18"/>
                <w:szCs w:val="18"/>
                <w:lang w:val="fr-CI"/>
              </w:rPr>
              <w:t>onnée de routine</w:t>
            </w:r>
          </w:p>
        </w:tc>
        <w:tc>
          <w:tcPr>
            <w:tcW w:w="1297" w:type="dxa"/>
            <w:tcBorders>
              <w:top w:val="nil"/>
              <w:left w:val="nil"/>
              <w:bottom w:val="single" w:sz="4" w:space="0" w:color="auto"/>
              <w:right w:val="single" w:sz="4" w:space="0" w:color="auto"/>
            </w:tcBorders>
            <w:shd w:val="clear" w:color="auto" w:fill="auto"/>
            <w:vAlign w:val="center"/>
          </w:tcPr>
          <w:p w14:paraId="394CD5C6" w14:textId="00A2EC41"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color w:val="000000"/>
                <w:sz w:val="18"/>
                <w:szCs w:val="18"/>
                <w:lang w:val="fr-CI"/>
              </w:rPr>
              <w:t>Fin mois + 45 jours</w:t>
            </w:r>
          </w:p>
        </w:tc>
        <w:tc>
          <w:tcPr>
            <w:tcW w:w="1571" w:type="dxa"/>
            <w:tcBorders>
              <w:top w:val="nil"/>
              <w:left w:val="nil"/>
              <w:bottom w:val="single" w:sz="4" w:space="0" w:color="auto"/>
              <w:right w:val="single" w:sz="4" w:space="0" w:color="auto"/>
            </w:tcBorders>
            <w:shd w:val="clear" w:color="auto" w:fill="auto"/>
            <w:vAlign w:val="center"/>
          </w:tcPr>
          <w:p w14:paraId="53B1DC21" w14:textId="054E1950"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Cadre administratif</w:t>
            </w:r>
          </w:p>
        </w:tc>
        <w:tc>
          <w:tcPr>
            <w:tcW w:w="1551" w:type="dxa"/>
            <w:tcBorders>
              <w:top w:val="nil"/>
              <w:left w:val="nil"/>
              <w:bottom w:val="single" w:sz="4" w:space="0" w:color="auto"/>
              <w:right w:val="single" w:sz="4" w:space="0" w:color="auto"/>
            </w:tcBorders>
            <w:shd w:val="clear" w:color="auto" w:fill="auto"/>
            <w:vAlign w:val="center"/>
          </w:tcPr>
          <w:p w14:paraId="6956B79A" w14:textId="36711EF0"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Fait ressortir les 10 principaux produits en termes de contribution aux émissions de droits et taxes douaniers</w:t>
            </w:r>
          </w:p>
        </w:tc>
      </w:tr>
      <w:tr w:rsidR="00E23EFD" w:rsidRPr="008677B3" w14:paraId="4FF1C3A1"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2301F044" w14:textId="77777777" w:rsidR="007C3EE4" w:rsidRPr="00007A3F" w:rsidRDefault="007C3EE4" w:rsidP="00913A83">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56340FB4" w14:textId="3D8B45CF" w:rsidR="007C3EE4" w:rsidRPr="00007A3F"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color w:val="000000"/>
                <w:sz w:val="18"/>
                <w:szCs w:val="18"/>
                <w:lang w:val="fr-CI"/>
              </w:rPr>
              <w:t>Part des groupes de produits dans les émissions des droits et taxes sur marchandises générales</w:t>
            </w:r>
          </w:p>
        </w:tc>
        <w:tc>
          <w:tcPr>
            <w:tcW w:w="1548" w:type="dxa"/>
            <w:tcBorders>
              <w:top w:val="nil"/>
              <w:left w:val="nil"/>
              <w:bottom w:val="single" w:sz="4" w:space="0" w:color="auto"/>
              <w:right w:val="single" w:sz="4" w:space="0" w:color="auto"/>
            </w:tcBorders>
            <w:shd w:val="clear" w:color="auto" w:fill="auto"/>
            <w:vAlign w:val="center"/>
          </w:tcPr>
          <w:p w14:paraId="264B4D20" w14:textId="5CE96DA9"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color w:val="000000"/>
                <w:sz w:val="18"/>
                <w:szCs w:val="18"/>
                <w:lang w:val="fr-CI"/>
              </w:rPr>
              <w:t>Droits et taxes sur groupe de produits/total des émissions de droits et taxes sur MG</w:t>
            </w:r>
          </w:p>
        </w:tc>
        <w:tc>
          <w:tcPr>
            <w:tcW w:w="1264" w:type="dxa"/>
            <w:tcBorders>
              <w:top w:val="nil"/>
              <w:left w:val="nil"/>
              <w:bottom w:val="single" w:sz="4" w:space="0" w:color="auto"/>
              <w:right w:val="single" w:sz="4" w:space="0" w:color="auto"/>
            </w:tcBorders>
            <w:shd w:val="clear" w:color="auto" w:fill="auto"/>
            <w:vAlign w:val="center"/>
          </w:tcPr>
          <w:p w14:paraId="31DA8B35" w14:textId="0220D3B0"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color w:val="000000"/>
                <w:sz w:val="18"/>
                <w:szCs w:val="18"/>
                <w:lang w:val="fr-CI"/>
              </w:rPr>
              <w:t>DGD/SYDAM</w:t>
            </w:r>
          </w:p>
        </w:tc>
        <w:tc>
          <w:tcPr>
            <w:tcW w:w="1304" w:type="dxa"/>
            <w:tcBorders>
              <w:top w:val="nil"/>
              <w:left w:val="nil"/>
              <w:bottom w:val="single" w:sz="4" w:space="0" w:color="auto"/>
              <w:right w:val="single" w:sz="4" w:space="0" w:color="auto"/>
            </w:tcBorders>
            <w:shd w:val="clear" w:color="auto" w:fill="auto"/>
            <w:vAlign w:val="center"/>
          </w:tcPr>
          <w:p w14:paraId="281B4E24" w14:textId="4065B64B"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tcPr>
          <w:p w14:paraId="3A918568" w14:textId="190F2D4C"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color w:val="000000"/>
                <w:sz w:val="18"/>
                <w:szCs w:val="18"/>
                <w:lang w:val="fr-CI"/>
              </w:rPr>
              <w:t>DGD</w:t>
            </w:r>
          </w:p>
        </w:tc>
        <w:tc>
          <w:tcPr>
            <w:tcW w:w="1286" w:type="dxa"/>
            <w:tcBorders>
              <w:top w:val="nil"/>
              <w:left w:val="nil"/>
              <w:bottom w:val="single" w:sz="4" w:space="0" w:color="auto"/>
              <w:right w:val="single" w:sz="4" w:space="0" w:color="auto"/>
            </w:tcBorders>
            <w:shd w:val="clear" w:color="auto" w:fill="auto"/>
            <w:vAlign w:val="center"/>
          </w:tcPr>
          <w:p w14:paraId="7BB7C7CF" w14:textId="7649831D"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color w:val="000000"/>
                <w:sz w:val="18"/>
                <w:szCs w:val="18"/>
                <w:lang w:val="fr-CI"/>
              </w:rPr>
              <w:t>Journalière</w:t>
            </w:r>
          </w:p>
        </w:tc>
        <w:tc>
          <w:tcPr>
            <w:tcW w:w="1425" w:type="dxa"/>
            <w:tcBorders>
              <w:top w:val="nil"/>
              <w:left w:val="nil"/>
              <w:bottom w:val="single" w:sz="4" w:space="0" w:color="auto"/>
              <w:right w:val="single" w:sz="4" w:space="0" w:color="auto"/>
            </w:tcBorders>
            <w:shd w:val="clear" w:color="auto" w:fill="auto"/>
            <w:vAlign w:val="center"/>
          </w:tcPr>
          <w:p w14:paraId="54795904" w14:textId="02B91E1B" w:rsidR="007C3EE4" w:rsidRPr="00007A3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D</w:t>
            </w:r>
            <w:r w:rsidRPr="00007A3F">
              <w:rPr>
                <w:rFonts w:ascii="Cambria" w:eastAsia="Times New Roman" w:hAnsi="Cambria" w:cs="Arial"/>
                <w:color w:val="000000"/>
                <w:sz w:val="18"/>
                <w:szCs w:val="18"/>
                <w:lang w:val="fr-CI"/>
              </w:rPr>
              <w:t>onnée de routine</w:t>
            </w:r>
          </w:p>
        </w:tc>
        <w:tc>
          <w:tcPr>
            <w:tcW w:w="1297" w:type="dxa"/>
            <w:tcBorders>
              <w:top w:val="nil"/>
              <w:left w:val="nil"/>
              <w:bottom w:val="single" w:sz="4" w:space="0" w:color="auto"/>
              <w:right w:val="single" w:sz="4" w:space="0" w:color="auto"/>
            </w:tcBorders>
            <w:shd w:val="clear" w:color="auto" w:fill="auto"/>
            <w:vAlign w:val="center"/>
          </w:tcPr>
          <w:p w14:paraId="4E58E25E" w14:textId="6584DC60"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color w:val="000000"/>
                <w:sz w:val="18"/>
                <w:szCs w:val="18"/>
                <w:lang w:val="fr-CI"/>
              </w:rPr>
              <w:t>Fin mois + 45 jours</w:t>
            </w:r>
          </w:p>
        </w:tc>
        <w:tc>
          <w:tcPr>
            <w:tcW w:w="1571" w:type="dxa"/>
            <w:tcBorders>
              <w:top w:val="nil"/>
              <w:left w:val="nil"/>
              <w:bottom w:val="single" w:sz="4" w:space="0" w:color="auto"/>
              <w:right w:val="single" w:sz="4" w:space="0" w:color="auto"/>
            </w:tcBorders>
            <w:shd w:val="clear" w:color="auto" w:fill="auto"/>
            <w:vAlign w:val="center"/>
          </w:tcPr>
          <w:p w14:paraId="42F109EA" w14:textId="35072F9C"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Cadre administratif</w:t>
            </w:r>
          </w:p>
        </w:tc>
        <w:tc>
          <w:tcPr>
            <w:tcW w:w="1551" w:type="dxa"/>
            <w:tcBorders>
              <w:top w:val="nil"/>
              <w:left w:val="nil"/>
              <w:bottom w:val="single" w:sz="4" w:space="0" w:color="auto"/>
              <w:right w:val="single" w:sz="4" w:space="0" w:color="auto"/>
            </w:tcBorders>
            <w:shd w:val="clear" w:color="auto" w:fill="auto"/>
            <w:vAlign w:val="center"/>
          </w:tcPr>
          <w:p w14:paraId="341620B6" w14:textId="6FBA3A40"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 xml:space="preserve">Fait ressortir la </w:t>
            </w:r>
            <w:r>
              <w:rPr>
                <w:rFonts w:ascii="Cambria" w:eastAsia="Times New Roman" w:hAnsi="Cambria" w:cs="Arial"/>
                <w:color w:val="000000"/>
                <w:sz w:val="18"/>
                <w:szCs w:val="18"/>
                <w:lang w:val="fr-CI"/>
              </w:rPr>
              <w:t>part</w:t>
            </w:r>
            <w:r w:rsidRPr="00007A3F">
              <w:rPr>
                <w:rFonts w:ascii="Cambria" w:eastAsia="Times New Roman" w:hAnsi="Cambria" w:cs="Arial"/>
                <w:color w:val="000000"/>
                <w:sz w:val="18"/>
                <w:szCs w:val="18"/>
                <w:lang w:val="fr-CI"/>
              </w:rPr>
              <w:t xml:space="preserve"> de chaque groupe de produits dans le</w:t>
            </w:r>
            <w:r>
              <w:rPr>
                <w:rFonts w:ascii="Cambria" w:eastAsia="Times New Roman" w:hAnsi="Cambria" w:cs="Arial"/>
                <w:color w:val="000000"/>
                <w:sz w:val="18"/>
                <w:szCs w:val="18"/>
                <w:lang w:val="fr-CI"/>
              </w:rPr>
              <w:t xml:space="preserve"> total des émissions de droits et taxes sur MG</w:t>
            </w:r>
          </w:p>
        </w:tc>
      </w:tr>
      <w:tr w:rsidR="00E23EFD" w:rsidRPr="008677B3" w14:paraId="07843F8F"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54DAA465" w14:textId="77777777" w:rsidR="007C3EE4" w:rsidRPr="00007A3F" w:rsidRDefault="007C3EE4" w:rsidP="00913A83">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08A6D4ED" w14:textId="1C6B20EB" w:rsidR="007C3EE4" w:rsidRPr="00007A3F"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color w:val="000000"/>
                <w:sz w:val="18"/>
                <w:szCs w:val="18"/>
                <w:lang w:val="fr-CI"/>
              </w:rPr>
              <w:t>Part des zones économiques dans les émissions des droits et taxes sur marchandises générales</w:t>
            </w:r>
          </w:p>
        </w:tc>
        <w:tc>
          <w:tcPr>
            <w:tcW w:w="1548" w:type="dxa"/>
            <w:tcBorders>
              <w:top w:val="nil"/>
              <w:left w:val="nil"/>
              <w:bottom w:val="single" w:sz="4" w:space="0" w:color="auto"/>
              <w:right w:val="single" w:sz="4" w:space="0" w:color="auto"/>
            </w:tcBorders>
            <w:shd w:val="clear" w:color="auto" w:fill="auto"/>
            <w:vAlign w:val="center"/>
          </w:tcPr>
          <w:p w14:paraId="03434744" w14:textId="2CBC9F47"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color w:val="000000"/>
                <w:sz w:val="18"/>
                <w:szCs w:val="18"/>
                <w:lang w:val="fr-CI"/>
              </w:rPr>
              <w:t xml:space="preserve">Droits et taxes émis </w:t>
            </w:r>
            <w:r>
              <w:rPr>
                <w:rFonts w:ascii="Cambria" w:eastAsia="Times New Roman" w:hAnsi="Cambria" w:cs="Arial"/>
                <w:color w:val="000000"/>
                <w:sz w:val="18"/>
                <w:szCs w:val="18"/>
                <w:lang w:val="fr-CI"/>
              </w:rPr>
              <w:t xml:space="preserve">sur les </w:t>
            </w:r>
            <w:r w:rsidRPr="00007A3F">
              <w:rPr>
                <w:rFonts w:ascii="Cambria" w:eastAsia="Times New Roman" w:hAnsi="Cambria" w:cs="Arial"/>
                <w:color w:val="000000"/>
                <w:sz w:val="18"/>
                <w:szCs w:val="18"/>
                <w:lang w:val="fr-CI"/>
              </w:rPr>
              <w:t>marchandises en provenance de la zone économique/total des émissions de droits et taxes sur MG</w:t>
            </w:r>
          </w:p>
        </w:tc>
        <w:tc>
          <w:tcPr>
            <w:tcW w:w="1264" w:type="dxa"/>
            <w:tcBorders>
              <w:top w:val="nil"/>
              <w:left w:val="nil"/>
              <w:bottom w:val="single" w:sz="4" w:space="0" w:color="auto"/>
              <w:right w:val="single" w:sz="4" w:space="0" w:color="auto"/>
            </w:tcBorders>
            <w:shd w:val="clear" w:color="auto" w:fill="auto"/>
            <w:vAlign w:val="center"/>
          </w:tcPr>
          <w:p w14:paraId="4711B3E6" w14:textId="48BE72EB"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color w:val="000000"/>
                <w:sz w:val="18"/>
                <w:szCs w:val="18"/>
                <w:lang w:val="fr-CI"/>
              </w:rPr>
              <w:t>DGD/SYDAM</w:t>
            </w:r>
          </w:p>
        </w:tc>
        <w:tc>
          <w:tcPr>
            <w:tcW w:w="1304" w:type="dxa"/>
            <w:tcBorders>
              <w:top w:val="nil"/>
              <w:left w:val="nil"/>
              <w:bottom w:val="single" w:sz="4" w:space="0" w:color="auto"/>
              <w:right w:val="single" w:sz="4" w:space="0" w:color="auto"/>
            </w:tcBorders>
            <w:shd w:val="clear" w:color="auto" w:fill="auto"/>
            <w:vAlign w:val="center"/>
          </w:tcPr>
          <w:p w14:paraId="0D2F613E" w14:textId="4D4B7FB5"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tcPr>
          <w:p w14:paraId="6DB2341A" w14:textId="646F1087"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color w:val="000000"/>
                <w:sz w:val="18"/>
                <w:szCs w:val="18"/>
                <w:lang w:val="fr-CI"/>
              </w:rPr>
              <w:t>DGD</w:t>
            </w:r>
          </w:p>
        </w:tc>
        <w:tc>
          <w:tcPr>
            <w:tcW w:w="1286" w:type="dxa"/>
            <w:tcBorders>
              <w:top w:val="nil"/>
              <w:left w:val="nil"/>
              <w:bottom w:val="single" w:sz="4" w:space="0" w:color="auto"/>
              <w:right w:val="single" w:sz="4" w:space="0" w:color="auto"/>
            </w:tcBorders>
            <w:shd w:val="clear" w:color="auto" w:fill="auto"/>
            <w:vAlign w:val="center"/>
          </w:tcPr>
          <w:p w14:paraId="6885CC91" w14:textId="13D9F9B7"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color w:val="000000"/>
                <w:sz w:val="18"/>
                <w:szCs w:val="18"/>
                <w:lang w:val="fr-CI"/>
              </w:rPr>
              <w:t>Journalière</w:t>
            </w:r>
          </w:p>
        </w:tc>
        <w:tc>
          <w:tcPr>
            <w:tcW w:w="1425" w:type="dxa"/>
            <w:tcBorders>
              <w:top w:val="nil"/>
              <w:left w:val="nil"/>
              <w:bottom w:val="single" w:sz="4" w:space="0" w:color="auto"/>
              <w:right w:val="single" w:sz="4" w:space="0" w:color="auto"/>
            </w:tcBorders>
            <w:shd w:val="clear" w:color="auto" w:fill="auto"/>
            <w:vAlign w:val="center"/>
          </w:tcPr>
          <w:p w14:paraId="7005D214" w14:textId="38C6D486" w:rsidR="007C3EE4" w:rsidRPr="00007A3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D</w:t>
            </w:r>
            <w:r w:rsidRPr="00007A3F">
              <w:rPr>
                <w:rFonts w:ascii="Cambria" w:eastAsia="Times New Roman" w:hAnsi="Cambria" w:cs="Arial"/>
                <w:color w:val="000000"/>
                <w:sz w:val="18"/>
                <w:szCs w:val="18"/>
                <w:lang w:val="fr-CI"/>
              </w:rPr>
              <w:t>onnée de routine</w:t>
            </w:r>
          </w:p>
        </w:tc>
        <w:tc>
          <w:tcPr>
            <w:tcW w:w="1297" w:type="dxa"/>
            <w:tcBorders>
              <w:top w:val="nil"/>
              <w:left w:val="nil"/>
              <w:bottom w:val="single" w:sz="4" w:space="0" w:color="auto"/>
              <w:right w:val="single" w:sz="4" w:space="0" w:color="auto"/>
            </w:tcBorders>
            <w:shd w:val="clear" w:color="auto" w:fill="auto"/>
            <w:vAlign w:val="center"/>
          </w:tcPr>
          <w:p w14:paraId="2A594FB0" w14:textId="38F919ED"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color w:val="000000"/>
                <w:sz w:val="18"/>
                <w:szCs w:val="18"/>
                <w:lang w:val="fr-CI"/>
              </w:rPr>
              <w:t>Fin mois + 45 jours</w:t>
            </w:r>
          </w:p>
        </w:tc>
        <w:tc>
          <w:tcPr>
            <w:tcW w:w="1571" w:type="dxa"/>
            <w:tcBorders>
              <w:top w:val="nil"/>
              <w:left w:val="nil"/>
              <w:bottom w:val="single" w:sz="4" w:space="0" w:color="auto"/>
              <w:right w:val="single" w:sz="4" w:space="0" w:color="auto"/>
            </w:tcBorders>
            <w:shd w:val="clear" w:color="auto" w:fill="auto"/>
            <w:vAlign w:val="center"/>
          </w:tcPr>
          <w:p w14:paraId="3F52E7AF" w14:textId="47645C62"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Cadre administratif</w:t>
            </w:r>
          </w:p>
        </w:tc>
        <w:tc>
          <w:tcPr>
            <w:tcW w:w="1551" w:type="dxa"/>
            <w:tcBorders>
              <w:top w:val="nil"/>
              <w:left w:val="nil"/>
              <w:bottom w:val="single" w:sz="4" w:space="0" w:color="auto"/>
              <w:right w:val="single" w:sz="4" w:space="0" w:color="auto"/>
            </w:tcBorders>
            <w:shd w:val="clear" w:color="auto" w:fill="auto"/>
            <w:vAlign w:val="center"/>
          </w:tcPr>
          <w:p w14:paraId="6A8EE8C2" w14:textId="7038F9C9"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 xml:space="preserve">Fait ressortir la </w:t>
            </w:r>
            <w:r>
              <w:rPr>
                <w:rFonts w:ascii="Cambria" w:eastAsia="Times New Roman" w:hAnsi="Cambria" w:cs="Arial"/>
                <w:color w:val="000000"/>
                <w:sz w:val="18"/>
                <w:szCs w:val="18"/>
                <w:lang w:val="fr-CI"/>
              </w:rPr>
              <w:t>part</w:t>
            </w:r>
            <w:r w:rsidRPr="00007A3F">
              <w:rPr>
                <w:rFonts w:ascii="Cambria" w:eastAsia="Times New Roman" w:hAnsi="Cambria" w:cs="Arial"/>
                <w:color w:val="000000"/>
                <w:sz w:val="18"/>
                <w:szCs w:val="18"/>
                <w:lang w:val="fr-CI"/>
              </w:rPr>
              <w:t xml:space="preserve"> de chaque zone économique dans le</w:t>
            </w:r>
            <w:r>
              <w:rPr>
                <w:rFonts w:ascii="Cambria" w:eastAsia="Times New Roman" w:hAnsi="Cambria" w:cs="Arial"/>
                <w:color w:val="000000"/>
                <w:sz w:val="18"/>
                <w:szCs w:val="18"/>
                <w:lang w:val="fr-CI"/>
              </w:rPr>
              <w:t xml:space="preserve"> total des émissions de droits et taxes</w:t>
            </w:r>
          </w:p>
        </w:tc>
      </w:tr>
      <w:tr w:rsidR="00E23EFD" w:rsidRPr="008677B3" w14:paraId="33A14886"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069FD2F9"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2E8B3DAF" w14:textId="62E1AC67" w:rsidR="007C3EE4" w:rsidRPr="00007A3F"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Recettes propres des EPN</w:t>
            </w:r>
          </w:p>
        </w:tc>
        <w:tc>
          <w:tcPr>
            <w:tcW w:w="1548" w:type="dxa"/>
            <w:tcBorders>
              <w:top w:val="nil"/>
              <w:left w:val="nil"/>
              <w:bottom w:val="single" w:sz="4" w:space="0" w:color="auto"/>
              <w:right w:val="single" w:sz="4" w:space="0" w:color="auto"/>
            </w:tcBorders>
            <w:shd w:val="clear" w:color="auto" w:fill="auto"/>
            <w:vAlign w:val="center"/>
          </w:tcPr>
          <w:p w14:paraId="2ECA2B55" w14:textId="0E8BC3A1"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tcPr>
          <w:p w14:paraId="1CED1DAB" w14:textId="22DCB9BA"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SYGEPN</w:t>
            </w:r>
          </w:p>
        </w:tc>
        <w:tc>
          <w:tcPr>
            <w:tcW w:w="1304" w:type="dxa"/>
            <w:tcBorders>
              <w:top w:val="nil"/>
              <w:left w:val="nil"/>
              <w:bottom w:val="single" w:sz="4" w:space="0" w:color="auto"/>
              <w:right w:val="single" w:sz="4" w:space="0" w:color="auto"/>
            </w:tcBorders>
            <w:shd w:val="clear" w:color="auto" w:fill="auto"/>
            <w:vAlign w:val="center"/>
          </w:tcPr>
          <w:p w14:paraId="4F97EF07" w14:textId="08CDDDEE"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tcPr>
          <w:p w14:paraId="12B9CB71" w14:textId="5CC7A044"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tcPr>
          <w:p w14:paraId="7CBE771A" w14:textId="715C425E"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425" w:type="dxa"/>
            <w:tcBorders>
              <w:top w:val="nil"/>
              <w:left w:val="nil"/>
              <w:bottom w:val="single" w:sz="4" w:space="0" w:color="auto"/>
              <w:right w:val="single" w:sz="4" w:space="0" w:color="auto"/>
            </w:tcBorders>
            <w:shd w:val="clear" w:color="auto" w:fill="auto"/>
            <w:vAlign w:val="center"/>
          </w:tcPr>
          <w:p w14:paraId="31EC2478" w14:textId="7B6AFF0A"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4B3FEB88" w14:textId="52C71C3E"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de mois + 45 jours</w:t>
            </w:r>
          </w:p>
        </w:tc>
        <w:tc>
          <w:tcPr>
            <w:tcW w:w="1571" w:type="dxa"/>
            <w:tcBorders>
              <w:top w:val="nil"/>
              <w:left w:val="nil"/>
              <w:bottom w:val="single" w:sz="4" w:space="0" w:color="auto"/>
              <w:right w:val="single" w:sz="4" w:space="0" w:color="auto"/>
            </w:tcBorders>
            <w:shd w:val="clear" w:color="auto" w:fill="auto"/>
            <w:vAlign w:val="center"/>
          </w:tcPr>
          <w:p w14:paraId="6E3B955F" w14:textId="3B9348DF"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Direction de la Coordination Statistique (DCS)</w:t>
            </w:r>
          </w:p>
        </w:tc>
        <w:tc>
          <w:tcPr>
            <w:tcW w:w="1551" w:type="dxa"/>
            <w:tcBorders>
              <w:top w:val="nil"/>
              <w:left w:val="nil"/>
              <w:bottom w:val="single" w:sz="4" w:space="0" w:color="auto"/>
              <w:right w:val="single" w:sz="4" w:space="0" w:color="auto"/>
            </w:tcBorders>
            <w:shd w:val="clear" w:color="auto" w:fill="auto"/>
            <w:vAlign w:val="center"/>
          </w:tcPr>
          <w:p w14:paraId="7EDE5CF6" w14:textId="1C5F5E64" w:rsidR="007C3EE4" w:rsidRPr="00007A3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 xml:space="preserve">Mesure </w:t>
            </w:r>
            <w:r w:rsidRPr="00007A3F">
              <w:rPr>
                <w:rFonts w:ascii="Cambria" w:eastAsia="Times New Roman" w:hAnsi="Cambria" w:cs="Arial"/>
                <w:color w:val="000000"/>
                <w:sz w:val="18"/>
                <w:szCs w:val="18"/>
                <w:lang w:val="fr-CI"/>
              </w:rPr>
              <w:t>la capacité de mobilisation des EPN</w:t>
            </w:r>
          </w:p>
        </w:tc>
      </w:tr>
      <w:tr w:rsidR="00E23EFD" w:rsidRPr="008677B3" w14:paraId="4D54EBAA"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487BD9AF"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40EE1D7E" w14:textId="3C6D4EFB" w:rsidR="007C3EE4" w:rsidRPr="00007A3F"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Autres Recettes des EPN</w:t>
            </w:r>
          </w:p>
        </w:tc>
        <w:tc>
          <w:tcPr>
            <w:tcW w:w="1548" w:type="dxa"/>
            <w:tcBorders>
              <w:top w:val="nil"/>
              <w:left w:val="nil"/>
              <w:bottom w:val="single" w:sz="4" w:space="0" w:color="auto"/>
              <w:right w:val="single" w:sz="4" w:space="0" w:color="auto"/>
            </w:tcBorders>
            <w:shd w:val="clear" w:color="auto" w:fill="auto"/>
            <w:vAlign w:val="center"/>
          </w:tcPr>
          <w:p w14:paraId="09EE4092" w14:textId="65AE2123"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tcPr>
          <w:p w14:paraId="142FD3B2" w14:textId="643A34B9"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SYGEPN</w:t>
            </w:r>
          </w:p>
        </w:tc>
        <w:tc>
          <w:tcPr>
            <w:tcW w:w="1304" w:type="dxa"/>
            <w:tcBorders>
              <w:top w:val="nil"/>
              <w:left w:val="nil"/>
              <w:bottom w:val="single" w:sz="4" w:space="0" w:color="auto"/>
              <w:right w:val="single" w:sz="4" w:space="0" w:color="auto"/>
            </w:tcBorders>
            <w:shd w:val="clear" w:color="auto" w:fill="auto"/>
            <w:vAlign w:val="center"/>
          </w:tcPr>
          <w:p w14:paraId="09D8FF0D" w14:textId="28058476"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tcPr>
          <w:p w14:paraId="64BD4FB7" w14:textId="76B761E1"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tcPr>
          <w:p w14:paraId="4DA80FF3" w14:textId="7432EBB9"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425" w:type="dxa"/>
            <w:tcBorders>
              <w:top w:val="nil"/>
              <w:left w:val="nil"/>
              <w:bottom w:val="single" w:sz="4" w:space="0" w:color="auto"/>
              <w:right w:val="single" w:sz="4" w:space="0" w:color="auto"/>
            </w:tcBorders>
            <w:shd w:val="clear" w:color="auto" w:fill="auto"/>
            <w:vAlign w:val="center"/>
          </w:tcPr>
          <w:p w14:paraId="4378A968" w14:textId="608A0321"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0707C33E" w14:textId="29A6EA9F"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de mois + 45 jours</w:t>
            </w:r>
          </w:p>
        </w:tc>
        <w:tc>
          <w:tcPr>
            <w:tcW w:w="1571" w:type="dxa"/>
            <w:tcBorders>
              <w:top w:val="nil"/>
              <w:left w:val="nil"/>
              <w:bottom w:val="single" w:sz="4" w:space="0" w:color="auto"/>
              <w:right w:val="single" w:sz="4" w:space="0" w:color="auto"/>
            </w:tcBorders>
            <w:shd w:val="clear" w:color="auto" w:fill="auto"/>
            <w:vAlign w:val="center"/>
          </w:tcPr>
          <w:p w14:paraId="4FD9C770" w14:textId="0383A33E"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Direction de la Coordination Statistique (DCS)</w:t>
            </w:r>
          </w:p>
        </w:tc>
        <w:tc>
          <w:tcPr>
            <w:tcW w:w="1551" w:type="dxa"/>
            <w:tcBorders>
              <w:top w:val="nil"/>
              <w:left w:val="nil"/>
              <w:bottom w:val="single" w:sz="4" w:space="0" w:color="auto"/>
              <w:right w:val="single" w:sz="4" w:space="0" w:color="auto"/>
            </w:tcBorders>
            <w:shd w:val="clear" w:color="auto" w:fill="auto"/>
            <w:vAlign w:val="center"/>
          </w:tcPr>
          <w:p w14:paraId="70C4EA14" w14:textId="6C1A2DF4" w:rsidR="007C3EE4" w:rsidRPr="00007A3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 xml:space="preserve">Mesure </w:t>
            </w:r>
            <w:r w:rsidRPr="00007A3F">
              <w:rPr>
                <w:rFonts w:ascii="Cambria" w:eastAsia="Times New Roman" w:hAnsi="Cambria" w:cs="Arial"/>
                <w:color w:val="000000"/>
                <w:sz w:val="18"/>
                <w:szCs w:val="18"/>
                <w:lang w:val="fr-CI"/>
              </w:rPr>
              <w:t>la capacité de mobilisation des EPN</w:t>
            </w:r>
          </w:p>
        </w:tc>
      </w:tr>
      <w:tr w:rsidR="00E23EFD" w:rsidRPr="008677B3" w14:paraId="0B6DD80A"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075BDC1C"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44671E60" w14:textId="525AFAFF" w:rsidR="007C3EE4" w:rsidRPr="00007A3F"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Recettes fiscales reversées aux Collectivités Décentralisées</w:t>
            </w:r>
          </w:p>
        </w:tc>
        <w:tc>
          <w:tcPr>
            <w:tcW w:w="1548" w:type="dxa"/>
            <w:tcBorders>
              <w:top w:val="nil"/>
              <w:left w:val="nil"/>
              <w:bottom w:val="single" w:sz="4" w:space="0" w:color="auto"/>
              <w:right w:val="single" w:sz="4" w:space="0" w:color="auto"/>
            </w:tcBorders>
            <w:shd w:val="clear" w:color="auto" w:fill="auto"/>
            <w:vAlign w:val="center"/>
          </w:tcPr>
          <w:p w14:paraId="43052C4E" w14:textId="772D41B5"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tcPr>
          <w:p w14:paraId="38818799" w14:textId="1E3EC14E"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SYGCOT</w:t>
            </w:r>
          </w:p>
        </w:tc>
        <w:tc>
          <w:tcPr>
            <w:tcW w:w="1304" w:type="dxa"/>
            <w:tcBorders>
              <w:top w:val="nil"/>
              <w:left w:val="nil"/>
              <w:bottom w:val="single" w:sz="4" w:space="0" w:color="auto"/>
              <w:right w:val="single" w:sz="4" w:space="0" w:color="auto"/>
            </w:tcBorders>
            <w:shd w:val="clear" w:color="auto" w:fill="auto"/>
            <w:vAlign w:val="center"/>
          </w:tcPr>
          <w:p w14:paraId="5C3BDB90" w14:textId="688A8D3F"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tcPr>
          <w:p w14:paraId="7F62FB20" w14:textId="2659A7C5"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tcPr>
          <w:p w14:paraId="1348F656" w14:textId="5885EA09"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425" w:type="dxa"/>
            <w:tcBorders>
              <w:top w:val="nil"/>
              <w:left w:val="nil"/>
              <w:bottom w:val="single" w:sz="4" w:space="0" w:color="auto"/>
              <w:right w:val="single" w:sz="4" w:space="0" w:color="auto"/>
            </w:tcBorders>
            <w:shd w:val="clear" w:color="auto" w:fill="auto"/>
            <w:vAlign w:val="center"/>
          </w:tcPr>
          <w:p w14:paraId="711EF085" w14:textId="24704153"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4AFE0FC2" w14:textId="0186CFC5"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d'année + 45 jours</w:t>
            </w:r>
          </w:p>
        </w:tc>
        <w:tc>
          <w:tcPr>
            <w:tcW w:w="1571" w:type="dxa"/>
            <w:tcBorders>
              <w:top w:val="nil"/>
              <w:left w:val="nil"/>
              <w:bottom w:val="single" w:sz="4" w:space="0" w:color="auto"/>
              <w:right w:val="single" w:sz="4" w:space="0" w:color="auto"/>
            </w:tcBorders>
            <w:shd w:val="clear" w:color="auto" w:fill="auto"/>
            <w:vAlign w:val="center"/>
          </w:tcPr>
          <w:p w14:paraId="0FAF5F9E" w14:textId="2BDD580A"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Direction de la Coordination Statistique (DCS)</w:t>
            </w:r>
          </w:p>
        </w:tc>
        <w:tc>
          <w:tcPr>
            <w:tcW w:w="1551" w:type="dxa"/>
            <w:tcBorders>
              <w:top w:val="nil"/>
              <w:left w:val="nil"/>
              <w:bottom w:val="single" w:sz="4" w:space="0" w:color="auto"/>
              <w:right w:val="single" w:sz="4" w:space="0" w:color="auto"/>
            </w:tcBorders>
            <w:shd w:val="clear" w:color="auto" w:fill="auto"/>
            <w:vAlign w:val="center"/>
          </w:tcPr>
          <w:p w14:paraId="55F3F794" w14:textId="65873632" w:rsidR="007C3EE4" w:rsidRPr="00007A3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M</w:t>
            </w:r>
            <w:r w:rsidRPr="00007A3F">
              <w:rPr>
                <w:rFonts w:ascii="Cambria" w:eastAsia="Times New Roman" w:hAnsi="Cambria" w:cs="Arial"/>
                <w:color w:val="000000"/>
                <w:sz w:val="18"/>
                <w:szCs w:val="18"/>
                <w:lang w:val="fr-CI"/>
              </w:rPr>
              <w:t xml:space="preserve">esure le niveau de </w:t>
            </w:r>
            <w:r>
              <w:rPr>
                <w:rFonts w:ascii="Cambria" w:eastAsia="Times New Roman" w:hAnsi="Cambria" w:cs="Arial"/>
                <w:color w:val="000000"/>
                <w:sz w:val="18"/>
                <w:szCs w:val="18"/>
                <w:lang w:val="fr-CI"/>
              </w:rPr>
              <w:t xml:space="preserve">recettes fiscales </w:t>
            </w:r>
            <w:r w:rsidRPr="00007A3F">
              <w:rPr>
                <w:rFonts w:ascii="Cambria" w:eastAsia="Times New Roman" w:hAnsi="Cambria" w:cs="Arial"/>
                <w:color w:val="000000"/>
                <w:sz w:val="18"/>
                <w:szCs w:val="18"/>
                <w:lang w:val="fr-CI"/>
              </w:rPr>
              <w:t>transfér</w:t>
            </w:r>
            <w:r>
              <w:rPr>
                <w:rFonts w:ascii="Cambria" w:eastAsia="Times New Roman" w:hAnsi="Cambria" w:cs="Arial"/>
                <w:color w:val="000000"/>
                <w:sz w:val="18"/>
                <w:szCs w:val="18"/>
                <w:lang w:val="fr-CI"/>
              </w:rPr>
              <w:t>ées</w:t>
            </w:r>
            <w:r w:rsidRPr="00007A3F">
              <w:rPr>
                <w:rFonts w:ascii="Cambria" w:eastAsia="Times New Roman" w:hAnsi="Cambria" w:cs="Arial"/>
                <w:color w:val="000000"/>
                <w:sz w:val="18"/>
                <w:szCs w:val="18"/>
                <w:lang w:val="fr-CI"/>
              </w:rPr>
              <w:t xml:space="preserve"> </w:t>
            </w:r>
            <w:r>
              <w:rPr>
                <w:rFonts w:ascii="Cambria" w:eastAsia="Times New Roman" w:hAnsi="Cambria" w:cs="Arial"/>
                <w:color w:val="000000"/>
                <w:sz w:val="18"/>
                <w:szCs w:val="18"/>
                <w:lang w:val="fr-CI"/>
              </w:rPr>
              <w:t>par</w:t>
            </w:r>
            <w:r w:rsidRPr="00007A3F">
              <w:rPr>
                <w:rFonts w:ascii="Cambria" w:eastAsia="Times New Roman" w:hAnsi="Cambria" w:cs="Arial"/>
                <w:color w:val="000000"/>
                <w:sz w:val="18"/>
                <w:szCs w:val="18"/>
                <w:lang w:val="fr-CI"/>
              </w:rPr>
              <w:t xml:space="preserve"> l'Etat aux collectivités </w:t>
            </w:r>
            <w:r>
              <w:rPr>
                <w:rFonts w:ascii="Cambria" w:eastAsia="Times New Roman" w:hAnsi="Cambria" w:cs="Arial"/>
                <w:color w:val="000000"/>
                <w:sz w:val="18"/>
                <w:szCs w:val="18"/>
                <w:lang w:val="fr-CI"/>
              </w:rPr>
              <w:t>d</w:t>
            </w:r>
            <w:r w:rsidRPr="00007A3F">
              <w:rPr>
                <w:rFonts w:ascii="Cambria" w:eastAsia="Times New Roman" w:hAnsi="Cambria" w:cs="Arial"/>
                <w:color w:val="000000"/>
                <w:sz w:val="18"/>
                <w:szCs w:val="18"/>
                <w:lang w:val="fr-CI"/>
              </w:rPr>
              <w:t>écentralisées</w:t>
            </w:r>
          </w:p>
        </w:tc>
      </w:tr>
      <w:tr w:rsidR="00E23EFD" w:rsidRPr="008677B3" w14:paraId="46732BDC"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30D247F5"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24E1D37C" w14:textId="6A17DEFC" w:rsidR="007C3EE4" w:rsidRPr="00007A3F"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Recettes propres des Collectivités Décentralisées</w:t>
            </w:r>
          </w:p>
        </w:tc>
        <w:tc>
          <w:tcPr>
            <w:tcW w:w="1548" w:type="dxa"/>
            <w:tcBorders>
              <w:top w:val="nil"/>
              <w:left w:val="nil"/>
              <w:bottom w:val="single" w:sz="4" w:space="0" w:color="auto"/>
              <w:right w:val="single" w:sz="4" w:space="0" w:color="auto"/>
            </w:tcBorders>
            <w:shd w:val="clear" w:color="auto" w:fill="auto"/>
            <w:vAlign w:val="center"/>
          </w:tcPr>
          <w:p w14:paraId="067B0BB3" w14:textId="501B85C9"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tcPr>
          <w:p w14:paraId="397C88BA" w14:textId="4AE85F70"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SYGCOT</w:t>
            </w:r>
          </w:p>
        </w:tc>
        <w:tc>
          <w:tcPr>
            <w:tcW w:w="1304" w:type="dxa"/>
            <w:tcBorders>
              <w:top w:val="nil"/>
              <w:left w:val="nil"/>
              <w:bottom w:val="single" w:sz="4" w:space="0" w:color="auto"/>
              <w:right w:val="single" w:sz="4" w:space="0" w:color="auto"/>
            </w:tcBorders>
            <w:shd w:val="clear" w:color="auto" w:fill="auto"/>
            <w:vAlign w:val="center"/>
          </w:tcPr>
          <w:p w14:paraId="799611F9" w14:textId="4FA22959"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tcPr>
          <w:p w14:paraId="0D3C6576" w14:textId="1B19171F"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tcPr>
          <w:p w14:paraId="610D17D6" w14:textId="2C98C74C"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425" w:type="dxa"/>
            <w:tcBorders>
              <w:top w:val="nil"/>
              <w:left w:val="nil"/>
              <w:bottom w:val="single" w:sz="4" w:space="0" w:color="auto"/>
              <w:right w:val="single" w:sz="4" w:space="0" w:color="auto"/>
            </w:tcBorders>
            <w:shd w:val="clear" w:color="auto" w:fill="auto"/>
            <w:vAlign w:val="center"/>
          </w:tcPr>
          <w:p w14:paraId="4E5860E1" w14:textId="7C226993"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2F898669" w14:textId="4F392ABB"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de mois + 45 jours</w:t>
            </w:r>
          </w:p>
        </w:tc>
        <w:tc>
          <w:tcPr>
            <w:tcW w:w="1571" w:type="dxa"/>
            <w:tcBorders>
              <w:top w:val="nil"/>
              <w:left w:val="nil"/>
              <w:bottom w:val="single" w:sz="4" w:space="0" w:color="auto"/>
              <w:right w:val="single" w:sz="4" w:space="0" w:color="auto"/>
            </w:tcBorders>
            <w:shd w:val="clear" w:color="auto" w:fill="auto"/>
            <w:vAlign w:val="center"/>
          </w:tcPr>
          <w:p w14:paraId="49F6287C" w14:textId="5F292B5D"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Direction de la Coordination Statistique (DCS)</w:t>
            </w:r>
          </w:p>
        </w:tc>
        <w:tc>
          <w:tcPr>
            <w:tcW w:w="1551" w:type="dxa"/>
            <w:tcBorders>
              <w:top w:val="nil"/>
              <w:left w:val="nil"/>
              <w:bottom w:val="single" w:sz="4" w:space="0" w:color="auto"/>
              <w:right w:val="single" w:sz="4" w:space="0" w:color="auto"/>
            </w:tcBorders>
            <w:shd w:val="clear" w:color="auto" w:fill="auto"/>
            <w:vAlign w:val="center"/>
          </w:tcPr>
          <w:p w14:paraId="037BFBAF" w14:textId="49716A0C" w:rsidR="007C3EE4" w:rsidRPr="00007A3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M</w:t>
            </w:r>
            <w:r w:rsidRPr="00007A3F">
              <w:rPr>
                <w:rFonts w:ascii="Cambria" w:eastAsia="Times New Roman" w:hAnsi="Cambria" w:cs="Arial"/>
                <w:color w:val="000000"/>
                <w:sz w:val="18"/>
                <w:szCs w:val="18"/>
                <w:lang w:val="fr-CI"/>
              </w:rPr>
              <w:t>esure</w:t>
            </w:r>
            <w:r>
              <w:rPr>
                <w:rFonts w:ascii="Cambria" w:eastAsia="Times New Roman" w:hAnsi="Cambria" w:cs="Arial"/>
                <w:color w:val="000000"/>
                <w:sz w:val="18"/>
                <w:szCs w:val="18"/>
                <w:lang w:val="fr-CI"/>
              </w:rPr>
              <w:t xml:space="preserve"> </w:t>
            </w:r>
            <w:r w:rsidRPr="00007A3F">
              <w:rPr>
                <w:rFonts w:ascii="Cambria" w:eastAsia="Times New Roman" w:hAnsi="Cambria" w:cs="Arial"/>
                <w:color w:val="000000"/>
                <w:sz w:val="18"/>
                <w:szCs w:val="18"/>
                <w:lang w:val="fr-CI"/>
              </w:rPr>
              <w:t>la capacité de mobilisation des</w:t>
            </w:r>
            <w:r>
              <w:rPr>
                <w:rFonts w:ascii="Cambria" w:eastAsia="Times New Roman" w:hAnsi="Cambria" w:cs="Arial"/>
                <w:color w:val="000000"/>
                <w:sz w:val="18"/>
                <w:szCs w:val="18"/>
                <w:lang w:val="fr-CI"/>
              </w:rPr>
              <w:t xml:space="preserve"> recettes par les</w:t>
            </w:r>
            <w:r w:rsidRPr="00007A3F">
              <w:rPr>
                <w:rFonts w:ascii="Cambria" w:eastAsia="Times New Roman" w:hAnsi="Cambria" w:cs="Arial"/>
                <w:color w:val="000000"/>
                <w:sz w:val="18"/>
                <w:szCs w:val="18"/>
                <w:lang w:val="fr-CI"/>
              </w:rPr>
              <w:t xml:space="preserve"> collectivités </w:t>
            </w:r>
            <w:r>
              <w:rPr>
                <w:rFonts w:ascii="Cambria" w:eastAsia="Times New Roman" w:hAnsi="Cambria" w:cs="Arial"/>
                <w:color w:val="000000"/>
                <w:sz w:val="18"/>
                <w:szCs w:val="18"/>
                <w:lang w:val="fr-CI"/>
              </w:rPr>
              <w:t>d</w:t>
            </w:r>
            <w:r w:rsidRPr="00007A3F">
              <w:rPr>
                <w:rFonts w:ascii="Cambria" w:eastAsia="Times New Roman" w:hAnsi="Cambria" w:cs="Arial"/>
                <w:color w:val="000000"/>
                <w:sz w:val="18"/>
                <w:szCs w:val="18"/>
                <w:lang w:val="fr-CI"/>
              </w:rPr>
              <w:t>écentralisées</w:t>
            </w:r>
          </w:p>
        </w:tc>
      </w:tr>
      <w:tr w:rsidR="00E23EFD" w:rsidRPr="008677B3" w14:paraId="330E964B"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634FC7EF"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4FE02343" w14:textId="0E1F56C0" w:rsidR="007C3EE4" w:rsidRPr="00007A3F"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Recettes diverses des Collectivités Décentralisées</w:t>
            </w:r>
          </w:p>
        </w:tc>
        <w:tc>
          <w:tcPr>
            <w:tcW w:w="1548" w:type="dxa"/>
            <w:tcBorders>
              <w:top w:val="nil"/>
              <w:left w:val="nil"/>
              <w:bottom w:val="single" w:sz="4" w:space="0" w:color="auto"/>
              <w:right w:val="single" w:sz="4" w:space="0" w:color="auto"/>
            </w:tcBorders>
            <w:shd w:val="clear" w:color="auto" w:fill="auto"/>
            <w:vAlign w:val="center"/>
          </w:tcPr>
          <w:p w14:paraId="64B5AB10" w14:textId="18B7AE6D"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tcPr>
          <w:p w14:paraId="287069F8" w14:textId="59AB3A94"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SYGCOT</w:t>
            </w:r>
          </w:p>
        </w:tc>
        <w:tc>
          <w:tcPr>
            <w:tcW w:w="1304" w:type="dxa"/>
            <w:tcBorders>
              <w:top w:val="nil"/>
              <w:left w:val="nil"/>
              <w:bottom w:val="single" w:sz="4" w:space="0" w:color="auto"/>
              <w:right w:val="single" w:sz="4" w:space="0" w:color="auto"/>
            </w:tcBorders>
            <w:shd w:val="clear" w:color="auto" w:fill="auto"/>
            <w:vAlign w:val="center"/>
          </w:tcPr>
          <w:p w14:paraId="7B9E0ACF" w14:textId="18F31556"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tcPr>
          <w:p w14:paraId="79119E7B" w14:textId="4086485A"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tcPr>
          <w:p w14:paraId="33F9DB7B" w14:textId="7A9282CD"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425" w:type="dxa"/>
            <w:tcBorders>
              <w:top w:val="nil"/>
              <w:left w:val="nil"/>
              <w:bottom w:val="single" w:sz="4" w:space="0" w:color="auto"/>
              <w:right w:val="single" w:sz="4" w:space="0" w:color="auto"/>
            </w:tcBorders>
            <w:shd w:val="clear" w:color="auto" w:fill="auto"/>
            <w:vAlign w:val="center"/>
          </w:tcPr>
          <w:p w14:paraId="1365CED5" w14:textId="61B0F811"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43BC905A" w14:textId="5D299F48"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de mois + 45 jours</w:t>
            </w:r>
          </w:p>
        </w:tc>
        <w:tc>
          <w:tcPr>
            <w:tcW w:w="1571" w:type="dxa"/>
            <w:tcBorders>
              <w:top w:val="nil"/>
              <w:left w:val="nil"/>
              <w:bottom w:val="single" w:sz="4" w:space="0" w:color="auto"/>
              <w:right w:val="single" w:sz="4" w:space="0" w:color="auto"/>
            </w:tcBorders>
            <w:shd w:val="clear" w:color="auto" w:fill="auto"/>
            <w:vAlign w:val="center"/>
          </w:tcPr>
          <w:p w14:paraId="33FAB7C5" w14:textId="20D077B5"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Direction de la Coordination Statistique (DCS)</w:t>
            </w:r>
          </w:p>
        </w:tc>
        <w:tc>
          <w:tcPr>
            <w:tcW w:w="1551" w:type="dxa"/>
            <w:tcBorders>
              <w:top w:val="nil"/>
              <w:left w:val="nil"/>
              <w:bottom w:val="single" w:sz="4" w:space="0" w:color="auto"/>
              <w:right w:val="single" w:sz="4" w:space="0" w:color="auto"/>
            </w:tcBorders>
            <w:shd w:val="clear" w:color="auto" w:fill="auto"/>
            <w:vAlign w:val="center"/>
          </w:tcPr>
          <w:p w14:paraId="3468C9B3" w14:textId="788D1977" w:rsidR="007C3EE4" w:rsidRPr="00007A3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Mesure</w:t>
            </w:r>
            <w:r w:rsidRPr="00007A3F">
              <w:rPr>
                <w:rFonts w:ascii="Cambria" w:eastAsia="Times New Roman" w:hAnsi="Cambria" w:cs="Arial"/>
                <w:color w:val="000000"/>
                <w:sz w:val="18"/>
                <w:szCs w:val="18"/>
                <w:lang w:val="fr-CI"/>
              </w:rPr>
              <w:t xml:space="preserve"> la capacité de mobilisation </w:t>
            </w:r>
            <w:r>
              <w:rPr>
                <w:rFonts w:ascii="Cambria" w:eastAsia="Times New Roman" w:hAnsi="Cambria" w:cs="Arial"/>
                <w:color w:val="000000"/>
                <w:sz w:val="18"/>
                <w:szCs w:val="18"/>
                <w:lang w:val="fr-CI"/>
              </w:rPr>
              <w:t xml:space="preserve">des autres recettes par les </w:t>
            </w:r>
            <w:r w:rsidRPr="00007A3F">
              <w:rPr>
                <w:rFonts w:ascii="Cambria" w:eastAsia="Times New Roman" w:hAnsi="Cambria" w:cs="Arial"/>
                <w:color w:val="000000"/>
                <w:sz w:val="18"/>
                <w:szCs w:val="18"/>
                <w:lang w:val="fr-CI"/>
              </w:rPr>
              <w:t xml:space="preserve">collectivités </w:t>
            </w:r>
            <w:r>
              <w:rPr>
                <w:rFonts w:ascii="Cambria" w:eastAsia="Times New Roman" w:hAnsi="Cambria" w:cs="Arial"/>
                <w:color w:val="000000"/>
                <w:sz w:val="18"/>
                <w:szCs w:val="18"/>
                <w:lang w:val="fr-CI"/>
              </w:rPr>
              <w:t>d</w:t>
            </w:r>
            <w:r w:rsidRPr="00007A3F">
              <w:rPr>
                <w:rFonts w:ascii="Cambria" w:eastAsia="Times New Roman" w:hAnsi="Cambria" w:cs="Arial"/>
                <w:color w:val="000000"/>
                <w:sz w:val="18"/>
                <w:szCs w:val="18"/>
                <w:lang w:val="fr-CI"/>
              </w:rPr>
              <w:t>écentralisées</w:t>
            </w:r>
          </w:p>
        </w:tc>
      </w:tr>
      <w:tr w:rsidR="00E23EFD" w:rsidRPr="008677B3" w14:paraId="48804BF7"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0F4D7909"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1EB4EFCB" w14:textId="06B600E8" w:rsidR="007C3EE4" w:rsidRPr="00007A3F"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Restes à recouvrer pour les Collectivités Décentralisées</w:t>
            </w:r>
          </w:p>
        </w:tc>
        <w:tc>
          <w:tcPr>
            <w:tcW w:w="1548" w:type="dxa"/>
            <w:tcBorders>
              <w:top w:val="nil"/>
              <w:left w:val="nil"/>
              <w:bottom w:val="single" w:sz="4" w:space="0" w:color="auto"/>
              <w:right w:val="single" w:sz="4" w:space="0" w:color="auto"/>
            </w:tcBorders>
            <w:shd w:val="clear" w:color="auto" w:fill="auto"/>
            <w:vAlign w:val="center"/>
          </w:tcPr>
          <w:p w14:paraId="1E5FEF4D" w14:textId="693B2F84"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tcPr>
          <w:p w14:paraId="616C2B6C" w14:textId="1E9ABA7D"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SYGCOT</w:t>
            </w:r>
          </w:p>
        </w:tc>
        <w:tc>
          <w:tcPr>
            <w:tcW w:w="1304" w:type="dxa"/>
            <w:tcBorders>
              <w:top w:val="nil"/>
              <w:left w:val="nil"/>
              <w:bottom w:val="single" w:sz="4" w:space="0" w:color="auto"/>
              <w:right w:val="single" w:sz="4" w:space="0" w:color="auto"/>
            </w:tcBorders>
            <w:shd w:val="clear" w:color="auto" w:fill="auto"/>
            <w:vAlign w:val="center"/>
          </w:tcPr>
          <w:p w14:paraId="0DCAAEE5" w14:textId="30F11797"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tcPr>
          <w:p w14:paraId="33A446CE" w14:textId="2C22CEF4"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tcPr>
          <w:p w14:paraId="403D2ED8" w14:textId="4E6A2AFA"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425" w:type="dxa"/>
            <w:tcBorders>
              <w:top w:val="nil"/>
              <w:left w:val="nil"/>
              <w:bottom w:val="single" w:sz="4" w:space="0" w:color="auto"/>
              <w:right w:val="single" w:sz="4" w:space="0" w:color="auto"/>
            </w:tcBorders>
            <w:shd w:val="clear" w:color="auto" w:fill="auto"/>
            <w:vAlign w:val="center"/>
          </w:tcPr>
          <w:p w14:paraId="063ADE6D" w14:textId="59FF8578"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1B73B9CA" w14:textId="3AB045D4"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de mois + 45 jours</w:t>
            </w:r>
          </w:p>
        </w:tc>
        <w:tc>
          <w:tcPr>
            <w:tcW w:w="1571" w:type="dxa"/>
            <w:tcBorders>
              <w:top w:val="nil"/>
              <w:left w:val="nil"/>
              <w:bottom w:val="single" w:sz="4" w:space="0" w:color="auto"/>
              <w:right w:val="single" w:sz="4" w:space="0" w:color="auto"/>
            </w:tcBorders>
            <w:shd w:val="clear" w:color="auto" w:fill="auto"/>
            <w:vAlign w:val="center"/>
          </w:tcPr>
          <w:p w14:paraId="41AB4B15" w14:textId="1773ABD0"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Direction de la Coordination Statistique (DCS)</w:t>
            </w:r>
          </w:p>
        </w:tc>
        <w:tc>
          <w:tcPr>
            <w:tcW w:w="1551" w:type="dxa"/>
            <w:tcBorders>
              <w:top w:val="nil"/>
              <w:left w:val="nil"/>
              <w:bottom w:val="single" w:sz="4" w:space="0" w:color="auto"/>
              <w:right w:val="single" w:sz="4" w:space="0" w:color="auto"/>
            </w:tcBorders>
            <w:shd w:val="clear" w:color="auto" w:fill="auto"/>
            <w:vAlign w:val="center"/>
          </w:tcPr>
          <w:p w14:paraId="636C3028" w14:textId="4B92FD37" w:rsidR="007C3EE4" w:rsidRPr="00007A3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 xml:space="preserve">Mesure </w:t>
            </w:r>
            <w:r w:rsidRPr="00007A3F">
              <w:rPr>
                <w:rFonts w:ascii="Cambria" w:eastAsia="Times New Roman" w:hAnsi="Cambria" w:cs="Arial"/>
                <w:color w:val="000000"/>
                <w:sz w:val="18"/>
                <w:szCs w:val="18"/>
                <w:lang w:val="fr-CI"/>
              </w:rPr>
              <w:t>les écarts entre les prévisions et les recouvrements effectifs</w:t>
            </w:r>
          </w:p>
        </w:tc>
      </w:tr>
      <w:tr w:rsidR="00E23EFD" w:rsidRPr="008677B3" w14:paraId="4B6BE728"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017CD657"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5493F150" w14:textId="2A28FCF4" w:rsidR="007C3EE4"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Dividendes</w:t>
            </w:r>
          </w:p>
        </w:tc>
        <w:tc>
          <w:tcPr>
            <w:tcW w:w="1548" w:type="dxa"/>
            <w:tcBorders>
              <w:top w:val="nil"/>
              <w:left w:val="nil"/>
              <w:bottom w:val="single" w:sz="4" w:space="0" w:color="auto"/>
              <w:right w:val="single" w:sz="4" w:space="0" w:color="auto"/>
            </w:tcBorders>
            <w:shd w:val="clear" w:color="auto" w:fill="auto"/>
            <w:vAlign w:val="center"/>
          </w:tcPr>
          <w:p w14:paraId="4A9D61CE" w14:textId="43DAA348" w:rsidR="007C3EE4" w:rsidRPr="00F44114"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tcPr>
          <w:p w14:paraId="12BDEA37" w14:textId="35B6E0EA" w:rsidR="007C3EE4" w:rsidRPr="00F44114"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ASTERND</w:t>
            </w:r>
          </w:p>
        </w:tc>
        <w:tc>
          <w:tcPr>
            <w:tcW w:w="1304" w:type="dxa"/>
            <w:tcBorders>
              <w:top w:val="nil"/>
              <w:left w:val="nil"/>
              <w:bottom w:val="single" w:sz="4" w:space="0" w:color="auto"/>
              <w:right w:val="single" w:sz="4" w:space="0" w:color="auto"/>
            </w:tcBorders>
            <w:shd w:val="clear" w:color="auto" w:fill="auto"/>
            <w:vAlign w:val="center"/>
          </w:tcPr>
          <w:p w14:paraId="1ACEF34F" w14:textId="43DF5018"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tcPr>
          <w:p w14:paraId="1058E170" w14:textId="69106F73"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tcPr>
          <w:p w14:paraId="3CCD40F5" w14:textId="36907A9A"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425" w:type="dxa"/>
            <w:tcBorders>
              <w:top w:val="nil"/>
              <w:left w:val="nil"/>
              <w:bottom w:val="single" w:sz="4" w:space="0" w:color="auto"/>
              <w:right w:val="single" w:sz="4" w:space="0" w:color="auto"/>
            </w:tcBorders>
            <w:shd w:val="clear" w:color="auto" w:fill="auto"/>
            <w:vAlign w:val="center"/>
          </w:tcPr>
          <w:p w14:paraId="2941C47B" w14:textId="5FBC2808"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5B1B757A" w14:textId="50589CB0"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d'année + 45 jours</w:t>
            </w:r>
          </w:p>
        </w:tc>
        <w:tc>
          <w:tcPr>
            <w:tcW w:w="1571" w:type="dxa"/>
            <w:tcBorders>
              <w:top w:val="nil"/>
              <w:left w:val="nil"/>
              <w:bottom w:val="single" w:sz="4" w:space="0" w:color="auto"/>
              <w:right w:val="single" w:sz="4" w:space="0" w:color="auto"/>
            </w:tcBorders>
            <w:shd w:val="clear" w:color="auto" w:fill="auto"/>
            <w:vAlign w:val="center"/>
          </w:tcPr>
          <w:p w14:paraId="4776BE82" w14:textId="727FE759" w:rsidR="007C3EE4" w:rsidRPr="00F4411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Bulletin statistique de la DCS</w:t>
            </w:r>
          </w:p>
        </w:tc>
        <w:tc>
          <w:tcPr>
            <w:tcW w:w="1551" w:type="dxa"/>
            <w:tcBorders>
              <w:top w:val="nil"/>
              <w:left w:val="nil"/>
              <w:bottom w:val="single" w:sz="4" w:space="0" w:color="auto"/>
              <w:right w:val="single" w:sz="4" w:space="0" w:color="auto"/>
            </w:tcBorders>
            <w:shd w:val="clear" w:color="auto" w:fill="auto"/>
            <w:vAlign w:val="center"/>
          </w:tcPr>
          <w:p w14:paraId="31775E5D" w14:textId="2FDB3240" w:rsidR="007C3EE4" w:rsidRPr="00F44114"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Mesure le montant de dividendes reçus</w:t>
            </w:r>
            <w:r w:rsidRPr="00007A3F">
              <w:rPr>
                <w:rFonts w:ascii="Cambria" w:eastAsia="Times New Roman" w:hAnsi="Cambria" w:cs="Arial"/>
                <w:color w:val="000000"/>
                <w:sz w:val="18"/>
                <w:szCs w:val="18"/>
                <w:lang w:val="fr-CI"/>
              </w:rPr>
              <w:t xml:space="preserve"> des entreprises à participation publique</w:t>
            </w:r>
          </w:p>
        </w:tc>
      </w:tr>
      <w:tr w:rsidR="00E23EFD" w:rsidRPr="008677B3" w14:paraId="6BD33ABA"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43B06F5B"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058FCD6A" w14:textId="2D3775D6" w:rsidR="007C3EE4"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Recettes de services</w:t>
            </w:r>
            <w:r>
              <w:rPr>
                <w:rFonts w:ascii="Cambria" w:eastAsia="Times New Roman" w:hAnsi="Cambria" w:cs="Arial"/>
                <w:b/>
                <w:bCs/>
                <w:sz w:val="18"/>
                <w:szCs w:val="18"/>
                <w:lang w:val="fr-CI"/>
              </w:rPr>
              <w:t xml:space="preserve"> brutes</w:t>
            </w:r>
            <w:r w:rsidRPr="00007A3F">
              <w:rPr>
                <w:rFonts w:ascii="Cambria" w:eastAsia="Times New Roman" w:hAnsi="Cambria" w:cs="Arial"/>
                <w:b/>
                <w:bCs/>
                <w:sz w:val="18"/>
                <w:szCs w:val="18"/>
                <w:lang w:val="fr-CI"/>
              </w:rPr>
              <w:t xml:space="preserve"> du Trésor</w:t>
            </w:r>
          </w:p>
        </w:tc>
        <w:tc>
          <w:tcPr>
            <w:tcW w:w="1548" w:type="dxa"/>
            <w:tcBorders>
              <w:top w:val="nil"/>
              <w:left w:val="nil"/>
              <w:bottom w:val="single" w:sz="4" w:space="0" w:color="auto"/>
              <w:right w:val="single" w:sz="4" w:space="0" w:color="auto"/>
            </w:tcBorders>
            <w:shd w:val="clear" w:color="auto" w:fill="auto"/>
            <w:vAlign w:val="center"/>
          </w:tcPr>
          <w:p w14:paraId="78C813DA" w14:textId="7A7AA49D" w:rsidR="007C3EE4" w:rsidRPr="00F44114"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tcPr>
          <w:p w14:paraId="2EAE82D0" w14:textId="4E0A0BCD" w:rsidR="007C3EE4" w:rsidRPr="00F44114"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ASTERND</w:t>
            </w:r>
          </w:p>
        </w:tc>
        <w:tc>
          <w:tcPr>
            <w:tcW w:w="1304" w:type="dxa"/>
            <w:tcBorders>
              <w:top w:val="nil"/>
              <w:left w:val="nil"/>
              <w:bottom w:val="single" w:sz="4" w:space="0" w:color="auto"/>
              <w:right w:val="single" w:sz="4" w:space="0" w:color="auto"/>
            </w:tcBorders>
            <w:shd w:val="clear" w:color="auto" w:fill="auto"/>
            <w:vAlign w:val="center"/>
          </w:tcPr>
          <w:p w14:paraId="77DD3FB3" w14:textId="72739F8C"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tcPr>
          <w:p w14:paraId="7DE1A392" w14:textId="58BCA329"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tcPr>
          <w:p w14:paraId="544D0775" w14:textId="57CC4BE9"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425" w:type="dxa"/>
            <w:tcBorders>
              <w:top w:val="nil"/>
              <w:left w:val="nil"/>
              <w:bottom w:val="single" w:sz="4" w:space="0" w:color="auto"/>
              <w:right w:val="single" w:sz="4" w:space="0" w:color="auto"/>
            </w:tcBorders>
            <w:shd w:val="clear" w:color="auto" w:fill="auto"/>
            <w:vAlign w:val="center"/>
          </w:tcPr>
          <w:p w14:paraId="2A23F13E" w14:textId="538918B0"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3FEA93EA" w14:textId="4D84F91E"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du mois + 45 jours</w:t>
            </w:r>
          </w:p>
        </w:tc>
        <w:tc>
          <w:tcPr>
            <w:tcW w:w="1571" w:type="dxa"/>
            <w:tcBorders>
              <w:top w:val="nil"/>
              <w:left w:val="nil"/>
              <w:bottom w:val="single" w:sz="4" w:space="0" w:color="auto"/>
              <w:right w:val="single" w:sz="4" w:space="0" w:color="auto"/>
            </w:tcBorders>
            <w:shd w:val="clear" w:color="auto" w:fill="auto"/>
            <w:vAlign w:val="center"/>
          </w:tcPr>
          <w:p w14:paraId="25396149" w14:textId="0155E44C" w:rsidR="007C3EE4" w:rsidRPr="00F4411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Bulletin statistique de la DCS</w:t>
            </w:r>
          </w:p>
        </w:tc>
        <w:tc>
          <w:tcPr>
            <w:tcW w:w="1551" w:type="dxa"/>
            <w:tcBorders>
              <w:top w:val="nil"/>
              <w:left w:val="nil"/>
              <w:bottom w:val="single" w:sz="4" w:space="0" w:color="auto"/>
              <w:right w:val="single" w:sz="4" w:space="0" w:color="auto"/>
            </w:tcBorders>
            <w:shd w:val="clear" w:color="auto" w:fill="auto"/>
            <w:vAlign w:val="center"/>
          </w:tcPr>
          <w:p w14:paraId="2555E8DD" w14:textId="5B372236" w:rsidR="007C3EE4" w:rsidRPr="00F4411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 xml:space="preserve">Montre </w:t>
            </w:r>
            <w:r>
              <w:rPr>
                <w:rFonts w:ascii="Cambria" w:eastAsia="Times New Roman" w:hAnsi="Cambria" w:cs="Arial"/>
                <w:color w:val="000000"/>
                <w:sz w:val="18"/>
                <w:szCs w:val="18"/>
                <w:lang w:val="fr-CI"/>
              </w:rPr>
              <w:t xml:space="preserve">le niveau de recettes provenant d’actes administratifs (amendes, pénalités, </w:t>
            </w:r>
            <w:r>
              <w:rPr>
                <w:rFonts w:ascii="Cambria" w:eastAsia="Times New Roman" w:hAnsi="Cambria" w:cs="Arial"/>
                <w:color w:val="000000"/>
                <w:sz w:val="18"/>
                <w:szCs w:val="18"/>
                <w:lang w:val="fr-CI"/>
              </w:rPr>
              <w:t>etc.</w:t>
            </w:r>
            <w:r>
              <w:rPr>
                <w:rFonts w:ascii="Cambria" w:eastAsia="Times New Roman" w:hAnsi="Cambria" w:cs="Arial"/>
                <w:color w:val="000000"/>
                <w:sz w:val="18"/>
                <w:szCs w:val="18"/>
                <w:lang w:val="fr-CI"/>
              </w:rPr>
              <w:t>)</w:t>
            </w:r>
          </w:p>
        </w:tc>
      </w:tr>
      <w:tr w:rsidR="00E23EFD" w:rsidRPr="008677B3" w14:paraId="427134A1"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19955901"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7DC427E2" w14:textId="62ACC884" w:rsidR="007C3EE4"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Recettes de services</w:t>
            </w:r>
            <w:r>
              <w:rPr>
                <w:rFonts w:ascii="Cambria" w:eastAsia="Times New Roman" w:hAnsi="Cambria" w:cs="Arial"/>
                <w:b/>
                <w:bCs/>
                <w:sz w:val="18"/>
                <w:szCs w:val="18"/>
                <w:lang w:val="fr-CI"/>
              </w:rPr>
              <w:t xml:space="preserve"> </w:t>
            </w:r>
            <w:r w:rsidRPr="00007A3F">
              <w:rPr>
                <w:rFonts w:ascii="Cambria" w:eastAsia="Times New Roman" w:hAnsi="Cambria" w:cs="Arial"/>
                <w:b/>
                <w:bCs/>
                <w:sz w:val="18"/>
                <w:szCs w:val="18"/>
                <w:lang w:val="fr-CI"/>
              </w:rPr>
              <w:t>du Trésor</w:t>
            </w:r>
            <w:r>
              <w:rPr>
                <w:rFonts w:ascii="Cambria" w:eastAsia="Times New Roman" w:hAnsi="Cambria" w:cs="Arial"/>
                <w:b/>
                <w:bCs/>
                <w:sz w:val="18"/>
                <w:szCs w:val="18"/>
                <w:lang w:val="fr-CI"/>
              </w:rPr>
              <w:t xml:space="preserve"> hors transferts</w:t>
            </w:r>
          </w:p>
        </w:tc>
        <w:tc>
          <w:tcPr>
            <w:tcW w:w="1548" w:type="dxa"/>
            <w:tcBorders>
              <w:top w:val="nil"/>
              <w:left w:val="nil"/>
              <w:bottom w:val="single" w:sz="4" w:space="0" w:color="auto"/>
              <w:right w:val="single" w:sz="4" w:space="0" w:color="auto"/>
            </w:tcBorders>
            <w:shd w:val="clear" w:color="auto" w:fill="auto"/>
            <w:vAlign w:val="center"/>
          </w:tcPr>
          <w:p w14:paraId="693B082E" w14:textId="351740CA" w:rsidR="007C3EE4" w:rsidRPr="00F44114"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tcPr>
          <w:p w14:paraId="18B5A8F3" w14:textId="581D5747" w:rsidR="007C3EE4" w:rsidRPr="00F44114"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ASTERND</w:t>
            </w:r>
          </w:p>
        </w:tc>
        <w:tc>
          <w:tcPr>
            <w:tcW w:w="1304" w:type="dxa"/>
            <w:tcBorders>
              <w:top w:val="nil"/>
              <w:left w:val="nil"/>
              <w:bottom w:val="single" w:sz="4" w:space="0" w:color="auto"/>
              <w:right w:val="single" w:sz="4" w:space="0" w:color="auto"/>
            </w:tcBorders>
            <w:shd w:val="clear" w:color="auto" w:fill="auto"/>
            <w:vAlign w:val="center"/>
          </w:tcPr>
          <w:p w14:paraId="0C1F3CC2" w14:textId="78AA2D16"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tcPr>
          <w:p w14:paraId="256AA716" w14:textId="33908D38"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tcPr>
          <w:p w14:paraId="0798AAD9" w14:textId="4B866A4B"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425" w:type="dxa"/>
            <w:tcBorders>
              <w:top w:val="nil"/>
              <w:left w:val="nil"/>
              <w:bottom w:val="single" w:sz="4" w:space="0" w:color="auto"/>
              <w:right w:val="single" w:sz="4" w:space="0" w:color="auto"/>
            </w:tcBorders>
            <w:shd w:val="clear" w:color="auto" w:fill="auto"/>
            <w:vAlign w:val="center"/>
          </w:tcPr>
          <w:p w14:paraId="06DEEE9F" w14:textId="7EA8ADFD"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31750E8C" w14:textId="2827AE95"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du mois + 45 jours</w:t>
            </w:r>
          </w:p>
        </w:tc>
        <w:tc>
          <w:tcPr>
            <w:tcW w:w="1571" w:type="dxa"/>
            <w:tcBorders>
              <w:top w:val="nil"/>
              <w:left w:val="nil"/>
              <w:bottom w:val="single" w:sz="4" w:space="0" w:color="auto"/>
              <w:right w:val="single" w:sz="4" w:space="0" w:color="auto"/>
            </w:tcBorders>
            <w:shd w:val="clear" w:color="auto" w:fill="auto"/>
            <w:vAlign w:val="center"/>
          </w:tcPr>
          <w:p w14:paraId="72BBE0F4" w14:textId="156164B8" w:rsidR="007C3EE4" w:rsidRPr="00F4411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Bulletin statistique de la DCS</w:t>
            </w:r>
          </w:p>
        </w:tc>
        <w:tc>
          <w:tcPr>
            <w:tcW w:w="1551" w:type="dxa"/>
            <w:tcBorders>
              <w:top w:val="nil"/>
              <w:left w:val="nil"/>
              <w:bottom w:val="single" w:sz="4" w:space="0" w:color="auto"/>
              <w:right w:val="single" w:sz="4" w:space="0" w:color="auto"/>
            </w:tcBorders>
            <w:shd w:val="clear" w:color="auto" w:fill="auto"/>
            <w:vAlign w:val="center"/>
          </w:tcPr>
          <w:p w14:paraId="2CB1F783" w14:textId="047B237C" w:rsidR="007C3EE4" w:rsidRPr="00F4411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 xml:space="preserve">Montre </w:t>
            </w:r>
            <w:r>
              <w:rPr>
                <w:rFonts w:ascii="Cambria" w:eastAsia="Times New Roman" w:hAnsi="Cambria" w:cs="Arial"/>
                <w:color w:val="000000"/>
                <w:sz w:val="18"/>
                <w:szCs w:val="18"/>
                <w:lang w:val="fr-CI"/>
              </w:rPr>
              <w:t xml:space="preserve">le niveau de recettes provenant d’actes administratifs (amendes, pénalités, </w:t>
            </w:r>
            <w:r>
              <w:rPr>
                <w:rFonts w:ascii="Cambria" w:eastAsia="Times New Roman" w:hAnsi="Cambria" w:cs="Arial"/>
                <w:color w:val="000000"/>
                <w:sz w:val="18"/>
                <w:szCs w:val="18"/>
                <w:lang w:val="fr-CI"/>
              </w:rPr>
              <w:t>etc.</w:t>
            </w:r>
            <w:r>
              <w:rPr>
                <w:rFonts w:ascii="Cambria" w:eastAsia="Times New Roman" w:hAnsi="Cambria" w:cs="Arial"/>
                <w:color w:val="000000"/>
                <w:sz w:val="18"/>
                <w:szCs w:val="18"/>
                <w:lang w:val="fr-CI"/>
              </w:rPr>
              <w:t>) qui revient à l’Etat</w:t>
            </w:r>
          </w:p>
        </w:tc>
      </w:tr>
      <w:tr w:rsidR="00E23EFD" w:rsidRPr="008677B3" w14:paraId="4CD9F7DB"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1AD15411"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46254A40" w14:textId="1184482B" w:rsidR="007C3EE4"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Ventes des entreprises</w:t>
            </w:r>
          </w:p>
        </w:tc>
        <w:tc>
          <w:tcPr>
            <w:tcW w:w="1548" w:type="dxa"/>
            <w:tcBorders>
              <w:top w:val="nil"/>
              <w:left w:val="nil"/>
              <w:bottom w:val="single" w:sz="4" w:space="0" w:color="auto"/>
              <w:right w:val="single" w:sz="4" w:space="0" w:color="auto"/>
            </w:tcBorders>
            <w:shd w:val="clear" w:color="auto" w:fill="auto"/>
            <w:vAlign w:val="center"/>
          </w:tcPr>
          <w:p w14:paraId="1F9E6333" w14:textId="7D911178" w:rsidR="007C3EE4" w:rsidRPr="00F44114"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tcPr>
          <w:p w14:paraId="1A506F3A" w14:textId="41581DDB" w:rsidR="007C3EE4" w:rsidRPr="00F44114"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ASTERND</w:t>
            </w:r>
          </w:p>
        </w:tc>
        <w:tc>
          <w:tcPr>
            <w:tcW w:w="1304" w:type="dxa"/>
            <w:tcBorders>
              <w:top w:val="nil"/>
              <w:left w:val="nil"/>
              <w:bottom w:val="single" w:sz="4" w:space="0" w:color="auto"/>
              <w:right w:val="single" w:sz="4" w:space="0" w:color="auto"/>
            </w:tcBorders>
            <w:shd w:val="clear" w:color="auto" w:fill="auto"/>
            <w:vAlign w:val="center"/>
          </w:tcPr>
          <w:p w14:paraId="1AC7B36D" w14:textId="6C7E3EBC"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tcPr>
          <w:p w14:paraId="7A3B2EA4" w14:textId="4239ACE1"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tcPr>
          <w:p w14:paraId="4B7945CF" w14:textId="39AA13DF"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425" w:type="dxa"/>
            <w:tcBorders>
              <w:top w:val="nil"/>
              <w:left w:val="nil"/>
              <w:bottom w:val="single" w:sz="4" w:space="0" w:color="auto"/>
              <w:right w:val="single" w:sz="4" w:space="0" w:color="auto"/>
            </w:tcBorders>
            <w:shd w:val="clear" w:color="auto" w:fill="auto"/>
            <w:vAlign w:val="center"/>
          </w:tcPr>
          <w:p w14:paraId="0677F656" w14:textId="4CC92D93"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4331F671" w14:textId="5CE638E4"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d'année + 45 jours</w:t>
            </w:r>
          </w:p>
        </w:tc>
        <w:tc>
          <w:tcPr>
            <w:tcW w:w="1571" w:type="dxa"/>
            <w:tcBorders>
              <w:top w:val="nil"/>
              <w:left w:val="nil"/>
              <w:bottom w:val="single" w:sz="4" w:space="0" w:color="auto"/>
              <w:right w:val="single" w:sz="4" w:space="0" w:color="auto"/>
            </w:tcBorders>
            <w:shd w:val="clear" w:color="auto" w:fill="auto"/>
            <w:vAlign w:val="center"/>
          </w:tcPr>
          <w:p w14:paraId="6EC8258A" w14:textId="07217087" w:rsidR="007C3EE4" w:rsidRPr="00F4411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Bulletin statistique de la DCS</w:t>
            </w:r>
          </w:p>
        </w:tc>
        <w:tc>
          <w:tcPr>
            <w:tcW w:w="1551" w:type="dxa"/>
            <w:tcBorders>
              <w:top w:val="nil"/>
              <w:left w:val="nil"/>
              <w:bottom w:val="single" w:sz="4" w:space="0" w:color="auto"/>
              <w:right w:val="single" w:sz="4" w:space="0" w:color="auto"/>
            </w:tcBorders>
            <w:shd w:val="clear" w:color="auto" w:fill="auto"/>
            <w:vAlign w:val="center"/>
          </w:tcPr>
          <w:p w14:paraId="0F550CD5" w14:textId="28E69B86" w:rsidR="007C3EE4" w:rsidRPr="00F44114"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Mesure</w:t>
            </w:r>
            <w:r w:rsidRPr="00007A3F">
              <w:rPr>
                <w:rFonts w:ascii="Cambria" w:eastAsia="Times New Roman" w:hAnsi="Cambria" w:cs="Arial"/>
                <w:color w:val="000000"/>
                <w:sz w:val="18"/>
                <w:szCs w:val="18"/>
                <w:lang w:val="fr-CI"/>
              </w:rPr>
              <w:t xml:space="preserve"> la contribution </w:t>
            </w:r>
            <w:r>
              <w:rPr>
                <w:rFonts w:ascii="Cambria" w:eastAsia="Times New Roman" w:hAnsi="Cambria" w:cs="Arial"/>
                <w:color w:val="000000"/>
                <w:sz w:val="18"/>
                <w:szCs w:val="18"/>
                <w:lang w:val="fr-CI"/>
              </w:rPr>
              <w:t xml:space="preserve">des versements des entreprises </w:t>
            </w:r>
            <w:r w:rsidRPr="00007A3F">
              <w:rPr>
                <w:rFonts w:ascii="Cambria" w:eastAsia="Times New Roman" w:hAnsi="Cambria" w:cs="Arial"/>
                <w:color w:val="000000"/>
                <w:sz w:val="18"/>
                <w:szCs w:val="18"/>
                <w:lang w:val="fr-CI"/>
              </w:rPr>
              <w:t>au recouvrement des recettes non fiscales</w:t>
            </w:r>
          </w:p>
        </w:tc>
      </w:tr>
      <w:tr w:rsidR="00E23EFD" w:rsidRPr="008677B3" w14:paraId="7A2BD819"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7C510255"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11459008" w14:textId="6B92DDB9" w:rsidR="007C3EE4"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Produits de privatisation</w:t>
            </w:r>
            <w:r>
              <w:rPr>
                <w:rFonts w:ascii="Cambria" w:eastAsia="Times New Roman" w:hAnsi="Cambria" w:cs="Arial"/>
                <w:b/>
                <w:bCs/>
                <w:sz w:val="18"/>
                <w:szCs w:val="18"/>
                <w:lang w:val="fr-CI"/>
              </w:rPr>
              <w:t>s</w:t>
            </w:r>
            <w:r w:rsidRPr="00007A3F">
              <w:rPr>
                <w:rFonts w:ascii="Cambria" w:eastAsia="Times New Roman" w:hAnsi="Cambria" w:cs="Arial"/>
                <w:b/>
                <w:bCs/>
                <w:sz w:val="18"/>
                <w:szCs w:val="18"/>
                <w:lang w:val="fr-CI"/>
              </w:rPr>
              <w:t xml:space="preserve"> et ventes d'actifs</w:t>
            </w:r>
          </w:p>
        </w:tc>
        <w:tc>
          <w:tcPr>
            <w:tcW w:w="1548" w:type="dxa"/>
            <w:tcBorders>
              <w:top w:val="nil"/>
              <w:left w:val="nil"/>
              <w:bottom w:val="single" w:sz="4" w:space="0" w:color="auto"/>
              <w:right w:val="single" w:sz="4" w:space="0" w:color="auto"/>
            </w:tcBorders>
            <w:shd w:val="clear" w:color="auto" w:fill="auto"/>
            <w:vAlign w:val="center"/>
          </w:tcPr>
          <w:p w14:paraId="34B343DF" w14:textId="5929A8AC" w:rsidR="007C3EE4" w:rsidRPr="00F44114"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tcPr>
          <w:p w14:paraId="5C3F87FE" w14:textId="2E38B417" w:rsidR="007C3EE4" w:rsidRPr="00F44114"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ASTERND</w:t>
            </w:r>
          </w:p>
        </w:tc>
        <w:tc>
          <w:tcPr>
            <w:tcW w:w="1304" w:type="dxa"/>
            <w:tcBorders>
              <w:top w:val="nil"/>
              <w:left w:val="nil"/>
              <w:bottom w:val="single" w:sz="4" w:space="0" w:color="auto"/>
              <w:right w:val="single" w:sz="4" w:space="0" w:color="auto"/>
            </w:tcBorders>
            <w:shd w:val="clear" w:color="auto" w:fill="auto"/>
            <w:vAlign w:val="center"/>
          </w:tcPr>
          <w:p w14:paraId="0C510E24" w14:textId="50619585"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tcPr>
          <w:p w14:paraId="1C984004" w14:textId="4AB1EDE0"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tcPr>
          <w:p w14:paraId="17DC9121" w14:textId="26FF8D0F"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425" w:type="dxa"/>
            <w:tcBorders>
              <w:top w:val="nil"/>
              <w:left w:val="nil"/>
              <w:bottom w:val="single" w:sz="4" w:space="0" w:color="auto"/>
              <w:right w:val="single" w:sz="4" w:space="0" w:color="auto"/>
            </w:tcBorders>
            <w:shd w:val="clear" w:color="auto" w:fill="auto"/>
            <w:vAlign w:val="center"/>
          </w:tcPr>
          <w:p w14:paraId="03B850E5" w14:textId="34D33465"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5104139E" w14:textId="258DC628"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d'année + 45 jours</w:t>
            </w:r>
          </w:p>
        </w:tc>
        <w:tc>
          <w:tcPr>
            <w:tcW w:w="1571" w:type="dxa"/>
            <w:tcBorders>
              <w:top w:val="nil"/>
              <w:left w:val="nil"/>
              <w:bottom w:val="single" w:sz="4" w:space="0" w:color="auto"/>
              <w:right w:val="single" w:sz="4" w:space="0" w:color="auto"/>
            </w:tcBorders>
            <w:shd w:val="clear" w:color="auto" w:fill="auto"/>
            <w:vAlign w:val="center"/>
          </w:tcPr>
          <w:p w14:paraId="2471779B" w14:textId="4AF7C09A" w:rsidR="007C3EE4" w:rsidRPr="00F4411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Bulletin statistique de la DCS</w:t>
            </w:r>
          </w:p>
        </w:tc>
        <w:tc>
          <w:tcPr>
            <w:tcW w:w="1551" w:type="dxa"/>
            <w:tcBorders>
              <w:top w:val="nil"/>
              <w:left w:val="nil"/>
              <w:bottom w:val="single" w:sz="4" w:space="0" w:color="auto"/>
              <w:right w:val="single" w:sz="4" w:space="0" w:color="auto"/>
            </w:tcBorders>
            <w:shd w:val="clear" w:color="auto" w:fill="auto"/>
            <w:vAlign w:val="center"/>
          </w:tcPr>
          <w:p w14:paraId="30063BAB" w14:textId="1DA4A625" w:rsidR="007C3EE4" w:rsidRPr="00F4411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M</w:t>
            </w:r>
            <w:r>
              <w:rPr>
                <w:rFonts w:ascii="Cambria" w:eastAsia="Times New Roman" w:hAnsi="Cambria" w:cs="Arial"/>
                <w:color w:val="000000"/>
                <w:sz w:val="18"/>
                <w:szCs w:val="18"/>
                <w:lang w:val="fr-CI"/>
              </w:rPr>
              <w:t>esure</w:t>
            </w:r>
            <w:r w:rsidRPr="00007A3F">
              <w:rPr>
                <w:rFonts w:ascii="Cambria" w:eastAsia="Times New Roman" w:hAnsi="Cambria" w:cs="Arial"/>
                <w:color w:val="000000"/>
                <w:sz w:val="18"/>
                <w:szCs w:val="18"/>
                <w:lang w:val="fr-CI"/>
              </w:rPr>
              <w:t xml:space="preserve"> la contribution </w:t>
            </w:r>
            <w:r>
              <w:rPr>
                <w:rFonts w:ascii="Cambria" w:eastAsia="Times New Roman" w:hAnsi="Cambria" w:cs="Arial"/>
                <w:color w:val="000000"/>
                <w:sz w:val="18"/>
                <w:szCs w:val="18"/>
                <w:lang w:val="fr-CI"/>
              </w:rPr>
              <w:t xml:space="preserve">des produits issus des ventes d’actifs au </w:t>
            </w:r>
            <w:r w:rsidRPr="00007A3F">
              <w:rPr>
                <w:rFonts w:ascii="Cambria" w:eastAsia="Times New Roman" w:hAnsi="Cambria" w:cs="Arial"/>
                <w:color w:val="000000"/>
                <w:sz w:val="18"/>
                <w:szCs w:val="18"/>
                <w:lang w:val="fr-CI"/>
              </w:rPr>
              <w:t>recouvrement des recettes non fiscales</w:t>
            </w:r>
          </w:p>
        </w:tc>
      </w:tr>
      <w:tr w:rsidR="00E23EFD" w:rsidRPr="008677B3" w14:paraId="48193AAA"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2B4D4C3E"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7F0E3422" w14:textId="4AD36818" w:rsidR="007C3EE4"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Licences de télécommunication</w:t>
            </w:r>
          </w:p>
        </w:tc>
        <w:tc>
          <w:tcPr>
            <w:tcW w:w="1548" w:type="dxa"/>
            <w:tcBorders>
              <w:top w:val="nil"/>
              <w:left w:val="nil"/>
              <w:bottom w:val="single" w:sz="4" w:space="0" w:color="auto"/>
              <w:right w:val="single" w:sz="4" w:space="0" w:color="auto"/>
            </w:tcBorders>
            <w:shd w:val="clear" w:color="auto" w:fill="auto"/>
            <w:vAlign w:val="center"/>
          </w:tcPr>
          <w:p w14:paraId="5EF302B2" w14:textId="565733D7" w:rsidR="007C3EE4" w:rsidRPr="00F44114"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tcPr>
          <w:p w14:paraId="2BBB5ABB" w14:textId="6A6CB3D7" w:rsidR="007C3EE4" w:rsidRPr="00F44114"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ASTERND</w:t>
            </w:r>
          </w:p>
        </w:tc>
        <w:tc>
          <w:tcPr>
            <w:tcW w:w="1304" w:type="dxa"/>
            <w:tcBorders>
              <w:top w:val="nil"/>
              <w:left w:val="nil"/>
              <w:bottom w:val="single" w:sz="4" w:space="0" w:color="auto"/>
              <w:right w:val="single" w:sz="4" w:space="0" w:color="auto"/>
            </w:tcBorders>
            <w:shd w:val="clear" w:color="auto" w:fill="auto"/>
            <w:vAlign w:val="center"/>
          </w:tcPr>
          <w:p w14:paraId="4D947945" w14:textId="673C3F28"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tcPr>
          <w:p w14:paraId="53FD34E4" w14:textId="0D4FCBA2"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tcPr>
          <w:p w14:paraId="33E2ED17" w14:textId="4943C11F"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425" w:type="dxa"/>
            <w:tcBorders>
              <w:top w:val="nil"/>
              <w:left w:val="nil"/>
              <w:bottom w:val="single" w:sz="4" w:space="0" w:color="auto"/>
              <w:right w:val="single" w:sz="4" w:space="0" w:color="auto"/>
            </w:tcBorders>
            <w:shd w:val="clear" w:color="auto" w:fill="auto"/>
            <w:vAlign w:val="center"/>
          </w:tcPr>
          <w:p w14:paraId="23AE522A" w14:textId="47548FBD"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7192E1AF" w14:textId="121B1876"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d'année + 45 jours</w:t>
            </w:r>
          </w:p>
        </w:tc>
        <w:tc>
          <w:tcPr>
            <w:tcW w:w="1571" w:type="dxa"/>
            <w:tcBorders>
              <w:top w:val="nil"/>
              <w:left w:val="nil"/>
              <w:bottom w:val="single" w:sz="4" w:space="0" w:color="auto"/>
              <w:right w:val="single" w:sz="4" w:space="0" w:color="auto"/>
            </w:tcBorders>
            <w:shd w:val="clear" w:color="auto" w:fill="auto"/>
            <w:vAlign w:val="center"/>
          </w:tcPr>
          <w:p w14:paraId="2AE8DAE8" w14:textId="34860F54" w:rsidR="007C3EE4" w:rsidRPr="00F4411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Bulletin statistique de la DCS</w:t>
            </w:r>
          </w:p>
        </w:tc>
        <w:tc>
          <w:tcPr>
            <w:tcW w:w="1551" w:type="dxa"/>
            <w:tcBorders>
              <w:top w:val="nil"/>
              <w:left w:val="nil"/>
              <w:bottom w:val="single" w:sz="4" w:space="0" w:color="auto"/>
              <w:right w:val="single" w:sz="4" w:space="0" w:color="auto"/>
            </w:tcBorders>
            <w:shd w:val="clear" w:color="auto" w:fill="auto"/>
            <w:vAlign w:val="center"/>
          </w:tcPr>
          <w:p w14:paraId="4222B226" w14:textId="1606E6A8" w:rsidR="007C3EE4" w:rsidRPr="00F4411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M</w:t>
            </w:r>
            <w:r>
              <w:rPr>
                <w:rFonts w:ascii="Cambria" w:eastAsia="Times New Roman" w:hAnsi="Cambria" w:cs="Arial"/>
                <w:color w:val="000000"/>
                <w:sz w:val="18"/>
                <w:szCs w:val="18"/>
                <w:lang w:val="fr-CI"/>
              </w:rPr>
              <w:t>esure</w:t>
            </w:r>
            <w:r w:rsidRPr="00007A3F">
              <w:rPr>
                <w:rFonts w:ascii="Cambria" w:eastAsia="Times New Roman" w:hAnsi="Cambria" w:cs="Arial"/>
                <w:color w:val="000000"/>
                <w:sz w:val="18"/>
                <w:szCs w:val="18"/>
                <w:lang w:val="fr-CI"/>
              </w:rPr>
              <w:t xml:space="preserve"> la contribution </w:t>
            </w:r>
            <w:r>
              <w:rPr>
                <w:rFonts w:ascii="Cambria" w:eastAsia="Times New Roman" w:hAnsi="Cambria" w:cs="Arial"/>
                <w:color w:val="000000"/>
                <w:sz w:val="18"/>
                <w:szCs w:val="18"/>
                <w:lang w:val="fr-CI"/>
              </w:rPr>
              <w:t>des redevances et l</w:t>
            </w:r>
            <w:r w:rsidRPr="00DE2909">
              <w:rPr>
                <w:rFonts w:ascii="Cambria" w:eastAsia="Times New Roman" w:hAnsi="Cambria" w:cs="Arial"/>
                <w:color w:val="000000"/>
                <w:sz w:val="18"/>
                <w:szCs w:val="18"/>
                <w:lang w:val="fr-CI"/>
              </w:rPr>
              <w:t>icences de télécommunication</w:t>
            </w:r>
            <w:r>
              <w:rPr>
                <w:rFonts w:ascii="Cambria" w:eastAsia="Times New Roman" w:hAnsi="Cambria" w:cs="Arial"/>
                <w:color w:val="000000"/>
                <w:sz w:val="18"/>
                <w:szCs w:val="18"/>
                <w:lang w:val="fr-CI"/>
              </w:rPr>
              <w:t xml:space="preserve"> au </w:t>
            </w:r>
            <w:r w:rsidRPr="00007A3F">
              <w:rPr>
                <w:rFonts w:ascii="Cambria" w:eastAsia="Times New Roman" w:hAnsi="Cambria" w:cs="Arial"/>
                <w:color w:val="000000"/>
                <w:sz w:val="18"/>
                <w:szCs w:val="18"/>
                <w:lang w:val="fr-CI"/>
              </w:rPr>
              <w:t>recouvrement des recettes non fiscales</w:t>
            </w:r>
          </w:p>
        </w:tc>
      </w:tr>
      <w:tr w:rsidR="00E23EFD" w:rsidRPr="008677B3" w14:paraId="6C045F3C"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7E4DB858"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0AEC63F4" w14:textId="4F72B319" w:rsidR="007C3EE4"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Avances de trésorerie</w:t>
            </w:r>
          </w:p>
        </w:tc>
        <w:tc>
          <w:tcPr>
            <w:tcW w:w="1548" w:type="dxa"/>
            <w:tcBorders>
              <w:top w:val="nil"/>
              <w:left w:val="nil"/>
              <w:bottom w:val="single" w:sz="4" w:space="0" w:color="auto"/>
              <w:right w:val="single" w:sz="4" w:space="0" w:color="auto"/>
            </w:tcBorders>
            <w:shd w:val="clear" w:color="auto" w:fill="auto"/>
            <w:vAlign w:val="center"/>
          </w:tcPr>
          <w:p w14:paraId="29C3331A" w14:textId="13167184" w:rsidR="007C3EE4" w:rsidRPr="00F44114"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tcPr>
          <w:p w14:paraId="408C2D69" w14:textId="5F0D8D4C" w:rsidR="007C3EE4" w:rsidRPr="00F44114"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ASTERND</w:t>
            </w:r>
          </w:p>
        </w:tc>
        <w:tc>
          <w:tcPr>
            <w:tcW w:w="1304" w:type="dxa"/>
            <w:tcBorders>
              <w:top w:val="nil"/>
              <w:left w:val="nil"/>
              <w:bottom w:val="single" w:sz="4" w:space="0" w:color="auto"/>
              <w:right w:val="single" w:sz="4" w:space="0" w:color="auto"/>
            </w:tcBorders>
            <w:shd w:val="clear" w:color="auto" w:fill="auto"/>
            <w:vAlign w:val="center"/>
          </w:tcPr>
          <w:p w14:paraId="5CB6DB20" w14:textId="25F28D3A"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tcPr>
          <w:p w14:paraId="6E014D7D" w14:textId="6520C422"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tcPr>
          <w:p w14:paraId="43069FB5" w14:textId="351132EE"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425" w:type="dxa"/>
            <w:tcBorders>
              <w:top w:val="nil"/>
              <w:left w:val="nil"/>
              <w:bottom w:val="single" w:sz="4" w:space="0" w:color="auto"/>
              <w:right w:val="single" w:sz="4" w:space="0" w:color="auto"/>
            </w:tcBorders>
            <w:shd w:val="clear" w:color="auto" w:fill="auto"/>
            <w:vAlign w:val="center"/>
          </w:tcPr>
          <w:p w14:paraId="7029C0C9" w14:textId="6FDBA17C"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0CD5DDA7" w14:textId="57CF07C2"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de trimestre + 45 jours</w:t>
            </w:r>
          </w:p>
        </w:tc>
        <w:tc>
          <w:tcPr>
            <w:tcW w:w="1571" w:type="dxa"/>
            <w:tcBorders>
              <w:top w:val="nil"/>
              <w:left w:val="nil"/>
              <w:bottom w:val="single" w:sz="4" w:space="0" w:color="auto"/>
              <w:right w:val="single" w:sz="4" w:space="0" w:color="auto"/>
            </w:tcBorders>
            <w:shd w:val="clear" w:color="auto" w:fill="auto"/>
            <w:vAlign w:val="center"/>
          </w:tcPr>
          <w:p w14:paraId="03A50240" w14:textId="3C69851A" w:rsidR="007C3EE4" w:rsidRPr="00F4411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Bulletin statistique de la DCS</w:t>
            </w:r>
          </w:p>
        </w:tc>
        <w:tc>
          <w:tcPr>
            <w:tcW w:w="1551" w:type="dxa"/>
            <w:tcBorders>
              <w:top w:val="nil"/>
              <w:left w:val="nil"/>
              <w:bottom w:val="single" w:sz="4" w:space="0" w:color="auto"/>
              <w:right w:val="single" w:sz="4" w:space="0" w:color="auto"/>
            </w:tcBorders>
            <w:shd w:val="clear" w:color="auto" w:fill="auto"/>
            <w:vAlign w:val="center"/>
          </w:tcPr>
          <w:p w14:paraId="6C53F5AA" w14:textId="3724184D" w:rsidR="007C3EE4" w:rsidRPr="00F44114"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Mesure le niveau de</w:t>
            </w:r>
            <w:r w:rsidRPr="00007A3F">
              <w:rPr>
                <w:rFonts w:ascii="Cambria" w:eastAsia="Times New Roman" w:hAnsi="Cambria" w:cs="Arial"/>
                <w:color w:val="000000"/>
                <w:sz w:val="18"/>
                <w:szCs w:val="18"/>
                <w:lang w:val="fr-CI"/>
              </w:rPr>
              <w:t xml:space="preserve"> dépenses urgentes de l'Etat</w:t>
            </w:r>
          </w:p>
        </w:tc>
      </w:tr>
      <w:tr w:rsidR="00E23EFD" w:rsidRPr="001E6798" w14:paraId="57CD7ECB"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2A973187" w14:textId="77777777" w:rsidR="007C3EE4" w:rsidRPr="001E6798" w:rsidRDefault="007C3EE4" w:rsidP="00913A83">
            <w:pPr>
              <w:spacing w:after="0" w:line="240" w:lineRule="auto"/>
              <w:rPr>
                <w:rFonts w:ascii="Cambria" w:eastAsia="Times New Roman" w:hAnsi="Cambria" w:cs="Arial"/>
                <w:b/>
                <w:bCs/>
                <w:sz w:val="18"/>
                <w:szCs w:val="18"/>
                <w:highlight w:val="yellow"/>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7EC670F6" w14:textId="06A60840" w:rsidR="007C3EE4" w:rsidRPr="001E6798" w:rsidRDefault="007C3EE4" w:rsidP="00913A83">
            <w:pPr>
              <w:spacing w:after="0" w:line="240" w:lineRule="auto"/>
              <w:rPr>
                <w:rFonts w:ascii="Cambria" w:eastAsia="Times New Roman" w:hAnsi="Cambria" w:cs="Arial"/>
                <w:b/>
                <w:bCs/>
                <w:sz w:val="18"/>
                <w:szCs w:val="18"/>
                <w:highlight w:val="yellow"/>
                <w:lang w:val="fr-CI"/>
              </w:rPr>
            </w:pPr>
            <w:r w:rsidRPr="001E6798">
              <w:rPr>
                <w:rFonts w:ascii="Cambria" w:eastAsia="Times New Roman" w:hAnsi="Cambria" w:cs="Arial"/>
                <w:b/>
                <w:bCs/>
                <w:sz w:val="18"/>
                <w:szCs w:val="18"/>
                <w:highlight w:val="yellow"/>
                <w:lang w:val="fr-CI"/>
              </w:rPr>
              <w:t>Dons programmes hors C2D</w:t>
            </w:r>
          </w:p>
        </w:tc>
        <w:tc>
          <w:tcPr>
            <w:tcW w:w="1548" w:type="dxa"/>
            <w:tcBorders>
              <w:top w:val="nil"/>
              <w:left w:val="nil"/>
              <w:bottom w:val="single" w:sz="4" w:space="0" w:color="auto"/>
              <w:right w:val="single" w:sz="4" w:space="0" w:color="auto"/>
            </w:tcBorders>
            <w:shd w:val="clear" w:color="auto" w:fill="auto"/>
            <w:vAlign w:val="center"/>
          </w:tcPr>
          <w:p w14:paraId="1DE88A6D" w14:textId="77777777" w:rsidR="007C3EE4" w:rsidRPr="001E6798" w:rsidRDefault="007C3EE4" w:rsidP="00913A83">
            <w:pPr>
              <w:spacing w:after="0" w:line="240" w:lineRule="auto"/>
              <w:rPr>
                <w:rFonts w:ascii="Cambria" w:eastAsia="Times New Roman" w:hAnsi="Cambria" w:cs="Arial"/>
                <w:sz w:val="18"/>
                <w:szCs w:val="18"/>
                <w:highlight w:val="yellow"/>
                <w:lang w:val="fr-CI"/>
              </w:rPr>
            </w:pPr>
          </w:p>
        </w:tc>
        <w:tc>
          <w:tcPr>
            <w:tcW w:w="1264" w:type="dxa"/>
            <w:tcBorders>
              <w:top w:val="nil"/>
              <w:left w:val="nil"/>
              <w:bottom w:val="single" w:sz="4" w:space="0" w:color="auto"/>
              <w:right w:val="single" w:sz="4" w:space="0" w:color="auto"/>
            </w:tcBorders>
            <w:shd w:val="clear" w:color="auto" w:fill="auto"/>
            <w:vAlign w:val="center"/>
          </w:tcPr>
          <w:p w14:paraId="7D133137" w14:textId="77777777" w:rsidR="007C3EE4" w:rsidRPr="001E6798" w:rsidRDefault="007C3EE4" w:rsidP="00913A83">
            <w:pPr>
              <w:spacing w:after="0" w:line="240" w:lineRule="auto"/>
              <w:rPr>
                <w:rFonts w:ascii="Cambria" w:eastAsia="Times New Roman" w:hAnsi="Cambria" w:cs="Arial"/>
                <w:sz w:val="18"/>
                <w:szCs w:val="18"/>
                <w:highlight w:val="yellow"/>
                <w:lang w:val="fr-CI"/>
              </w:rPr>
            </w:pPr>
          </w:p>
        </w:tc>
        <w:tc>
          <w:tcPr>
            <w:tcW w:w="1304" w:type="dxa"/>
            <w:tcBorders>
              <w:top w:val="nil"/>
              <w:left w:val="nil"/>
              <w:bottom w:val="single" w:sz="4" w:space="0" w:color="auto"/>
              <w:right w:val="single" w:sz="4" w:space="0" w:color="auto"/>
            </w:tcBorders>
            <w:shd w:val="clear" w:color="auto" w:fill="auto"/>
            <w:vAlign w:val="center"/>
          </w:tcPr>
          <w:p w14:paraId="6453FEF8" w14:textId="77777777" w:rsidR="007C3EE4" w:rsidRPr="001E6798" w:rsidRDefault="007C3EE4" w:rsidP="00913A83">
            <w:pPr>
              <w:spacing w:after="0" w:line="240" w:lineRule="auto"/>
              <w:rPr>
                <w:rFonts w:ascii="Cambria" w:eastAsia="Times New Roman" w:hAnsi="Cambria" w:cs="Arial"/>
                <w:sz w:val="18"/>
                <w:szCs w:val="18"/>
                <w:highlight w:val="yellow"/>
                <w:lang w:val="fr-CI"/>
              </w:rPr>
            </w:pPr>
          </w:p>
        </w:tc>
        <w:tc>
          <w:tcPr>
            <w:tcW w:w="1258" w:type="dxa"/>
            <w:tcBorders>
              <w:top w:val="nil"/>
              <w:left w:val="nil"/>
              <w:bottom w:val="single" w:sz="4" w:space="0" w:color="auto"/>
              <w:right w:val="single" w:sz="4" w:space="0" w:color="auto"/>
            </w:tcBorders>
            <w:shd w:val="clear" w:color="auto" w:fill="auto"/>
            <w:vAlign w:val="center"/>
          </w:tcPr>
          <w:p w14:paraId="056950D4" w14:textId="77777777" w:rsidR="007C3EE4" w:rsidRPr="001E6798" w:rsidRDefault="007C3EE4" w:rsidP="00913A83">
            <w:pPr>
              <w:spacing w:after="0" w:line="240" w:lineRule="auto"/>
              <w:rPr>
                <w:rFonts w:ascii="Cambria" w:eastAsia="Times New Roman" w:hAnsi="Cambria" w:cs="Arial"/>
                <w:sz w:val="18"/>
                <w:szCs w:val="18"/>
                <w:highlight w:val="yellow"/>
                <w:lang w:val="fr-CI"/>
              </w:rPr>
            </w:pPr>
          </w:p>
        </w:tc>
        <w:tc>
          <w:tcPr>
            <w:tcW w:w="1286" w:type="dxa"/>
            <w:tcBorders>
              <w:top w:val="nil"/>
              <w:left w:val="nil"/>
              <w:bottom w:val="single" w:sz="4" w:space="0" w:color="auto"/>
              <w:right w:val="single" w:sz="4" w:space="0" w:color="auto"/>
            </w:tcBorders>
            <w:shd w:val="clear" w:color="auto" w:fill="auto"/>
            <w:vAlign w:val="center"/>
          </w:tcPr>
          <w:p w14:paraId="344E9B99" w14:textId="77777777" w:rsidR="007C3EE4" w:rsidRPr="001E6798" w:rsidRDefault="007C3EE4" w:rsidP="00913A83">
            <w:pPr>
              <w:spacing w:after="0" w:line="240" w:lineRule="auto"/>
              <w:rPr>
                <w:rFonts w:ascii="Cambria" w:eastAsia="Times New Roman" w:hAnsi="Cambria" w:cs="Arial"/>
                <w:sz w:val="18"/>
                <w:szCs w:val="18"/>
                <w:highlight w:val="yellow"/>
                <w:lang w:val="fr-CI"/>
              </w:rPr>
            </w:pPr>
          </w:p>
        </w:tc>
        <w:tc>
          <w:tcPr>
            <w:tcW w:w="1425" w:type="dxa"/>
            <w:tcBorders>
              <w:top w:val="nil"/>
              <w:left w:val="nil"/>
              <w:bottom w:val="single" w:sz="4" w:space="0" w:color="auto"/>
              <w:right w:val="single" w:sz="4" w:space="0" w:color="auto"/>
            </w:tcBorders>
            <w:shd w:val="clear" w:color="auto" w:fill="auto"/>
            <w:vAlign w:val="center"/>
          </w:tcPr>
          <w:p w14:paraId="46B41A78" w14:textId="77777777" w:rsidR="007C3EE4" w:rsidRPr="001E6798" w:rsidRDefault="007C3EE4" w:rsidP="00913A83">
            <w:pPr>
              <w:spacing w:after="0" w:line="240" w:lineRule="auto"/>
              <w:rPr>
                <w:rFonts w:ascii="Cambria" w:eastAsia="Times New Roman" w:hAnsi="Cambria" w:cs="Arial"/>
                <w:sz w:val="18"/>
                <w:szCs w:val="18"/>
                <w:highlight w:val="yellow"/>
                <w:lang w:val="fr-CI"/>
              </w:rPr>
            </w:pPr>
          </w:p>
        </w:tc>
        <w:tc>
          <w:tcPr>
            <w:tcW w:w="1297" w:type="dxa"/>
            <w:tcBorders>
              <w:top w:val="nil"/>
              <w:left w:val="nil"/>
              <w:bottom w:val="single" w:sz="4" w:space="0" w:color="auto"/>
              <w:right w:val="single" w:sz="4" w:space="0" w:color="auto"/>
            </w:tcBorders>
            <w:shd w:val="clear" w:color="auto" w:fill="auto"/>
            <w:vAlign w:val="center"/>
          </w:tcPr>
          <w:p w14:paraId="066837ED" w14:textId="77777777" w:rsidR="007C3EE4" w:rsidRPr="001E6798" w:rsidRDefault="007C3EE4" w:rsidP="00913A83">
            <w:pPr>
              <w:spacing w:after="0" w:line="240" w:lineRule="auto"/>
              <w:rPr>
                <w:rFonts w:ascii="Cambria" w:eastAsia="Times New Roman" w:hAnsi="Cambria" w:cs="Arial"/>
                <w:color w:val="000000"/>
                <w:sz w:val="18"/>
                <w:szCs w:val="18"/>
                <w:highlight w:val="yellow"/>
                <w:lang w:val="fr-CI"/>
              </w:rPr>
            </w:pPr>
          </w:p>
        </w:tc>
        <w:tc>
          <w:tcPr>
            <w:tcW w:w="1571" w:type="dxa"/>
            <w:tcBorders>
              <w:top w:val="nil"/>
              <w:left w:val="nil"/>
              <w:bottom w:val="single" w:sz="4" w:space="0" w:color="auto"/>
              <w:right w:val="single" w:sz="4" w:space="0" w:color="auto"/>
            </w:tcBorders>
            <w:shd w:val="clear" w:color="auto" w:fill="auto"/>
            <w:vAlign w:val="center"/>
          </w:tcPr>
          <w:p w14:paraId="673639C4" w14:textId="77777777" w:rsidR="007C3EE4" w:rsidRPr="001E6798" w:rsidRDefault="007C3EE4" w:rsidP="00913A83">
            <w:pPr>
              <w:spacing w:after="0" w:line="240" w:lineRule="auto"/>
              <w:rPr>
                <w:rFonts w:ascii="Cambria" w:eastAsia="Times New Roman" w:hAnsi="Cambria" w:cs="Arial"/>
                <w:color w:val="000000"/>
                <w:sz w:val="18"/>
                <w:szCs w:val="18"/>
                <w:highlight w:val="yellow"/>
                <w:lang w:val="fr-CI"/>
              </w:rPr>
            </w:pPr>
          </w:p>
        </w:tc>
        <w:tc>
          <w:tcPr>
            <w:tcW w:w="1551" w:type="dxa"/>
            <w:tcBorders>
              <w:top w:val="nil"/>
              <w:left w:val="nil"/>
              <w:bottom w:val="single" w:sz="4" w:space="0" w:color="auto"/>
              <w:right w:val="single" w:sz="4" w:space="0" w:color="auto"/>
            </w:tcBorders>
            <w:shd w:val="clear" w:color="auto" w:fill="auto"/>
            <w:vAlign w:val="center"/>
          </w:tcPr>
          <w:p w14:paraId="2652F6A9" w14:textId="77777777" w:rsidR="007C3EE4" w:rsidRPr="001E6798" w:rsidRDefault="007C3EE4" w:rsidP="00913A83">
            <w:pPr>
              <w:spacing w:after="0" w:line="240" w:lineRule="auto"/>
              <w:rPr>
                <w:rFonts w:ascii="Cambria" w:eastAsia="Times New Roman" w:hAnsi="Cambria" w:cs="Arial"/>
                <w:color w:val="000000"/>
                <w:sz w:val="18"/>
                <w:szCs w:val="18"/>
                <w:highlight w:val="yellow"/>
                <w:lang w:val="fr-CI"/>
              </w:rPr>
            </w:pPr>
          </w:p>
        </w:tc>
      </w:tr>
      <w:tr w:rsidR="00E23EFD" w:rsidRPr="001E6798" w14:paraId="38B20FB9"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7D5E14A9" w14:textId="77777777" w:rsidR="007C3EE4" w:rsidRPr="001E6798" w:rsidRDefault="007C3EE4" w:rsidP="00913A83">
            <w:pPr>
              <w:spacing w:after="0" w:line="240" w:lineRule="auto"/>
              <w:rPr>
                <w:rFonts w:ascii="Cambria" w:eastAsia="Times New Roman" w:hAnsi="Cambria" w:cs="Arial"/>
                <w:b/>
                <w:bCs/>
                <w:sz w:val="18"/>
                <w:szCs w:val="18"/>
                <w:highlight w:val="yellow"/>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7CAE5BC1" w14:textId="0553DD51" w:rsidR="007C3EE4" w:rsidRPr="001E6798" w:rsidRDefault="007C3EE4" w:rsidP="00913A83">
            <w:pPr>
              <w:spacing w:after="0" w:line="240" w:lineRule="auto"/>
              <w:rPr>
                <w:rFonts w:ascii="Cambria" w:eastAsia="Times New Roman" w:hAnsi="Cambria" w:cs="Arial"/>
                <w:b/>
                <w:bCs/>
                <w:sz w:val="18"/>
                <w:szCs w:val="18"/>
                <w:highlight w:val="yellow"/>
                <w:lang w:val="fr-CI"/>
              </w:rPr>
            </w:pPr>
            <w:r w:rsidRPr="001E6798">
              <w:rPr>
                <w:rFonts w:ascii="Cambria" w:eastAsia="Times New Roman" w:hAnsi="Cambria" w:cs="Arial"/>
                <w:b/>
                <w:bCs/>
                <w:sz w:val="18"/>
                <w:szCs w:val="18"/>
                <w:highlight w:val="yellow"/>
                <w:lang w:val="fr-CI"/>
              </w:rPr>
              <w:t>C2D</w:t>
            </w:r>
          </w:p>
        </w:tc>
        <w:tc>
          <w:tcPr>
            <w:tcW w:w="1548" w:type="dxa"/>
            <w:tcBorders>
              <w:top w:val="nil"/>
              <w:left w:val="nil"/>
              <w:bottom w:val="single" w:sz="4" w:space="0" w:color="auto"/>
              <w:right w:val="single" w:sz="4" w:space="0" w:color="auto"/>
            </w:tcBorders>
            <w:shd w:val="clear" w:color="auto" w:fill="auto"/>
            <w:vAlign w:val="center"/>
          </w:tcPr>
          <w:p w14:paraId="4802EBCE" w14:textId="77777777" w:rsidR="007C3EE4" w:rsidRPr="001E6798" w:rsidRDefault="007C3EE4" w:rsidP="00913A83">
            <w:pPr>
              <w:spacing w:after="0" w:line="240" w:lineRule="auto"/>
              <w:rPr>
                <w:rFonts w:ascii="Cambria" w:eastAsia="Times New Roman" w:hAnsi="Cambria" w:cs="Arial"/>
                <w:sz w:val="18"/>
                <w:szCs w:val="18"/>
                <w:highlight w:val="yellow"/>
                <w:lang w:val="fr-CI"/>
              </w:rPr>
            </w:pPr>
          </w:p>
        </w:tc>
        <w:tc>
          <w:tcPr>
            <w:tcW w:w="1264" w:type="dxa"/>
            <w:tcBorders>
              <w:top w:val="nil"/>
              <w:left w:val="nil"/>
              <w:bottom w:val="single" w:sz="4" w:space="0" w:color="auto"/>
              <w:right w:val="single" w:sz="4" w:space="0" w:color="auto"/>
            </w:tcBorders>
            <w:shd w:val="clear" w:color="auto" w:fill="auto"/>
            <w:vAlign w:val="center"/>
          </w:tcPr>
          <w:p w14:paraId="331D1EDF" w14:textId="77777777" w:rsidR="007C3EE4" w:rsidRPr="001E6798" w:rsidRDefault="007C3EE4" w:rsidP="00913A83">
            <w:pPr>
              <w:spacing w:after="0" w:line="240" w:lineRule="auto"/>
              <w:rPr>
                <w:rFonts w:ascii="Cambria" w:eastAsia="Times New Roman" w:hAnsi="Cambria" w:cs="Arial"/>
                <w:sz w:val="18"/>
                <w:szCs w:val="18"/>
                <w:highlight w:val="yellow"/>
                <w:lang w:val="fr-CI"/>
              </w:rPr>
            </w:pPr>
          </w:p>
        </w:tc>
        <w:tc>
          <w:tcPr>
            <w:tcW w:w="1304" w:type="dxa"/>
            <w:tcBorders>
              <w:top w:val="nil"/>
              <w:left w:val="nil"/>
              <w:bottom w:val="single" w:sz="4" w:space="0" w:color="auto"/>
              <w:right w:val="single" w:sz="4" w:space="0" w:color="auto"/>
            </w:tcBorders>
            <w:shd w:val="clear" w:color="auto" w:fill="auto"/>
            <w:vAlign w:val="center"/>
          </w:tcPr>
          <w:p w14:paraId="7F360D1A" w14:textId="77777777" w:rsidR="007C3EE4" w:rsidRPr="001E6798" w:rsidRDefault="007C3EE4" w:rsidP="00913A83">
            <w:pPr>
              <w:spacing w:after="0" w:line="240" w:lineRule="auto"/>
              <w:rPr>
                <w:rFonts w:ascii="Cambria" w:eastAsia="Times New Roman" w:hAnsi="Cambria" w:cs="Arial"/>
                <w:sz w:val="18"/>
                <w:szCs w:val="18"/>
                <w:highlight w:val="yellow"/>
                <w:lang w:val="fr-CI"/>
              </w:rPr>
            </w:pPr>
          </w:p>
        </w:tc>
        <w:tc>
          <w:tcPr>
            <w:tcW w:w="1258" w:type="dxa"/>
            <w:tcBorders>
              <w:top w:val="nil"/>
              <w:left w:val="nil"/>
              <w:bottom w:val="single" w:sz="4" w:space="0" w:color="auto"/>
              <w:right w:val="single" w:sz="4" w:space="0" w:color="auto"/>
            </w:tcBorders>
            <w:shd w:val="clear" w:color="auto" w:fill="auto"/>
            <w:vAlign w:val="center"/>
          </w:tcPr>
          <w:p w14:paraId="57A19235" w14:textId="77777777" w:rsidR="007C3EE4" w:rsidRPr="001E6798" w:rsidRDefault="007C3EE4" w:rsidP="00913A83">
            <w:pPr>
              <w:spacing w:after="0" w:line="240" w:lineRule="auto"/>
              <w:rPr>
                <w:rFonts w:ascii="Cambria" w:eastAsia="Times New Roman" w:hAnsi="Cambria" w:cs="Arial"/>
                <w:sz w:val="18"/>
                <w:szCs w:val="18"/>
                <w:highlight w:val="yellow"/>
                <w:lang w:val="fr-CI"/>
              </w:rPr>
            </w:pPr>
          </w:p>
        </w:tc>
        <w:tc>
          <w:tcPr>
            <w:tcW w:w="1286" w:type="dxa"/>
            <w:tcBorders>
              <w:top w:val="nil"/>
              <w:left w:val="nil"/>
              <w:bottom w:val="single" w:sz="4" w:space="0" w:color="auto"/>
              <w:right w:val="single" w:sz="4" w:space="0" w:color="auto"/>
            </w:tcBorders>
            <w:shd w:val="clear" w:color="auto" w:fill="auto"/>
            <w:vAlign w:val="center"/>
          </w:tcPr>
          <w:p w14:paraId="6C72ED84" w14:textId="77777777" w:rsidR="007C3EE4" w:rsidRPr="001E6798" w:rsidRDefault="007C3EE4" w:rsidP="00913A83">
            <w:pPr>
              <w:spacing w:after="0" w:line="240" w:lineRule="auto"/>
              <w:rPr>
                <w:rFonts w:ascii="Cambria" w:eastAsia="Times New Roman" w:hAnsi="Cambria" w:cs="Arial"/>
                <w:sz w:val="18"/>
                <w:szCs w:val="18"/>
                <w:highlight w:val="yellow"/>
                <w:lang w:val="fr-CI"/>
              </w:rPr>
            </w:pPr>
          </w:p>
        </w:tc>
        <w:tc>
          <w:tcPr>
            <w:tcW w:w="1425" w:type="dxa"/>
            <w:tcBorders>
              <w:top w:val="nil"/>
              <w:left w:val="nil"/>
              <w:bottom w:val="single" w:sz="4" w:space="0" w:color="auto"/>
              <w:right w:val="single" w:sz="4" w:space="0" w:color="auto"/>
            </w:tcBorders>
            <w:shd w:val="clear" w:color="auto" w:fill="auto"/>
            <w:vAlign w:val="center"/>
          </w:tcPr>
          <w:p w14:paraId="100EE13C" w14:textId="77777777" w:rsidR="007C3EE4" w:rsidRPr="001E6798" w:rsidRDefault="007C3EE4" w:rsidP="00913A83">
            <w:pPr>
              <w:spacing w:after="0" w:line="240" w:lineRule="auto"/>
              <w:rPr>
                <w:rFonts w:ascii="Cambria" w:eastAsia="Times New Roman" w:hAnsi="Cambria" w:cs="Arial"/>
                <w:sz w:val="18"/>
                <w:szCs w:val="18"/>
                <w:highlight w:val="yellow"/>
                <w:lang w:val="fr-CI"/>
              </w:rPr>
            </w:pPr>
          </w:p>
        </w:tc>
        <w:tc>
          <w:tcPr>
            <w:tcW w:w="1297" w:type="dxa"/>
            <w:tcBorders>
              <w:top w:val="nil"/>
              <w:left w:val="nil"/>
              <w:bottom w:val="single" w:sz="4" w:space="0" w:color="auto"/>
              <w:right w:val="single" w:sz="4" w:space="0" w:color="auto"/>
            </w:tcBorders>
            <w:shd w:val="clear" w:color="auto" w:fill="auto"/>
            <w:vAlign w:val="center"/>
          </w:tcPr>
          <w:p w14:paraId="25E36D13" w14:textId="77777777" w:rsidR="007C3EE4" w:rsidRPr="001E6798" w:rsidRDefault="007C3EE4" w:rsidP="00913A83">
            <w:pPr>
              <w:spacing w:after="0" w:line="240" w:lineRule="auto"/>
              <w:rPr>
                <w:rFonts w:ascii="Cambria" w:eastAsia="Times New Roman" w:hAnsi="Cambria" w:cs="Arial"/>
                <w:color w:val="000000"/>
                <w:sz w:val="18"/>
                <w:szCs w:val="18"/>
                <w:highlight w:val="yellow"/>
                <w:lang w:val="fr-CI"/>
              </w:rPr>
            </w:pPr>
          </w:p>
        </w:tc>
        <w:tc>
          <w:tcPr>
            <w:tcW w:w="1571" w:type="dxa"/>
            <w:tcBorders>
              <w:top w:val="nil"/>
              <w:left w:val="nil"/>
              <w:bottom w:val="single" w:sz="4" w:space="0" w:color="auto"/>
              <w:right w:val="single" w:sz="4" w:space="0" w:color="auto"/>
            </w:tcBorders>
            <w:shd w:val="clear" w:color="auto" w:fill="auto"/>
            <w:vAlign w:val="center"/>
          </w:tcPr>
          <w:p w14:paraId="20DC472C" w14:textId="77777777" w:rsidR="007C3EE4" w:rsidRPr="001E6798" w:rsidRDefault="007C3EE4" w:rsidP="00913A83">
            <w:pPr>
              <w:spacing w:after="0" w:line="240" w:lineRule="auto"/>
              <w:rPr>
                <w:rFonts w:ascii="Cambria" w:eastAsia="Times New Roman" w:hAnsi="Cambria" w:cs="Arial"/>
                <w:color w:val="000000"/>
                <w:sz w:val="18"/>
                <w:szCs w:val="18"/>
                <w:highlight w:val="yellow"/>
                <w:lang w:val="fr-CI"/>
              </w:rPr>
            </w:pPr>
          </w:p>
        </w:tc>
        <w:tc>
          <w:tcPr>
            <w:tcW w:w="1551" w:type="dxa"/>
            <w:tcBorders>
              <w:top w:val="nil"/>
              <w:left w:val="nil"/>
              <w:bottom w:val="single" w:sz="4" w:space="0" w:color="auto"/>
              <w:right w:val="single" w:sz="4" w:space="0" w:color="auto"/>
            </w:tcBorders>
            <w:shd w:val="clear" w:color="auto" w:fill="auto"/>
            <w:vAlign w:val="center"/>
          </w:tcPr>
          <w:p w14:paraId="3DA33196" w14:textId="77777777" w:rsidR="007C3EE4" w:rsidRPr="001E6798" w:rsidRDefault="007C3EE4" w:rsidP="00913A83">
            <w:pPr>
              <w:spacing w:after="0" w:line="240" w:lineRule="auto"/>
              <w:rPr>
                <w:rFonts w:ascii="Cambria" w:eastAsia="Times New Roman" w:hAnsi="Cambria" w:cs="Arial"/>
                <w:color w:val="000000"/>
                <w:sz w:val="18"/>
                <w:szCs w:val="18"/>
                <w:highlight w:val="yellow"/>
                <w:lang w:val="fr-CI"/>
              </w:rPr>
            </w:pPr>
          </w:p>
        </w:tc>
      </w:tr>
      <w:tr w:rsidR="00E23EFD" w:rsidRPr="008677B3" w14:paraId="08AA362A"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756018A4" w14:textId="77777777" w:rsidR="007C3EE4" w:rsidRPr="001E6798" w:rsidRDefault="007C3EE4" w:rsidP="00913A83">
            <w:pPr>
              <w:spacing w:after="0" w:line="240" w:lineRule="auto"/>
              <w:rPr>
                <w:rFonts w:ascii="Cambria" w:eastAsia="Times New Roman" w:hAnsi="Cambria" w:cs="Arial"/>
                <w:b/>
                <w:bCs/>
                <w:sz w:val="18"/>
                <w:szCs w:val="18"/>
                <w:highlight w:val="yellow"/>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221209F2" w14:textId="1D4B85FE" w:rsidR="007C3EE4" w:rsidRDefault="007C3EE4" w:rsidP="00913A83">
            <w:pPr>
              <w:spacing w:after="0" w:line="240" w:lineRule="auto"/>
              <w:rPr>
                <w:rFonts w:ascii="Cambria" w:eastAsia="Times New Roman" w:hAnsi="Cambria" w:cs="Arial"/>
                <w:b/>
                <w:bCs/>
                <w:sz w:val="18"/>
                <w:szCs w:val="18"/>
                <w:lang w:val="fr-CI"/>
              </w:rPr>
            </w:pPr>
            <w:r w:rsidRPr="001E6798">
              <w:rPr>
                <w:rFonts w:ascii="Cambria" w:eastAsia="Times New Roman" w:hAnsi="Cambria" w:cs="Arial"/>
                <w:b/>
                <w:bCs/>
                <w:sz w:val="18"/>
                <w:szCs w:val="18"/>
                <w:highlight w:val="yellow"/>
                <w:lang w:val="fr-CI"/>
              </w:rPr>
              <w:t>Dons projets</w:t>
            </w:r>
          </w:p>
        </w:tc>
        <w:tc>
          <w:tcPr>
            <w:tcW w:w="1548" w:type="dxa"/>
            <w:tcBorders>
              <w:top w:val="nil"/>
              <w:left w:val="nil"/>
              <w:bottom w:val="single" w:sz="4" w:space="0" w:color="auto"/>
              <w:right w:val="single" w:sz="4" w:space="0" w:color="auto"/>
            </w:tcBorders>
            <w:shd w:val="clear" w:color="auto" w:fill="auto"/>
            <w:vAlign w:val="center"/>
          </w:tcPr>
          <w:p w14:paraId="2914454F" w14:textId="77777777" w:rsidR="007C3EE4" w:rsidRPr="00F44114" w:rsidRDefault="007C3EE4" w:rsidP="00913A83">
            <w:pPr>
              <w:spacing w:after="0" w:line="240" w:lineRule="auto"/>
              <w:rPr>
                <w:rFonts w:ascii="Cambria" w:eastAsia="Times New Roman" w:hAnsi="Cambria" w:cs="Arial"/>
                <w:sz w:val="18"/>
                <w:szCs w:val="18"/>
                <w:lang w:val="fr-CI"/>
              </w:rPr>
            </w:pPr>
          </w:p>
        </w:tc>
        <w:tc>
          <w:tcPr>
            <w:tcW w:w="1264" w:type="dxa"/>
            <w:tcBorders>
              <w:top w:val="nil"/>
              <w:left w:val="nil"/>
              <w:bottom w:val="single" w:sz="4" w:space="0" w:color="auto"/>
              <w:right w:val="single" w:sz="4" w:space="0" w:color="auto"/>
            </w:tcBorders>
            <w:shd w:val="clear" w:color="auto" w:fill="auto"/>
            <w:vAlign w:val="center"/>
          </w:tcPr>
          <w:p w14:paraId="09B3AA9D" w14:textId="77777777" w:rsidR="007C3EE4" w:rsidRPr="00F44114" w:rsidRDefault="007C3EE4" w:rsidP="00913A83">
            <w:pPr>
              <w:spacing w:after="0" w:line="240" w:lineRule="auto"/>
              <w:rPr>
                <w:rFonts w:ascii="Cambria" w:eastAsia="Times New Roman" w:hAnsi="Cambria" w:cs="Arial"/>
                <w:sz w:val="18"/>
                <w:szCs w:val="18"/>
                <w:lang w:val="fr-CI"/>
              </w:rPr>
            </w:pPr>
          </w:p>
        </w:tc>
        <w:tc>
          <w:tcPr>
            <w:tcW w:w="1304" w:type="dxa"/>
            <w:tcBorders>
              <w:top w:val="nil"/>
              <w:left w:val="nil"/>
              <w:bottom w:val="single" w:sz="4" w:space="0" w:color="auto"/>
              <w:right w:val="single" w:sz="4" w:space="0" w:color="auto"/>
            </w:tcBorders>
            <w:shd w:val="clear" w:color="auto" w:fill="auto"/>
            <w:vAlign w:val="center"/>
          </w:tcPr>
          <w:p w14:paraId="4CA50461" w14:textId="77777777" w:rsidR="007C3EE4" w:rsidRPr="00A705DF" w:rsidRDefault="007C3EE4" w:rsidP="00913A83">
            <w:pPr>
              <w:spacing w:after="0" w:line="240" w:lineRule="auto"/>
              <w:rPr>
                <w:rFonts w:ascii="Cambria" w:eastAsia="Times New Roman" w:hAnsi="Cambria" w:cs="Arial"/>
                <w:sz w:val="18"/>
                <w:szCs w:val="18"/>
                <w:lang w:val="fr-CI"/>
              </w:rPr>
            </w:pPr>
          </w:p>
        </w:tc>
        <w:tc>
          <w:tcPr>
            <w:tcW w:w="1258" w:type="dxa"/>
            <w:tcBorders>
              <w:top w:val="nil"/>
              <w:left w:val="nil"/>
              <w:bottom w:val="single" w:sz="4" w:space="0" w:color="auto"/>
              <w:right w:val="single" w:sz="4" w:space="0" w:color="auto"/>
            </w:tcBorders>
            <w:shd w:val="clear" w:color="auto" w:fill="auto"/>
            <w:vAlign w:val="center"/>
          </w:tcPr>
          <w:p w14:paraId="71A5D1AE" w14:textId="77777777" w:rsidR="007C3EE4" w:rsidRPr="00A705DF" w:rsidRDefault="007C3EE4" w:rsidP="00913A83">
            <w:pPr>
              <w:spacing w:after="0" w:line="240" w:lineRule="auto"/>
              <w:rPr>
                <w:rFonts w:ascii="Cambria" w:eastAsia="Times New Roman" w:hAnsi="Cambria" w:cs="Arial"/>
                <w:sz w:val="18"/>
                <w:szCs w:val="18"/>
                <w:lang w:val="fr-CI"/>
              </w:rPr>
            </w:pPr>
          </w:p>
        </w:tc>
        <w:tc>
          <w:tcPr>
            <w:tcW w:w="1286" w:type="dxa"/>
            <w:tcBorders>
              <w:top w:val="nil"/>
              <w:left w:val="nil"/>
              <w:bottom w:val="single" w:sz="4" w:space="0" w:color="auto"/>
              <w:right w:val="single" w:sz="4" w:space="0" w:color="auto"/>
            </w:tcBorders>
            <w:shd w:val="clear" w:color="auto" w:fill="auto"/>
            <w:vAlign w:val="center"/>
          </w:tcPr>
          <w:p w14:paraId="0169F541" w14:textId="77777777" w:rsidR="007C3EE4" w:rsidRPr="00A705DF" w:rsidRDefault="007C3EE4" w:rsidP="00913A83">
            <w:pPr>
              <w:spacing w:after="0" w:line="240" w:lineRule="auto"/>
              <w:rPr>
                <w:rFonts w:ascii="Cambria" w:eastAsia="Times New Roman" w:hAnsi="Cambria" w:cs="Arial"/>
                <w:sz w:val="18"/>
                <w:szCs w:val="18"/>
                <w:lang w:val="fr-CI"/>
              </w:rPr>
            </w:pPr>
          </w:p>
        </w:tc>
        <w:tc>
          <w:tcPr>
            <w:tcW w:w="1425" w:type="dxa"/>
            <w:tcBorders>
              <w:top w:val="nil"/>
              <w:left w:val="nil"/>
              <w:bottom w:val="single" w:sz="4" w:space="0" w:color="auto"/>
              <w:right w:val="single" w:sz="4" w:space="0" w:color="auto"/>
            </w:tcBorders>
            <w:shd w:val="clear" w:color="auto" w:fill="auto"/>
            <w:vAlign w:val="center"/>
          </w:tcPr>
          <w:p w14:paraId="58F26799" w14:textId="77777777" w:rsidR="007C3EE4" w:rsidRPr="00007A3F" w:rsidRDefault="007C3EE4" w:rsidP="00913A83">
            <w:pPr>
              <w:spacing w:after="0" w:line="240" w:lineRule="auto"/>
              <w:rPr>
                <w:rFonts w:ascii="Cambria" w:eastAsia="Times New Roman" w:hAnsi="Cambria" w:cs="Arial"/>
                <w:sz w:val="18"/>
                <w:szCs w:val="18"/>
                <w:lang w:val="fr-CI"/>
              </w:rPr>
            </w:pPr>
          </w:p>
        </w:tc>
        <w:tc>
          <w:tcPr>
            <w:tcW w:w="1297" w:type="dxa"/>
            <w:tcBorders>
              <w:top w:val="nil"/>
              <w:left w:val="nil"/>
              <w:bottom w:val="single" w:sz="4" w:space="0" w:color="auto"/>
              <w:right w:val="single" w:sz="4" w:space="0" w:color="auto"/>
            </w:tcBorders>
            <w:shd w:val="clear" w:color="auto" w:fill="auto"/>
            <w:vAlign w:val="center"/>
          </w:tcPr>
          <w:p w14:paraId="667D4022" w14:textId="77777777" w:rsidR="007C3EE4" w:rsidRPr="00007A3F" w:rsidRDefault="007C3EE4" w:rsidP="00913A83">
            <w:pPr>
              <w:spacing w:after="0" w:line="240" w:lineRule="auto"/>
              <w:rPr>
                <w:rFonts w:ascii="Cambria" w:eastAsia="Times New Roman" w:hAnsi="Cambria" w:cs="Arial"/>
                <w:color w:val="000000"/>
                <w:sz w:val="18"/>
                <w:szCs w:val="18"/>
                <w:lang w:val="fr-CI"/>
              </w:rPr>
            </w:pPr>
          </w:p>
        </w:tc>
        <w:tc>
          <w:tcPr>
            <w:tcW w:w="1571" w:type="dxa"/>
            <w:tcBorders>
              <w:top w:val="nil"/>
              <w:left w:val="nil"/>
              <w:bottom w:val="single" w:sz="4" w:space="0" w:color="auto"/>
              <w:right w:val="single" w:sz="4" w:space="0" w:color="auto"/>
            </w:tcBorders>
            <w:shd w:val="clear" w:color="auto" w:fill="auto"/>
            <w:vAlign w:val="center"/>
          </w:tcPr>
          <w:p w14:paraId="6E123EB3" w14:textId="77777777" w:rsidR="007C3EE4" w:rsidRPr="00F44114" w:rsidRDefault="007C3EE4" w:rsidP="00913A83">
            <w:pPr>
              <w:spacing w:after="0" w:line="240" w:lineRule="auto"/>
              <w:rPr>
                <w:rFonts w:ascii="Cambria" w:eastAsia="Times New Roman" w:hAnsi="Cambria" w:cs="Arial"/>
                <w:color w:val="000000"/>
                <w:sz w:val="18"/>
                <w:szCs w:val="18"/>
                <w:lang w:val="fr-CI"/>
              </w:rPr>
            </w:pPr>
          </w:p>
        </w:tc>
        <w:tc>
          <w:tcPr>
            <w:tcW w:w="1551" w:type="dxa"/>
            <w:tcBorders>
              <w:top w:val="nil"/>
              <w:left w:val="nil"/>
              <w:bottom w:val="single" w:sz="4" w:space="0" w:color="auto"/>
              <w:right w:val="single" w:sz="4" w:space="0" w:color="auto"/>
            </w:tcBorders>
            <w:shd w:val="clear" w:color="auto" w:fill="auto"/>
            <w:vAlign w:val="center"/>
          </w:tcPr>
          <w:p w14:paraId="4CFC5DE0" w14:textId="77777777" w:rsidR="007C3EE4" w:rsidRPr="00F44114" w:rsidRDefault="007C3EE4" w:rsidP="00913A83">
            <w:pPr>
              <w:spacing w:after="0" w:line="240" w:lineRule="auto"/>
              <w:rPr>
                <w:rFonts w:ascii="Cambria" w:eastAsia="Times New Roman" w:hAnsi="Cambria" w:cs="Arial"/>
                <w:color w:val="000000"/>
                <w:sz w:val="18"/>
                <w:szCs w:val="18"/>
                <w:lang w:val="fr-CI"/>
              </w:rPr>
            </w:pPr>
          </w:p>
        </w:tc>
      </w:tr>
      <w:tr w:rsidR="00E23EFD" w:rsidRPr="008677B3" w14:paraId="61BBA86E"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0F241A17" w14:textId="77777777" w:rsidR="007C3EE4"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33E9668B" w14:textId="029E54B3" w:rsidR="007C3EE4" w:rsidRPr="00007A3F" w:rsidRDefault="007C3EE4" w:rsidP="00913A83">
            <w:pPr>
              <w:spacing w:after="0" w:line="240" w:lineRule="auto"/>
              <w:rPr>
                <w:rFonts w:ascii="Cambria" w:eastAsia="Times New Roman" w:hAnsi="Cambria" w:cs="Arial"/>
                <w:b/>
                <w:bCs/>
                <w:sz w:val="18"/>
                <w:szCs w:val="18"/>
                <w:lang w:val="fr-CI"/>
              </w:rPr>
            </w:pPr>
            <w:bookmarkStart w:id="70" w:name="_Hlk187532924"/>
            <w:r>
              <w:rPr>
                <w:rFonts w:ascii="Cambria" w:eastAsia="Times New Roman" w:hAnsi="Cambria" w:cs="Arial"/>
                <w:b/>
                <w:bCs/>
                <w:sz w:val="18"/>
                <w:szCs w:val="18"/>
                <w:lang w:val="fr-CI"/>
              </w:rPr>
              <w:t>Dépenses prévues</w:t>
            </w:r>
          </w:p>
        </w:tc>
        <w:tc>
          <w:tcPr>
            <w:tcW w:w="1548" w:type="dxa"/>
            <w:tcBorders>
              <w:top w:val="nil"/>
              <w:left w:val="nil"/>
              <w:bottom w:val="single" w:sz="4" w:space="0" w:color="auto"/>
              <w:right w:val="single" w:sz="4" w:space="0" w:color="auto"/>
            </w:tcBorders>
            <w:shd w:val="clear" w:color="auto" w:fill="auto"/>
            <w:vAlign w:val="center"/>
          </w:tcPr>
          <w:p w14:paraId="1C0FA569" w14:textId="697B670A" w:rsidR="007C3EE4" w:rsidRPr="00007A3F" w:rsidRDefault="007C3EE4" w:rsidP="00913A83">
            <w:pPr>
              <w:spacing w:after="0" w:line="240" w:lineRule="auto"/>
              <w:rPr>
                <w:rFonts w:ascii="Cambria" w:eastAsia="Times New Roman" w:hAnsi="Cambria" w:cs="Arial"/>
                <w:sz w:val="18"/>
                <w:szCs w:val="18"/>
                <w:lang w:val="fr-CI"/>
              </w:rPr>
            </w:pPr>
            <w:r w:rsidRPr="00F44114">
              <w:rPr>
                <w:rFonts w:ascii="Cambria" w:eastAsia="Times New Roman" w:hAnsi="Cambria" w:cs="Arial"/>
                <w:sz w:val="18"/>
                <w:szCs w:val="18"/>
                <w:lang w:val="fr-CI"/>
              </w:rPr>
              <w:t>Montant total des crédits budgétaires prévus</w:t>
            </w:r>
          </w:p>
        </w:tc>
        <w:tc>
          <w:tcPr>
            <w:tcW w:w="1264" w:type="dxa"/>
            <w:tcBorders>
              <w:top w:val="nil"/>
              <w:left w:val="nil"/>
              <w:bottom w:val="single" w:sz="4" w:space="0" w:color="auto"/>
              <w:right w:val="single" w:sz="4" w:space="0" w:color="auto"/>
            </w:tcBorders>
            <w:shd w:val="clear" w:color="auto" w:fill="auto"/>
            <w:vAlign w:val="center"/>
          </w:tcPr>
          <w:p w14:paraId="1F49687D" w14:textId="3F7467D1" w:rsidR="007C3EE4" w:rsidRPr="00A705DF" w:rsidRDefault="007C3EE4" w:rsidP="00913A83">
            <w:pPr>
              <w:spacing w:after="0" w:line="240" w:lineRule="auto"/>
              <w:rPr>
                <w:rFonts w:ascii="Cambria" w:eastAsia="Times New Roman" w:hAnsi="Cambria" w:cs="Arial"/>
                <w:sz w:val="18"/>
                <w:szCs w:val="18"/>
                <w:lang w:val="fr-CI"/>
              </w:rPr>
            </w:pPr>
            <w:r w:rsidRPr="00F44114">
              <w:rPr>
                <w:rFonts w:ascii="Cambria" w:eastAsia="Times New Roman" w:hAnsi="Cambria" w:cs="Arial"/>
                <w:sz w:val="18"/>
                <w:szCs w:val="18"/>
                <w:lang w:val="fr-CI"/>
              </w:rPr>
              <w:t>Loi de finances, SIGOBE</w:t>
            </w:r>
          </w:p>
        </w:tc>
        <w:tc>
          <w:tcPr>
            <w:tcW w:w="1304" w:type="dxa"/>
            <w:tcBorders>
              <w:top w:val="nil"/>
              <w:left w:val="nil"/>
              <w:bottom w:val="single" w:sz="4" w:space="0" w:color="auto"/>
              <w:right w:val="single" w:sz="4" w:space="0" w:color="auto"/>
            </w:tcBorders>
            <w:shd w:val="clear" w:color="auto" w:fill="auto"/>
            <w:vAlign w:val="center"/>
          </w:tcPr>
          <w:p w14:paraId="5E3A57DA" w14:textId="72EDF9B1"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tcPr>
          <w:p w14:paraId="7F493B3B" w14:textId="2E90E806"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DGBF</w:t>
            </w:r>
          </w:p>
        </w:tc>
        <w:tc>
          <w:tcPr>
            <w:tcW w:w="1286" w:type="dxa"/>
            <w:tcBorders>
              <w:top w:val="nil"/>
              <w:left w:val="nil"/>
              <w:bottom w:val="single" w:sz="4" w:space="0" w:color="auto"/>
              <w:right w:val="single" w:sz="4" w:space="0" w:color="auto"/>
            </w:tcBorders>
            <w:shd w:val="clear" w:color="auto" w:fill="auto"/>
            <w:vAlign w:val="center"/>
          </w:tcPr>
          <w:p w14:paraId="37723BFF" w14:textId="0821F73D"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425" w:type="dxa"/>
            <w:tcBorders>
              <w:top w:val="nil"/>
              <w:left w:val="nil"/>
              <w:bottom w:val="single" w:sz="4" w:space="0" w:color="auto"/>
              <w:right w:val="single" w:sz="4" w:space="0" w:color="auto"/>
            </w:tcBorders>
            <w:shd w:val="clear" w:color="auto" w:fill="auto"/>
            <w:vAlign w:val="center"/>
          </w:tcPr>
          <w:p w14:paraId="34747F54" w14:textId="1A169676"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Données de routine</w:t>
            </w:r>
          </w:p>
        </w:tc>
        <w:tc>
          <w:tcPr>
            <w:tcW w:w="1297" w:type="dxa"/>
            <w:tcBorders>
              <w:top w:val="nil"/>
              <w:left w:val="nil"/>
              <w:bottom w:val="single" w:sz="4" w:space="0" w:color="auto"/>
              <w:right w:val="single" w:sz="4" w:space="0" w:color="auto"/>
            </w:tcBorders>
            <w:shd w:val="clear" w:color="auto" w:fill="auto"/>
            <w:vAlign w:val="center"/>
          </w:tcPr>
          <w:p w14:paraId="74457D3F" w14:textId="6F96E24A"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color w:val="000000"/>
                <w:sz w:val="18"/>
                <w:szCs w:val="18"/>
                <w:lang w:val="fr-CI"/>
              </w:rPr>
              <w:t>Mois+30 jours</w:t>
            </w:r>
          </w:p>
        </w:tc>
        <w:tc>
          <w:tcPr>
            <w:tcW w:w="1571" w:type="dxa"/>
            <w:tcBorders>
              <w:top w:val="nil"/>
              <w:left w:val="nil"/>
              <w:bottom w:val="single" w:sz="4" w:space="0" w:color="auto"/>
              <w:right w:val="single" w:sz="4" w:space="0" w:color="auto"/>
            </w:tcBorders>
            <w:shd w:val="clear" w:color="auto" w:fill="auto"/>
            <w:vAlign w:val="center"/>
          </w:tcPr>
          <w:p w14:paraId="28E2E1E2" w14:textId="749E7FE9" w:rsidR="007C3EE4" w:rsidRPr="00007A3F" w:rsidRDefault="007C3EE4" w:rsidP="00913A83">
            <w:pPr>
              <w:spacing w:after="0" w:line="240" w:lineRule="auto"/>
              <w:rPr>
                <w:rFonts w:ascii="Cambria" w:eastAsia="Times New Roman" w:hAnsi="Cambria" w:cs="Arial"/>
                <w:color w:val="000000"/>
                <w:sz w:val="18"/>
                <w:szCs w:val="18"/>
                <w:lang w:val="fr-CI"/>
              </w:rPr>
            </w:pPr>
            <w:r w:rsidRPr="00F44114">
              <w:rPr>
                <w:rFonts w:ascii="Cambria" w:eastAsia="Times New Roman" w:hAnsi="Cambria" w:cs="Arial"/>
                <w:color w:val="000000"/>
                <w:sz w:val="18"/>
                <w:szCs w:val="18"/>
                <w:lang w:val="fr-CI"/>
              </w:rPr>
              <w:t>DPBEP, Lois des finances</w:t>
            </w:r>
          </w:p>
        </w:tc>
        <w:tc>
          <w:tcPr>
            <w:tcW w:w="1551" w:type="dxa"/>
            <w:tcBorders>
              <w:top w:val="nil"/>
              <w:left w:val="nil"/>
              <w:bottom w:val="single" w:sz="4" w:space="0" w:color="auto"/>
              <w:right w:val="single" w:sz="4" w:space="0" w:color="auto"/>
            </w:tcBorders>
            <w:shd w:val="clear" w:color="auto" w:fill="auto"/>
            <w:vAlign w:val="center"/>
          </w:tcPr>
          <w:p w14:paraId="230068A8" w14:textId="2937172E" w:rsidR="007C3EE4" w:rsidRPr="00007A3F" w:rsidRDefault="007C3EE4" w:rsidP="00913A83">
            <w:pPr>
              <w:spacing w:after="0" w:line="240" w:lineRule="auto"/>
              <w:rPr>
                <w:rFonts w:ascii="Cambria" w:eastAsia="Times New Roman" w:hAnsi="Cambria" w:cs="Arial"/>
                <w:color w:val="000000"/>
                <w:sz w:val="18"/>
                <w:szCs w:val="18"/>
                <w:lang w:val="fr-CI"/>
              </w:rPr>
            </w:pPr>
            <w:r w:rsidRPr="00F44114">
              <w:rPr>
                <w:rFonts w:ascii="Cambria" w:eastAsia="Times New Roman" w:hAnsi="Cambria" w:cs="Arial"/>
                <w:color w:val="000000"/>
                <w:sz w:val="18"/>
                <w:szCs w:val="18"/>
                <w:lang w:val="fr-CI"/>
              </w:rPr>
              <w:t>Sert de référence pour évaluer le niveau d'exécution budgétaire</w:t>
            </w:r>
          </w:p>
        </w:tc>
      </w:tr>
      <w:tr w:rsidR="00E23EFD" w:rsidRPr="008677B3" w14:paraId="3B598929"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4957296B" w14:textId="77777777" w:rsidR="007C3EE4"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10972AB8" w14:textId="6D284D07" w:rsidR="007C3EE4" w:rsidRPr="00007A3F" w:rsidRDefault="007C3EE4" w:rsidP="00913A83">
            <w:pPr>
              <w:spacing w:after="0" w:line="240" w:lineRule="auto"/>
              <w:rPr>
                <w:rFonts w:ascii="Cambria" w:eastAsia="Times New Roman" w:hAnsi="Cambria" w:cs="Arial"/>
                <w:b/>
                <w:bCs/>
                <w:sz w:val="18"/>
                <w:szCs w:val="18"/>
                <w:lang w:val="fr-CI"/>
              </w:rPr>
            </w:pPr>
            <w:r>
              <w:rPr>
                <w:rFonts w:ascii="Cambria" w:eastAsia="Times New Roman" w:hAnsi="Cambria" w:cs="Arial"/>
                <w:b/>
                <w:bCs/>
                <w:sz w:val="18"/>
                <w:szCs w:val="18"/>
                <w:lang w:val="fr-CI"/>
              </w:rPr>
              <w:t>Dépenses exécutées</w:t>
            </w:r>
          </w:p>
        </w:tc>
        <w:tc>
          <w:tcPr>
            <w:tcW w:w="1548" w:type="dxa"/>
            <w:tcBorders>
              <w:top w:val="nil"/>
              <w:left w:val="nil"/>
              <w:bottom w:val="single" w:sz="4" w:space="0" w:color="auto"/>
              <w:right w:val="single" w:sz="4" w:space="0" w:color="auto"/>
            </w:tcBorders>
            <w:shd w:val="clear" w:color="auto" w:fill="auto"/>
            <w:vAlign w:val="center"/>
          </w:tcPr>
          <w:p w14:paraId="124E834D" w14:textId="6123D32B" w:rsidR="007C3EE4" w:rsidRDefault="007C3EE4" w:rsidP="00913A83">
            <w:pPr>
              <w:spacing w:after="0" w:line="240" w:lineRule="auto"/>
              <w:rPr>
                <w:rFonts w:ascii="Cambria" w:eastAsia="Times New Roman" w:hAnsi="Cambria" w:cs="Arial"/>
                <w:sz w:val="18"/>
                <w:szCs w:val="18"/>
                <w:lang w:val="fr-CI"/>
              </w:rPr>
            </w:pPr>
            <w:r w:rsidRPr="00F44114">
              <w:rPr>
                <w:rFonts w:ascii="Cambria" w:eastAsia="Times New Roman" w:hAnsi="Cambria" w:cs="Arial"/>
                <w:sz w:val="18"/>
                <w:szCs w:val="18"/>
                <w:lang w:val="fr-CI"/>
              </w:rPr>
              <w:t>Montant total des dépenses réellement exécutées</w:t>
            </w:r>
          </w:p>
        </w:tc>
        <w:tc>
          <w:tcPr>
            <w:tcW w:w="1264" w:type="dxa"/>
            <w:tcBorders>
              <w:top w:val="nil"/>
              <w:left w:val="nil"/>
              <w:bottom w:val="single" w:sz="4" w:space="0" w:color="auto"/>
              <w:right w:val="single" w:sz="4" w:space="0" w:color="auto"/>
            </w:tcBorders>
            <w:shd w:val="clear" w:color="auto" w:fill="auto"/>
            <w:vAlign w:val="center"/>
          </w:tcPr>
          <w:p w14:paraId="690FEC20" w14:textId="0E48EA25" w:rsidR="007C3EE4" w:rsidRPr="00A705DF" w:rsidRDefault="007C3EE4" w:rsidP="00913A83">
            <w:pPr>
              <w:spacing w:after="0" w:line="240" w:lineRule="auto"/>
              <w:rPr>
                <w:rFonts w:ascii="Cambria" w:eastAsia="Times New Roman" w:hAnsi="Cambria" w:cs="Arial"/>
                <w:sz w:val="18"/>
                <w:szCs w:val="18"/>
                <w:lang w:val="fr-CI"/>
              </w:rPr>
            </w:pPr>
            <w:r w:rsidRPr="00F44114">
              <w:rPr>
                <w:rFonts w:ascii="Cambria" w:eastAsia="Times New Roman" w:hAnsi="Cambria" w:cs="Arial"/>
                <w:sz w:val="18"/>
                <w:szCs w:val="18"/>
                <w:lang w:val="fr-CI"/>
              </w:rPr>
              <w:t>Rapports d'exécution budgétaire, SIGOBE</w:t>
            </w:r>
          </w:p>
        </w:tc>
        <w:tc>
          <w:tcPr>
            <w:tcW w:w="1304" w:type="dxa"/>
            <w:tcBorders>
              <w:top w:val="nil"/>
              <w:left w:val="nil"/>
              <w:bottom w:val="single" w:sz="4" w:space="0" w:color="auto"/>
              <w:right w:val="single" w:sz="4" w:space="0" w:color="auto"/>
            </w:tcBorders>
            <w:shd w:val="clear" w:color="auto" w:fill="auto"/>
            <w:vAlign w:val="center"/>
          </w:tcPr>
          <w:p w14:paraId="22E26896" w14:textId="26FD120B"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tcPr>
          <w:p w14:paraId="62D2F79D" w14:textId="55A9F4DB"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DGBF</w:t>
            </w:r>
          </w:p>
        </w:tc>
        <w:tc>
          <w:tcPr>
            <w:tcW w:w="1286" w:type="dxa"/>
            <w:tcBorders>
              <w:top w:val="nil"/>
              <w:left w:val="nil"/>
              <w:bottom w:val="single" w:sz="4" w:space="0" w:color="auto"/>
              <w:right w:val="single" w:sz="4" w:space="0" w:color="auto"/>
            </w:tcBorders>
            <w:shd w:val="clear" w:color="auto" w:fill="auto"/>
            <w:vAlign w:val="center"/>
          </w:tcPr>
          <w:p w14:paraId="527239EB" w14:textId="74234C9F"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425" w:type="dxa"/>
            <w:tcBorders>
              <w:top w:val="nil"/>
              <w:left w:val="nil"/>
              <w:bottom w:val="single" w:sz="4" w:space="0" w:color="auto"/>
              <w:right w:val="single" w:sz="4" w:space="0" w:color="auto"/>
            </w:tcBorders>
            <w:shd w:val="clear" w:color="auto" w:fill="auto"/>
            <w:vAlign w:val="center"/>
          </w:tcPr>
          <w:p w14:paraId="0324DE31" w14:textId="093F7284"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Données de routine</w:t>
            </w:r>
          </w:p>
        </w:tc>
        <w:tc>
          <w:tcPr>
            <w:tcW w:w="1297" w:type="dxa"/>
            <w:tcBorders>
              <w:top w:val="nil"/>
              <w:left w:val="nil"/>
              <w:bottom w:val="single" w:sz="4" w:space="0" w:color="auto"/>
              <w:right w:val="single" w:sz="4" w:space="0" w:color="auto"/>
            </w:tcBorders>
            <w:shd w:val="clear" w:color="auto" w:fill="auto"/>
            <w:vAlign w:val="center"/>
          </w:tcPr>
          <w:p w14:paraId="386CADE8" w14:textId="6218E414"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Mois+30 jours</w:t>
            </w:r>
          </w:p>
        </w:tc>
        <w:tc>
          <w:tcPr>
            <w:tcW w:w="1571" w:type="dxa"/>
            <w:tcBorders>
              <w:top w:val="nil"/>
              <w:left w:val="nil"/>
              <w:bottom w:val="single" w:sz="4" w:space="0" w:color="auto"/>
              <w:right w:val="single" w:sz="4" w:space="0" w:color="auto"/>
            </w:tcBorders>
            <w:shd w:val="clear" w:color="auto" w:fill="auto"/>
            <w:vAlign w:val="center"/>
          </w:tcPr>
          <w:p w14:paraId="3C58684A" w14:textId="4EFED2E8" w:rsidR="007C3EE4" w:rsidRPr="00007A3F" w:rsidRDefault="007C3EE4" w:rsidP="00913A83">
            <w:pPr>
              <w:spacing w:after="0" w:line="240" w:lineRule="auto"/>
              <w:rPr>
                <w:rFonts w:ascii="Cambria" w:eastAsia="Times New Roman" w:hAnsi="Cambria" w:cs="Arial"/>
                <w:color w:val="000000"/>
                <w:sz w:val="18"/>
                <w:szCs w:val="18"/>
                <w:lang w:val="fr-CI"/>
              </w:rPr>
            </w:pPr>
            <w:r w:rsidRPr="00F44114">
              <w:rPr>
                <w:rFonts w:ascii="Cambria" w:eastAsia="Times New Roman" w:hAnsi="Cambria" w:cs="Arial"/>
                <w:color w:val="000000"/>
                <w:sz w:val="18"/>
                <w:szCs w:val="18"/>
                <w:lang w:val="fr-CI"/>
              </w:rPr>
              <w:t>DPBEP, Lois de</w:t>
            </w:r>
            <w:r>
              <w:rPr>
                <w:rFonts w:ascii="Cambria" w:eastAsia="Times New Roman" w:hAnsi="Cambria" w:cs="Arial"/>
                <w:color w:val="000000"/>
                <w:sz w:val="18"/>
                <w:szCs w:val="18"/>
                <w:lang w:val="fr-CI"/>
              </w:rPr>
              <w:t xml:space="preserve"> règlement</w:t>
            </w:r>
          </w:p>
        </w:tc>
        <w:tc>
          <w:tcPr>
            <w:tcW w:w="1551" w:type="dxa"/>
            <w:tcBorders>
              <w:top w:val="nil"/>
              <w:left w:val="nil"/>
              <w:bottom w:val="single" w:sz="4" w:space="0" w:color="auto"/>
              <w:right w:val="single" w:sz="4" w:space="0" w:color="auto"/>
            </w:tcBorders>
            <w:shd w:val="clear" w:color="auto" w:fill="auto"/>
            <w:vAlign w:val="center"/>
          </w:tcPr>
          <w:p w14:paraId="26A5A28C" w14:textId="75DBBC5B" w:rsidR="007C3EE4" w:rsidRPr="00007A3F" w:rsidRDefault="007C3EE4" w:rsidP="00913A83">
            <w:pPr>
              <w:spacing w:after="0" w:line="240" w:lineRule="auto"/>
              <w:rPr>
                <w:rFonts w:ascii="Cambria" w:eastAsia="Times New Roman" w:hAnsi="Cambria" w:cs="Arial"/>
                <w:color w:val="000000"/>
                <w:sz w:val="18"/>
                <w:szCs w:val="18"/>
                <w:lang w:val="fr-CI"/>
              </w:rPr>
            </w:pPr>
            <w:r w:rsidRPr="00F44114">
              <w:rPr>
                <w:rFonts w:ascii="Cambria" w:eastAsia="Times New Roman" w:hAnsi="Cambria" w:cs="Arial"/>
                <w:color w:val="000000"/>
                <w:sz w:val="18"/>
                <w:szCs w:val="18"/>
                <w:lang w:val="fr-CI"/>
              </w:rPr>
              <w:t>Permet de suivre le niveau réel de mise en œuvre du budget</w:t>
            </w:r>
          </w:p>
        </w:tc>
      </w:tr>
      <w:tr w:rsidR="00E23EFD" w:rsidRPr="008677B3" w14:paraId="2BF2AC05"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46BAC233"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54D4DCA2" w14:textId="2FDCDA98" w:rsidR="007C3EE4" w:rsidRPr="00007A3F"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Taux d'exécution du budget</w:t>
            </w:r>
          </w:p>
        </w:tc>
        <w:tc>
          <w:tcPr>
            <w:tcW w:w="1548" w:type="dxa"/>
            <w:tcBorders>
              <w:top w:val="nil"/>
              <w:left w:val="nil"/>
              <w:bottom w:val="single" w:sz="4" w:space="0" w:color="auto"/>
              <w:right w:val="single" w:sz="4" w:space="0" w:color="auto"/>
            </w:tcBorders>
            <w:shd w:val="clear" w:color="auto" w:fill="auto"/>
            <w:vAlign w:val="center"/>
          </w:tcPr>
          <w:p w14:paraId="052105F3" w14:textId="3BD82FE9"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sz w:val="18"/>
                <w:szCs w:val="18"/>
                <w:lang w:val="fr-CI"/>
              </w:rPr>
              <w:t>D</w:t>
            </w:r>
            <w:r w:rsidRPr="00007A3F">
              <w:rPr>
                <w:rFonts w:ascii="Cambria" w:eastAsia="Times New Roman" w:hAnsi="Cambria" w:cs="Arial"/>
                <w:sz w:val="18"/>
                <w:szCs w:val="18"/>
                <w:lang w:val="fr-CI"/>
              </w:rPr>
              <w:t>épenses exécutées /budget</w:t>
            </w:r>
          </w:p>
        </w:tc>
        <w:tc>
          <w:tcPr>
            <w:tcW w:w="1264" w:type="dxa"/>
            <w:tcBorders>
              <w:top w:val="nil"/>
              <w:left w:val="nil"/>
              <w:bottom w:val="single" w:sz="4" w:space="0" w:color="auto"/>
              <w:right w:val="single" w:sz="4" w:space="0" w:color="auto"/>
            </w:tcBorders>
            <w:shd w:val="clear" w:color="auto" w:fill="auto"/>
            <w:vAlign w:val="center"/>
          </w:tcPr>
          <w:p w14:paraId="5EEDFF9C" w14:textId="6FB2E066"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SIGOBE</w:t>
            </w:r>
            <w:r w:rsidRPr="00A705DF">
              <w:rPr>
                <w:rFonts w:ascii="Cambria" w:eastAsia="Times New Roman" w:hAnsi="Cambria" w:cs="Arial"/>
                <w:sz w:val="18"/>
                <w:szCs w:val="18"/>
                <w:lang w:val="fr-CI"/>
              </w:rPr>
              <w:br/>
              <w:t>Rapports d'exécution du budget</w:t>
            </w:r>
          </w:p>
        </w:tc>
        <w:tc>
          <w:tcPr>
            <w:tcW w:w="1304" w:type="dxa"/>
            <w:tcBorders>
              <w:top w:val="nil"/>
              <w:left w:val="nil"/>
              <w:bottom w:val="single" w:sz="4" w:space="0" w:color="auto"/>
              <w:right w:val="single" w:sz="4" w:space="0" w:color="auto"/>
            </w:tcBorders>
            <w:shd w:val="clear" w:color="auto" w:fill="auto"/>
            <w:vAlign w:val="center"/>
          </w:tcPr>
          <w:p w14:paraId="6B73F6AF" w14:textId="3C579254"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tcPr>
          <w:p w14:paraId="5ACB90CF" w14:textId="0695824D"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DGBF</w:t>
            </w:r>
          </w:p>
        </w:tc>
        <w:tc>
          <w:tcPr>
            <w:tcW w:w="1286" w:type="dxa"/>
            <w:tcBorders>
              <w:top w:val="nil"/>
              <w:left w:val="nil"/>
              <w:bottom w:val="single" w:sz="4" w:space="0" w:color="auto"/>
              <w:right w:val="single" w:sz="4" w:space="0" w:color="auto"/>
            </w:tcBorders>
            <w:shd w:val="clear" w:color="auto" w:fill="auto"/>
            <w:vAlign w:val="center"/>
          </w:tcPr>
          <w:p w14:paraId="4E7F2B24" w14:textId="30B47906"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425" w:type="dxa"/>
            <w:tcBorders>
              <w:top w:val="nil"/>
              <w:left w:val="nil"/>
              <w:bottom w:val="single" w:sz="4" w:space="0" w:color="auto"/>
              <w:right w:val="single" w:sz="4" w:space="0" w:color="auto"/>
            </w:tcBorders>
            <w:shd w:val="clear" w:color="auto" w:fill="auto"/>
            <w:vAlign w:val="center"/>
          </w:tcPr>
          <w:p w14:paraId="7FA6EB07" w14:textId="1693A5BC"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Données de routine</w:t>
            </w:r>
          </w:p>
        </w:tc>
        <w:tc>
          <w:tcPr>
            <w:tcW w:w="1297" w:type="dxa"/>
            <w:tcBorders>
              <w:top w:val="nil"/>
              <w:left w:val="nil"/>
              <w:bottom w:val="single" w:sz="4" w:space="0" w:color="auto"/>
              <w:right w:val="single" w:sz="4" w:space="0" w:color="auto"/>
            </w:tcBorders>
            <w:shd w:val="clear" w:color="auto" w:fill="auto"/>
            <w:vAlign w:val="center"/>
          </w:tcPr>
          <w:p w14:paraId="41935B69" w14:textId="3949ECDF"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Mois+30 jours</w:t>
            </w:r>
          </w:p>
        </w:tc>
        <w:tc>
          <w:tcPr>
            <w:tcW w:w="1571" w:type="dxa"/>
            <w:tcBorders>
              <w:top w:val="nil"/>
              <w:left w:val="nil"/>
              <w:bottom w:val="single" w:sz="4" w:space="0" w:color="auto"/>
              <w:right w:val="single" w:sz="4" w:space="0" w:color="auto"/>
            </w:tcBorders>
            <w:shd w:val="clear" w:color="auto" w:fill="auto"/>
            <w:vAlign w:val="center"/>
          </w:tcPr>
          <w:p w14:paraId="4D26AC53" w14:textId="6410FD1A"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DPBEP, Lois des finances</w:t>
            </w:r>
          </w:p>
        </w:tc>
        <w:tc>
          <w:tcPr>
            <w:tcW w:w="1551" w:type="dxa"/>
            <w:tcBorders>
              <w:top w:val="nil"/>
              <w:left w:val="nil"/>
              <w:bottom w:val="single" w:sz="4" w:space="0" w:color="auto"/>
              <w:right w:val="single" w:sz="4" w:space="0" w:color="auto"/>
            </w:tcBorders>
            <w:shd w:val="clear" w:color="auto" w:fill="auto"/>
            <w:vAlign w:val="center"/>
          </w:tcPr>
          <w:p w14:paraId="5FADDC8B" w14:textId="7ACAC355"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Permet de suivre le niveau d'exécution du budget pour renforcer le pilotage de l'action du Gouvernement</w:t>
            </w:r>
          </w:p>
        </w:tc>
      </w:tr>
      <w:tr w:rsidR="00E23EFD" w:rsidRPr="00007A3F" w14:paraId="677C6785" w14:textId="77777777" w:rsidTr="003B0C0E">
        <w:trPr>
          <w:cantSplit/>
          <w:trHeight w:val="600"/>
          <w:jc w:val="center"/>
        </w:trPr>
        <w:tc>
          <w:tcPr>
            <w:tcW w:w="1118" w:type="dxa"/>
            <w:tcBorders>
              <w:top w:val="nil"/>
              <w:left w:val="single" w:sz="4" w:space="0" w:color="auto"/>
              <w:bottom w:val="single" w:sz="4" w:space="0" w:color="auto"/>
              <w:right w:val="single" w:sz="4" w:space="0" w:color="auto"/>
            </w:tcBorders>
            <w:vAlign w:val="center"/>
          </w:tcPr>
          <w:p w14:paraId="23A44541" w14:textId="77777777" w:rsidR="007C3EE4" w:rsidRPr="006F2EEA"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452D471D" w14:textId="05B8F539" w:rsidR="007C3EE4" w:rsidRPr="006F2EEA" w:rsidRDefault="007C3EE4" w:rsidP="00913A83">
            <w:pPr>
              <w:spacing w:after="0" w:line="240" w:lineRule="auto"/>
              <w:rPr>
                <w:rFonts w:ascii="Cambria" w:eastAsia="Times New Roman" w:hAnsi="Cambria" w:cs="Arial"/>
                <w:b/>
                <w:bCs/>
                <w:color w:val="000000"/>
                <w:sz w:val="18"/>
                <w:szCs w:val="18"/>
                <w:lang w:val="fr-CI"/>
              </w:rPr>
            </w:pPr>
            <w:r w:rsidRPr="006F2EEA">
              <w:rPr>
                <w:rFonts w:ascii="Cambria" w:eastAsia="Times New Roman" w:hAnsi="Cambria" w:cs="Arial"/>
                <w:b/>
                <w:bCs/>
                <w:sz w:val="18"/>
                <w:szCs w:val="18"/>
                <w:lang w:val="fr-CI"/>
              </w:rPr>
              <w:t>Restes à payer (RAP)</w:t>
            </w:r>
          </w:p>
        </w:tc>
        <w:tc>
          <w:tcPr>
            <w:tcW w:w="1548" w:type="dxa"/>
            <w:tcBorders>
              <w:top w:val="nil"/>
              <w:left w:val="nil"/>
              <w:bottom w:val="single" w:sz="4" w:space="0" w:color="auto"/>
              <w:right w:val="single" w:sz="4" w:space="0" w:color="auto"/>
            </w:tcBorders>
            <w:shd w:val="clear" w:color="auto" w:fill="auto"/>
            <w:vAlign w:val="center"/>
            <w:hideMark/>
          </w:tcPr>
          <w:p w14:paraId="750DF8A7" w14:textId="77777777"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hideMark/>
          </w:tcPr>
          <w:p w14:paraId="340905B2" w14:textId="77777777"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ASTERND</w:t>
            </w:r>
          </w:p>
        </w:tc>
        <w:tc>
          <w:tcPr>
            <w:tcW w:w="1304" w:type="dxa"/>
            <w:tcBorders>
              <w:top w:val="nil"/>
              <w:left w:val="nil"/>
              <w:bottom w:val="single" w:sz="4" w:space="0" w:color="auto"/>
              <w:right w:val="single" w:sz="4" w:space="0" w:color="auto"/>
            </w:tcBorders>
            <w:shd w:val="clear" w:color="auto" w:fill="auto"/>
            <w:vAlign w:val="center"/>
            <w:hideMark/>
          </w:tcPr>
          <w:p w14:paraId="592C4E36" w14:textId="77777777"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hideMark/>
          </w:tcPr>
          <w:p w14:paraId="13C15193" w14:textId="77777777"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hideMark/>
          </w:tcPr>
          <w:p w14:paraId="7A6333B7" w14:textId="77777777"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Mensuelle</w:t>
            </w:r>
          </w:p>
        </w:tc>
        <w:tc>
          <w:tcPr>
            <w:tcW w:w="1425" w:type="dxa"/>
            <w:tcBorders>
              <w:top w:val="nil"/>
              <w:left w:val="nil"/>
              <w:bottom w:val="single" w:sz="4" w:space="0" w:color="auto"/>
              <w:right w:val="single" w:sz="4" w:space="0" w:color="auto"/>
            </w:tcBorders>
            <w:shd w:val="clear" w:color="auto" w:fill="auto"/>
            <w:vAlign w:val="center"/>
            <w:hideMark/>
          </w:tcPr>
          <w:p w14:paraId="4AC3DFFA" w14:textId="77777777"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hideMark/>
          </w:tcPr>
          <w:p w14:paraId="57745442" w14:textId="77777777"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de trimestre + 45 jours</w:t>
            </w:r>
          </w:p>
        </w:tc>
        <w:tc>
          <w:tcPr>
            <w:tcW w:w="1571" w:type="dxa"/>
            <w:tcBorders>
              <w:top w:val="nil"/>
              <w:left w:val="nil"/>
              <w:bottom w:val="single" w:sz="4" w:space="0" w:color="auto"/>
              <w:right w:val="single" w:sz="4" w:space="0" w:color="auto"/>
            </w:tcBorders>
            <w:shd w:val="clear" w:color="auto" w:fill="auto"/>
            <w:vAlign w:val="center"/>
            <w:hideMark/>
          </w:tcPr>
          <w:p w14:paraId="24D14B09" w14:textId="77777777"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Bulletin statistique de la DCS</w:t>
            </w:r>
          </w:p>
        </w:tc>
        <w:tc>
          <w:tcPr>
            <w:tcW w:w="1558" w:type="dxa"/>
            <w:gridSpan w:val="2"/>
            <w:tcBorders>
              <w:top w:val="nil"/>
              <w:left w:val="nil"/>
              <w:bottom w:val="single" w:sz="4" w:space="0" w:color="auto"/>
              <w:right w:val="single" w:sz="4" w:space="0" w:color="auto"/>
            </w:tcBorders>
            <w:shd w:val="clear" w:color="auto" w:fill="auto"/>
            <w:vAlign w:val="center"/>
            <w:hideMark/>
          </w:tcPr>
          <w:p w14:paraId="0C3850B2" w14:textId="77777777"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color w:val="000000"/>
                <w:sz w:val="18"/>
                <w:szCs w:val="18"/>
                <w:lang w:val="fr-CI"/>
              </w:rPr>
              <w:t>Mesure la capacité de l'Etat à respecter ses engagements à court terme vis-à-vis des tiers</w:t>
            </w:r>
          </w:p>
        </w:tc>
      </w:tr>
      <w:tr w:rsidR="00E23EFD" w:rsidRPr="008677B3" w14:paraId="17BC051E"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07C85CEC" w14:textId="77777777" w:rsidR="007C3EE4" w:rsidRDefault="007C3EE4" w:rsidP="00913A83">
            <w:pPr>
              <w:spacing w:after="0" w:line="240" w:lineRule="auto"/>
              <w:rPr>
                <w:rFonts w:ascii="Cambria" w:eastAsia="Times New Roman" w:hAnsi="Cambria" w:cs="Arial"/>
                <w:b/>
                <w:bCs/>
                <w:sz w:val="18"/>
                <w:szCs w:val="18"/>
                <w:lang w:val="fr-CI"/>
              </w:rPr>
            </w:pPr>
          </w:p>
        </w:tc>
        <w:bookmarkEnd w:id="70"/>
        <w:tc>
          <w:tcPr>
            <w:tcW w:w="1970" w:type="dxa"/>
            <w:tcBorders>
              <w:top w:val="nil"/>
              <w:left w:val="single" w:sz="4" w:space="0" w:color="auto"/>
              <w:bottom w:val="single" w:sz="4" w:space="0" w:color="auto"/>
              <w:right w:val="single" w:sz="4" w:space="0" w:color="auto"/>
            </w:tcBorders>
            <w:shd w:val="clear" w:color="auto" w:fill="auto"/>
            <w:vAlign w:val="center"/>
          </w:tcPr>
          <w:p w14:paraId="76C44B61" w14:textId="70019545" w:rsidR="007C3EE4" w:rsidRPr="00007A3F" w:rsidRDefault="007C3EE4" w:rsidP="00913A83">
            <w:pPr>
              <w:spacing w:after="0" w:line="240" w:lineRule="auto"/>
              <w:rPr>
                <w:rFonts w:ascii="Cambria" w:eastAsia="Times New Roman" w:hAnsi="Cambria" w:cs="Arial"/>
                <w:b/>
                <w:bCs/>
                <w:sz w:val="18"/>
                <w:szCs w:val="18"/>
                <w:lang w:val="fr-CI"/>
              </w:rPr>
            </w:pPr>
            <w:r>
              <w:rPr>
                <w:rFonts w:ascii="Cambria" w:eastAsia="Times New Roman" w:hAnsi="Cambria" w:cs="Arial"/>
                <w:b/>
                <w:bCs/>
                <w:sz w:val="18"/>
                <w:szCs w:val="18"/>
                <w:lang w:val="fr-CI"/>
              </w:rPr>
              <w:t>Dépenses d’investissement prévues</w:t>
            </w:r>
          </w:p>
        </w:tc>
        <w:tc>
          <w:tcPr>
            <w:tcW w:w="1548" w:type="dxa"/>
            <w:tcBorders>
              <w:top w:val="nil"/>
              <w:left w:val="nil"/>
              <w:bottom w:val="single" w:sz="4" w:space="0" w:color="auto"/>
              <w:right w:val="single" w:sz="4" w:space="0" w:color="auto"/>
            </w:tcBorders>
            <w:shd w:val="clear" w:color="auto" w:fill="auto"/>
            <w:vAlign w:val="center"/>
          </w:tcPr>
          <w:p w14:paraId="638CC6DE" w14:textId="12F06DB0" w:rsidR="007C3EE4" w:rsidRDefault="007C3EE4" w:rsidP="00913A83">
            <w:pPr>
              <w:spacing w:after="0" w:line="240" w:lineRule="auto"/>
              <w:rPr>
                <w:rFonts w:ascii="Cambria" w:eastAsia="Times New Roman" w:hAnsi="Cambria" w:cs="Arial"/>
                <w:sz w:val="18"/>
                <w:szCs w:val="18"/>
                <w:lang w:val="fr-CI"/>
              </w:rPr>
            </w:pPr>
            <w:r w:rsidRPr="00F44114">
              <w:rPr>
                <w:rFonts w:ascii="Cambria" w:eastAsia="Times New Roman" w:hAnsi="Cambria" w:cs="Arial"/>
                <w:sz w:val="18"/>
                <w:szCs w:val="18"/>
                <w:lang w:val="fr-CI"/>
              </w:rPr>
              <w:t>Montant total des crédits budgétaires prévus pour l'investissement</w:t>
            </w:r>
          </w:p>
        </w:tc>
        <w:tc>
          <w:tcPr>
            <w:tcW w:w="1264" w:type="dxa"/>
            <w:tcBorders>
              <w:top w:val="nil"/>
              <w:left w:val="nil"/>
              <w:bottom w:val="single" w:sz="4" w:space="0" w:color="auto"/>
              <w:right w:val="single" w:sz="4" w:space="0" w:color="auto"/>
            </w:tcBorders>
            <w:shd w:val="clear" w:color="auto" w:fill="auto"/>
            <w:vAlign w:val="center"/>
          </w:tcPr>
          <w:p w14:paraId="2AB60B97" w14:textId="5A5346E6" w:rsidR="007C3EE4" w:rsidRPr="00A705DF" w:rsidRDefault="007C3EE4" w:rsidP="00913A83">
            <w:pPr>
              <w:spacing w:after="0" w:line="240" w:lineRule="auto"/>
              <w:rPr>
                <w:rFonts w:ascii="Cambria" w:eastAsia="Times New Roman" w:hAnsi="Cambria" w:cs="Arial"/>
                <w:sz w:val="18"/>
                <w:szCs w:val="18"/>
                <w:lang w:val="fr-CI"/>
              </w:rPr>
            </w:pPr>
            <w:r w:rsidRPr="00F44114">
              <w:rPr>
                <w:rFonts w:ascii="Cambria" w:eastAsia="Times New Roman" w:hAnsi="Cambria" w:cs="Arial"/>
                <w:sz w:val="18"/>
                <w:szCs w:val="18"/>
                <w:lang w:val="fr-CI"/>
              </w:rPr>
              <w:t>Loi de finances, SIGOBE</w:t>
            </w:r>
          </w:p>
        </w:tc>
        <w:tc>
          <w:tcPr>
            <w:tcW w:w="1304" w:type="dxa"/>
            <w:tcBorders>
              <w:top w:val="nil"/>
              <w:left w:val="nil"/>
              <w:bottom w:val="single" w:sz="4" w:space="0" w:color="auto"/>
              <w:right w:val="single" w:sz="4" w:space="0" w:color="auto"/>
            </w:tcBorders>
            <w:shd w:val="clear" w:color="auto" w:fill="auto"/>
            <w:vAlign w:val="center"/>
          </w:tcPr>
          <w:p w14:paraId="24E76AA3" w14:textId="2CBED96B"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tcPr>
          <w:p w14:paraId="5CF2AD54" w14:textId="30A79D7D"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DGBF</w:t>
            </w:r>
          </w:p>
        </w:tc>
        <w:tc>
          <w:tcPr>
            <w:tcW w:w="1286" w:type="dxa"/>
            <w:tcBorders>
              <w:top w:val="nil"/>
              <w:left w:val="nil"/>
              <w:bottom w:val="single" w:sz="4" w:space="0" w:color="auto"/>
              <w:right w:val="single" w:sz="4" w:space="0" w:color="auto"/>
            </w:tcBorders>
            <w:shd w:val="clear" w:color="auto" w:fill="auto"/>
            <w:vAlign w:val="center"/>
          </w:tcPr>
          <w:p w14:paraId="64F05F9B" w14:textId="2951800E"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425" w:type="dxa"/>
            <w:tcBorders>
              <w:top w:val="nil"/>
              <w:left w:val="nil"/>
              <w:bottom w:val="single" w:sz="4" w:space="0" w:color="auto"/>
              <w:right w:val="single" w:sz="4" w:space="0" w:color="auto"/>
            </w:tcBorders>
            <w:shd w:val="clear" w:color="auto" w:fill="auto"/>
            <w:vAlign w:val="center"/>
          </w:tcPr>
          <w:p w14:paraId="7490B351" w14:textId="36AA630B"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Données de routine</w:t>
            </w:r>
          </w:p>
        </w:tc>
        <w:tc>
          <w:tcPr>
            <w:tcW w:w="1297" w:type="dxa"/>
            <w:tcBorders>
              <w:top w:val="nil"/>
              <w:left w:val="nil"/>
              <w:bottom w:val="single" w:sz="4" w:space="0" w:color="auto"/>
              <w:right w:val="single" w:sz="4" w:space="0" w:color="auto"/>
            </w:tcBorders>
            <w:shd w:val="clear" w:color="auto" w:fill="auto"/>
            <w:vAlign w:val="center"/>
          </w:tcPr>
          <w:p w14:paraId="6E3C2DD9" w14:textId="41A65B30"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Mois+30 jours</w:t>
            </w:r>
          </w:p>
        </w:tc>
        <w:tc>
          <w:tcPr>
            <w:tcW w:w="1571" w:type="dxa"/>
            <w:tcBorders>
              <w:top w:val="nil"/>
              <w:left w:val="nil"/>
              <w:bottom w:val="single" w:sz="4" w:space="0" w:color="auto"/>
              <w:right w:val="single" w:sz="4" w:space="0" w:color="auto"/>
            </w:tcBorders>
            <w:shd w:val="clear" w:color="auto" w:fill="auto"/>
            <w:vAlign w:val="center"/>
          </w:tcPr>
          <w:p w14:paraId="15B7CEC0" w14:textId="25DDB1A6" w:rsidR="007C3EE4" w:rsidRPr="00007A3F" w:rsidRDefault="007C3EE4" w:rsidP="00913A83">
            <w:pPr>
              <w:spacing w:after="0" w:line="240" w:lineRule="auto"/>
              <w:rPr>
                <w:rFonts w:ascii="Cambria" w:eastAsia="Times New Roman" w:hAnsi="Cambria" w:cs="Arial"/>
                <w:color w:val="000000"/>
                <w:sz w:val="18"/>
                <w:szCs w:val="18"/>
                <w:lang w:val="fr-CI"/>
              </w:rPr>
            </w:pPr>
            <w:r w:rsidRPr="00F44114">
              <w:rPr>
                <w:rFonts w:ascii="Cambria" w:eastAsia="Times New Roman" w:hAnsi="Cambria" w:cs="Arial"/>
                <w:color w:val="000000"/>
                <w:sz w:val="18"/>
                <w:szCs w:val="18"/>
                <w:lang w:val="fr-CI"/>
              </w:rPr>
              <w:t>DPBEP, Lois des finances</w:t>
            </w:r>
          </w:p>
        </w:tc>
        <w:tc>
          <w:tcPr>
            <w:tcW w:w="1551" w:type="dxa"/>
            <w:tcBorders>
              <w:top w:val="nil"/>
              <w:left w:val="nil"/>
              <w:bottom w:val="single" w:sz="4" w:space="0" w:color="auto"/>
              <w:right w:val="single" w:sz="4" w:space="0" w:color="auto"/>
            </w:tcBorders>
            <w:shd w:val="clear" w:color="auto" w:fill="auto"/>
            <w:vAlign w:val="center"/>
          </w:tcPr>
          <w:p w14:paraId="47836B66" w14:textId="2B9D2929" w:rsidR="007C3EE4" w:rsidRPr="00007A3F" w:rsidRDefault="007C3EE4" w:rsidP="00913A83">
            <w:pPr>
              <w:spacing w:after="0" w:line="240" w:lineRule="auto"/>
              <w:rPr>
                <w:rFonts w:ascii="Cambria" w:eastAsia="Times New Roman" w:hAnsi="Cambria" w:cs="Arial"/>
                <w:color w:val="000000"/>
                <w:sz w:val="18"/>
                <w:szCs w:val="18"/>
                <w:lang w:val="fr-CI"/>
              </w:rPr>
            </w:pPr>
            <w:r w:rsidRPr="00F44114">
              <w:rPr>
                <w:rFonts w:ascii="Cambria" w:eastAsia="Times New Roman" w:hAnsi="Cambria" w:cs="Arial"/>
                <w:color w:val="000000"/>
                <w:sz w:val="18"/>
                <w:szCs w:val="18"/>
                <w:lang w:val="fr-CI"/>
              </w:rPr>
              <w:t>Sert de référence pour évaluer l'exécution des projets d'investissement</w:t>
            </w:r>
          </w:p>
        </w:tc>
      </w:tr>
      <w:tr w:rsidR="00E23EFD" w:rsidRPr="008677B3" w14:paraId="38FD9824"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4D21B1B3" w14:textId="77777777" w:rsidR="007C3EE4" w:rsidRPr="00F44114"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0E3EB559" w14:textId="2CA19018" w:rsidR="007C3EE4" w:rsidRPr="00007A3F" w:rsidRDefault="007C3EE4" w:rsidP="00913A83">
            <w:pPr>
              <w:spacing w:after="0" w:line="240" w:lineRule="auto"/>
              <w:rPr>
                <w:rFonts w:ascii="Cambria" w:eastAsia="Times New Roman" w:hAnsi="Cambria" w:cs="Arial"/>
                <w:b/>
                <w:bCs/>
                <w:sz w:val="18"/>
                <w:szCs w:val="18"/>
                <w:lang w:val="fr-CI"/>
              </w:rPr>
            </w:pPr>
            <w:r w:rsidRPr="00F44114">
              <w:rPr>
                <w:rFonts w:ascii="Cambria" w:eastAsia="Times New Roman" w:hAnsi="Cambria" w:cs="Arial"/>
                <w:b/>
                <w:bCs/>
                <w:sz w:val="18"/>
                <w:szCs w:val="18"/>
                <w:lang w:val="fr-CI"/>
              </w:rPr>
              <w:t>Dépenses d’investissement exécutées</w:t>
            </w:r>
          </w:p>
        </w:tc>
        <w:tc>
          <w:tcPr>
            <w:tcW w:w="1548" w:type="dxa"/>
            <w:tcBorders>
              <w:top w:val="nil"/>
              <w:left w:val="nil"/>
              <w:bottom w:val="single" w:sz="4" w:space="0" w:color="auto"/>
              <w:right w:val="single" w:sz="4" w:space="0" w:color="auto"/>
            </w:tcBorders>
            <w:shd w:val="clear" w:color="auto" w:fill="auto"/>
            <w:vAlign w:val="center"/>
          </w:tcPr>
          <w:p w14:paraId="16BFD095" w14:textId="465588FD" w:rsidR="007C3EE4" w:rsidRDefault="007C3EE4" w:rsidP="00913A83">
            <w:pPr>
              <w:spacing w:after="0" w:line="240" w:lineRule="auto"/>
              <w:rPr>
                <w:rFonts w:ascii="Cambria" w:eastAsia="Times New Roman" w:hAnsi="Cambria" w:cs="Arial"/>
                <w:sz w:val="18"/>
                <w:szCs w:val="18"/>
                <w:lang w:val="fr-CI"/>
              </w:rPr>
            </w:pPr>
            <w:r w:rsidRPr="00F44114">
              <w:rPr>
                <w:rFonts w:ascii="Cambria" w:eastAsia="Times New Roman" w:hAnsi="Cambria" w:cs="Arial"/>
                <w:sz w:val="18"/>
                <w:szCs w:val="18"/>
                <w:lang w:val="fr-CI"/>
              </w:rPr>
              <w:t>Montant total des dépenses d'investissement réellement exécutées</w:t>
            </w:r>
          </w:p>
        </w:tc>
        <w:tc>
          <w:tcPr>
            <w:tcW w:w="1264" w:type="dxa"/>
            <w:tcBorders>
              <w:top w:val="nil"/>
              <w:left w:val="nil"/>
              <w:bottom w:val="single" w:sz="4" w:space="0" w:color="auto"/>
              <w:right w:val="single" w:sz="4" w:space="0" w:color="auto"/>
            </w:tcBorders>
            <w:shd w:val="clear" w:color="auto" w:fill="auto"/>
            <w:vAlign w:val="center"/>
          </w:tcPr>
          <w:p w14:paraId="57B18EE9" w14:textId="5F0481C5" w:rsidR="007C3EE4" w:rsidRPr="00A705DF" w:rsidRDefault="007C3EE4" w:rsidP="00913A83">
            <w:pPr>
              <w:spacing w:after="0" w:line="240" w:lineRule="auto"/>
              <w:rPr>
                <w:rFonts w:ascii="Cambria" w:eastAsia="Times New Roman" w:hAnsi="Cambria" w:cs="Arial"/>
                <w:sz w:val="18"/>
                <w:szCs w:val="18"/>
                <w:lang w:val="fr-CI"/>
              </w:rPr>
            </w:pPr>
            <w:r w:rsidRPr="00F44114">
              <w:rPr>
                <w:rFonts w:ascii="Cambria" w:eastAsia="Times New Roman" w:hAnsi="Cambria" w:cs="Arial"/>
                <w:sz w:val="18"/>
                <w:szCs w:val="18"/>
                <w:lang w:val="fr-CI"/>
              </w:rPr>
              <w:t>Rapports d'exécution budgétaire, SIGOBE</w:t>
            </w:r>
          </w:p>
        </w:tc>
        <w:tc>
          <w:tcPr>
            <w:tcW w:w="1304" w:type="dxa"/>
            <w:tcBorders>
              <w:top w:val="nil"/>
              <w:left w:val="nil"/>
              <w:bottom w:val="single" w:sz="4" w:space="0" w:color="auto"/>
              <w:right w:val="single" w:sz="4" w:space="0" w:color="auto"/>
            </w:tcBorders>
            <w:shd w:val="clear" w:color="auto" w:fill="auto"/>
            <w:vAlign w:val="center"/>
          </w:tcPr>
          <w:p w14:paraId="51C475FB" w14:textId="23CAB0A6"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tcPr>
          <w:p w14:paraId="78EF0941" w14:textId="31E78A3A"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DGBF</w:t>
            </w:r>
          </w:p>
        </w:tc>
        <w:tc>
          <w:tcPr>
            <w:tcW w:w="1286" w:type="dxa"/>
            <w:tcBorders>
              <w:top w:val="nil"/>
              <w:left w:val="nil"/>
              <w:bottom w:val="single" w:sz="4" w:space="0" w:color="auto"/>
              <w:right w:val="single" w:sz="4" w:space="0" w:color="auto"/>
            </w:tcBorders>
            <w:shd w:val="clear" w:color="auto" w:fill="auto"/>
            <w:vAlign w:val="center"/>
          </w:tcPr>
          <w:p w14:paraId="0542F21C" w14:textId="1AAE9635"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425" w:type="dxa"/>
            <w:tcBorders>
              <w:top w:val="nil"/>
              <w:left w:val="nil"/>
              <w:bottom w:val="single" w:sz="4" w:space="0" w:color="auto"/>
              <w:right w:val="single" w:sz="4" w:space="0" w:color="auto"/>
            </w:tcBorders>
            <w:shd w:val="clear" w:color="auto" w:fill="auto"/>
            <w:vAlign w:val="center"/>
          </w:tcPr>
          <w:p w14:paraId="744EDA6F" w14:textId="36C53F81"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Données de routine</w:t>
            </w:r>
          </w:p>
        </w:tc>
        <w:tc>
          <w:tcPr>
            <w:tcW w:w="1297" w:type="dxa"/>
            <w:tcBorders>
              <w:top w:val="nil"/>
              <w:left w:val="nil"/>
              <w:bottom w:val="single" w:sz="4" w:space="0" w:color="auto"/>
              <w:right w:val="single" w:sz="4" w:space="0" w:color="auto"/>
            </w:tcBorders>
            <w:shd w:val="clear" w:color="auto" w:fill="auto"/>
            <w:vAlign w:val="center"/>
          </w:tcPr>
          <w:p w14:paraId="101ED25B" w14:textId="4821FFF2"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Mois+30 jours</w:t>
            </w:r>
          </w:p>
        </w:tc>
        <w:tc>
          <w:tcPr>
            <w:tcW w:w="1571" w:type="dxa"/>
            <w:tcBorders>
              <w:top w:val="nil"/>
              <w:left w:val="nil"/>
              <w:bottom w:val="single" w:sz="4" w:space="0" w:color="auto"/>
              <w:right w:val="single" w:sz="4" w:space="0" w:color="auto"/>
            </w:tcBorders>
            <w:shd w:val="clear" w:color="auto" w:fill="auto"/>
            <w:vAlign w:val="center"/>
          </w:tcPr>
          <w:p w14:paraId="0978B49E" w14:textId="2115B771" w:rsidR="007C3EE4" w:rsidRPr="00007A3F" w:rsidRDefault="007C3EE4" w:rsidP="00913A83">
            <w:pPr>
              <w:spacing w:after="0" w:line="240" w:lineRule="auto"/>
              <w:rPr>
                <w:rFonts w:ascii="Cambria" w:eastAsia="Times New Roman" w:hAnsi="Cambria" w:cs="Arial"/>
                <w:color w:val="000000"/>
                <w:sz w:val="18"/>
                <w:szCs w:val="18"/>
                <w:lang w:val="fr-CI"/>
              </w:rPr>
            </w:pPr>
            <w:r w:rsidRPr="00F44114">
              <w:rPr>
                <w:rFonts w:ascii="Cambria" w:eastAsia="Times New Roman" w:hAnsi="Cambria" w:cs="Arial"/>
                <w:color w:val="000000"/>
                <w:sz w:val="18"/>
                <w:szCs w:val="18"/>
                <w:lang w:val="fr-CI"/>
              </w:rPr>
              <w:t>CCM, Rapports d'exécution</w:t>
            </w:r>
          </w:p>
        </w:tc>
        <w:tc>
          <w:tcPr>
            <w:tcW w:w="1551" w:type="dxa"/>
            <w:tcBorders>
              <w:top w:val="nil"/>
              <w:left w:val="nil"/>
              <w:bottom w:val="single" w:sz="4" w:space="0" w:color="auto"/>
              <w:right w:val="single" w:sz="4" w:space="0" w:color="auto"/>
            </w:tcBorders>
            <w:shd w:val="clear" w:color="auto" w:fill="auto"/>
            <w:vAlign w:val="center"/>
          </w:tcPr>
          <w:p w14:paraId="76B5D6C7" w14:textId="162C9BAC" w:rsidR="007C3EE4" w:rsidRPr="00007A3F" w:rsidRDefault="007C3EE4" w:rsidP="00913A83">
            <w:pPr>
              <w:spacing w:after="0" w:line="240" w:lineRule="auto"/>
              <w:rPr>
                <w:rFonts w:ascii="Cambria" w:eastAsia="Times New Roman" w:hAnsi="Cambria" w:cs="Arial"/>
                <w:color w:val="000000"/>
                <w:sz w:val="18"/>
                <w:szCs w:val="18"/>
                <w:lang w:val="fr-CI"/>
              </w:rPr>
            </w:pPr>
            <w:r w:rsidRPr="00F44114">
              <w:rPr>
                <w:rFonts w:ascii="Cambria" w:eastAsia="Times New Roman" w:hAnsi="Cambria" w:cs="Arial"/>
                <w:color w:val="000000"/>
                <w:sz w:val="18"/>
                <w:szCs w:val="18"/>
                <w:lang w:val="fr-CI"/>
              </w:rPr>
              <w:t>Permet d’évaluer les dépenses engagées pour les projets d’investissement</w:t>
            </w:r>
          </w:p>
        </w:tc>
      </w:tr>
      <w:tr w:rsidR="00E23EFD" w:rsidRPr="008677B3" w14:paraId="753E2948"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59C7D0C0"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69F5B30D" w14:textId="20AAF6B9" w:rsidR="007C3EE4" w:rsidRPr="00007A3F"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Taux d'exécution des dépenses d'investissement</w:t>
            </w:r>
          </w:p>
        </w:tc>
        <w:tc>
          <w:tcPr>
            <w:tcW w:w="1548" w:type="dxa"/>
            <w:tcBorders>
              <w:top w:val="nil"/>
              <w:left w:val="nil"/>
              <w:bottom w:val="single" w:sz="4" w:space="0" w:color="auto"/>
              <w:right w:val="single" w:sz="4" w:space="0" w:color="auto"/>
            </w:tcBorders>
            <w:shd w:val="clear" w:color="auto" w:fill="auto"/>
            <w:vAlign w:val="center"/>
          </w:tcPr>
          <w:p w14:paraId="11E2E985" w14:textId="2863B33A"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Montant des dépenses d'investissement rapporté au crédit total en investissement</w:t>
            </w:r>
          </w:p>
        </w:tc>
        <w:tc>
          <w:tcPr>
            <w:tcW w:w="1264" w:type="dxa"/>
            <w:tcBorders>
              <w:top w:val="nil"/>
              <w:left w:val="nil"/>
              <w:bottom w:val="single" w:sz="4" w:space="0" w:color="auto"/>
              <w:right w:val="single" w:sz="4" w:space="0" w:color="auto"/>
            </w:tcBorders>
            <w:shd w:val="clear" w:color="auto" w:fill="auto"/>
            <w:vAlign w:val="center"/>
          </w:tcPr>
          <w:p w14:paraId="49254717" w14:textId="0775193E"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Loi de règlement, CCM sur l'exécution du budget</w:t>
            </w:r>
          </w:p>
        </w:tc>
        <w:tc>
          <w:tcPr>
            <w:tcW w:w="1304" w:type="dxa"/>
            <w:tcBorders>
              <w:top w:val="nil"/>
              <w:left w:val="nil"/>
              <w:bottom w:val="single" w:sz="4" w:space="0" w:color="auto"/>
              <w:right w:val="single" w:sz="4" w:space="0" w:color="auto"/>
            </w:tcBorders>
            <w:shd w:val="clear" w:color="auto" w:fill="auto"/>
            <w:vAlign w:val="center"/>
          </w:tcPr>
          <w:p w14:paraId="36252AE7" w14:textId="325616BF"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tcPr>
          <w:p w14:paraId="4AEBA8D3" w14:textId="2BB37235"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DGBF</w:t>
            </w:r>
          </w:p>
        </w:tc>
        <w:tc>
          <w:tcPr>
            <w:tcW w:w="1286" w:type="dxa"/>
            <w:tcBorders>
              <w:top w:val="nil"/>
              <w:left w:val="nil"/>
              <w:bottom w:val="single" w:sz="4" w:space="0" w:color="auto"/>
              <w:right w:val="single" w:sz="4" w:space="0" w:color="auto"/>
            </w:tcBorders>
            <w:shd w:val="clear" w:color="auto" w:fill="auto"/>
            <w:vAlign w:val="center"/>
          </w:tcPr>
          <w:p w14:paraId="4DB87660" w14:textId="1E312669"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425" w:type="dxa"/>
            <w:tcBorders>
              <w:top w:val="nil"/>
              <w:left w:val="nil"/>
              <w:bottom w:val="single" w:sz="4" w:space="0" w:color="auto"/>
              <w:right w:val="single" w:sz="4" w:space="0" w:color="auto"/>
            </w:tcBorders>
            <w:shd w:val="clear" w:color="auto" w:fill="auto"/>
            <w:vAlign w:val="center"/>
          </w:tcPr>
          <w:p w14:paraId="38A224E8" w14:textId="5E9B44BD"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Données de routine</w:t>
            </w:r>
          </w:p>
        </w:tc>
        <w:tc>
          <w:tcPr>
            <w:tcW w:w="1297" w:type="dxa"/>
            <w:tcBorders>
              <w:top w:val="nil"/>
              <w:left w:val="nil"/>
              <w:bottom w:val="single" w:sz="4" w:space="0" w:color="auto"/>
              <w:right w:val="single" w:sz="4" w:space="0" w:color="auto"/>
            </w:tcBorders>
            <w:shd w:val="clear" w:color="auto" w:fill="auto"/>
            <w:vAlign w:val="center"/>
          </w:tcPr>
          <w:p w14:paraId="3F6E9E90" w14:textId="05A8E227"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de trimestre + 45 jours</w:t>
            </w:r>
          </w:p>
        </w:tc>
        <w:tc>
          <w:tcPr>
            <w:tcW w:w="1571" w:type="dxa"/>
            <w:tcBorders>
              <w:top w:val="nil"/>
              <w:left w:val="nil"/>
              <w:bottom w:val="single" w:sz="4" w:space="0" w:color="auto"/>
              <w:right w:val="single" w:sz="4" w:space="0" w:color="auto"/>
            </w:tcBorders>
            <w:shd w:val="clear" w:color="auto" w:fill="auto"/>
            <w:vAlign w:val="center"/>
          </w:tcPr>
          <w:p w14:paraId="11C5E2B1" w14:textId="3AF89D54"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CCM, Rapports d'exécution</w:t>
            </w:r>
          </w:p>
        </w:tc>
        <w:tc>
          <w:tcPr>
            <w:tcW w:w="1551" w:type="dxa"/>
            <w:tcBorders>
              <w:top w:val="nil"/>
              <w:left w:val="nil"/>
              <w:bottom w:val="single" w:sz="4" w:space="0" w:color="auto"/>
              <w:right w:val="single" w:sz="4" w:space="0" w:color="auto"/>
            </w:tcBorders>
            <w:shd w:val="clear" w:color="auto" w:fill="auto"/>
            <w:vAlign w:val="center"/>
          </w:tcPr>
          <w:p w14:paraId="6F9654BF" w14:textId="6EB86AF7" w:rsidR="007C3EE4"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M</w:t>
            </w:r>
            <w:r w:rsidRPr="00007A3F">
              <w:rPr>
                <w:rFonts w:ascii="Cambria" w:eastAsia="Times New Roman" w:hAnsi="Cambria" w:cs="Arial"/>
                <w:color w:val="000000"/>
                <w:sz w:val="18"/>
                <w:szCs w:val="18"/>
                <w:lang w:val="fr-CI"/>
              </w:rPr>
              <w:t>esure la capacité d'absorption au niveau de l'exécution des dépenses d'investissement</w:t>
            </w:r>
          </w:p>
        </w:tc>
      </w:tr>
      <w:tr w:rsidR="00E23EFD" w:rsidRPr="008677B3" w14:paraId="1DD9B176"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5C2E646B" w14:textId="77777777" w:rsidR="007C3EE4" w:rsidRPr="009F2391"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4A2110F6" w14:textId="61A042C5" w:rsidR="007C3EE4" w:rsidRPr="00007A3F" w:rsidRDefault="007C3EE4" w:rsidP="00913A83">
            <w:pPr>
              <w:spacing w:after="0" w:line="240" w:lineRule="auto"/>
              <w:rPr>
                <w:rFonts w:ascii="Cambria" w:eastAsia="Times New Roman" w:hAnsi="Cambria" w:cs="Arial"/>
                <w:b/>
                <w:bCs/>
                <w:sz w:val="18"/>
                <w:szCs w:val="18"/>
                <w:lang w:val="fr-CI"/>
              </w:rPr>
            </w:pPr>
            <w:r w:rsidRPr="009F2391">
              <w:rPr>
                <w:rFonts w:ascii="Cambria" w:eastAsia="Times New Roman" w:hAnsi="Cambria" w:cs="Arial"/>
                <w:b/>
                <w:bCs/>
                <w:sz w:val="18"/>
                <w:szCs w:val="18"/>
                <w:lang w:val="fr-CI"/>
              </w:rPr>
              <w:t>Dépenses de personnel prévues</w:t>
            </w:r>
          </w:p>
        </w:tc>
        <w:tc>
          <w:tcPr>
            <w:tcW w:w="1548" w:type="dxa"/>
            <w:tcBorders>
              <w:top w:val="nil"/>
              <w:left w:val="nil"/>
              <w:bottom w:val="single" w:sz="4" w:space="0" w:color="auto"/>
              <w:right w:val="single" w:sz="4" w:space="0" w:color="auto"/>
            </w:tcBorders>
            <w:shd w:val="clear" w:color="auto" w:fill="auto"/>
            <w:vAlign w:val="center"/>
          </w:tcPr>
          <w:p w14:paraId="71948D33" w14:textId="09BC438F" w:rsidR="007C3EE4" w:rsidRPr="00007A3F" w:rsidRDefault="007C3EE4" w:rsidP="00913A83">
            <w:pPr>
              <w:spacing w:after="0" w:line="240" w:lineRule="auto"/>
              <w:rPr>
                <w:rFonts w:ascii="Cambria" w:eastAsia="Times New Roman" w:hAnsi="Cambria" w:cs="Arial"/>
                <w:sz w:val="18"/>
                <w:szCs w:val="18"/>
                <w:lang w:val="fr-CI"/>
              </w:rPr>
            </w:pPr>
            <w:r w:rsidRPr="009F2391">
              <w:rPr>
                <w:rFonts w:ascii="Cambria" w:eastAsia="Times New Roman" w:hAnsi="Cambria" w:cs="Arial"/>
                <w:sz w:val="18"/>
                <w:szCs w:val="18"/>
                <w:lang w:val="fr-CI"/>
              </w:rPr>
              <w:t>Montant total des crédits budgétaires prévus pour les dépenses de personnel</w:t>
            </w:r>
          </w:p>
        </w:tc>
        <w:tc>
          <w:tcPr>
            <w:tcW w:w="1264" w:type="dxa"/>
            <w:tcBorders>
              <w:top w:val="nil"/>
              <w:left w:val="nil"/>
              <w:bottom w:val="single" w:sz="4" w:space="0" w:color="auto"/>
              <w:right w:val="single" w:sz="4" w:space="0" w:color="auto"/>
            </w:tcBorders>
            <w:shd w:val="clear" w:color="auto" w:fill="auto"/>
            <w:vAlign w:val="center"/>
          </w:tcPr>
          <w:p w14:paraId="6AF9C394" w14:textId="197D10D2" w:rsidR="007C3EE4" w:rsidRPr="00A705DF" w:rsidRDefault="007C3EE4" w:rsidP="00913A83">
            <w:pPr>
              <w:spacing w:after="0" w:line="240" w:lineRule="auto"/>
              <w:rPr>
                <w:rFonts w:ascii="Cambria" w:eastAsia="Times New Roman" w:hAnsi="Cambria" w:cs="Arial"/>
                <w:sz w:val="18"/>
                <w:szCs w:val="18"/>
                <w:lang w:val="fr-CI"/>
              </w:rPr>
            </w:pPr>
            <w:r w:rsidRPr="009F2391">
              <w:rPr>
                <w:rFonts w:ascii="Cambria" w:eastAsia="Times New Roman" w:hAnsi="Cambria" w:cs="Arial"/>
                <w:sz w:val="18"/>
                <w:szCs w:val="18"/>
                <w:lang w:val="fr-CI"/>
              </w:rPr>
              <w:t>Loi de finances, SIGOBE</w:t>
            </w:r>
          </w:p>
        </w:tc>
        <w:tc>
          <w:tcPr>
            <w:tcW w:w="1304" w:type="dxa"/>
            <w:tcBorders>
              <w:top w:val="nil"/>
              <w:left w:val="nil"/>
              <w:bottom w:val="single" w:sz="4" w:space="0" w:color="auto"/>
              <w:right w:val="single" w:sz="4" w:space="0" w:color="auto"/>
            </w:tcBorders>
            <w:shd w:val="clear" w:color="auto" w:fill="auto"/>
            <w:vAlign w:val="center"/>
          </w:tcPr>
          <w:p w14:paraId="0AD0EDE5" w14:textId="5F9297D1"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tcPr>
          <w:p w14:paraId="0C4317AD" w14:textId="15D71E38"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DGBF</w:t>
            </w:r>
          </w:p>
        </w:tc>
        <w:tc>
          <w:tcPr>
            <w:tcW w:w="1286" w:type="dxa"/>
            <w:tcBorders>
              <w:top w:val="nil"/>
              <w:left w:val="nil"/>
              <w:bottom w:val="single" w:sz="4" w:space="0" w:color="auto"/>
              <w:right w:val="single" w:sz="4" w:space="0" w:color="auto"/>
            </w:tcBorders>
            <w:shd w:val="clear" w:color="auto" w:fill="auto"/>
            <w:vAlign w:val="center"/>
          </w:tcPr>
          <w:p w14:paraId="04F00525" w14:textId="78AF1665"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425" w:type="dxa"/>
            <w:tcBorders>
              <w:top w:val="nil"/>
              <w:left w:val="nil"/>
              <w:bottom w:val="single" w:sz="4" w:space="0" w:color="auto"/>
              <w:right w:val="single" w:sz="4" w:space="0" w:color="auto"/>
            </w:tcBorders>
            <w:shd w:val="clear" w:color="auto" w:fill="auto"/>
            <w:vAlign w:val="center"/>
          </w:tcPr>
          <w:p w14:paraId="0701FFE3" w14:textId="6FFB088A"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Données de routine</w:t>
            </w:r>
          </w:p>
        </w:tc>
        <w:tc>
          <w:tcPr>
            <w:tcW w:w="1297" w:type="dxa"/>
            <w:tcBorders>
              <w:top w:val="nil"/>
              <w:left w:val="nil"/>
              <w:bottom w:val="single" w:sz="4" w:space="0" w:color="auto"/>
              <w:right w:val="single" w:sz="4" w:space="0" w:color="auto"/>
            </w:tcBorders>
            <w:shd w:val="clear" w:color="auto" w:fill="auto"/>
            <w:vAlign w:val="center"/>
          </w:tcPr>
          <w:p w14:paraId="72C257B7" w14:textId="0C838D0C"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color w:val="000000"/>
                <w:sz w:val="18"/>
                <w:szCs w:val="18"/>
                <w:lang w:val="fr-CI"/>
              </w:rPr>
              <w:t>Mois+30 jours</w:t>
            </w:r>
          </w:p>
        </w:tc>
        <w:tc>
          <w:tcPr>
            <w:tcW w:w="1571" w:type="dxa"/>
            <w:tcBorders>
              <w:top w:val="nil"/>
              <w:left w:val="nil"/>
              <w:bottom w:val="single" w:sz="4" w:space="0" w:color="auto"/>
              <w:right w:val="single" w:sz="4" w:space="0" w:color="auto"/>
            </w:tcBorders>
            <w:shd w:val="clear" w:color="auto" w:fill="auto"/>
            <w:vAlign w:val="center"/>
          </w:tcPr>
          <w:p w14:paraId="24AC06C9" w14:textId="1BDA95DE" w:rsidR="007C3EE4" w:rsidRPr="00007A3F" w:rsidRDefault="007C3EE4" w:rsidP="00913A83">
            <w:pPr>
              <w:spacing w:after="0" w:line="240" w:lineRule="auto"/>
              <w:rPr>
                <w:rFonts w:ascii="Cambria" w:eastAsia="Times New Roman" w:hAnsi="Cambria" w:cs="Arial"/>
                <w:color w:val="000000"/>
                <w:sz w:val="18"/>
                <w:szCs w:val="18"/>
                <w:lang w:val="fr-CI"/>
              </w:rPr>
            </w:pPr>
            <w:r w:rsidRPr="00F44114">
              <w:rPr>
                <w:rFonts w:ascii="Cambria" w:eastAsia="Times New Roman" w:hAnsi="Cambria" w:cs="Arial"/>
                <w:color w:val="000000"/>
                <w:sz w:val="18"/>
                <w:szCs w:val="18"/>
                <w:lang w:val="fr-CI"/>
              </w:rPr>
              <w:t>DPBEP, Lois des finances</w:t>
            </w:r>
          </w:p>
        </w:tc>
        <w:tc>
          <w:tcPr>
            <w:tcW w:w="1551" w:type="dxa"/>
            <w:tcBorders>
              <w:top w:val="nil"/>
              <w:left w:val="nil"/>
              <w:bottom w:val="single" w:sz="4" w:space="0" w:color="auto"/>
              <w:right w:val="single" w:sz="4" w:space="0" w:color="auto"/>
            </w:tcBorders>
            <w:shd w:val="clear" w:color="auto" w:fill="auto"/>
            <w:vAlign w:val="center"/>
          </w:tcPr>
          <w:p w14:paraId="768D17DF" w14:textId="6BD33F2A" w:rsidR="007C3EE4" w:rsidRDefault="007C3EE4" w:rsidP="00913A83">
            <w:pPr>
              <w:spacing w:after="0" w:line="240" w:lineRule="auto"/>
              <w:rPr>
                <w:rFonts w:ascii="Cambria" w:eastAsia="Times New Roman" w:hAnsi="Cambria" w:cs="Arial"/>
                <w:color w:val="000000"/>
                <w:sz w:val="18"/>
                <w:szCs w:val="18"/>
                <w:lang w:val="fr-CI"/>
              </w:rPr>
            </w:pPr>
            <w:r w:rsidRPr="009F2391">
              <w:rPr>
                <w:rFonts w:ascii="Cambria" w:eastAsia="Times New Roman" w:hAnsi="Cambria" w:cs="Arial"/>
                <w:color w:val="000000"/>
                <w:sz w:val="18"/>
                <w:szCs w:val="18"/>
                <w:lang w:val="fr-CI"/>
              </w:rPr>
              <w:t>Sert de référence pour évaluer l’allocation prévue pour les dépenses de personnel</w:t>
            </w:r>
          </w:p>
        </w:tc>
      </w:tr>
      <w:tr w:rsidR="00E23EFD" w:rsidRPr="008677B3" w14:paraId="15B1E322"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7D415574" w14:textId="77777777" w:rsidR="007C3EE4" w:rsidRPr="009F2391"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45555418" w14:textId="7ACF4970" w:rsidR="007C3EE4" w:rsidRPr="00007A3F" w:rsidRDefault="007C3EE4" w:rsidP="00913A83">
            <w:pPr>
              <w:spacing w:after="0" w:line="240" w:lineRule="auto"/>
              <w:rPr>
                <w:rFonts w:ascii="Cambria" w:eastAsia="Times New Roman" w:hAnsi="Cambria" w:cs="Arial"/>
                <w:b/>
                <w:bCs/>
                <w:sz w:val="18"/>
                <w:szCs w:val="18"/>
                <w:lang w:val="fr-CI"/>
              </w:rPr>
            </w:pPr>
            <w:r w:rsidRPr="009F2391">
              <w:rPr>
                <w:rFonts w:ascii="Cambria" w:eastAsia="Times New Roman" w:hAnsi="Cambria" w:cs="Arial"/>
                <w:b/>
                <w:bCs/>
                <w:sz w:val="18"/>
                <w:szCs w:val="18"/>
                <w:lang w:val="fr-CI"/>
              </w:rPr>
              <w:t>Dépenses de personnel exécutées</w:t>
            </w:r>
          </w:p>
        </w:tc>
        <w:tc>
          <w:tcPr>
            <w:tcW w:w="1548" w:type="dxa"/>
            <w:tcBorders>
              <w:top w:val="nil"/>
              <w:left w:val="nil"/>
              <w:bottom w:val="single" w:sz="4" w:space="0" w:color="auto"/>
              <w:right w:val="single" w:sz="4" w:space="0" w:color="auto"/>
            </w:tcBorders>
            <w:shd w:val="clear" w:color="auto" w:fill="auto"/>
            <w:vAlign w:val="center"/>
          </w:tcPr>
          <w:p w14:paraId="7587F62E" w14:textId="341AFADE" w:rsidR="007C3EE4" w:rsidRPr="00007A3F" w:rsidRDefault="007C3EE4" w:rsidP="00913A83">
            <w:pPr>
              <w:spacing w:after="0" w:line="240" w:lineRule="auto"/>
              <w:rPr>
                <w:rFonts w:ascii="Cambria" w:eastAsia="Times New Roman" w:hAnsi="Cambria" w:cs="Arial"/>
                <w:sz w:val="18"/>
                <w:szCs w:val="18"/>
                <w:lang w:val="fr-CI"/>
              </w:rPr>
            </w:pPr>
            <w:r w:rsidRPr="009F2391">
              <w:rPr>
                <w:rFonts w:ascii="Cambria" w:eastAsia="Times New Roman" w:hAnsi="Cambria" w:cs="Arial"/>
                <w:sz w:val="18"/>
                <w:szCs w:val="18"/>
                <w:lang w:val="fr-CI"/>
              </w:rPr>
              <w:t>Montant total des dépenses de personnel réellement exécutées</w:t>
            </w:r>
          </w:p>
        </w:tc>
        <w:tc>
          <w:tcPr>
            <w:tcW w:w="1264" w:type="dxa"/>
            <w:tcBorders>
              <w:top w:val="nil"/>
              <w:left w:val="nil"/>
              <w:bottom w:val="single" w:sz="4" w:space="0" w:color="auto"/>
              <w:right w:val="single" w:sz="4" w:space="0" w:color="auto"/>
            </w:tcBorders>
            <w:shd w:val="clear" w:color="auto" w:fill="auto"/>
            <w:vAlign w:val="center"/>
          </w:tcPr>
          <w:p w14:paraId="7BFC3E44" w14:textId="0582881C" w:rsidR="007C3EE4" w:rsidRPr="00A705DF" w:rsidRDefault="007C3EE4" w:rsidP="00913A83">
            <w:pPr>
              <w:spacing w:after="0" w:line="240" w:lineRule="auto"/>
              <w:rPr>
                <w:rFonts w:ascii="Cambria" w:eastAsia="Times New Roman" w:hAnsi="Cambria" w:cs="Arial"/>
                <w:sz w:val="18"/>
                <w:szCs w:val="18"/>
                <w:lang w:val="fr-CI"/>
              </w:rPr>
            </w:pPr>
            <w:r w:rsidRPr="009F2391">
              <w:rPr>
                <w:rFonts w:ascii="Cambria" w:eastAsia="Times New Roman" w:hAnsi="Cambria" w:cs="Arial"/>
                <w:sz w:val="18"/>
                <w:szCs w:val="18"/>
                <w:lang w:val="fr-CI"/>
              </w:rPr>
              <w:t>Rapports d'exécution budgétaire, SIGOBE</w:t>
            </w:r>
          </w:p>
        </w:tc>
        <w:tc>
          <w:tcPr>
            <w:tcW w:w="1304" w:type="dxa"/>
            <w:tcBorders>
              <w:top w:val="nil"/>
              <w:left w:val="nil"/>
              <w:bottom w:val="single" w:sz="4" w:space="0" w:color="auto"/>
              <w:right w:val="single" w:sz="4" w:space="0" w:color="auto"/>
            </w:tcBorders>
            <w:shd w:val="clear" w:color="auto" w:fill="auto"/>
            <w:vAlign w:val="center"/>
          </w:tcPr>
          <w:p w14:paraId="16EDA4C7" w14:textId="0F21B998"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tcPr>
          <w:p w14:paraId="35D71353" w14:textId="1BD9C666"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DGBF</w:t>
            </w:r>
          </w:p>
        </w:tc>
        <w:tc>
          <w:tcPr>
            <w:tcW w:w="1286" w:type="dxa"/>
            <w:tcBorders>
              <w:top w:val="nil"/>
              <w:left w:val="nil"/>
              <w:bottom w:val="single" w:sz="4" w:space="0" w:color="auto"/>
              <w:right w:val="single" w:sz="4" w:space="0" w:color="auto"/>
            </w:tcBorders>
            <w:shd w:val="clear" w:color="auto" w:fill="auto"/>
            <w:vAlign w:val="center"/>
          </w:tcPr>
          <w:p w14:paraId="170D375D" w14:textId="0C9D0A27"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425" w:type="dxa"/>
            <w:tcBorders>
              <w:top w:val="nil"/>
              <w:left w:val="nil"/>
              <w:bottom w:val="single" w:sz="4" w:space="0" w:color="auto"/>
              <w:right w:val="single" w:sz="4" w:space="0" w:color="auto"/>
            </w:tcBorders>
            <w:shd w:val="clear" w:color="auto" w:fill="auto"/>
            <w:vAlign w:val="center"/>
          </w:tcPr>
          <w:p w14:paraId="7111A6F3" w14:textId="7F9B3E80"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Données de routine</w:t>
            </w:r>
          </w:p>
        </w:tc>
        <w:tc>
          <w:tcPr>
            <w:tcW w:w="1297" w:type="dxa"/>
            <w:tcBorders>
              <w:top w:val="nil"/>
              <w:left w:val="nil"/>
              <w:bottom w:val="single" w:sz="4" w:space="0" w:color="auto"/>
              <w:right w:val="single" w:sz="4" w:space="0" w:color="auto"/>
            </w:tcBorders>
            <w:shd w:val="clear" w:color="auto" w:fill="auto"/>
            <w:vAlign w:val="center"/>
          </w:tcPr>
          <w:p w14:paraId="4D3EB302" w14:textId="01B9A785"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color w:val="000000"/>
                <w:sz w:val="18"/>
                <w:szCs w:val="18"/>
                <w:lang w:val="fr-CI"/>
              </w:rPr>
              <w:t>Mois+30 jours</w:t>
            </w:r>
          </w:p>
        </w:tc>
        <w:tc>
          <w:tcPr>
            <w:tcW w:w="1571" w:type="dxa"/>
            <w:tcBorders>
              <w:top w:val="nil"/>
              <w:left w:val="nil"/>
              <w:bottom w:val="single" w:sz="4" w:space="0" w:color="auto"/>
              <w:right w:val="single" w:sz="4" w:space="0" w:color="auto"/>
            </w:tcBorders>
            <w:shd w:val="clear" w:color="auto" w:fill="auto"/>
            <w:vAlign w:val="center"/>
          </w:tcPr>
          <w:p w14:paraId="796641F1" w14:textId="25437E72" w:rsidR="007C3EE4" w:rsidRPr="00007A3F" w:rsidRDefault="007C3EE4" w:rsidP="00913A83">
            <w:pPr>
              <w:spacing w:after="0" w:line="240" w:lineRule="auto"/>
              <w:rPr>
                <w:rFonts w:ascii="Cambria" w:eastAsia="Times New Roman" w:hAnsi="Cambria" w:cs="Arial"/>
                <w:color w:val="000000"/>
                <w:sz w:val="18"/>
                <w:szCs w:val="18"/>
                <w:lang w:val="fr-CI"/>
              </w:rPr>
            </w:pPr>
            <w:r w:rsidRPr="009F2391">
              <w:rPr>
                <w:rFonts w:ascii="Cambria" w:eastAsia="Times New Roman" w:hAnsi="Cambria" w:cs="Arial"/>
                <w:color w:val="000000"/>
                <w:sz w:val="18"/>
                <w:szCs w:val="18"/>
                <w:lang w:val="fr-CI"/>
              </w:rPr>
              <w:t>CCM, Rapports d'exécution</w:t>
            </w:r>
          </w:p>
        </w:tc>
        <w:tc>
          <w:tcPr>
            <w:tcW w:w="1551" w:type="dxa"/>
            <w:tcBorders>
              <w:top w:val="nil"/>
              <w:left w:val="nil"/>
              <w:bottom w:val="single" w:sz="4" w:space="0" w:color="auto"/>
              <w:right w:val="single" w:sz="4" w:space="0" w:color="auto"/>
            </w:tcBorders>
            <w:shd w:val="clear" w:color="auto" w:fill="auto"/>
            <w:vAlign w:val="center"/>
          </w:tcPr>
          <w:p w14:paraId="62FCC22B" w14:textId="41F40EDC" w:rsidR="007C3EE4" w:rsidRDefault="007C3EE4" w:rsidP="00913A83">
            <w:pPr>
              <w:spacing w:after="0" w:line="240" w:lineRule="auto"/>
              <w:rPr>
                <w:rFonts w:ascii="Cambria" w:eastAsia="Times New Roman" w:hAnsi="Cambria" w:cs="Arial"/>
                <w:color w:val="000000"/>
                <w:sz w:val="18"/>
                <w:szCs w:val="18"/>
                <w:lang w:val="fr-CI"/>
              </w:rPr>
            </w:pPr>
            <w:r w:rsidRPr="009F2391">
              <w:rPr>
                <w:rFonts w:ascii="Cambria" w:eastAsia="Times New Roman" w:hAnsi="Cambria" w:cs="Arial"/>
                <w:color w:val="000000"/>
                <w:sz w:val="18"/>
                <w:szCs w:val="18"/>
                <w:lang w:val="fr-CI"/>
              </w:rPr>
              <w:t>Évalue l’utilisation des ressources affectées aux dépenses salariales</w:t>
            </w:r>
          </w:p>
        </w:tc>
      </w:tr>
      <w:tr w:rsidR="00E23EFD" w:rsidRPr="008677B3" w14:paraId="085451A7"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777FCFEB" w14:textId="77777777" w:rsidR="007C3EE4" w:rsidRPr="00FE07C8"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0072C56D" w14:textId="4E784870" w:rsidR="007C3EE4" w:rsidRPr="00007A3F" w:rsidRDefault="007C3EE4" w:rsidP="00913A83">
            <w:pPr>
              <w:spacing w:after="0" w:line="240" w:lineRule="auto"/>
              <w:rPr>
                <w:rFonts w:ascii="Cambria" w:eastAsia="Times New Roman" w:hAnsi="Cambria" w:cs="Arial"/>
                <w:b/>
                <w:bCs/>
                <w:sz w:val="18"/>
                <w:szCs w:val="18"/>
                <w:lang w:val="fr-CI"/>
              </w:rPr>
            </w:pPr>
            <w:r w:rsidRPr="00FE07C8">
              <w:rPr>
                <w:rFonts w:ascii="Cambria" w:eastAsia="Times New Roman" w:hAnsi="Cambria" w:cs="Arial"/>
                <w:b/>
                <w:bCs/>
                <w:sz w:val="18"/>
                <w:szCs w:val="18"/>
                <w:lang w:val="fr-CI"/>
              </w:rPr>
              <w:t>Taux d’exécution des dépenses de personnel</w:t>
            </w:r>
          </w:p>
        </w:tc>
        <w:tc>
          <w:tcPr>
            <w:tcW w:w="1548" w:type="dxa"/>
            <w:tcBorders>
              <w:top w:val="nil"/>
              <w:left w:val="nil"/>
              <w:bottom w:val="single" w:sz="4" w:space="0" w:color="auto"/>
              <w:right w:val="single" w:sz="4" w:space="0" w:color="auto"/>
            </w:tcBorders>
            <w:shd w:val="clear" w:color="auto" w:fill="auto"/>
            <w:vAlign w:val="center"/>
          </w:tcPr>
          <w:p w14:paraId="4E0C9294" w14:textId="7CB1A725" w:rsidR="007C3EE4" w:rsidRPr="00007A3F" w:rsidRDefault="007C3EE4" w:rsidP="00913A83">
            <w:pPr>
              <w:spacing w:after="0" w:line="240" w:lineRule="auto"/>
              <w:rPr>
                <w:rFonts w:ascii="Cambria" w:eastAsia="Times New Roman" w:hAnsi="Cambria" w:cs="Arial"/>
                <w:sz w:val="18"/>
                <w:szCs w:val="18"/>
                <w:lang w:val="fr-CI"/>
              </w:rPr>
            </w:pPr>
            <w:r w:rsidRPr="00BC65E7">
              <w:rPr>
                <w:rFonts w:ascii="Cambria" w:eastAsia="Times New Roman" w:hAnsi="Cambria" w:cs="Arial"/>
                <w:sz w:val="18"/>
                <w:szCs w:val="18"/>
                <w:lang w:val="fr-CI"/>
              </w:rPr>
              <w:t xml:space="preserve">Montant des dépenses </w:t>
            </w:r>
            <w:r>
              <w:rPr>
                <w:rFonts w:ascii="Cambria" w:eastAsia="Times New Roman" w:hAnsi="Cambria" w:cs="Arial"/>
                <w:sz w:val="18"/>
                <w:szCs w:val="18"/>
                <w:lang w:val="fr-CI"/>
              </w:rPr>
              <w:t xml:space="preserve">de personnel </w:t>
            </w:r>
            <w:r w:rsidRPr="00BC65E7">
              <w:rPr>
                <w:rFonts w:ascii="Cambria" w:eastAsia="Times New Roman" w:hAnsi="Cambria" w:cs="Arial"/>
                <w:sz w:val="18"/>
                <w:szCs w:val="18"/>
                <w:lang w:val="fr-CI"/>
              </w:rPr>
              <w:t>rapporté au crédit total en investissement</w:t>
            </w:r>
          </w:p>
        </w:tc>
        <w:tc>
          <w:tcPr>
            <w:tcW w:w="1264" w:type="dxa"/>
            <w:tcBorders>
              <w:top w:val="nil"/>
              <w:left w:val="nil"/>
              <w:bottom w:val="single" w:sz="4" w:space="0" w:color="auto"/>
              <w:right w:val="single" w:sz="4" w:space="0" w:color="auto"/>
            </w:tcBorders>
            <w:shd w:val="clear" w:color="auto" w:fill="auto"/>
            <w:vAlign w:val="center"/>
          </w:tcPr>
          <w:p w14:paraId="53602982" w14:textId="2A2EC7D2"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Loi de règlement, CCM sur l'exécution du budget</w:t>
            </w:r>
          </w:p>
        </w:tc>
        <w:tc>
          <w:tcPr>
            <w:tcW w:w="1304" w:type="dxa"/>
            <w:tcBorders>
              <w:top w:val="nil"/>
              <w:left w:val="nil"/>
              <w:bottom w:val="single" w:sz="4" w:space="0" w:color="auto"/>
              <w:right w:val="single" w:sz="4" w:space="0" w:color="auto"/>
            </w:tcBorders>
            <w:shd w:val="clear" w:color="auto" w:fill="auto"/>
            <w:vAlign w:val="center"/>
          </w:tcPr>
          <w:p w14:paraId="2B253B31" w14:textId="5FB4933C"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tcPr>
          <w:p w14:paraId="4E5C8DE8" w14:textId="2D815DBC"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DGBF</w:t>
            </w:r>
          </w:p>
        </w:tc>
        <w:tc>
          <w:tcPr>
            <w:tcW w:w="1286" w:type="dxa"/>
            <w:tcBorders>
              <w:top w:val="nil"/>
              <w:left w:val="nil"/>
              <w:bottom w:val="single" w:sz="4" w:space="0" w:color="auto"/>
              <w:right w:val="single" w:sz="4" w:space="0" w:color="auto"/>
            </w:tcBorders>
            <w:shd w:val="clear" w:color="auto" w:fill="auto"/>
            <w:vAlign w:val="center"/>
          </w:tcPr>
          <w:p w14:paraId="4FBCE595" w14:textId="56F5AF37"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425" w:type="dxa"/>
            <w:tcBorders>
              <w:top w:val="nil"/>
              <w:left w:val="nil"/>
              <w:bottom w:val="single" w:sz="4" w:space="0" w:color="auto"/>
              <w:right w:val="single" w:sz="4" w:space="0" w:color="auto"/>
            </w:tcBorders>
            <w:shd w:val="clear" w:color="auto" w:fill="auto"/>
            <w:vAlign w:val="center"/>
          </w:tcPr>
          <w:p w14:paraId="1CC058FA" w14:textId="2A4FBA7B"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Données de routine</w:t>
            </w:r>
          </w:p>
        </w:tc>
        <w:tc>
          <w:tcPr>
            <w:tcW w:w="1297" w:type="dxa"/>
            <w:tcBorders>
              <w:top w:val="nil"/>
              <w:left w:val="nil"/>
              <w:bottom w:val="single" w:sz="4" w:space="0" w:color="auto"/>
              <w:right w:val="single" w:sz="4" w:space="0" w:color="auto"/>
            </w:tcBorders>
            <w:shd w:val="clear" w:color="auto" w:fill="auto"/>
            <w:vAlign w:val="center"/>
          </w:tcPr>
          <w:p w14:paraId="1A222C1D" w14:textId="4FB1D0EE"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de trimestre + 45 jours</w:t>
            </w:r>
          </w:p>
        </w:tc>
        <w:tc>
          <w:tcPr>
            <w:tcW w:w="1571" w:type="dxa"/>
            <w:tcBorders>
              <w:top w:val="nil"/>
              <w:left w:val="nil"/>
              <w:bottom w:val="single" w:sz="4" w:space="0" w:color="auto"/>
              <w:right w:val="single" w:sz="4" w:space="0" w:color="auto"/>
            </w:tcBorders>
            <w:shd w:val="clear" w:color="auto" w:fill="auto"/>
            <w:vAlign w:val="center"/>
          </w:tcPr>
          <w:p w14:paraId="2C031E57" w14:textId="73A928E7"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CCM, Rapports d'exécution</w:t>
            </w:r>
          </w:p>
        </w:tc>
        <w:tc>
          <w:tcPr>
            <w:tcW w:w="1551" w:type="dxa"/>
            <w:tcBorders>
              <w:top w:val="nil"/>
              <w:left w:val="nil"/>
              <w:bottom w:val="single" w:sz="4" w:space="0" w:color="auto"/>
              <w:right w:val="single" w:sz="4" w:space="0" w:color="auto"/>
            </w:tcBorders>
            <w:shd w:val="clear" w:color="auto" w:fill="auto"/>
            <w:vAlign w:val="center"/>
          </w:tcPr>
          <w:p w14:paraId="0EAFC63A" w14:textId="20A9E5E2" w:rsidR="007C3EE4" w:rsidRDefault="007C3EE4" w:rsidP="00913A83">
            <w:pPr>
              <w:spacing w:after="0" w:line="240" w:lineRule="auto"/>
              <w:rPr>
                <w:rFonts w:ascii="Cambria" w:eastAsia="Times New Roman" w:hAnsi="Cambria" w:cs="Arial"/>
                <w:color w:val="000000"/>
                <w:sz w:val="18"/>
                <w:szCs w:val="18"/>
                <w:lang w:val="fr-CI"/>
              </w:rPr>
            </w:pPr>
            <w:r w:rsidRPr="00BC65E7">
              <w:rPr>
                <w:rFonts w:ascii="Cambria" w:eastAsia="Times New Roman" w:hAnsi="Cambria" w:cs="Arial"/>
                <w:color w:val="000000"/>
                <w:sz w:val="18"/>
                <w:szCs w:val="18"/>
                <w:lang w:val="fr-CI"/>
              </w:rPr>
              <w:t>Mesure la capacité d'absorption au niveau de l'exécution des dépenses d'investissement</w:t>
            </w:r>
          </w:p>
        </w:tc>
      </w:tr>
      <w:tr w:rsidR="00E23EFD" w:rsidRPr="008677B3" w14:paraId="55204195"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43370426" w14:textId="77777777" w:rsidR="007C3EE4" w:rsidRPr="009F2391"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49A64CED" w14:textId="7D586566" w:rsidR="007C3EE4" w:rsidRPr="00FE07C8" w:rsidRDefault="007C3EE4" w:rsidP="00913A83">
            <w:pPr>
              <w:spacing w:after="0" w:line="240" w:lineRule="auto"/>
              <w:rPr>
                <w:rFonts w:ascii="Cambria" w:eastAsia="Times New Roman" w:hAnsi="Cambria" w:cs="Arial"/>
                <w:b/>
                <w:bCs/>
                <w:sz w:val="18"/>
                <w:szCs w:val="18"/>
                <w:lang w:val="fr-CI"/>
              </w:rPr>
            </w:pPr>
            <w:r w:rsidRPr="009F2391">
              <w:rPr>
                <w:rFonts w:ascii="Cambria" w:eastAsia="Times New Roman" w:hAnsi="Cambria" w:cs="Arial"/>
                <w:b/>
                <w:bCs/>
                <w:sz w:val="18"/>
                <w:szCs w:val="18"/>
                <w:lang w:val="fr-CI"/>
              </w:rPr>
              <w:t>Dépenses en biens et services prévues</w:t>
            </w:r>
          </w:p>
        </w:tc>
        <w:tc>
          <w:tcPr>
            <w:tcW w:w="1548" w:type="dxa"/>
            <w:tcBorders>
              <w:top w:val="nil"/>
              <w:left w:val="nil"/>
              <w:bottom w:val="single" w:sz="4" w:space="0" w:color="auto"/>
              <w:right w:val="single" w:sz="4" w:space="0" w:color="auto"/>
            </w:tcBorders>
            <w:shd w:val="clear" w:color="auto" w:fill="auto"/>
            <w:vAlign w:val="center"/>
          </w:tcPr>
          <w:p w14:paraId="0BE1F2BF" w14:textId="7960A1A8" w:rsidR="007C3EE4" w:rsidRPr="00BC65E7" w:rsidRDefault="007C3EE4" w:rsidP="00913A83">
            <w:pPr>
              <w:spacing w:after="0" w:line="240" w:lineRule="auto"/>
              <w:rPr>
                <w:rFonts w:ascii="Cambria" w:eastAsia="Times New Roman" w:hAnsi="Cambria" w:cs="Arial"/>
                <w:sz w:val="18"/>
                <w:szCs w:val="18"/>
                <w:lang w:val="fr-CI"/>
              </w:rPr>
            </w:pPr>
            <w:r w:rsidRPr="009F2391">
              <w:rPr>
                <w:rFonts w:ascii="Cambria" w:eastAsia="Times New Roman" w:hAnsi="Cambria" w:cs="Arial"/>
                <w:sz w:val="18"/>
                <w:szCs w:val="18"/>
                <w:lang w:val="fr-CI"/>
              </w:rPr>
              <w:t>Montant total des crédits budgétaires prévus pour les biens et services</w:t>
            </w:r>
          </w:p>
        </w:tc>
        <w:tc>
          <w:tcPr>
            <w:tcW w:w="1264" w:type="dxa"/>
            <w:tcBorders>
              <w:top w:val="nil"/>
              <w:left w:val="nil"/>
              <w:bottom w:val="single" w:sz="4" w:space="0" w:color="auto"/>
              <w:right w:val="single" w:sz="4" w:space="0" w:color="auto"/>
            </w:tcBorders>
            <w:shd w:val="clear" w:color="auto" w:fill="auto"/>
            <w:vAlign w:val="center"/>
          </w:tcPr>
          <w:p w14:paraId="762A4A46" w14:textId="0A232B34" w:rsidR="007C3EE4" w:rsidRPr="00A705DF" w:rsidRDefault="007C3EE4" w:rsidP="00913A83">
            <w:pPr>
              <w:spacing w:after="0" w:line="240" w:lineRule="auto"/>
              <w:rPr>
                <w:rFonts w:ascii="Cambria" w:eastAsia="Times New Roman" w:hAnsi="Cambria" w:cs="Arial"/>
                <w:sz w:val="18"/>
                <w:szCs w:val="18"/>
                <w:lang w:val="fr-CI"/>
              </w:rPr>
            </w:pPr>
            <w:r w:rsidRPr="009F2391">
              <w:rPr>
                <w:rFonts w:ascii="Cambria" w:eastAsia="Times New Roman" w:hAnsi="Cambria" w:cs="Arial"/>
                <w:sz w:val="18"/>
                <w:szCs w:val="18"/>
                <w:lang w:val="fr-CI"/>
              </w:rPr>
              <w:t>Loi de finances, SIGOBE</w:t>
            </w:r>
          </w:p>
        </w:tc>
        <w:tc>
          <w:tcPr>
            <w:tcW w:w="1304" w:type="dxa"/>
            <w:tcBorders>
              <w:top w:val="nil"/>
              <w:left w:val="nil"/>
              <w:bottom w:val="single" w:sz="4" w:space="0" w:color="auto"/>
              <w:right w:val="single" w:sz="4" w:space="0" w:color="auto"/>
            </w:tcBorders>
            <w:shd w:val="clear" w:color="auto" w:fill="auto"/>
            <w:vAlign w:val="center"/>
          </w:tcPr>
          <w:p w14:paraId="4F7044CF" w14:textId="5C1843FD"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tcPr>
          <w:p w14:paraId="210C89E6" w14:textId="29F523AB"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DGBF</w:t>
            </w:r>
          </w:p>
        </w:tc>
        <w:tc>
          <w:tcPr>
            <w:tcW w:w="1286" w:type="dxa"/>
            <w:tcBorders>
              <w:top w:val="nil"/>
              <w:left w:val="nil"/>
              <w:bottom w:val="single" w:sz="4" w:space="0" w:color="auto"/>
              <w:right w:val="single" w:sz="4" w:space="0" w:color="auto"/>
            </w:tcBorders>
            <w:shd w:val="clear" w:color="auto" w:fill="auto"/>
            <w:vAlign w:val="center"/>
          </w:tcPr>
          <w:p w14:paraId="79130814" w14:textId="3C661A08"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425" w:type="dxa"/>
            <w:tcBorders>
              <w:top w:val="nil"/>
              <w:left w:val="nil"/>
              <w:bottom w:val="single" w:sz="4" w:space="0" w:color="auto"/>
              <w:right w:val="single" w:sz="4" w:space="0" w:color="auto"/>
            </w:tcBorders>
            <w:shd w:val="clear" w:color="auto" w:fill="auto"/>
            <w:vAlign w:val="center"/>
          </w:tcPr>
          <w:p w14:paraId="6A29EB10" w14:textId="3401869D"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Données de routine</w:t>
            </w:r>
          </w:p>
        </w:tc>
        <w:tc>
          <w:tcPr>
            <w:tcW w:w="1297" w:type="dxa"/>
            <w:tcBorders>
              <w:top w:val="nil"/>
              <w:left w:val="nil"/>
              <w:bottom w:val="single" w:sz="4" w:space="0" w:color="auto"/>
              <w:right w:val="single" w:sz="4" w:space="0" w:color="auto"/>
            </w:tcBorders>
            <w:shd w:val="clear" w:color="auto" w:fill="auto"/>
            <w:vAlign w:val="center"/>
          </w:tcPr>
          <w:p w14:paraId="652BB222" w14:textId="3996097B"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color w:val="000000"/>
                <w:sz w:val="18"/>
                <w:szCs w:val="18"/>
                <w:lang w:val="fr-CI"/>
              </w:rPr>
              <w:t>Mois+30 jours</w:t>
            </w:r>
          </w:p>
        </w:tc>
        <w:tc>
          <w:tcPr>
            <w:tcW w:w="1571" w:type="dxa"/>
            <w:tcBorders>
              <w:top w:val="nil"/>
              <w:left w:val="nil"/>
              <w:bottom w:val="single" w:sz="4" w:space="0" w:color="auto"/>
              <w:right w:val="single" w:sz="4" w:space="0" w:color="auto"/>
            </w:tcBorders>
            <w:shd w:val="clear" w:color="auto" w:fill="auto"/>
            <w:vAlign w:val="center"/>
          </w:tcPr>
          <w:p w14:paraId="585D9CB7" w14:textId="3DA3BA21" w:rsidR="007C3EE4" w:rsidRPr="00007A3F" w:rsidRDefault="007C3EE4" w:rsidP="00913A83">
            <w:pPr>
              <w:spacing w:after="0" w:line="240" w:lineRule="auto"/>
              <w:rPr>
                <w:rFonts w:ascii="Cambria" w:eastAsia="Times New Roman" w:hAnsi="Cambria" w:cs="Arial"/>
                <w:color w:val="000000"/>
                <w:sz w:val="18"/>
                <w:szCs w:val="18"/>
                <w:lang w:val="fr-CI"/>
              </w:rPr>
            </w:pPr>
            <w:r w:rsidRPr="00F44114">
              <w:rPr>
                <w:rFonts w:ascii="Cambria" w:eastAsia="Times New Roman" w:hAnsi="Cambria" w:cs="Arial"/>
                <w:color w:val="000000"/>
                <w:sz w:val="18"/>
                <w:szCs w:val="18"/>
                <w:lang w:val="fr-CI"/>
              </w:rPr>
              <w:t>DPBEP, Lois des finances</w:t>
            </w:r>
          </w:p>
        </w:tc>
        <w:tc>
          <w:tcPr>
            <w:tcW w:w="1551" w:type="dxa"/>
            <w:tcBorders>
              <w:top w:val="nil"/>
              <w:left w:val="nil"/>
              <w:bottom w:val="single" w:sz="4" w:space="0" w:color="auto"/>
              <w:right w:val="single" w:sz="4" w:space="0" w:color="auto"/>
            </w:tcBorders>
            <w:shd w:val="clear" w:color="auto" w:fill="auto"/>
            <w:vAlign w:val="center"/>
          </w:tcPr>
          <w:p w14:paraId="1A51F492" w14:textId="6649A778" w:rsidR="007C3EE4" w:rsidRPr="00BC65E7" w:rsidRDefault="007C3EE4" w:rsidP="00913A83">
            <w:pPr>
              <w:spacing w:after="0" w:line="240" w:lineRule="auto"/>
              <w:rPr>
                <w:rFonts w:ascii="Cambria" w:eastAsia="Times New Roman" w:hAnsi="Cambria" w:cs="Arial"/>
                <w:color w:val="000000"/>
                <w:sz w:val="18"/>
                <w:szCs w:val="18"/>
                <w:lang w:val="fr-CI"/>
              </w:rPr>
            </w:pPr>
            <w:r w:rsidRPr="009F2391">
              <w:rPr>
                <w:rFonts w:ascii="Cambria" w:eastAsia="Times New Roman" w:hAnsi="Cambria" w:cs="Arial"/>
                <w:color w:val="000000"/>
                <w:sz w:val="18"/>
                <w:szCs w:val="18"/>
                <w:lang w:val="fr-CI"/>
              </w:rPr>
              <w:t>Sert de référence pour évaluer l’allocation budgétaire pour les biens et services</w:t>
            </w:r>
          </w:p>
        </w:tc>
      </w:tr>
      <w:tr w:rsidR="00E23EFD" w:rsidRPr="008677B3" w14:paraId="477290ED"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10513E23" w14:textId="77777777" w:rsidR="007C3EE4" w:rsidRPr="009F2391"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44126763" w14:textId="30A6F6A7" w:rsidR="007C3EE4" w:rsidRPr="00FE07C8" w:rsidRDefault="007C3EE4" w:rsidP="00913A83">
            <w:pPr>
              <w:spacing w:after="0" w:line="240" w:lineRule="auto"/>
              <w:rPr>
                <w:rFonts w:ascii="Cambria" w:eastAsia="Times New Roman" w:hAnsi="Cambria" w:cs="Arial"/>
                <w:b/>
                <w:bCs/>
                <w:sz w:val="18"/>
                <w:szCs w:val="18"/>
                <w:lang w:val="fr-CI"/>
              </w:rPr>
            </w:pPr>
            <w:r w:rsidRPr="009F2391">
              <w:rPr>
                <w:rFonts w:ascii="Cambria" w:eastAsia="Times New Roman" w:hAnsi="Cambria" w:cs="Arial"/>
                <w:b/>
                <w:bCs/>
                <w:sz w:val="18"/>
                <w:szCs w:val="18"/>
                <w:lang w:val="fr-CI"/>
              </w:rPr>
              <w:t>Dépenses en biens et services exécutées</w:t>
            </w:r>
          </w:p>
        </w:tc>
        <w:tc>
          <w:tcPr>
            <w:tcW w:w="1548" w:type="dxa"/>
            <w:tcBorders>
              <w:top w:val="nil"/>
              <w:left w:val="nil"/>
              <w:bottom w:val="single" w:sz="4" w:space="0" w:color="auto"/>
              <w:right w:val="single" w:sz="4" w:space="0" w:color="auto"/>
            </w:tcBorders>
            <w:shd w:val="clear" w:color="auto" w:fill="auto"/>
            <w:vAlign w:val="center"/>
          </w:tcPr>
          <w:p w14:paraId="11150A06" w14:textId="53A97A07" w:rsidR="007C3EE4" w:rsidRPr="00BC65E7" w:rsidRDefault="007C3EE4" w:rsidP="00913A83">
            <w:pPr>
              <w:spacing w:after="0" w:line="240" w:lineRule="auto"/>
              <w:rPr>
                <w:rFonts w:ascii="Cambria" w:eastAsia="Times New Roman" w:hAnsi="Cambria" w:cs="Arial"/>
                <w:sz w:val="18"/>
                <w:szCs w:val="18"/>
                <w:lang w:val="fr-CI"/>
              </w:rPr>
            </w:pPr>
            <w:r w:rsidRPr="009F2391">
              <w:rPr>
                <w:rFonts w:ascii="Cambria" w:eastAsia="Times New Roman" w:hAnsi="Cambria" w:cs="Arial"/>
                <w:sz w:val="18"/>
                <w:szCs w:val="18"/>
                <w:lang w:val="fr-CI"/>
              </w:rPr>
              <w:t>Montant total des dépenses en biens et services réellement exécutées</w:t>
            </w:r>
          </w:p>
        </w:tc>
        <w:tc>
          <w:tcPr>
            <w:tcW w:w="1264" w:type="dxa"/>
            <w:tcBorders>
              <w:top w:val="nil"/>
              <w:left w:val="nil"/>
              <w:bottom w:val="single" w:sz="4" w:space="0" w:color="auto"/>
              <w:right w:val="single" w:sz="4" w:space="0" w:color="auto"/>
            </w:tcBorders>
            <w:shd w:val="clear" w:color="auto" w:fill="auto"/>
            <w:vAlign w:val="center"/>
          </w:tcPr>
          <w:p w14:paraId="6F2E3F79" w14:textId="3C605A6B" w:rsidR="007C3EE4" w:rsidRPr="00A705DF" w:rsidRDefault="007C3EE4" w:rsidP="00913A83">
            <w:pPr>
              <w:spacing w:after="0" w:line="240" w:lineRule="auto"/>
              <w:rPr>
                <w:rFonts w:ascii="Cambria" w:eastAsia="Times New Roman" w:hAnsi="Cambria" w:cs="Arial"/>
                <w:sz w:val="18"/>
                <w:szCs w:val="18"/>
                <w:lang w:val="fr-CI"/>
              </w:rPr>
            </w:pPr>
            <w:r w:rsidRPr="009F2391">
              <w:rPr>
                <w:rFonts w:ascii="Cambria" w:eastAsia="Times New Roman" w:hAnsi="Cambria" w:cs="Arial"/>
                <w:sz w:val="18"/>
                <w:szCs w:val="18"/>
                <w:lang w:val="fr-CI"/>
              </w:rPr>
              <w:t>Rapports d'exécution budgétaire, SIGOBE</w:t>
            </w:r>
          </w:p>
        </w:tc>
        <w:tc>
          <w:tcPr>
            <w:tcW w:w="1304" w:type="dxa"/>
            <w:tcBorders>
              <w:top w:val="nil"/>
              <w:left w:val="nil"/>
              <w:bottom w:val="single" w:sz="4" w:space="0" w:color="auto"/>
              <w:right w:val="single" w:sz="4" w:space="0" w:color="auto"/>
            </w:tcBorders>
            <w:shd w:val="clear" w:color="auto" w:fill="auto"/>
            <w:vAlign w:val="center"/>
          </w:tcPr>
          <w:p w14:paraId="5C46071B" w14:textId="7FB1691D"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tcPr>
          <w:p w14:paraId="058B8448" w14:textId="541A7126"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DGBF</w:t>
            </w:r>
          </w:p>
        </w:tc>
        <w:tc>
          <w:tcPr>
            <w:tcW w:w="1286" w:type="dxa"/>
            <w:tcBorders>
              <w:top w:val="nil"/>
              <w:left w:val="nil"/>
              <w:bottom w:val="single" w:sz="4" w:space="0" w:color="auto"/>
              <w:right w:val="single" w:sz="4" w:space="0" w:color="auto"/>
            </w:tcBorders>
            <w:shd w:val="clear" w:color="auto" w:fill="auto"/>
            <w:vAlign w:val="center"/>
          </w:tcPr>
          <w:p w14:paraId="545E8018" w14:textId="1573A323"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425" w:type="dxa"/>
            <w:tcBorders>
              <w:top w:val="nil"/>
              <w:left w:val="nil"/>
              <w:bottom w:val="single" w:sz="4" w:space="0" w:color="auto"/>
              <w:right w:val="single" w:sz="4" w:space="0" w:color="auto"/>
            </w:tcBorders>
            <w:shd w:val="clear" w:color="auto" w:fill="auto"/>
            <w:vAlign w:val="center"/>
          </w:tcPr>
          <w:p w14:paraId="4864EC90" w14:textId="10463183"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Données de routine</w:t>
            </w:r>
          </w:p>
        </w:tc>
        <w:tc>
          <w:tcPr>
            <w:tcW w:w="1297" w:type="dxa"/>
            <w:tcBorders>
              <w:top w:val="nil"/>
              <w:left w:val="nil"/>
              <w:bottom w:val="single" w:sz="4" w:space="0" w:color="auto"/>
              <w:right w:val="single" w:sz="4" w:space="0" w:color="auto"/>
            </w:tcBorders>
            <w:shd w:val="clear" w:color="auto" w:fill="auto"/>
            <w:vAlign w:val="center"/>
          </w:tcPr>
          <w:p w14:paraId="62D433F7" w14:textId="6FE6201D"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color w:val="000000"/>
                <w:sz w:val="18"/>
                <w:szCs w:val="18"/>
                <w:lang w:val="fr-CI"/>
              </w:rPr>
              <w:t>Mois+30 jours</w:t>
            </w:r>
          </w:p>
        </w:tc>
        <w:tc>
          <w:tcPr>
            <w:tcW w:w="1571" w:type="dxa"/>
            <w:tcBorders>
              <w:top w:val="nil"/>
              <w:left w:val="nil"/>
              <w:bottom w:val="single" w:sz="4" w:space="0" w:color="auto"/>
              <w:right w:val="single" w:sz="4" w:space="0" w:color="auto"/>
            </w:tcBorders>
            <w:shd w:val="clear" w:color="auto" w:fill="auto"/>
            <w:vAlign w:val="center"/>
          </w:tcPr>
          <w:p w14:paraId="01DA7AE7" w14:textId="747E052E" w:rsidR="007C3EE4" w:rsidRPr="00007A3F" w:rsidRDefault="007C3EE4" w:rsidP="00913A83">
            <w:pPr>
              <w:spacing w:after="0" w:line="240" w:lineRule="auto"/>
              <w:rPr>
                <w:rFonts w:ascii="Cambria" w:eastAsia="Times New Roman" w:hAnsi="Cambria" w:cs="Arial"/>
                <w:color w:val="000000"/>
                <w:sz w:val="18"/>
                <w:szCs w:val="18"/>
                <w:lang w:val="fr-CI"/>
              </w:rPr>
            </w:pPr>
            <w:r w:rsidRPr="009F2391">
              <w:rPr>
                <w:rFonts w:ascii="Cambria" w:eastAsia="Times New Roman" w:hAnsi="Cambria" w:cs="Arial"/>
                <w:color w:val="000000"/>
                <w:sz w:val="18"/>
                <w:szCs w:val="18"/>
                <w:lang w:val="fr-CI"/>
              </w:rPr>
              <w:t>CCM, Rapports d'exécution</w:t>
            </w:r>
          </w:p>
        </w:tc>
        <w:tc>
          <w:tcPr>
            <w:tcW w:w="1551" w:type="dxa"/>
            <w:tcBorders>
              <w:top w:val="nil"/>
              <w:left w:val="nil"/>
              <w:bottom w:val="single" w:sz="4" w:space="0" w:color="auto"/>
              <w:right w:val="single" w:sz="4" w:space="0" w:color="auto"/>
            </w:tcBorders>
            <w:shd w:val="clear" w:color="auto" w:fill="auto"/>
            <w:vAlign w:val="center"/>
          </w:tcPr>
          <w:p w14:paraId="35A9A02C" w14:textId="296779A8" w:rsidR="007C3EE4" w:rsidRPr="00BC65E7" w:rsidRDefault="007C3EE4" w:rsidP="00913A83">
            <w:pPr>
              <w:spacing w:after="0" w:line="240" w:lineRule="auto"/>
              <w:rPr>
                <w:rFonts w:ascii="Cambria" w:eastAsia="Times New Roman" w:hAnsi="Cambria" w:cs="Arial"/>
                <w:color w:val="000000"/>
                <w:sz w:val="18"/>
                <w:szCs w:val="18"/>
                <w:lang w:val="fr-CI"/>
              </w:rPr>
            </w:pPr>
            <w:r w:rsidRPr="009F2391">
              <w:rPr>
                <w:rFonts w:ascii="Cambria" w:eastAsia="Times New Roman" w:hAnsi="Cambria" w:cs="Arial"/>
                <w:color w:val="000000"/>
                <w:sz w:val="18"/>
                <w:szCs w:val="18"/>
                <w:lang w:val="fr-CI"/>
              </w:rPr>
              <w:t>Analyse la gestion des dépenses courantes pour garantir leur alignement avec les priorités</w:t>
            </w:r>
          </w:p>
        </w:tc>
      </w:tr>
      <w:tr w:rsidR="00E23EFD" w:rsidRPr="008677B3" w14:paraId="4B7A249A"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2662897E" w14:textId="77777777" w:rsidR="007C3EE4" w:rsidRPr="00FE07C8"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66EE3429" w14:textId="17C9738C" w:rsidR="007C3EE4" w:rsidRPr="00007A3F" w:rsidRDefault="007C3EE4" w:rsidP="00913A83">
            <w:pPr>
              <w:spacing w:after="0" w:line="240" w:lineRule="auto"/>
              <w:rPr>
                <w:rFonts w:ascii="Cambria" w:eastAsia="Times New Roman" w:hAnsi="Cambria" w:cs="Arial"/>
                <w:b/>
                <w:bCs/>
                <w:sz w:val="18"/>
                <w:szCs w:val="18"/>
                <w:lang w:val="fr-CI"/>
              </w:rPr>
            </w:pPr>
            <w:r w:rsidRPr="00FE07C8">
              <w:rPr>
                <w:rFonts w:ascii="Cambria" w:eastAsia="Times New Roman" w:hAnsi="Cambria" w:cs="Arial"/>
                <w:b/>
                <w:bCs/>
                <w:sz w:val="18"/>
                <w:szCs w:val="18"/>
                <w:lang w:val="fr-CI"/>
              </w:rPr>
              <w:t>Taux d’exécution des dépenses en biens et services</w:t>
            </w:r>
          </w:p>
        </w:tc>
        <w:tc>
          <w:tcPr>
            <w:tcW w:w="1548" w:type="dxa"/>
            <w:tcBorders>
              <w:top w:val="nil"/>
              <w:left w:val="nil"/>
              <w:bottom w:val="single" w:sz="4" w:space="0" w:color="auto"/>
              <w:right w:val="single" w:sz="4" w:space="0" w:color="auto"/>
            </w:tcBorders>
            <w:shd w:val="clear" w:color="auto" w:fill="auto"/>
            <w:vAlign w:val="center"/>
          </w:tcPr>
          <w:p w14:paraId="5B540340" w14:textId="5112BFCE" w:rsidR="007C3EE4" w:rsidRPr="00BC65E7" w:rsidRDefault="007C3EE4" w:rsidP="00913A83">
            <w:pPr>
              <w:spacing w:after="0" w:line="240" w:lineRule="auto"/>
              <w:rPr>
                <w:rFonts w:ascii="Cambria" w:eastAsia="Times New Roman" w:hAnsi="Cambria" w:cs="Arial"/>
                <w:sz w:val="18"/>
                <w:szCs w:val="18"/>
                <w:lang w:val="fr-FR"/>
              </w:rPr>
            </w:pPr>
            <w:r w:rsidRPr="00BC65E7">
              <w:rPr>
                <w:rFonts w:ascii="Cambria" w:eastAsia="Times New Roman" w:hAnsi="Cambria" w:cs="Arial"/>
                <w:sz w:val="18"/>
                <w:szCs w:val="18"/>
                <w:lang w:val="fr-FR"/>
              </w:rPr>
              <w:t>Montant des dépenses en biens et services rapporté au crédit total prévu pour ces dépenses</w:t>
            </w:r>
          </w:p>
        </w:tc>
        <w:tc>
          <w:tcPr>
            <w:tcW w:w="1264" w:type="dxa"/>
            <w:tcBorders>
              <w:top w:val="nil"/>
              <w:left w:val="nil"/>
              <w:bottom w:val="single" w:sz="4" w:space="0" w:color="auto"/>
              <w:right w:val="single" w:sz="4" w:space="0" w:color="auto"/>
            </w:tcBorders>
            <w:shd w:val="clear" w:color="auto" w:fill="auto"/>
            <w:vAlign w:val="center"/>
          </w:tcPr>
          <w:p w14:paraId="410D9FD7" w14:textId="3E487BC4"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Loi de règlement, CCM sur l'exécution du budget</w:t>
            </w:r>
          </w:p>
        </w:tc>
        <w:tc>
          <w:tcPr>
            <w:tcW w:w="1304" w:type="dxa"/>
            <w:tcBorders>
              <w:top w:val="nil"/>
              <w:left w:val="nil"/>
              <w:bottom w:val="single" w:sz="4" w:space="0" w:color="auto"/>
              <w:right w:val="single" w:sz="4" w:space="0" w:color="auto"/>
            </w:tcBorders>
            <w:shd w:val="clear" w:color="auto" w:fill="auto"/>
            <w:vAlign w:val="center"/>
          </w:tcPr>
          <w:p w14:paraId="42B9E308" w14:textId="7DC0D59B"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tcPr>
          <w:p w14:paraId="70478145" w14:textId="69CF9F7B"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DGBF</w:t>
            </w:r>
          </w:p>
        </w:tc>
        <w:tc>
          <w:tcPr>
            <w:tcW w:w="1286" w:type="dxa"/>
            <w:tcBorders>
              <w:top w:val="nil"/>
              <w:left w:val="nil"/>
              <w:bottom w:val="single" w:sz="4" w:space="0" w:color="auto"/>
              <w:right w:val="single" w:sz="4" w:space="0" w:color="auto"/>
            </w:tcBorders>
            <w:shd w:val="clear" w:color="auto" w:fill="auto"/>
            <w:vAlign w:val="center"/>
          </w:tcPr>
          <w:p w14:paraId="02372C55" w14:textId="5D261B68"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425" w:type="dxa"/>
            <w:tcBorders>
              <w:top w:val="nil"/>
              <w:left w:val="nil"/>
              <w:bottom w:val="single" w:sz="4" w:space="0" w:color="auto"/>
              <w:right w:val="single" w:sz="4" w:space="0" w:color="auto"/>
            </w:tcBorders>
            <w:shd w:val="clear" w:color="auto" w:fill="auto"/>
            <w:vAlign w:val="center"/>
          </w:tcPr>
          <w:p w14:paraId="19AC5A86" w14:textId="19F649F0"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Données de routine</w:t>
            </w:r>
          </w:p>
        </w:tc>
        <w:tc>
          <w:tcPr>
            <w:tcW w:w="1297" w:type="dxa"/>
            <w:tcBorders>
              <w:top w:val="nil"/>
              <w:left w:val="nil"/>
              <w:bottom w:val="single" w:sz="4" w:space="0" w:color="auto"/>
              <w:right w:val="single" w:sz="4" w:space="0" w:color="auto"/>
            </w:tcBorders>
            <w:shd w:val="clear" w:color="auto" w:fill="auto"/>
            <w:vAlign w:val="center"/>
          </w:tcPr>
          <w:p w14:paraId="04198F84" w14:textId="187F37E8"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de trimestre + 45 jours</w:t>
            </w:r>
          </w:p>
        </w:tc>
        <w:tc>
          <w:tcPr>
            <w:tcW w:w="1571" w:type="dxa"/>
            <w:tcBorders>
              <w:top w:val="nil"/>
              <w:left w:val="nil"/>
              <w:bottom w:val="single" w:sz="4" w:space="0" w:color="auto"/>
              <w:right w:val="single" w:sz="4" w:space="0" w:color="auto"/>
            </w:tcBorders>
            <w:shd w:val="clear" w:color="auto" w:fill="auto"/>
            <w:vAlign w:val="center"/>
          </w:tcPr>
          <w:p w14:paraId="63A37459" w14:textId="63909034"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CCM, Rapports d'exécution</w:t>
            </w:r>
          </w:p>
        </w:tc>
        <w:tc>
          <w:tcPr>
            <w:tcW w:w="1551" w:type="dxa"/>
            <w:tcBorders>
              <w:top w:val="nil"/>
              <w:left w:val="nil"/>
              <w:bottom w:val="single" w:sz="4" w:space="0" w:color="auto"/>
              <w:right w:val="single" w:sz="4" w:space="0" w:color="auto"/>
            </w:tcBorders>
            <w:shd w:val="clear" w:color="auto" w:fill="auto"/>
            <w:vAlign w:val="center"/>
          </w:tcPr>
          <w:p w14:paraId="10B3596B" w14:textId="4678799E" w:rsidR="007C3EE4" w:rsidRPr="00BC65E7" w:rsidRDefault="007C3EE4" w:rsidP="00913A83">
            <w:pPr>
              <w:spacing w:after="0" w:line="240" w:lineRule="auto"/>
              <w:rPr>
                <w:rFonts w:ascii="Cambria" w:eastAsia="Times New Roman" w:hAnsi="Cambria" w:cs="Arial"/>
                <w:color w:val="000000"/>
                <w:sz w:val="18"/>
                <w:szCs w:val="18"/>
                <w:lang w:val="fr-FR"/>
              </w:rPr>
            </w:pPr>
            <w:r w:rsidRPr="00BC65E7">
              <w:rPr>
                <w:rFonts w:ascii="Cambria" w:eastAsia="Times New Roman" w:hAnsi="Cambria" w:cs="Arial"/>
                <w:color w:val="000000"/>
                <w:sz w:val="18"/>
                <w:szCs w:val="18"/>
                <w:lang w:val="fr-FR"/>
              </w:rPr>
              <w:t>Analyse la gestion des dépenses courantes pour garantir leur alignement avec les priorités</w:t>
            </w:r>
          </w:p>
        </w:tc>
      </w:tr>
      <w:tr w:rsidR="00E23EFD" w:rsidRPr="008677B3" w14:paraId="59D82D2C"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42EA6FFC" w14:textId="77777777" w:rsidR="007C3EE4" w:rsidRPr="009F2391"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67EC26A9" w14:textId="2D417320" w:rsidR="007C3EE4" w:rsidRPr="00FE07C8" w:rsidRDefault="007C3EE4" w:rsidP="00913A83">
            <w:pPr>
              <w:spacing w:after="0" w:line="240" w:lineRule="auto"/>
              <w:rPr>
                <w:rFonts w:ascii="Cambria" w:eastAsia="Times New Roman" w:hAnsi="Cambria" w:cs="Arial"/>
                <w:b/>
                <w:bCs/>
                <w:sz w:val="18"/>
                <w:szCs w:val="18"/>
                <w:lang w:val="fr-CI"/>
              </w:rPr>
            </w:pPr>
            <w:r w:rsidRPr="009F2391">
              <w:rPr>
                <w:rFonts w:ascii="Cambria" w:eastAsia="Times New Roman" w:hAnsi="Cambria" w:cs="Arial"/>
                <w:b/>
                <w:bCs/>
                <w:sz w:val="18"/>
                <w:szCs w:val="18"/>
                <w:lang w:val="fr-CI"/>
              </w:rPr>
              <w:t>Dépenses de transfert prévues</w:t>
            </w:r>
          </w:p>
        </w:tc>
        <w:tc>
          <w:tcPr>
            <w:tcW w:w="1548" w:type="dxa"/>
            <w:tcBorders>
              <w:top w:val="nil"/>
              <w:left w:val="nil"/>
              <w:bottom w:val="single" w:sz="4" w:space="0" w:color="auto"/>
              <w:right w:val="single" w:sz="4" w:space="0" w:color="auto"/>
            </w:tcBorders>
            <w:shd w:val="clear" w:color="auto" w:fill="auto"/>
            <w:vAlign w:val="center"/>
          </w:tcPr>
          <w:p w14:paraId="69941036" w14:textId="6E47DF67" w:rsidR="007C3EE4" w:rsidRPr="00BC65E7" w:rsidRDefault="007C3EE4" w:rsidP="00913A83">
            <w:pPr>
              <w:spacing w:after="0" w:line="240" w:lineRule="auto"/>
              <w:rPr>
                <w:rFonts w:ascii="Cambria" w:eastAsia="Times New Roman" w:hAnsi="Cambria" w:cs="Arial"/>
                <w:sz w:val="18"/>
                <w:szCs w:val="18"/>
                <w:lang w:val="fr-FR"/>
              </w:rPr>
            </w:pPr>
            <w:r w:rsidRPr="009F2391">
              <w:rPr>
                <w:rFonts w:ascii="Cambria" w:eastAsia="Times New Roman" w:hAnsi="Cambria" w:cs="Arial"/>
                <w:sz w:val="18"/>
                <w:szCs w:val="18"/>
                <w:lang w:val="fr-FR"/>
              </w:rPr>
              <w:t>Montant total des crédits budgétaires prévus pour les transferts</w:t>
            </w:r>
          </w:p>
        </w:tc>
        <w:tc>
          <w:tcPr>
            <w:tcW w:w="1264" w:type="dxa"/>
            <w:tcBorders>
              <w:top w:val="nil"/>
              <w:left w:val="nil"/>
              <w:bottom w:val="single" w:sz="4" w:space="0" w:color="auto"/>
              <w:right w:val="single" w:sz="4" w:space="0" w:color="auto"/>
            </w:tcBorders>
            <w:shd w:val="clear" w:color="auto" w:fill="auto"/>
            <w:vAlign w:val="center"/>
          </w:tcPr>
          <w:p w14:paraId="703EDA41" w14:textId="6B5BCB44" w:rsidR="007C3EE4" w:rsidRPr="00A705DF" w:rsidRDefault="007C3EE4" w:rsidP="00913A83">
            <w:pPr>
              <w:spacing w:after="0" w:line="240" w:lineRule="auto"/>
              <w:rPr>
                <w:rFonts w:ascii="Cambria" w:eastAsia="Times New Roman" w:hAnsi="Cambria" w:cs="Arial"/>
                <w:sz w:val="18"/>
                <w:szCs w:val="18"/>
                <w:lang w:val="fr-CI"/>
              </w:rPr>
            </w:pPr>
            <w:r w:rsidRPr="009F2391">
              <w:rPr>
                <w:rFonts w:ascii="Cambria" w:eastAsia="Times New Roman" w:hAnsi="Cambria" w:cs="Arial"/>
                <w:sz w:val="18"/>
                <w:szCs w:val="18"/>
                <w:lang w:val="fr-CI"/>
              </w:rPr>
              <w:t>Loi de finances, SIGOBE</w:t>
            </w:r>
          </w:p>
        </w:tc>
        <w:tc>
          <w:tcPr>
            <w:tcW w:w="1304" w:type="dxa"/>
            <w:tcBorders>
              <w:top w:val="nil"/>
              <w:left w:val="nil"/>
              <w:bottom w:val="single" w:sz="4" w:space="0" w:color="auto"/>
              <w:right w:val="single" w:sz="4" w:space="0" w:color="auto"/>
            </w:tcBorders>
            <w:shd w:val="clear" w:color="auto" w:fill="auto"/>
            <w:vAlign w:val="center"/>
          </w:tcPr>
          <w:p w14:paraId="3647EC5F" w14:textId="14992F2E"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tcPr>
          <w:p w14:paraId="0043BCA0" w14:textId="53B3A7E4"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DGBF</w:t>
            </w:r>
          </w:p>
        </w:tc>
        <w:tc>
          <w:tcPr>
            <w:tcW w:w="1286" w:type="dxa"/>
            <w:tcBorders>
              <w:top w:val="nil"/>
              <w:left w:val="nil"/>
              <w:bottom w:val="single" w:sz="4" w:space="0" w:color="auto"/>
              <w:right w:val="single" w:sz="4" w:space="0" w:color="auto"/>
            </w:tcBorders>
            <w:shd w:val="clear" w:color="auto" w:fill="auto"/>
            <w:vAlign w:val="center"/>
          </w:tcPr>
          <w:p w14:paraId="41A7FDDF" w14:textId="2E3CA7CD"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425" w:type="dxa"/>
            <w:tcBorders>
              <w:top w:val="nil"/>
              <w:left w:val="nil"/>
              <w:bottom w:val="single" w:sz="4" w:space="0" w:color="auto"/>
              <w:right w:val="single" w:sz="4" w:space="0" w:color="auto"/>
            </w:tcBorders>
            <w:shd w:val="clear" w:color="auto" w:fill="auto"/>
            <w:vAlign w:val="center"/>
          </w:tcPr>
          <w:p w14:paraId="64C3333F" w14:textId="67FE325F"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Données de routine</w:t>
            </w:r>
          </w:p>
        </w:tc>
        <w:tc>
          <w:tcPr>
            <w:tcW w:w="1297" w:type="dxa"/>
            <w:tcBorders>
              <w:top w:val="nil"/>
              <w:left w:val="nil"/>
              <w:bottom w:val="single" w:sz="4" w:space="0" w:color="auto"/>
              <w:right w:val="single" w:sz="4" w:space="0" w:color="auto"/>
            </w:tcBorders>
            <w:shd w:val="clear" w:color="auto" w:fill="auto"/>
            <w:vAlign w:val="center"/>
          </w:tcPr>
          <w:p w14:paraId="2F91DAF1" w14:textId="1DDF4A9E"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color w:val="000000"/>
                <w:sz w:val="18"/>
                <w:szCs w:val="18"/>
                <w:lang w:val="fr-CI"/>
              </w:rPr>
              <w:t>Mois+30 jours</w:t>
            </w:r>
          </w:p>
        </w:tc>
        <w:tc>
          <w:tcPr>
            <w:tcW w:w="1571" w:type="dxa"/>
            <w:tcBorders>
              <w:top w:val="nil"/>
              <w:left w:val="nil"/>
              <w:bottom w:val="single" w:sz="4" w:space="0" w:color="auto"/>
              <w:right w:val="single" w:sz="4" w:space="0" w:color="auto"/>
            </w:tcBorders>
            <w:shd w:val="clear" w:color="auto" w:fill="auto"/>
            <w:vAlign w:val="center"/>
          </w:tcPr>
          <w:p w14:paraId="09892E57" w14:textId="27CAFA00" w:rsidR="007C3EE4" w:rsidRPr="00007A3F" w:rsidRDefault="007C3EE4" w:rsidP="00913A83">
            <w:pPr>
              <w:spacing w:after="0" w:line="240" w:lineRule="auto"/>
              <w:rPr>
                <w:rFonts w:ascii="Cambria" w:eastAsia="Times New Roman" w:hAnsi="Cambria" w:cs="Arial"/>
                <w:color w:val="000000"/>
                <w:sz w:val="18"/>
                <w:szCs w:val="18"/>
                <w:lang w:val="fr-CI"/>
              </w:rPr>
            </w:pPr>
            <w:r w:rsidRPr="00F44114">
              <w:rPr>
                <w:rFonts w:ascii="Cambria" w:eastAsia="Times New Roman" w:hAnsi="Cambria" w:cs="Arial"/>
                <w:color w:val="000000"/>
                <w:sz w:val="18"/>
                <w:szCs w:val="18"/>
                <w:lang w:val="fr-CI"/>
              </w:rPr>
              <w:t>DPBEP, Lois des finances</w:t>
            </w:r>
          </w:p>
        </w:tc>
        <w:tc>
          <w:tcPr>
            <w:tcW w:w="1551" w:type="dxa"/>
            <w:tcBorders>
              <w:top w:val="nil"/>
              <w:left w:val="nil"/>
              <w:bottom w:val="single" w:sz="4" w:space="0" w:color="auto"/>
              <w:right w:val="single" w:sz="4" w:space="0" w:color="auto"/>
            </w:tcBorders>
            <w:shd w:val="clear" w:color="auto" w:fill="auto"/>
            <w:vAlign w:val="center"/>
          </w:tcPr>
          <w:p w14:paraId="6EC36A76" w14:textId="3859FAE8" w:rsidR="007C3EE4" w:rsidRPr="00BC65E7" w:rsidRDefault="007C3EE4" w:rsidP="00913A83">
            <w:pPr>
              <w:spacing w:after="0" w:line="240" w:lineRule="auto"/>
              <w:rPr>
                <w:rFonts w:ascii="Cambria" w:eastAsia="Times New Roman" w:hAnsi="Cambria" w:cs="Arial"/>
                <w:color w:val="000000"/>
                <w:sz w:val="18"/>
                <w:szCs w:val="18"/>
                <w:lang w:val="fr-FR"/>
              </w:rPr>
            </w:pPr>
            <w:r w:rsidRPr="009F2391">
              <w:rPr>
                <w:rFonts w:ascii="Cambria" w:eastAsia="Times New Roman" w:hAnsi="Cambria" w:cs="Arial"/>
                <w:color w:val="000000"/>
                <w:sz w:val="18"/>
                <w:szCs w:val="18"/>
                <w:lang w:val="fr-FR"/>
              </w:rPr>
              <w:t>Sert de référence pour évaluer l’allocation budgétaire pour les transferts</w:t>
            </w:r>
          </w:p>
        </w:tc>
      </w:tr>
      <w:tr w:rsidR="00E23EFD" w:rsidRPr="008677B3" w14:paraId="26FF0B29"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70AE022A" w14:textId="77777777" w:rsidR="007C3EE4" w:rsidRPr="009F2391"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2E45890C" w14:textId="36D6FCD3" w:rsidR="007C3EE4" w:rsidRPr="00FE07C8" w:rsidRDefault="007C3EE4" w:rsidP="00913A83">
            <w:pPr>
              <w:spacing w:after="0" w:line="240" w:lineRule="auto"/>
              <w:rPr>
                <w:rFonts w:ascii="Cambria" w:eastAsia="Times New Roman" w:hAnsi="Cambria" w:cs="Arial"/>
                <w:b/>
                <w:bCs/>
                <w:sz w:val="18"/>
                <w:szCs w:val="18"/>
                <w:lang w:val="fr-CI"/>
              </w:rPr>
            </w:pPr>
            <w:r w:rsidRPr="009F2391">
              <w:rPr>
                <w:rFonts w:ascii="Cambria" w:eastAsia="Times New Roman" w:hAnsi="Cambria" w:cs="Arial"/>
                <w:b/>
                <w:bCs/>
                <w:sz w:val="18"/>
                <w:szCs w:val="18"/>
                <w:lang w:val="fr-CI"/>
              </w:rPr>
              <w:t>Dépenses de transfert exécutées</w:t>
            </w:r>
          </w:p>
        </w:tc>
        <w:tc>
          <w:tcPr>
            <w:tcW w:w="1548" w:type="dxa"/>
            <w:tcBorders>
              <w:top w:val="nil"/>
              <w:left w:val="nil"/>
              <w:bottom w:val="single" w:sz="4" w:space="0" w:color="auto"/>
              <w:right w:val="single" w:sz="4" w:space="0" w:color="auto"/>
            </w:tcBorders>
            <w:shd w:val="clear" w:color="auto" w:fill="auto"/>
            <w:vAlign w:val="center"/>
          </w:tcPr>
          <w:p w14:paraId="3CA74B6E" w14:textId="5FF7EAD9" w:rsidR="007C3EE4" w:rsidRPr="00BC65E7" w:rsidRDefault="007C3EE4" w:rsidP="00913A83">
            <w:pPr>
              <w:spacing w:after="0" w:line="240" w:lineRule="auto"/>
              <w:rPr>
                <w:rFonts w:ascii="Cambria" w:eastAsia="Times New Roman" w:hAnsi="Cambria" w:cs="Arial"/>
                <w:sz w:val="18"/>
                <w:szCs w:val="18"/>
                <w:lang w:val="fr-FR"/>
              </w:rPr>
            </w:pPr>
            <w:r w:rsidRPr="009F2391">
              <w:rPr>
                <w:rFonts w:ascii="Cambria" w:eastAsia="Times New Roman" w:hAnsi="Cambria" w:cs="Arial"/>
                <w:sz w:val="18"/>
                <w:szCs w:val="18"/>
                <w:lang w:val="fr-FR"/>
              </w:rPr>
              <w:t>Montant total des dépenses de transfert réellement exécutées</w:t>
            </w:r>
          </w:p>
        </w:tc>
        <w:tc>
          <w:tcPr>
            <w:tcW w:w="1264" w:type="dxa"/>
            <w:tcBorders>
              <w:top w:val="nil"/>
              <w:left w:val="nil"/>
              <w:bottom w:val="single" w:sz="4" w:space="0" w:color="auto"/>
              <w:right w:val="single" w:sz="4" w:space="0" w:color="auto"/>
            </w:tcBorders>
            <w:shd w:val="clear" w:color="auto" w:fill="auto"/>
            <w:vAlign w:val="center"/>
          </w:tcPr>
          <w:p w14:paraId="79058C08" w14:textId="592466B7" w:rsidR="007C3EE4" w:rsidRPr="00A705DF" w:rsidRDefault="007C3EE4" w:rsidP="00913A83">
            <w:pPr>
              <w:spacing w:after="0" w:line="240" w:lineRule="auto"/>
              <w:rPr>
                <w:rFonts w:ascii="Cambria" w:eastAsia="Times New Roman" w:hAnsi="Cambria" w:cs="Arial"/>
                <w:sz w:val="18"/>
                <w:szCs w:val="18"/>
                <w:lang w:val="fr-CI"/>
              </w:rPr>
            </w:pPr>
            <w:r w:rsidRPr="009F2391">
              <w:rPr>
                <w:rFonts w:ascii="Cambria" w:eastAsia="Times New Roman" w:hAnsi="Cambria" w:cs="Arial"/>
                <w:sz w:val="18"/>
                <w:szCs w:val="18"/>
                <w:lang w:val="fr-CI"/>
              </w:rPr>
              <w:t>Rapports d'exécution budgétaire, SIGOBE</w:t>
            </w:r>
          </w:p>
        </w:tc>
        <w:tc>
          <w:tcPr>
            <w:tcW w:w="1304" w:type="dxa"/>
            <w:tcBorders>
              <w:top w:val="nil"/>
              <w:left w:val="nil"/>
              <w:bottom w:val="single" w:sz="4" w:space="0" w:color="auto"/>
              <w:right w:val="single" w:sz="4" w:space="0" w:color="auto"/>
            </w:tcBorders>
            <w:shd w:val="clear" w:color="auto" w:fill="auto"/>
            <w:vAlign w:val="center"/>
          </w:tcPr>
          <w:p w14:paraId="64D9FD46" w14:textId="4E326E82"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tcPr>
          <w:p w14:paraId="19D655B3" w14:textId="7FC64631"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DGBF</w:t>
            </w:r>
          </w:p>
        </w:tc>
        <w:tc>
          <w:tcPr>
            <w:tcW w:w="1286" w:type="dxa"/>
            <w:tcBorders>
              <w:top w:val="nil"/>
              <w:left w:val="nil"/>
              <w:bottom w:val="single" w:sz="4" w:space="0" w:color="auto"/>
              <w:right w:val="single" w:sz="4" w:space="0" w:color="auto"/>
            </w:tcBorders>
            <w:shd w:val="clear" w:color="auto" w:fill="auto"/>
            <w:vAlign w:val="center"/>
          </w:tcPr>
          <w:p w14:paraId="4EA283C0" w14:textId="747FC540"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425" w:type="dxa"/>
            <w:tcBorders>
              <w:top w:val="nil"/>
              <w:left w:val="nil"/>
              <w:bottom w:val="single" w:sz="4" w:space="0" w:color="auto"/>
              <w:right w:val="single" w:sz="4" w:space="0" w:color="auto"/>
            </w:tcBorders>
            <w:shd w:val="clear" w:color="auto" w:fill="auto"/>
            <w:vAlign w:val="center"/>
          </w:tcPr>
          <w:p w14:paraId="4BA540C7" w14:textId="64BF2767"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Données de routine</w:t>
            </w:r>
          </w:p>
        </w:tc>
        <w:tc>
          <w:tcPr>
            <w:tcW w:w="1297" w:type="dxa"/>
            <w:tcBorders>
              <w:top w:val="nil"/>
              <w:left w:val="nil"/>
              <w:bottom w:val="single" w:sz="4" w:space="0" w:color="auto"/>
              <w:right w:val="single" w:sz="4" w:space="0" w:color="auto"/>
            </w:tcBorders>
            <w:shd w:val="clear" w:color="auto" w:fill="auto"/>
            <w:vAlign w:val="center"/>
          </w:tcPr>
          <w:p w14:paraId="1DB2FEF1" w14:textId="14577DB3"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color w:val="000000"/>
                <w:sz w:val="18"/>
                <w:szCs w:val="18"/>
                <w:lang w:val="fr-CI"/>
              </w:rPr>
              <w:t>Mois+30 jours</w:t>
            </w:r>
          </w:p>
        </w:tc>
        <w:tc>
          <w:tcPr>
            <w:tcW w:w="1571" w:type="dxa"/>
            <w:tcBorders>
              <w:top w:val="nil"/>
              <w:left w:val="nil"/>
              <w:bottom w:val="single" w:sz="4" w:space="0" w:color="auto"/>
              <w:right w:val="single" w:sz="4" w:space="0" w:color="auto"/>
            </w:tcBorders>
            <w:shd w:val="clear" w:color="auto" w:fill="auto"/>
            <w:vAlign w:val="center"/>
          </w:tcPr>
          <w:p w14:paraId="76EB258F" w14:textId="742AA36F" w:rsidR="007C3EE4" w:rsidRPr="00007A3F" w:rsidRDefault="007C3EE4" w:rsidP="00913A83">
            <w:pPr>
              <w:spacing w:after="0" w:line="240" w:lineRule="auto"/>
              <w:rPr>
                <w:rFonts w:ascii="Cambria" w:eastAsia="Times New Roman" w:hAnsi="Cambria" w:cs="Arial"/>
                <w:color w:val="000000"/>
                <w:sz w:val="18"/>
                <w:szCs w:val="18"/>
                <w:lang w:val="fr-CI"/>
              </w:rPr>
            </w:pPr>
            <w:r w:rsidRPr="0085115C">
              <w:rPr>
                <w:rFonts w:ascii="Cambria" w:eastAsia="Times New Roman" w:hAnsi="Cambria" w:cs="Arial"/>
                <w:color w:val="000000"/>
                <w:sz w:val="18"/>
                <w:szCs w:val="18"/>
                <w:lang w:val="fr-CI"/>
              </w:rPr>
              <w:t>CCM, Rapports d'exécution</w:t>
            </w:r>
          </w:p>
        </w:tc>
        <w:tc>
          <w:tcPr>
            <w:tcW w:w="1551" w:type="dxa"/>
            <w:tcBorders>
              <w:top w:val="nil"/>
              <w:left w:val="nil"/>
              <w:bottom w:val="single" w:sz="4" w:space="0" w:color="auto"/>
              <w:right w:val="single" w:sz="4" w:space="0" w:color="auto"/>
            </w:tcBorders>
            <w:shd w:val="clear" w:color="auto" w:fill="auto"/>
            <w:vAlign w:val="center"/>
          </w:tcPr>
          <w:p w14:paraId="360CE020" w14:textId="48E7AA33" w:rsidR="007C3EE4" w:rsidRPr="00BC65E7" w:rsidRDefault="007C3EE4" w:rsidP="00913A83">
            <w:pPr>
              <w:spacing w:after="0" w:line="240" w:lineRule="auto"/>
              <w:rPr>
                <w:rFonts w:ascii="Cambria" w:eastAsia="Times New Roman" w:hAnsi="Cambria" w:cs="Arial"/>
                <w:color w:val="000000"/>
                <w:sz w:val="18"/>
                <w:szCs w:val="18"/>
                <w:lang w:val="fr-FR"/>
              </w:rPr>
            </w:pPr>
            <w:r w:rsidRPr="009F2391">
              <w:rPr>
                <w:rFonts w:ascii="Cambria" w:eastAsia="Times New Roman" w:hAnsi="Cambria" w:cs="Arial"/>
                <w:color w:val="000000"/>
                <w:sz w:val="18"/>
                <w:szCs w:val="18"/>
                <w:lang w:val="fr-FR"/>
              </w:rPr>
              <w:t>Évalue l’utilisation des ressources allouées pour les transferts</w:t>
            </w:r>
          </w:p>
        </w:tc>
      </w:tr>
      <w:tr w:rsidR="00E23EFD" w:rsidRPr="008677B3" w14:paraId="322E5F6D"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3D424745" w14:textId="77777777" w:rsidR="007C3EE4" w:rsidRPr="00FE07C8"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3FD3F6B4" w14:textId="5E960B74" w:rsidR="007C3EE4" w:rsidRPr="00007A3F" w:rsidRDefault="007C3EE4" w:rsidP="00913A83">
            <w:pPr>
              <w:spacing w:after="0" w:line="240" w:lineRule="auto"/>
              <w:rPr>
                <w:rFonts w:ascii="Cambria" w:eastAsia="Times New Roman" w:hAnsi="Cambria" w:cs="Arial"/>
                <w:b/>
                <w:bCs/>
                <w:sz w:val="18"/>
                <w:szCs w:val="18"/>
                <w:lang w:val="fr-CI"/>
              </w:rPr>
            </w:pPr>
            <w:r w:rsidRPr="00FE07C8">
              <w:rPr>
                <w:rFonts w:ascii="Cambria" w:eastAsia="Times New Roman" w:hAnsi="Cambria" w:cs="Arial"/>
                <w:b/>
                <w:bCs/>
                <w:sz w:val="18"/>
                <w:szCs w:val="18"/>
                <w:lang w:val="fr-CI"/>
              </w:rPr>
              <w:t>Taux d’exécution des dépenses de transfert</w:t>
            </w:r>
          </w:p>
        </w:tc>
        <w:tc>
          <w:tcPr>
            <w:tcW w:w="1548" w:type="dxa"/>
            <w:tcBorders>
              <w:top w:val="nil"/>
              <w:left w:val="nil"/>
              <w:bottom w:val="single" w:sz="4" w:space="0" w:color="auto"/>
              <w:right w:val="single" w:sz="4" w:space="0" w:color="auto"/>
            </w:tcBorders>
            <w:shd w:val="clear" w:color="auto" w:fill="auto"/>
            <w:vAlign w:val="center"/>
          </w:tcPr>
          <w:p w14:paraId="41AC1E20" w14:textId="177E03D3" w:rsidR="007C3EE4" w:rsidRPr="00007A3F" w:rsidRDefault="007C3EE4" w:rsidP="00913A83">
            <w:pPr>
              <w:spacing w:after="0" w:line="240" w:lineRule="auto"/>
              <w:rPr>
                <w:rFonts w:ascii="Cambria" w:eastAsia="Times New Roman" w:hAnsi="Cambria" w:cs="Arial"/>
                <w:sz w:val="18"/>
                <w:szCs w:val="18"/>
                <w:lang w:val="fr-CI"/>
              </w:rPr>
            </w:pPr>
            <w:r w:rsidRPr="00BC65E7">
              <w:rPr>
                <w:rFonts w:ascii="Cambria" w:eastAsia="Times New Roman" w:hAnsi="Cambria" w:cs="Arial"/>
                <w:sz w:val="18"/>
                <w:szCs w:val="18"/>
                <w:lang w:val="fr-CI"/>
              </w:rPr>
              <w:t>Montant des dépenses de transfert rapporté au crédit total prévu pour les transferts</w:t>
            </w:r>
          </w:p>
        </w:tc>
        <w:tc>
          <w:tcPr>
            <w:tcW w:w="1264" w:type="dxa"/>
            <w:tcBorders>
              <w:top w:val="nil"/>
              <w:left w:val="nil"/>
              <w:bottom w:val="single" w:sz="4" w:space="0" w:color="auto"/>
              <w:right w:val="single" w:sz="4" w:space="0" w:color="auto"/>
            </w:tcBorders>
            <w:shd w:val="clear" w:color="auto" w:fill="auto"/>
            <w:vAlign w:val="center"/>
          </w:tcPr>
          <w:p w14:paraId="030C7716" w14:textId="053560D7"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Loi de règlement, CCM sur l'exécution du budget</w:t>
            </w:r>
          </w:p>
        </w:tc>
        <w:tc>
          <w:tcPr>
            <w:tcW w:w="1304" w:type="dxa"/>
            <w:tcBorders>
              <w:top w:val="nil"/>
              <w:left w:val="nil"/>
              <w:bottom w:val="single" w:sz="4" w:space="0" w:color="auto"/>
              <w:right w:val="single" w:sz="4" w:space="0" w:color="auto"/>
            </w:tcBorders>
            <w:shd w:val="clear" w:color="auto" w:fill="auto"/>
            <w:vAlign w:val="center"/>
          </w:tcPr>
          <w:p w14:paraId="10414915" w14:textId="6BD0D9E4"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tcPr>
          <w:p w14:paraId="339D660D" w14:textId="4643EC19"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DGBF</w:t>
            </w:r>
          </w:p>
        </w:tc>
        <w:tc>
          <w:tcPr>
            <w:tcW w:w="1286" w:type="dxa"/>
            <w:tcBorders>
              <w:top w:val="nil"/>
              <w:left w:val="nil"/>
              <w:bottom w:val="single" w:sz="4" w:space="0" w:color="auto"/>
              <w:right w:val="single" w:sz="4" w:space="0" w:color="auto"/>
            </w:tcBorders>
            <w:shd w:val="clear" w:color="auto" w:fill="auto"/>
            <w:vAlign w:val="center"/>
          </w:tcPr>
          <w:p w14:paraId="3860CCC7" w14:textId="36C5670E"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425" w:type="dxa"/>
            <w:tcBorders>
              <w:top w:val="nil"/>
              <w:left w:val="nil"/>
              <w:bottom w:val="single" w:sz="4" w:space="0" w:color="auto"/>
              <w:right w:val="single" w:sz="4" w:space="0" w:color="auto"/>
            </w:tcBorders>
            <w:shd w:val="clear" w:color="auto" w:fill="auto"/>
            <w:vAlign w:val="center"/>
          </w:tcPr>
          <w:p w14:paraId="749CAFC7" w14:textId="4E0F541C"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Données de routine</w:t>
            </w:r>
          </w:p>
        </w:tc>
        <w:tc>
          <w:tcPr>
            <w:tcW w:w="1297" w:type="dxa"/>
            <w:tcBorders>
              <w:top w:val="nil"/>
              <w:left w:val="nil"/>
              <w:bottom w:val="single" w:sz="4" w:space="0" w:color="auto"/>
              <w:right w:val="single" w:sz="4" w:space="0" w:color="auto"/>
            </w:tcBorders>
            <w:shd w:val="clear" w:color="auto" w:fill="auto"/>
            <w:vAlign w:val="center"/>
          </w:tcPr>
          <w:p w14:paraId="3A105C0E" w14:textId="3D1A8FB6"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de trimestre + 45 jours</w:t>
            </w:r>
          </w:p>
        </w:tc>
        <w:tc>
          <w:tcPr>
            <w:tcW w:w="1571" w:type="dxa"/>
            <w:tcBorders>
              <w:top w:val="nil"/>
              <w:left w:val="nil"/>
              <w:bottom w:val="single" w:sz="4" w:space="0" w:color="auto"/>
              <w:right w:val="single" w:sz="4" w:space="0" w:color="auto"/>
            </w:tcBorders>
            <w:shd w:val="clear" w:color="auto" w:fill="auto"/>
            <w:vAlign w:val="center"/>
          </w:tcPr>
          <w:p w14:paraId="20A85B2E" w14:textId="3F081548"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CCM, Rapports d'exécution</w:t>
            </w:r>
          </w:p>
        </w:tc>
        <w:tc>
          <w:tcPr>
            <w:tcW w:w="1551" w:type="dxa"/>
            <w:tcBorders>
              <w:top w:val="nil"/>
              <w:left w:val="nil"/>
              <w:bottom w:val="single" w:sz="4" w:space="0" w:color="auto"/>
              <w:right w:val="single" w:sz="4" w:space="0" w:color="auto"/>
            </w:tcBorders>
            <w:shd w:val="clear" w:color="auto" w:fill="auto"/>
            <w:vAlign w:val="center"/>
          </w:tcPr>
          <w:p w14:paraId="75BEC23C" w14:textId="6DEF9D3F" w:rsidR="007C3EE4" w:rsidRDefault="007C3EE4" w:rsidP="00913A83">
            <w:pPr>
              <w:spacing w:after="0" w:line="240" w:lineRule="auto"/>
              <w:rPr>
                <w:rFonts w:ascii="Cambria" w:eastAsia="Times New Roman" w:hAnsi="Cambria" w:cs="Arial"/>
                <w:color w:val="000000"/>
                <w:sz w:val="18"/>
                <w:szCs w:val="18"/>
                <w:lang w:val="fr-CI"/>
              </w:rPr>
            </w:pPr>
            <w:r w:rsidRPr="00BC65E7">
              <w:rPr>
                <w:rFonts w:ascii="Cambria" w:eastAsia="Times New Roman" w:hAnsi="Cambria" w:cs="Arial"/>
                <w:color w:val="000000"/>
                <w:sz w:val="18"/>
                <w:szCs w:val="18"/>
                <w:lang w:val="fr-CI"/>
              </w:rPr>
              <w:t>Évalue l'efficacité des transferts pour atteindre les bénéficiaires ciblés</w:t>
            </w:r>
          </w:p>
        </w:tc>
      </w:tr>
      <w:tr w:rsidR="00E23EFD" w:rsidRPr="008677B3" w14:paraId="73A93247"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61C10104"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1E89CA55" w14:textId="32B4EBA6" w:rsidR="007C3EE4" w:rsidRPr="00007A3F"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Dépenses pro</w:t>
            </w:r>
            <w:r>
              <w:rPr>
                <w:rFonts w:ascii="Cambria" w:eastAsia="Times New Roman" w:hAnsi="Cambria" w:cs="Arial"/>
                <w:b/>
                <w:bCs/>
                <w:sz w:val="18"/>
                <w:szCs w:val="18"/>
                <w:lang w:val="fr-CI"/>
              </w:rPr>
              <w:t>-</w:t>
            </w:r>
            <w:r w:rsidRPr="00007A3F">
              <w:rPr>
                <w:rFonts w:ascii="Cambria" w:eastAsia="Times New Roman" w:hAnsi="Cambria" w:cs="Arial"/>
                <w:b/>
                <w:bCs/>
                <w:sz w:val="18"/>
                <w:szCs w:val="18"/>
                <w:lang w:val="fr-CI"/>
              </w:rPr>
              <w:t>pauvres</w:t>
            </w:r>
            <w:r>
              <w:rPr>
                <w:rFonts w:ascii="Cambria" w:eastAsia="Times New Roman" w:hAnsi="Cambria" w:cs="Arial"/>
                <w:b/>
                <w:bCs/>
                <w:sz w:val="18"/>
                <w:szCs w:val="18"/>
                <w:lang w:val="fr-CI"/>
              </w:rPr>
              <w:t xml:space="preserve"> prévues</w:t>
            </w:r>
          </w:p>
        </w:tc>
        <w:tc>
          <w:tcPr>
            <w:tcW w:w="1548" w:type="dxa"/>
            <w:tcBorders>
              <w:top w:val="nil"/>
              <w:left w:val="nil"/>
              <w:bottom w:val="single" w:sz="4" w:space="0" w:color="auto"/>
              <w:right w:val="single" w:sz="4" w:space="0" w:color="auto"/>
            </w:tcBorders>
            <w:shd w:val="clear" w:color="auto" w:fill="auto"/>
            <w:vAlign w:val="center"/>
          </w:tcPr>
          <w:p w14:paraId="2723E53D" w14:textId="4BEFE473"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Montant des dépenses issues du champ arrêté avec le FMI</w:t>
            </w:r>
          </w:p>
        </w:tc>
        <w:tc>
          <w:tcPr>
            <w:tcW w:w="1264" w:type="dxa"/>
            <w:tcBorders>
              <w:top w:val="nil"/>
              <w:left w:val="nil"/>
              <w:bottom w:val="single" w:sz="4" w:space="0" w:color="auto"/>
              <w:right w:val="single" w:sz="4" w:space="0" w:color="auto"/>
            </w:tcBorders>
            <w:shd w:val="clear" w:color="auto" w:fill="auto"/>
            <w:vAlign w:val="center"/>
          </w:tcPr>
          <w:p w14:paraId="271E1E24" w14:textId="4D1BDF80"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SIGOBE + Rapports d'exécutions</w:t>
            </w:r>
          </w:p>
        </w:tc>
        <w:tc>
          <w:tcPr>
            <w:tcW w:w="1304" w:type="dxa"/>
            <w:tcBorders>
              <w:top w:val="nil"/>
              <w:left w:val="nil"/>
              <w:bottom w:val="single" w:sz="4" w:space="0" w:color="auto"/>
              <w:right w:val="single" w:sz="4" w:space="0" w:color="auto"/>
            </w:tcBorders>
            <w:shd w:val="clear" w:color="auto" w:fill="auto"/>
            <w:vAlign w:val="center"/>
          </w:tcPr>
          <w:p w14:paraId="497721C5" w14:textId="415A1588"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tcPr>
          <w:p w14:paraId="7A576279" w14:textId="37F8C8B1"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DGBF</w:t>
            </w:r>
          </w:p>
        </w:tc>
        <w:tc>
          <w:tcPr>
            <w:tcW w:w="1286" w:type="dxa"/>
            <w:tcBorders>
              <w:top w:val="nil"/>
              <w:left w:val="nil"/>
              <w:bottom w:val="single" w:sz="4" w:space="0" w:color="auto"/>
              <w:right w:val="single" w:sz="4" w:space="0" w:color="auto"/>
            </w:tcBorders>
            <w:shd w:val="clear" w:color="auto" w:fill="auto"/>
            <w:vAlign w:val="center"/>
          </w:tcPr>
          <w:p w14:paraId="0569A8FB" w14:textId="5E37F050"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w:t>
            </w:r>
          </w:p>
        </w:tc>
        <w:tc>
          <w:tcPr>
            <w:tcW w:w="1425" w:type="dxa"/>
            <w:tcBorders>
              <w:top w:val="nil"/>
              <w:left w:val="nil"/>
              <w:bottom w:val="single" w:sz="4" w:space="0" w:color="auto"/>
              <w:right w:val="single" w:sz="4" w:space="0" w:color="auto"/>
            </w:tcBorders>
            <w:shd w:val="clear" w:color="auto" w:fill="auto"/>
            <w:vAlign w:val="center"/>
          </w:tcPr>
          <w:p w14:paraId="418463C0" w14:textId="230B07E1"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Données de routine</w:t>
            </w:r>
          </w:p>
        </w:tc>
        <w:tc>
          <w:tcPr>
            <w:tcW w:w="1297" w:type="dxa"/>
            <w:tcBorders>
              <w:top w:val="nil"/>
              <w:left w:val="nil"/>
              <w:bottom w:val="single" w:sz="4" w:space="0" w:color="auto"/>
              <w:right w:val="single" w:sz="4" w:space="0" w:color="auto"/>
            </w:tcBorders>
            <w:shd w:val="clear" w:color="auto" w:fill="auto"/>
            <w:vAlign w:val="center"/>
          </w:tcPr>
          <w:p w14:paraId="0EF389EE" w14:textId="7939FBE8"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Trimestre+45 jours</w:t>
            </w:r>
          </w:p>
        </w:tc>
        <w:tc>
          <w:tcPr>
            <w:tcW w:w="1571" w:type="dxa"/>
            <w:tcBorders>
              <w:top w:val="nil"/>
              <w:left w:val="nil"/>
              <w:bottom w:val="single" w:sz="4" w:space="0" w:color="auto"/>
              <w:right w:val="single" w:sz="4" w:space="0" w:color="auto"/>
            </w:tcBorders>
            <w:shd w:val="clear" w:color="auto" w:fill="auto"/>
            <w:vAlign w:val="center"/>
          </w:tcPr>
          <w:p w14:paraId="2FFF2662" w14:textId="4081E3D3"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CCM, Rapports d'exécution</w:t>
            </w:r>
          </w:p>
        </w:tc>
        <w:tc>
          <w:tcPr>
            <w:tcW w:w="1551" w:type="dxa"/>
            <w:tcBorders>
              <w:top w:val="nil"/>
              <w:left w:val="nil"/>
              <w:bottom w:val="single" w:sz="4" w:space="0" w:color="auto"/>
              <w:right w:val="single" w:sz="4" w:space="0" w:color="auto"/>
            </w:tcBorders>
            <w:shd w:val="clear" w:color="auto" w:fill="auto"/>
            <w:vAlign w:val="center"/>
          </w:tcPr>
          <w:p w14:paraId="6A705CE8" w14:textId="520DE8E6" w:rsidR="007C3EE4"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 xml:space="preserve">Mesure les efforts de </w:t>
            </w:r>
            <w:r w:rsidRPr="00007A3F">
              <w:rPr>
                <w:rFonts w:ascii="Cambria" w:eastAsia="Times New Roman" w:hAnsi="Cambria" w:cs="Arial"/>
                <w:color w:val="000000"/>
                <w:sz w:val="18"/>
                <w:szCs w:val="18"/>
                <w:lang w:val="fr-CI"/>
              </w:rPr>
              <w:t>réduction de la pauvreté</w:t>
            </w:r>
          </w:p>
        </w:tc>
      </w:tr>
      <w:tr w:rsidR="00E23EFD" w:rsidRPr="008677B3" w14:paraId="7D45E133"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6D0B6B21"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76789C54" w14:textId="4450DBC2" w:rsidR="007C3EE4" w:rsidRPr="00007A3F"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Dépenses pro</w:t>
            </w:r>
            <w:r>
              <w:rPr>
                <w:rFonts w:ascii="Cambria" w:eastAsia="Times New Roman" w:hAnsi="Cambria" w:cs="Arial"/>
                <w:b/>
                <w:bCs/>
                <w:sz w:val="18"/>
                <w:szCs w:val="18"/>
                <w:lang w:val="fr-CI"/>
              </w:rPr>
              <w:t>-</w:t>
            </w:r>
            <w:r w:rsidRPr="00007A3F">
              <w:rPr>
                <w:rFonts w:ascii="Cambria" w:eastAsia="Times New Roman" w:hAnsi="Cambria" w:cs="Arial"/>
                <w:b/>
                <w:bCs/>
                <w:sz w:val="18"/>
                <w:szCs w:val="18"/>
                <w:lang w:val="fr-CI"/>
              </w:rPr>
              <w:t>pauvres</w:t>
            </w:r>
            <w:r>
              <w:rPr>
                <w:rFonts w:ascii="Cambria" w:eastAsia="Times New Roman" w:hAnsi="Cambria" w:cs="Arial"/>
                <w:b/>
                <w:bCs/>
                <w:sz w:val="18"/>
                <w:szCs w:val="18"/>
                <w:lang w:val="fr-CI"/>
              </w:rPr>
              <w:t xml:space="preserve"> réalisées</w:t>
            </w:r>
          </w:p>
        </w:tc>
        <w:tc>
          <w:tcPr>
            <w:tcW w:w="1548" w:type="dxa"/>
            <w:tcBorders>
              <w:top w:val="nil"/>
              <w:left w:val="nil"/>
              <w:bottom w:val="single" w:sz="4" w:space="0" w:color="auto"/>
              <w:right w:val="single" w:sz="4" w:space="0" w:color="auto"/>
            </w:tcBorders>
            <w:shd w:val="clear" w:color="auto" w:fill="auto"/>
            <w:vAlign w:val="center"/>
          </w:tcPr>
          <w:p w14:paraId="0C1245B8" w14:textId="04755144"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 xml:space="preserve">Montant des dépenses </w:t>
            </w:r>
            <w:r>
              <w:rPr>
                <w:rFonts w:ascii="Cambria" w:eastAsia="Times New Roman" w:hAnsi="Cambria" w:cs="Arial"/>
                <w:sz w:val="18"/>
                <w:szCs w:val="18"/>
                <w:lang w:val="fr-CI"/>
              </w:rPr>
              <w:t>pro-pauvres effectivement réalisées</w:t>
            </w:r>
          </w:p>
        </w:tc>
        <w:tc>
          <w:tcPr>
            <w:tcW w:w="1264" w:type="dxa"/>
            <w:tcBorders>
              <w:top w:val="nil"/>
              <w:left w:val="nil"/>
              <w:bottom w:val="single" w:sz="4" w:space="0" w:color="auto"/>
              <w:right w:val="single" w:sz="4" w:space="0" w:color="auto"/>
            </w:tcBorders>
            <w:shd w:val="clear" w:color="auto" w:fill="auto"/>
            <w:vAlign w:val="center"/>
          </w:tcPr>
          <w:p w14:paraId="3409596B" w14:textId="67D118C6"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SIGOBE + Rapports d'exécutions</w:t>
            </w:r>
          </w:p>
        </w:tc>
        <w:tc>
          <w:tcPr>
            <w:tcW w:w="1304" w:type="dxa"/>
            <w:tcBorders>
              <w:top w:val="nil"/>
              <w:left w:val="nil"/>
              <w:bottom w:val="single" w:sz="4" w:space="0" w:color="auto"/>
              <w:right w:val="single" w:sz="4" w:space="0" w:color="auto"/>
            </w:tcBorders>
            <w:shd w:val="clear" w:color="auto" w:fill="auto"/>
            <w:vAlign w:val="center"/>
          </w:tcPr>
          <w:p w14:paraId="65B832D6" w14:textId="5BB04B2E"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tcPr>
          <w:p w14:paraId="66833B31" w14:textId="15410918"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DGBF</w:t>
            </w:r>
          </w:p>
        </w:tc>
        <w:tc>
          <w:tcPr>
            <w:tcW w:w="1286" w:type="dxa"/>
            <w:tcBorders>
              <w:top w:val="nil"/>
              <w:left w:val="nil"/>
              <w:bottom w:val="single" w:sz="4" w:space="0" w:color="auto"/>
              <w:right w:val="single" w:sz="4" w:space="0" w:color="auto"/>
            </w:tcBorders>
            <w:shd w:val="clear" w:color="auto" w:fill="auto"/>
            <w:vAlign w:val="center"/>
          </w:tcPr>
          <w:p w14:paraId="5382C5E1" w14:textId="7B0687FA"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w:t>
            </w:r>
          </w:p>
        </w:tc>
        <w:tc>
          <w:tcPr>
            <w:tcW w:w="1425" w:type="dxa"/>
            <w:tcBorders>
              <w:top w:val="nil"/>
              <w:left w:val="nil"/>
              <w:bottom w:val="single" w:sz="4" w:space="0" w:color="auto"/>
              <w:right w:val="single" w:sz="4" w:space="0" w:color="auto"/>
            </w:tcBorders>
            <w:shd w:val="clear" w:color="auto" w:fill="auto"/>
            <w:vAlign w:val="center"/>
          </w:tcPr>
          <w:p w14:paraId="5AEE24F9" w14:textId="449B6CBE"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Données de routine</w:t>
            </w:r>
          </w:p>
        </w:tc>
        <w:tc>
          <w:tcPr>
            <w:tcW w:w="1297" w:type="dxa"/>
            <w:tcBorders>
              <w:top w:val="nil"/>
              <w:left w:val="nil"/>
              <w:bottom w:val="single" w:sz="4" w:space="0" w:color="auto"/>
              <w:right w:val="single" w:sz="4" w:space="0" w:color="auto"/>
            </w:tcBorders>
            <w:shd w:val="clear" w:color="auto" w:fill="auto"/>
            <w:vAlign w:val="center"/>
          </w:tcPr>
          <w:p w14:paraId="7D0D554C" w14:textId="19A796A8"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Trimestre+45 jours</w:t>
            </w:r>
          </w:p>
        </w:tc>
        <w:tc>
          <w:tcPr>
            <w:tcW w:w="1571" w:type="dxa"/>
            <w:tcBorders>
              <w:top w:val="nil"/>
              <w:left w:val="nil"/>
              <w:bottom w:val="single" w:sz="4" w:space="0" w:color="auto"/>
              <w:right w:val="single" w:sz="4" w:space="0" w:color="auto"/>
            </w:tcBorders>
            <w:shd w:val="clear" w:color="auto" w:fill="auto"/>
            <w:vAlign w:val="center"/>
          </w:tcPr>
          <w:p w14:paraId="038E3395" w14:textId="4D4B7882"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CCM, Rapports d'exécution</w:t>
            </w:r>
          </w:p>
        </w:tc>
        <w:tc>
          <w:tcPr>
            <w:tcW w:w="1551" w:type="dxa"/>
            <w:tcBorders>
              <w:top w:val="nil"/>
              <w:left w:val="nil"/>
              <w:bottom w:val="single" w:sz="4" w:space="0" w:color="auto"/>
              <w:right w:val="single" w:sz="4" w:space="0" w:color="auto"/>
            </w:tcBorders>
            <w:shd w:val="clear" w:color="auto" w:fill="auto"/>
            <w:vAlign w:val="center"/>
          </w:tcPr>
          <w:p w14:paraId="015D8F0F" w14:textId="635AE605" w:rsidR="007C3EE4"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 xml:space="preserve">Mesure les efforts de </w:t>
            </w:r>
            <w:r w:rsidRPr="00007A3F">
              <w:rPr>
                <w:rFonts w:ascii="Cambria" w:eastAsia="Times New Roman" w:hAnsi="Cambria" w:cs="Arial"/>
                <w:color w:val="000000"/>
                <w:sz w:val="18"/>
                <w:szCs w:val="18"/>
                <w:lang w:val="fr-CI"/>
              </w:rPr>
              <w:t>réduction de la pauvreté</w:t>
            </w:r>
          </w:p>
        </w:tc>
      </w:tr>
      <w:tr w:rsidR="00E23EFD" w:rsidRPr="008677B3" w14:paraId="0212C5C5"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78E8D43C" w14:textId="77777777" w:rsidR="007C3EE4"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12976462" w14:textId="6A19C008" w:rsidR="007C3EE4" w:rsidRPr="00007A3F" w:rsidRDefault="007C3EE4" w:rsidP="00913A83">
            <w:pPr>
              <w:spacing w:after="0" w:line="240" w:lineRule="auto"/>
              <w:rPr>
                <w:rFonts w:ascii="Cambria" w:eastAsia="Times New Roman" w:hAnsi="Cambria" w:cs="Arial"/>
                <w:b/>
                <w:bCs/>
                <w:sz w:val="18"/>
                <w:szCs w:val="18"/>
                <w:lang w:val="fr-CI"/>
              </w:rPr>
            </w:pPr>
            <w:r>
              <w:rPr>
                <w:rFonts w:ascii="Cambria" w:eastAsia="Times New Roman" w:hAnsi="Cambria" w:cs="Arial"/>
                <w:b/>
                <w:bCs/>
                <w:sz w:val="18"/>
                <w:szCs w:val="18"/>
                <w:lang w:val="fr-CI"/>
              </w:rPr>
              <w:t>Taux d’exécution des d</w:t>
            </w:r>
            <w:r w:rsidRPr="00007A3F">
              <w:rPr>
                <w:rFonts w:ascii="Cambria" w:eastAsia="Times New Roman" w:hAnsi="Cambria" w:cs="Arial"/>
                <w:b/>
                <w:bCs/>
                <w:sz w:val="18"/>
                <w:szCs w:val="18"/>
                <w:lang w:val="fr-CI"/>
              </w:rPr>
              <w:t>épenses pro</w:t>
            </w:r>
            <w:r>
              <w:rPr>
                <w:rFonts w:ascii="Cambria" w:eastAsia="Times New Roman" w:hAnsi="Cambria" w:cs="Arial"/>
                <w:b/>
                <w:bCs/>
                <w:sz w:val="18"/>
                <w:szCs w:val="18"/>
                <w:lang w:val="fr-CI"/>
              </w:rPr>
              <w:t>-</w:t>
            </w:r>
            <w:r w:rsidRPr="00007A3F">
              <w:rPr>
                <w:rFonts w:ascii="Cambria" w:eastAsia="Times New Roman" w:hAnsi="Cambria" w:cs="Arial"/>
                <w:b/>
                <w:bCs/>
                <w:sz w:val="18"/>
                <w:szCs w:val="18"/>
                <w:lang w:val="fr-CI"/>
              </w:rPr>
              <w:t>pauvres</w:t>
            </w:r>
          </w:p>
        </w:tc>
        <w:tc>
          <w:tcPr>
            <w:tcW w:w="1548" w:type="dxa"/>
            <w:tcBorders>
              <w:top w:val="nil"/>
              <w:left w:val="nil"/>
              <w:bottom w:val="single" w:sz="4" w:space="0" w:color="auto"/>
              <w:right w:val="single" w:sz="4" w:space="0" w:color="auto"/>
            </w:tcBorders>
            <w:shd w:val="clear" w:color="auto" w:fill="auto"/>
            <w:vAlign w:val="center"/>
          </w:tcPr>
          <w:p w14:paraId="54F2BEA5" w14:textId="7D2118B0"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 xml:space="preserve">Montant des dépenses </w:t>
            </w:r>
            <w:r>
              <w:rPr>
                <w:rFonts w:ascii="Cambria" w:eastAsia="Times New Roman" w:hAnsi="Cambria" w:cs="Arial"/>
                <w:sz w:val="18"/>
                <w:szCs w:val="18"/>
                <w:lang w:val="fr-CI"/>
              </w:rPr>
              <w:t xml:space="preserve">pro-pauvres effectivement réalisées / </w:t>
            </w:r>
            <w:r w:rsidRPr="00007A3F">
              <w:rPr>
                <w:rFonts w:ascii="Cambria" w:eastAsia="Times New Roman" w:hAnsi="Cambria" w:cs="Arial"/>
                <w:sz w:val="18"/>
                <w:szCs w:val="18"/>
                <w:lang w:val="fr-CI"/>
              </w:rPr>
              <w:t xml:space="preserve">Montant des dépenses </w:t>
            </w:r>
            <w:r>
              <w:rPr>
                <w:rFonts w:ascii="Cambria" w:eastAsia="Times New Roman" w:hAnsi="Cambria" w:cs="Arial"/>
                <w:sz w:val="18"/>
                <w:szCs w:val="18"/>
                <w:lang w:val="fr-CI"/>
              </w:rPr>
              <w:t>pro-pauvres prévues</w:t>
            </w:r>
          </w:p>
        </w:tc>
        <w:tc>
          <w:tcPr>
            <w:tcW w:w="1264" w:type="dxa"/>
            <w:tcBorders>
              <w:top w:val="nil"/>
              <w:left w:val="nil"/>
              <w:bottom w:val="single" w:sz="4" w:space="0" w:color="auto"/>
              <w:right w:val="single" w:sz="4" w:space="0" w:color="auto"/>
            </w:tcBorders>
            <w:shd w:val="clear" w:color="auto" w:fill="auto"/>
            <w:vAlign w:val="center"/>
          </w:tcPr>
          <w:p w14:paraId="7F889EDF" w14:textId="3752832E"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SIGOBE + Rapports d'exécutions</w:t>
            </w:r>
          </w:p>
        </w:tc>
        <w:tc>
          <w:tcPr>
            <w:tcW w:w="1304" w:type="dxa"/>
            <w:tcBorders>
              <w:top w:val="nil"/>
              <w:left w:val="nil"/>
              <w:bottom w:val="single" w:sz="4" w:space="0" w:color="auto"/>
              <w:right w:val="single" w:sz="4" w:space="0" w:color="auto"/>
            </w:tcBorders>
            <w:shd w:val="clear" w:color="auto" w:fill="auto"/>
            <w:vAlign w:val="center"/>
          </w:tcPr>
          <w:p w14:paraId="3743D689" w14:textId="737F4B6F"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tcPr>
          <w:p w14:paraId="408A139F" w14:textId="757DC55A"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DGBF</w:t>
            </w:r>
          </w:p>
        </w:tc>
        <w:tc>
          <w:tcPr>
            <w:tcW w:w="1286" w:type="dxa"/>
            <w:tcBorders>
              <w:top w:val="nil"/>
              <w:left w:val="nil"/>
              <w:bottom w:val="single" w:sz="4" w:space="0" w:color="auto"/>
              <w:right w:val="single" w:sz="4" w:space="0" w:color="auto"/>
            </w:tcBorders>
            <w:shd w:val="clear" w:color="auto" w:fill="auto"/>
            <w:vAlign w:val="center"/>
          </w:tcPr>
          <w:p w14:paraId="0C1F8A0A" w14:textId="7508FA6A"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w:t>
            </w:r>
          </w:p>
        </w:tc>
        <w:tc>
          <w:tcPr>
            <w:tcW w:w="1425" w:type="dxa"/>
            <w:tcBorders>
              <w:top w:val="nil"/>
              <w:left w:val="nil"/>
              <w:bottom w:val="single" w:sz="4" w:space="0" w:color="auto"/>
              <w:right w:val="single" w:sz="4" w:space="0" w:color="auto"/>
            </w:tcBorders>
            <w:shd w:val="clear" w:color="auto" w:fill="auto"/>
            <w:vAlign w:val="center"/>
          </w:tcPr>
          <w:p w14:paraId="30FF5BDA" w14:textId="747BA3EC"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Données de routine</w:t>
            </w:r>
          </w:p>
        </w:tc>
        <w:tc>
          <w:tcPr>
            <w:tcW w:w="1297" w:type="dxa"/>
            <w:tcBorders>
              <w:top w:val="nil"/>
              <w:left w:val="nil"/>
              <w:bottom w:val="single" w:sz="4" w:space="0" w:color="auto"/>
              <w:right w:val="single" w:sz="4" w:space="0" w:color="auto"/>
            </w:tcBorders>
            <w:shd w:val="clear" w:color="auto" w:fill="auto"/>
            <w:vAlign w:val="center"/>
          </w:tcPr>
          <w:p w14:paraId="4F739934" w14:textId="464C98D5"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Trimestre+45 jours</w:t>
            </w:r>
          </w:p>
        </w:tc>
        <w:tc>
          <w:tcPr>
            <w:tcW w:w="1571" w:type="dxa"/>
            <w:tcBorders>
              <w:top w:val="nil"/>
              <w:left w:val="nil"/>
              <w:bottom w:val="single" w:sz="4" w:space="0" w:color="auto"/>
              <w:right w:val="single" w:sz="4" w:space="0" w:color="auto"/>
            </w:tcBorders>
            <w:shd w:val="clear" w:color="auto" w:fill="auto"/>
            <w:vAlign w:val="center"/>
          </w:tcPr>
          <w:p w14:paraId="20C94605" w14:textId="03900637"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CCM, Rapports d'exécution</w:t>
            </w:r>
          </w:p>
        </w:tc>
        <w:tc>
          <w:tcPr>
            <w:tcW w:w="1551" w:type="dxa"/>
            <w:tcBorders>
              <w:top w:val="nil"/>
              <w:left w:val="nil"/>
              <w:bottom w:val="single" w:sz="4" w:space="0" w:color="auto"/>
              <w:right w:val="single" w:sz="4" w:space="0" w:color="auto"/>
            </w:tcBorders>
            <w:shd w:val="clear" w:color="auto" w:fill="auto"/>
            <w:vAlign w:val="center"/>
          </w:tcPr>
          <w:p w14:paraId="648FF765" w14:textId="474B0F7F" w:rsidR="007C3EE4"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 xml:space="preserve">Mesure les efforts de </w:t>
            </w:r>
            <w:r w:rsidRPr="00007A3F">
              <w:rPr>
                <w:rFonts w:ascii="Cambria" w:eastAsia="Times New Roman" w:hAnsi="Cambria" w:cs="Arial"/>
                <w:color w:val="000000"/>
                <w:sz w:val="18"/>
                <w:szCs w:val="18"/>
                <w:lang w:val="fr-CI"/>
              </w:rPr>
              <w:t>réduction de la pauvreté</w:t>
            </w:r>
          </w:p>
        </w:tc>
      </w:tr>
      <w:tr w:rsidR="00E23EFD" w:rsidRPr="008677B3" w14:paraId="372F8F7D" w14:textId="77777777" w:rsidTr="003B0C0E">
        <w:trPr>
          <w:gridAfter w:val="1"/>
          <w:wAfter w:w="7" w:type="dxa"/>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34C8AF0E"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77397506" w14:textId="17230021" w:rsidR="007C3EE4" w:rsidRPr="00007A3F"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 xml:space="preserve">Dépenses sociales spécifiques </w:t>
            </w:r>
            <w:r>
              <w:rPr>
                <w:rFonts w:ascii="Cambria" w:eastAsia="Times New Roman" w:hAnsi="Cambria" w:cs="Arial"/>
                <w:b/>
                <w:bCs/>
                <w:sz w:val="18"/>
                <w:szCs w:val="18"/>
                <w:lang w:val="fr-CI"/>
              </w:rPr>
              <w:t>prévues</w:t>
            </w:r>
          </w:p>
        </w:tc>
        <w:tc>
          <w:tcPr>
            <w:tcW w:w="1548" w:type="dxa"/>
            <w:tcBorders>
              <w:top w:val="nil"/>
              <w:left w:val="nil"/>
              <w:bottom w:val="single" w:sz="4" w:space="0" w:color="auto"/>
              <w:right w:val="single" w:sz="4" w:space="0" w:color="auto"/>
            </w:tcBorders>
            <w:shd w:val="clear" w:color="auto" w:fill="auto"/>
            <w:vAlign w:val="center"/>
            <w:hideMark/>
          </w:tcPr>
          <w:p w14:paraId="724B6B0D" w14:textId="3271D637"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Montant des dépenses issues du champ arrêté avec le FMI</w:t>
            </w:r>
          </w:p>
        </w:tc>
        <w:tc>
          <w:tcPr>
            <w:tcW w:w="1264" w:type="dxa"/>
            <w:tcBorders>
              <w:top w:val="nil"/>
              <w:left w:val="nil"/>
              <w:bottom w:val="single" w:sz="4" w:space="0" w:color="auto"/>
              <w:right w:val="single" w:sz="4" w:space="0" w:color="auto"/>
            </w:tcBorders>
            <w:shd w:val="clear" w:color="auto" w:fill="auto"/>
            <w:vAlign w:val="center"/>
            <w:hideMark/>
          </w:tcPr>
          <w:p w14:paraId="5256C5F0" w14:textId="77777777"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SIGOBE</w:t>
            </w:r>
          </w:p>
        </w:tc>
        <w:tc>
          <w:tcPr>
            <w:tcW w:w="1304" w:type="dxa"/>
            <w:tcBorders>
              <w:top w:val="nil"/>
              <w:left w:val="nil"/>
              <w:bottom w:val="single" w:sz="4" w:space="0" w:color="auto"/>
              <w:right w:val="single" w:sz="4" w:space="0" w:color="auto"/>
            </w:tcBorders>
            <w:shd w:val="clear" w:color="auto" w:fill="auto"/>
            <w:vAlign w:val="center"/>
            <w:hideMark/>
          </w:tcPr>
          <w:p w14:paraId="65F45789" w14:textId="77777777"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hideMark/>
          </w:tcPr>
          <w:p w14:paraId="69CF0A51" w14:textId="77777777"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DGBF</w:t>
            </w:r>
          </w:p>
        </w:tc>
        <w:tc>
          <w:tcPr>
            <w:tcW w:w="1286" w:type="dxa"/>
            <w:tcBorders>
              <w:top w:val="nil"/>
              <w:left w:val="nil"/>
              <w:bottom w:val="single" w:sz="4" w:space="0" w:color="auto"/>
              <w:right w:val="single" w:sz="4" w:space="0" w:color="auto"/>
            </w:tcBorders>
            <w:shd w:val="clear" w:color="auto" w:fill="auto"/>
            <w:vAlign w:val="center"/>
            <w:hideMark/>
          </w:tcPr>
          <w:p w14:paraId="46CBC6AD" w14:textId="77777777"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425" w:type="dxa"/>
            <w:tcBorders>
              <w:top w:val="nil"/>
              <w:left w:val="nil"/>
              <w:bottom w:val="single" w:sz="4" w:space="0" w:color="auto"/>
              <w:right w:val="single" w:sz="4" w:space="0" w:color="auto"/>
            </w:tcBorders>
            <w:shd w:val="clear" w:color="auto" w:fill="auto"/>
            <w:vAlign w:val="center"/>
            <w:hideMark/>
          </w:tcPr>
          <w:p w14:paraId="1291C15A" w14:textId="77777777"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Données de routine</w:t>
            </w:r>
          </w:p>
        </w:tc>
        <w:tc>
          <w:tcPr>
            <w:tcW w:w="1297" w:type="dxa"/>
            <w:tcBorders>
              <w:top w:val="nil"/>
              <w:left w:val="nil"/>
              <w:bottom w:val="single" w:sz="4" w:space="0" w:color="auto"/>
              <w:right w:val="single" w:sz="4" w:space="0" w:color="auto"/>
            </w:tcBorders>
            <w:shd w:val="clear" w:color="auto" w:fill="auto"/>
            <w:vAlign w:val="center"/>
            <w:hideMark/>
          </w:tcPr>
          <w:p w14:paraId="7CB35FC0" w14:textId="77777777"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Trimestre+45 jours</w:t>
            </w:r>
          </w:p>
        </w:tc>
        <w:tc>
          <w:tcPr>
            <w:tcW w:w="1571" w:type="dxa"/>
            <w:tcBorders>
              <w:top w:val="nil"/>
              <w:left w:val="nil"/>
              <w:bottom w:val="single" w:sz="4" w:space="0" w:color="auto"/>
              <w:right w:val="single" w:sz="4" w:space="0" w:color="auto"/>
            </w:tcBorders>
            <w:shd w:val="clear" w:color="auto" w:fill="auto"/>
            <w:vAlign w:val="center"/>
            <w:hideMark/>
          </w:tcPr>
          <w:p w14:paraId="086D4296" w14:textId="77777777"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CCM, Rapports d'exécution</w:t>
            </w:r>
          </w:p>
        </w:tc>
        <w:tc>
          <w:tcPr>
            <w:tcW w:w="1551" w:type="dxa"/>
            <w:tcBorders>
              <w:top w:val="nil"/>
              <w:left w:val="nil"/>
              <w:bottom w:val="single" w:sz="4" w:space="0" w:color="auto"/>
              <w:right w:val="single" w:sz="4" w:space="0" w:color="auto"/>
            </w:tcBorders>
            <w:shd w:val="clear" w:color="auto" w:fill="auto"/>
            <w:vAlign w:val="center"/>
            <w:hideMark/>
          </w:tcPr>
          <w:p w14:paraId="62A03574" w14:textId="00A55338" w:rsidR="007C3EE4" w:rsidRPr="00007A3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 xml:space="preserve">Mesure les efforts pour l’atteinte des </w:t>
            </w:r>
            <w:r w:rsidRPr="00007A3F">
              <w:rPr>
                <w:rFonts w:ascii="Cambria" w:eastAsia="Times New Roman" w:hAnsi="Cambria" w:cs="Arial"/>
                <w:color w:val="000000"/>
                <w:sz w:val="18"/>
                <w:szCs w:val="18"/>
                <w:lang w:val="fr-CI"/>
              </w:rPr>
              <w:t>objectifs de développement social du Gouvernement</w:t>
            </w:r>
          </w:p>
        </w:tc>
      </w:tr>
      <w:tr w:rsidR="00E23EFD" w:rsidRPr="008677B3" w14:paraId="6744DFAF" w14:textId="77777777" w:rsidTr="003B0C0E">
        <w:trPr>
          <w:gridAfter w:val="1"/>
          <w:wAfter w:w="7" w:type="dxa"/>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53854450"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3E44AC3F" w14:textId="11F0875A" w:rsidR="007C3EE4" w:rsidRPr="00007A3F"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 xml:space="preserve">Dépenses sociales spécifiques </w:t>
            </w:r>
            <w:r>
              <w:rPr>
                <w:rFonts w:ascii="Cambria" w:eastAsia="Times New Roman" w:hAnsi="Cambria" w:cs="Arial"/>
                <w:b/>
                <w:bCs/>
                <w:sz w:val="18"/>
                <w:szCs w:val="18"/>
                <w:lang w:val="fr-CI"/>
              </w:rPr>
              <w:t>réalisées</w:t>
            </w:r>
          </w:p>
        </w:tc>
        <w:tc>
          <w:tcPr>
            <w:tcW w:w="1548" w:type="dxa"/>
            <w:tcBorders>
              <w:top w:val="nil"/>
              <w:left w:val="nil"/>
              <w:bottom w:val="single" w:sz="4" w:space="0" w:color="auto"/>
              <w:right w:val="single" w:sz="4" w:space="0" w:color="auto"/>
            </w:tcBorders>
            <w:shd w:val="clear" w:color="auto" w:fill="auto"/>
            <w:vAlign w:val="center"/>
          </w:tcPr>
          <w:p w14:paraId="6B90CFCA" w14:textId="318FEC72"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 xml:space="preserve">Montant des dépenses </w:t>
            </w:r>
            <w:r>
              <w:rPr>
                <w:rFonts w:ascii="Cambria" w:eastAsia="Times New Roman" w:hAnsi="Cambria" w:cs="Arial"/>
                <w:sz w:val="18"/>
                <w:szCs w:val="18"/>
                <w:lang w:val="fr-CI"/>
              </w:rPr>
              <w:t>sociales spécifiques effectivement réalisées</w:t>
            </w:r>
          </w:p>
        </w:tc>
        <w:tc>
          <w:tcPr>
            <w:tcW w:w="1264" w:type="dxa"/>
            <w:tcBorders>
              <w:top w:val="nil"/>
              <w:left w:val="nil"/>
              <w:bottom w:val="single" w:sz="4" w:space="0" w:color="auto"/>
              <w:right w:val="single" w:sz="4" w:space="0" w:color="auto"/>
            </w:tcBorders>
            <w:shd w:val="clear" w:color="auto" w:fill="auto"/>
            <w:vAlign w:val="center"/>
          </w:tcPr>
          <w:p w14:paraId="2D806F98" w14:textId="7416FEB5"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SIGOBE</w:t>
            </w:r>
          </w:p>
        </w:tc>
        <w:tc>
          <w:tcPr>
            <w:tcW w:w="1304" w:type="dxa"/>
            <w:tcBorders>
              <w:top w:val="nil"/>
              <w:left w:val="nil"/>
              <w:bottom w:val="single" w:sz="4" w:space="0" w:color="auto"/>
              <w:right w:val="single" w:sz="4" w:space="0" w:color="auto"/>
            </w:tcBorders>
            <w:shd w:val="clear" w:color="auto" w:fill="auto"/>
            <w:vAlign w:val="center"/>
          </w:tcPr>
          <w:p w14:paraId="3345F3C2" w14:textId="31365B64"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tcPr>
          <w:p w14:paraId="1DA535A4" w14:textId="0D5CEC10"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DGBF</w:t>
            </w:r>
          </w:p>
        </w:tc>
        <w:tc>
          <w:tcPr>
            <w:tcW w:w="1286" w:type="dxa"/>
            <w:tcBorders>
              <w:top w:val="nil"/>
              <w:left w:val="nil"/>
              <w:bottom w:val="single" w:sz="4" w:space="0" w:color="auto"/>
              <w:right w:val="single" w:sz="4" w:space="0" w:color="auto"/>
            </w:tcBorders>
            <w:shd w:val="clear" w:color="auto" w:fill="auto"/>
            <w:vAlign w:val="center"/>
          </w:tcPr>
          <w:p w14:paraId="66079816" w14:textId="40D8E865"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425" w:type="dxa"/>
            <w:tcBorders>
              <w:top w:val="nil"/>
              <w:left w:val="nil"/>
              <w:bottom w:val="single" w:sz="4" w:space="0" w:color="auto"/>
              <w:right w:val="single" w:sz="4" w:space="0" w:color="auto"/>
            </w:tcBorders>
            <w:shd w:val="clear" w:color="auto" w:fill="auto"/>
            <w:vAlign w:val="center"/>
          </w:tcPr>
          <w:p w14:paraId="4C627715" w14:textId="5C584893"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Données de routine</w:t>
            </w:r>
          </w:p>
        </w:tc>
        <w:tc>
          <w:tcPr>
            <w:tcW w:w="1297" w:type="dxa"/>
            <w:tcBorders>
              <w:top w:val="nil"/>
              <w:left w:val="nil"/>
              <w:bottom w:val="single" w:sz="4" w:space="0" w:color="auto"/>
              <w:right w:val="single" w:sz="4" w:space="0" w:color="auto"/>
            </w:tcBorders>
            <w:shd w:val="clear" w:color="auto" w:fill="auto"/>
            <w:vAlign w:val="center"/>
          </w:tcPr>
          <w:p w14:paraId="787F3A77" w14:textId="41E52018"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Trimestre+45 jours</w:t>
            </w:r>
          </w:p>
        </w:tc>
        <w:tc>
          <w:tcPr>
            <w:tcW w:w="1571" w:type="dxa"/>
            <w:tcBorders>
              <w:top w:val="nil"/>
              <w:left w:val="nil"/>
              <w:bottom w:val="single" w:sz="4" w:space="0" w:color="auto"/>
              <w:right w:val="single" w:sz="4" w:space="0" w:color="auto"/>
            </w:tcBorders>
            <w:shd w:val="clear" w:color="auto" w:fill="auto"/>
            <w:vAlign w:val="center"/>
          </w:tcPr>
          <w:p w14:paraId="43F2DF44" w14:textId="0E0D19C1"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CCM, Rapports d'exécution</w:t>
            </w:r>
          </w:p>
        </w:tc>
        <w:tc>
          <w:tcPr>
            <w:tcW w:w="1551" w:type="dxa"/>
            <w:tcBorders>
              <w:top w:val="nil"/>
              <w:left w:val="nil"/>
              <w:bottom w:val="single" w:sz="4" w:space="0" w:color="auto"/>
              <w:right w:val="single" w:sz="4" w:space="0" w:color="auto"/>
            </w:tcBorders>
            <w:shd w:val="clear" w:color="auto" w:fill="auto"/>
            <w:vAlign w:val="center"/>
          </w:tcPr>
          <w:p w14:paraId="576C0D3E" w14:textId="27A1BD35" w:rsidR="007C3EE4"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 xml:space="preserve">Mesure les efforts pour l’atteinte des </w:t>
            </w:r>
            <w:r w:rsidRPr="00007A3F">
              <w:rPr>
                <w:rFonts w:ascii="Cambria" w:eastAsia="Times New Roman" w:hAnsi="Cambria" w:cs="Arial"/>
                <w:color w:val="000000"/>
                <w:sz w:val="18"/>
                <w:szCs w:val="18"/>
                <w:lang w:val="fr-CI"/>
              </w:rPr>
              <w:t>objectifs de développement social du Gouvernement</w:t>
            </w:r>
          </w:p>
        </w:tc>
      </w:tr>
      <w:tr w:rsidR="00E23EFD" w:rsidRPr="008677B3" w14:paraId="5D68E77B" w14:textId="77777777" w:rsidTr="003B0C0E">
        <w:trPr>
          <w:gridAfter w:val="1"/>
          <w:wAfter w:w="7" w:type="dxa"/>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5581F515" w14:textId="77777777" w:rsidR="007C3EE4"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067B7277" w14:textId="0F2E1103" w:rsidR="007C3EE4" w:rsidRPr="00007A3F" w:rsidRDefault="007C3EE4" w:rsidP="00913A83">
            <w:pPr>
              <w:spacing w:after="0" w:line="240" w:lineRule="auto"/>
              <w:rPr>
                <w:rFonts w:ascii="Cambria" w:eastAsia="Times New Roman" w:hAnsi="Cambria" w:cs="Arial"/>
                <w:b/>
                <w:bCs/>
                <w:sz w:val="18"/>
                <w:szCs w:val="18"/>
                <w:lang w:val="fr-CI"/>
              </w:rPr>
            </w:pPr>
            <w:r>
              <w:rPr>
                <w:rFonts w:ascii="Cambria" w:eastAsia="Times New Roman" w:hAnsi="Cambria" w:cs="Arial"/>
                <w:b/>
                <w:bCs/>
                <w:sz w:val="18"/>
                <w:szCs w:val="18"/>
                <w:lang w:val="fr-CI"/>
              </w:rPr>
              <w:t>Taux d’exécution des d</w:t>
            </w:r>
            <w:r w:rsidRPr="00007A3F">
              <w:rPr>
                <w:rFonts w:ascii="Cambria" w:eastAsia="Times New Roman" w:hAnsi="Cambria" w:cs="Arial"/>
                <w:b/>
                <w:bCs/>
                <w:sz w:val="18"/>
                <w:szCs w:val="18"/>
                <w:lang w:val="fr-CI"/>
              </w:rPr>
              <w:t>épenses sociales spécifiques</w:t>
            </w:r>
          </w:p>
        </w:tc>
        <w:tc>
          <w:tcPr>
            <w:tcW w:w="1548" w:type="dxa"/>
            <w:tcBorders>
              <w:top w:val="nil"/>
              <w:left w:val="nil"/>
              <w:bottom w:val="single" w:sz="4" w:space="0" w:color="auto"/>
              <w:right w:val="single" w:sz="4" w:space="0" w:color="auto"/>
            </w:tcBorders>
            <w:shd w:val="clear" w:color="auto" w:fill="auto"/>
            <w:vAlign w:val="center"/>
          </w:tcPr>
          <w:p w14:paraId="48E2EC0A" w14:textId="279B66DC"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 xml:space="preserve">Montant des dépenses </w:t>
            </w:r>
            <w:r>
              <w:rPr>
                <w:rFonts w:ascii="Cambria" w:eastAsia="Times New Roman" w:hAnsi="Cambria" w:cs="Arial"/>
                <w:sz w:val="18"/>
                <w:szCs w:val="18"/>
                <w:lang w:val="fr-CI"/>
              </w:rPr>
              <w:t xml:space="preserve">sociales spécifiques effectivement réalisées / </w:t>
            </w:r>
            <w:r w:rsidRPr="00CC0435">
              <w:rPr>
                <w:rFonts w:ascii="Cambria" w:eastAsia="Times New Roman" w:hAnsi="Cambria" w:cs="Arial"/>
                <w:sz w:val="18"/>
                <w:szCs w:val="18"/>
                <w:lang w:val="fr-CI"/>
              </w:rPr>
              <w:t>Dépenses sociales spécifiques prévues</w:t>
            </w:r>
          </w:p>
        </w:tc>
        <w:tc>
          <w:tcPr>
            <w:tcW w:w="1264" w:type="dxa"/>
            <w:tcBorders>
              <w:top w:val="nil"/>
              <w:left w:val="nil"/>
              <w:bottom w:val="single" w:sz="4" w:space="0" w:color="auto"/>
              <w:right w:val="single" w:sz="4" w:space="0" w:color="auto"/>
            </w:tcBorders>
            <w:shd w:val="clear" w:color="auto" w:fill="auto"/>
            <w:vAlign w:val="center"/>
          </w:tcPr>
          <w:p w14:paraId="448606F0" w14:textId="27FD7347"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SIGOBE</w:t>
            </w:r>
          </w:p>
        </w:tc>
        <w:tc>
          <w:tcPr>
            <w:tcW w:w="1304" w:type="dxa"/>
            <w:tcBorders>
              <w:top w:val="nil"/>
              <w:left w:val="nil"/>
              <w:bottom w:val="single" w:sz="4" w:space="0" w:color="auto"/>
              <w:right w:val="single" w:sz="4" w:space="0" w:color="auto"/>
            </w:tcBorders>
            <w:shd w:val="clear" w:color="auto" w:fill="auto"/>
            <w:vAlign w:val="center"/>
          </w:tcPr>
          <w:p w14:paraId="64C4EDB7" w14:textId="413C204B"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tcPr>
          <w:p w14:paraId="71E07F16" w14:textId="3AAFAB3F"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DGBF</w:t>
            </w:r>
          </w:p>
        </w:tc>
        <w:tc>
          <w:tcPr>
            <w:tcW w:w="1286" w:type="dxa"/>
            <w:tcBorders>
              <w:top w:val="nil"/>
              <w:left w:val="nil"/>
              <w:bottom w:val="single" w:sz="4" w:space="0" w:color="auto"/>
              <w:right w:val="single" w:sz="4" w:space="0" w:color="auto"/>
            </w:tcBorders>
            <w:shd w:val="clear" w:color="auto" w:fill="auto"/>
            <w:vAlign w:val="center"/>
          </w:tcPr>
          <w:p w14:paraId="4C7867A0" w14:textId="00496D1A"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425" w:type="dxa"/>
            <w:tcBorders>
              <w:top w:val="nil"/>
              <w:left w:val="nil"/>
              <w:bottom w:val="single" w:sz="4" w:space="0" w:color="auto"/>
              <w:right w:val="single" w:sz="4" w:space="0" w:color="auto"/>
            </w:tcBorders>
            <w:shd w:val="clear" w:color="auto" w:fill="auto"/>
            <w:vAlign w:val="center"/>
          </w:tcPr>
          <w:p w14:paraId="422C500C" w14:textId="1BEB306D"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Données de routine</w:t>
            </w:r>
          </w:p>
        </w:tc>
        <w:tc>
          <w:tcPr>
            <w:tcW w:w="1297" w:type="dxa"/>
            <w:tcBorders>
              <w:top w:val="nil"/>
              <w:left w:val="nil"/>
              <w:bottom w:val="single" w:sz="4" w:space="0" w:color="auto"/>
              <w:right w:val="single" w:sz="4" w:space="0" w:color="auto"/>
            </w:tcBorders>
            <w:shd w:val="clear" w:color="auto" w:fill="auto"/>
            <w:vAlign w:val="center"/>
          </w:tcPr>
          <w:p w14:paraId="3907BDEB" w14:textId="28AD7EFF"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Trimestre+45 jours</w:t>
            </w:r>
          </w:p>
        </w:tc>
        <w:tc>
          <w:tcPr>
            <w:tcW w:w="1571" w:type="dxa"/>
            <w:tcBorders>
              <w:top w:val="nil"/>
              <w:left w:val="nil"/>
              <w:bottom w:val="single" w:sz="4" w:space="0" w:color="auto"/>
              <w:right w:val="single" w:sz="4" w:space="0" w:color="auto"/>
            </w:tcBorders>
            <w:shd w:val="clear" w:color="auto" w:fill="auto"/>
            <w:vAlign w:val="center"/>
          </w:tcPr>
          <w:p w14:paraId="790DA6E0" w14:textId="22EDC3BF"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CCM, Rapports d'exécution</w:t>
            </w:r>
          </w:p>
        </w:tc>
        <w:tc>
          <w:tcPr>
            <w:tcW w:w="1551" w:type="dxa"/>
            <w:tcBorders>
              <w:top w:val="nil"/>
              <w:left w:val="nil"/>
              <w:bottom w:val="single" w:sz="4" w:space="0" w:color="auto"/>
              <w:right w:val="single" w:sz="4" w:space="0" w:color="auto"/>
            </w:tcBorders>
            <w:shd w:val="clear" w:color="auto" w:fill="auto"/>
            <w:vAlign w:val="center"/>
          </w:tcPr>
          <w:p w14:paraId="1BC7DCA8" w14:textId="167B3854" w:rsidR="007C3EE4"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 xml:space="preserve">Mesure les efforts pour l’atteinte des </w:t>
            </w:r>
            <w:r w:rsidRPr="00007A3F">
              <w:rPr>
                <w:rFonts w:ascii="Cambria" w:eastAsia="Times New Roman" w:hAnsi="Cambria" w:cs="Arial"/>
                <w:color w:val="000000"/>
                <w:sz w:val="18"/>
                <w:szCs w:val="18"/>
                <w:lang w:val="fr-CI"/>
              </w:rPr>
              <w:t>objectifs de développement social du Gouvernement</w:t>
            </w:r>
          </w:p>
        </w:tc>
      </w:tr>
      <w:tr w:rsidR="00E23EFD" w:rsidRPr="008677B3" w14:paraId="01FEC67E" w14:textId="77777777" w:rsidTr="003B0C0E">
        <w:trPr>
          <w:gridAfter w:val="1"/>
          <w:wAfter w:w="7" w:type="dxa"/>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2F0EF4A3"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36A07AEA" w14:textId="75A3FC32" w:rsidR="007C3EE4" w:rsidRPr="00007A3F"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Dépenses Sociales</w:t>
            </w:r>
            <w:r>
              <w:rPr>
                <w:rFonts w:ascii="Cambria" w:eastAsia="Times New Roman" w:hAnsi="Cambria" w:cs="Arial"/>
                <w:b/>
                <w:bCs/>
                <w:sz w:val="18"/>
                <w:szCs w:val="18"/>
                <w:lang w:val="fr-CI"/>
              </w:rPr>
              <w:t xml:space="preserve"> prévues</w:t>
            </w:r>
          </w:p>
        </w:tc>
        <w:tc>
          <w:tcPr>
            <w:tcW w:w="1548" w:type="dxa"/>
            <w:tcBorders>
              <w:top w:val="nil"/>
              <w:left w:val="nil"/>
              <w:bottom w:val="single" w:sz="4" w:space="0" w:color="auto"/>
              <w:right w:val="single" w:sz="4" w:space="0" w:color="auto"/>
            </w:tcBorders>
            <w:shd w:val="clear" w:color="auto" w:fill="auto"/>
            <w:vAlign w:val="center"/>
            <w:hideMark/>
          </w:tcPr>
          <w:p w14:paraId="459827F1" w14:textId="6123678A"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Montant des dépenses issues du champ défini au plan national</w:t>
            </w:r>
          </w:p>
        </w:tc>
        <w:tc>
          <w:tcPr>
            <w:tcW w:w="1264" w:type="dxa"/>
            <w:tcBorders>
              <w:top w:val="nil"/>
              <w:left w:val="nil"/>
              <w:bottom w:val="single" w:sz="4" w:space="0" w:color="auto"/>
              <w:right w:val="single" w:sz="4" w:space="0" w:color="auto"/>
            </w:tcBorders>
            <w:shd w:val="clear" w:color="auto" w:fill="auto"/>
            <w:vAlign w:val="center"/>
            <w:hideMark/>
          </w:tcPr>
          <w:p w14:paraId="79412695" w14:textId="77777777"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SIGOBE</w:t>
            </w:r>
          </w:p>
        </w:tc>
        <w:tc>
          <w:tcPr>
            <w:tcW w:w="1304" w:type="dxa"/>
            <w:tcBorders>
              <w:top w:val="nil"/>
              <w:left w:val="nil"/>
              <w:bottom w:val="single" w:sz="4" w:space="0" w:color="auto"/>
              <w:right w:val="single" w:sz="4" w:space="0" w:color="auto"/>
            </w:tcBorders>
            <w:shd w:val="clear" w:color="auto" w:fill="auto"/>
            <w:vAlign w:val="center"/>
            <w:hideMark/>
          </w:tcPr>
          <w:p w14:paraId="537220C2" w14:textId="77777777"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hideMark/>
          </w:tcPr>
          <w:p w14:paraId="5C5F8B6A" w14:textId="77777777"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DGBF</w:t>
            </w:r>
          </w:p>
        </w:tc>
        <w:tc>
          <w:tcPr>
            <w:tcW w:w="1286" w:type="dxa"/>
            <w:tcBorders>
              <w:top w:val="nil"/>
              <w:left w:val="nil"/>
              <w:bottom w:val="single" w:sz="4" w:space="0" w:color="auto"/>
              <w:right w:val="single" w:sz="4" w:space="0" w:color="auto"/>
            </w:tcBorders>
            <w:shd w:val="clear" w:color="auto" w:fill="auto"/>
            <w:vAlign w:val="center"/>
            <w:hideMark/>
          </w:tcPr>
          <w:p w14:paraId="587452A6" w14:textId="77777777"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425" w:type="dxa"/>
            <w:tcBorders>
              <w:top w:val="nil"/>
              <w:left w:val="nil"/>
              <w:bottom w:val="single" w:sz="4" w:space="0" w:color="auto"/>
              <w:right w:val="single" w:sz="4" w:space="0" w:color="auto"/>
            </w:tcBorders>
            <w:shd w:val="clear" w:color="auto" w:fill="auto"/>
            <w:vAlign w:val="center"/>
            <w:hideMark/>
          </w:tcPr>
          <w:p w14:paraId="01938ECA" w14:textId="77777777"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Données de routine</w:t>
            </w:r>
          </w:p>
        </w:tc>
        <w:tc>
          <w:tcPr>
            <w:tcW w:w="1297" w:type="dxa"/>
            <w:tcBorders>
              <w:top w:val="nil"/>
              <w:left w:val="nil"/>
              <w:bottom w:val="single" w:sz="4" w:space="0" w:color="auto"/>
              <w:right w:val="single" w:sz="4" w:space="0" w:color="auto"/>
            </w:tcBorders>
            <w:shd w:val="clear" w:color="auto" w:fill="auto"/>
            <w:vAlign w:val="center"/>
            <w:hideMark/>
          </w:tcPr>
          <w:p w14:paraId="14D97EC0" w14:textId="77777777"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Trimestre+45 jours</w:t>
            </w:r>
          </w:p>
        </w:tc>
        <w:tc>
          <w:tcPr>
            <w:tcW w:w="1571" w:type="dxa"/>
            <w:tcBorders>
              <w:top w:val="nil"/>
              <w:left w:val="nil"/>
              <w:bottom w:val="single" w:sz="4" w:space="0" w:color="auto"/>
              <w:right w:val="single" w:sz="4" w:space="0" w:color="auto"/>
            </w:tcBorders>
            <w:shd w:val="clear" w:color="auto" w:fill="auto"/>
            <w:vAlign w:val="center"/>
            <w:hideMark/>
          </w:tcPr>
          <w:p w14:paraId="76E05B66" w14:textId="77777777"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CCM, Rapports d'exécution</w:t>
            </w:r>
          </w:p>
        </w:tc>
        <w:tc>
          <w:tcPr>
            <w:tcW w:w="1551" w:type="dxa"/>
            <w:tcBorders>
              <w:top w:val="nil"/>
              <w:left w:val="nil"/>
              <w:bottom w:val="single" w:sz="4" w:space="0" w:color="auto"/>
              <w:right w:val="single" w:sz="4" w:space="0" w:color="auto"/>
            </w:tcBorders>
            <w:shd w:val="clear" w:color="auto" w:fill="auto"/>
            <w:vAlign w:val="center"/>
            <w:hideMark/>
          </w:tcPr>
          <w:p w14:paraId="181F409F" w14:textId="0FAB3798" w:rsidR="007C3EE4" w:rsidRPr="00007A3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 xml:space="preserve">Mesure les efforts pour l’atteinte des </w:t>
            </w:r>
            <w:r w:rsidRPr="00007A3F">
              <w:rPr>
                <w:rFonts w:ascii="Cambria" w:eastAsia="Times New Roman" w:hAnsi="Cambria" w:cs="Arial"/>
                <w:color w:val="000000"/>
                <w:sz w:val="18"/>
                <w:szCs w:val="18"/>
                <w:lang w:val="fr-CI"/>
              </w:rPr>
              <w:t>objectifs de développement social du Gouvernement</w:t>
            </w:r>
          </w:p>
        </w:tc>
      </w:tr>
      <w:tr w:rsidR="00E23EFD" w:rsidRPr="008677B3" w14:paraId="7B8CEFE2" w14:textId="77777777" w:rsidTr="003B0C0E">
        <w:trPr>
          <w:gridAfter w:val="1"/>
          <w:wAfter w:w="7" w:type="dxa"/>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09AC0243"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37F68267" w14:textId="6BCBEF66" w:rsidR="007C3EE4" w:rsidRPr="00007A3F"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Dépenses Sociales</w:t>
            </w:r>
            <w:r>
              <w:rPr>
                <w:rFonts w:ascii="Cambria" w:eastAsia="Times New Roman" w:hAnsi="Cambria" w:cs="Arial"/>
                <w:b/>
                <w:bCs/>
                <w:sz w:val="18"/>
                <w:szCs w:val="18"/>
                <w:lang w:val="fr-CI"/>
              </w:rPr>
              <w:t xml:space="preserve"> réalisées</w:t>
            </w:r>
          </w:p>
        </w:tc>
        <w:tc>
          <w:tcPr>
            <w:tcW w:w="1548" w:type="dxa"/>
            <w:tcBorders>
              <w:top w:val="nil"/>
              <w:left w:val="nil"/>
              <w:bottom w:val="single" w:sz="4" w:space="0" w:color="auto"/>
              <w:right w:val="single" w:sz="4" w:space="0" w:color="auto"/>
            </w:tcBorders>
            <w:shd w:val="clear" w:color="auto" w:fill="auto"/>
            <w:vAlign w:val="center"/>
          </w:tcPr>
          <w:p w14:paraId="06F57BB1" w14:textId="78D59E8D"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 xml:space="preserve">Montant des dépenses </w:t>
            </w:r>
            <w:r>
              <w:rPr>
                <w:rFonts w:ascii="Cambria" w:eastAsia="Times New Roman" w:hAnsi="Cambria" w:cs="Arial"/>
                <w:sz w:val="18"/>
                <w:szCs w:val="18"/>
                <w:lang w:val="fr-CI"/>
              </w:rPr>
              <w:t>sociales effectivement réalisées</w:t>
            </w:r>
          </w:p>
        </w:tc>
        <w:tc>
          <w:tcPr>
            <w:tcW w:w="1264" w:type="dxa"/>
            <w:tcBorders>
              <w:top w:val="nil"/>
              <w:left w:val="nil"/>
              <w:bottom w:val="single" w:sz="4" w:space="0" w:color="auto"/>
              <w:right w:val="single" w:sz="4" w:space="0" w:color="auto"/>
            </w:tcBorders>
            <w:shd w:val="clear" w:color="auto" w:fill="auto"/>
            <w:vAlign w:val="center"/>
          </w:tcPr>
          <w:p w14:paraId="1296F9B7" w14:textId="46514B1E"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SIGOBE</w:t>
            </w:r>
          </w:p>
        </w:tc>
        <w:tc>
          <w:tcPr>
            <w:tcW w:w="1304" w:type="dxa"/>
            <w:tcBorders>
              <w:top w:val="nil"/>
              <w:left w:val="nil"/>
              <w:bottom w:val="single" w:sz="4" w:space="0" w:color="auto"/>
              <w:right w:val="single" w:sz="4" w:space="0" w:color="auto"/>
            </w:tcBorders>
            <w:shd w:val="clear" w:color="auto" w:fill="auto"/>
            <w:vAlign w:val="center"/>
          </w:tcPr>
          <w:p w14:paraId="44F68EBD" w14:textId="37BBAA78"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tcPr>
          <w:p w14:paraId="41CEB769" w14:textId="35879F00"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DGBF</w:t>
            </w:r>
          </w:p>
        </w:tc>
        <w:tc>
          <w:tcPr>
            <w:tcW w:w="1286" w:type="dxa"/>
            <w:tcBorders>
              <w:top w:val="nil"/>
              <w:left w:val="nil"/>
              <w:bottom w:val="single" w:sz="4" w:space="0" w:color="auto"/>
              <w:right w:val="single" w:sz="4" w:space="0" w:color="auto"/>
            </w:tcBorders>
            <w:shd w:val="clear" w:color="auto" w:fill="auto"/>
            <w:vAlign w:val="center"/>
          </w:tcPr>
          <w:p w14:paraId="325F0D50" w14:textId="2EEBA1EF"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425" w:type="dxa"/>
            <w:tcBorders>
              <w:top w:val="nil"/>
              <w:left w:val="nil"/>
              <w:bottom w:val="single" w:sz="4" w:space="0" w:color="auto"/>
              <w:right w:val="single" w:sz="4" w:space="0" w:color="auto"/>
            </w:tcBorders>
            <w:shd w:val="clear" w:color="auto" w:fill="auto"/>
            <w:vAlign w:val="center"/>
          </w:tcPr>
          <w:p w14:paraId="038E8B8F" w14:textId="20B02CFC"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Données de routine</w:t>
            </w:r>
          </w:p>
        </w:tc>
        <w:tc>
          <w:tcPr>
            <w:tcW w:w="1297" w:type="dxa"/>
            <w:tcBorders>
              <w:top w:val="nil"/>
              <w:left w:val="nil"/>
              <w:bottom w:val="single" w:sz="4" w:space="0" w:color="auto"/>
              <w:right w:val="single" w:sz="4" w:space="0" w:color="auto"/>
            </w:tcBorders>
            <w:shd w:val="clear" w:color="auto" w:fill="auto"/>
            <w:vAlign w:val="center"/>
          </w:tcPr>
          <w:p w14:paraId="0E8CAA18" w14:textId="21BA8D40"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Trimestre+45 jours</w:t>
            </w:r>
          </w:p>
        </w:tc>
        <w:tc>
          <w:tcPr>
            <w:tcW w:w="1571" w:type="dxa"/>
            <w:tcBorders>
              <w:top w:val="nil"/>
              <w:left w:val="nil"/>
              <w:bottom w:val="single" w:sz="4" w:space="0" w:color="auto"/>
              <w:right w:val="single" w:sz="4" w:space="0" w:color="auto"/>
            </w:tcBorders>
            <w:shd w:val="clear" w:color="auto" w:fill="auto"/>
            <w:vAlign w:val="center"/>
          </w:tcPr>
          <w:p w14:paraId="45661696" w14:textId="0CC99197"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CCM, Rapports d'exécution</w:t>
            </w:r>
          </w:p>
        </w:tc>
        <w:tc>
          <w:tcPr>
            <w:tcW w:w="1551" w:type="dxa"/>
            <w:tcBorders>
              <w:top w:val="nil"/>
              <w:left w:val="nil"/>
              <w:bottom w:val="single" w:sz="4" w:space="0" w:color="auto"/>
              <w:right w:val="single" w:sz="4" w:space="0" w:color="auto"/>
            </w:tcBorders>
            <w:shd w:val="clear" w:color="auto" w:fill="auto"/>
            <w:vAlign w:val="center"/>
          </w:tcPr>
          <w:p w14:paraId="787D5759" w14:textId="2BE31052" w:rsidR="007C3EE4"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 xml:space="preserve">Mesure les efforts pour l’atteinte des </w:t>
            </w:r>
            <w:r w:rsidRPr="00007A3F">
              <w:rPr>
                <w:rFonts w:ascii="Cambria" w:eastAsia="Times New Roman" w:hAnsi="Cambria" w:cs="Arial"/>
                <w:color w:val="000000"/>
                <w:sz w:val="18"/>
                <w:szCs w:val="18"/>
                <w:lang w:val="fr-CI"/>
              </w:rPr>
              <w:t>objectifs de développement social du Gouvernement</w:t>
            </w:r>
          </w:p>
        </w:tc>
      </w:tr>
      <w:tr w:rsidR="00E23EFD" w:rsidRPr="008677B3" w14:paraId="7B34CAA1" w14:textId="77777777" w:rsidTr="003B0C0E">
        <w:trPr>
          <w:gridAfter w:val="1"/>
          <w:wAfter w:w="7" w:type="dxa"/>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649FEEA2" w14:textId="77777777" w:rsidR="007C3EE4"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728581A0" w14:textId="26DF6E87" w:rsidR="007C3EE4" w:rsidRPr="00007A3F" w:rsidRDefault="007C3EE4" w:rsidP="00913A83">
            <w:pPr>
              <w:spacing w:after="0" w:line="240" w:lineRule="auto"/>
              <w:rPr>
                <w:rFonts w:ascii="Cambria" w:eastAsia="Times New Roman" w:hAnsi="Cambria" w:cs="Arial"/>
                <w:b/>
                <w:bCs/>
                <w:sz w:val="18"/>
                <w:szCs w:val="18"/>
                <w:lang w:val="fr-CI"/>
              </w:rPr>
            </w:pPr>
            <w:r>
              <w:rPr>
                <w:rFonts w:ascii="Cambria" w:eastAsia="Times New Roman" w:hAnsi="Cambria" w:cs="Arial"/>
                <w:b/>
                <w:bCs/>
                <w:sz w:val="18"/>
                <w:szCs w:val="18"/>
                <w:lang w:val="fr-CI"/>
              </w:rPr>
              <w:t xml:space="preserve">Taux d’exécution des </w:t>
            </w:r>
            <w:r w:rsidRPr="00007A3F">
              <w:rPr>
                <w:rFonts w:ascii="Cambria" w:eastAsia="Times New Roman" w:hAnsi="Cambria" w:cs="Arial"/>
                <w:b/>
                <w:bCs/>
                <w:sz w:val="18"/>
                <w:szCs w:val="18"/>
                <w:lang w:val="fr-CI"/>
              </w:rPr>
              <w:t>Dépenses Sociales</w:t>
            </w:r>
          </w:p>
        </w:tc>
        <w:tc>
          <w:tcPr>
            <w:tcW w:w="1548" w:type="dxa"/>
            <w:tcBorders>
              <w:top w:val="nil"/>
              <w:left w:val="nil"/>
              <w:bottom w:val="single" w:sz="4" w:space="0" w:color="auto"/>
              <w:right w:val="single" w:sz="4" w:space="0" w:color="auto"/>
            </w:tcBorders>
            <w:shd w:val="clear" w:color="auto" w:fill="auto"/>
            <w:vAlign w:val="center"/>
          </w:tcPr>
          <w:p w14:paraId="06CAC892" w14:textId="219D3A76"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 xml:space="preserve">Montant des dépenses </w:t>
            </w:r>
            <w:r>
              <w:rPr>
                <w:rFonts w:ascii="Cambria" w:eastAsia="Times New Roman" w:hAnsi="Cambria" w:cs="Arial"/>
                <w:sz w:val="18"/>
                <w:szCs w:val="18"/>
                <w:lang w:val="fr-CI"/>
              </w:rPr>
              <w:t>sociales effectivement réalisées</w:t>
            </w:r>
            <w:r w:rsidRPr="00007A3F">
              <w:rPr>
                <w:rFonts w:ascii="Cambria" w:eastAsia="Times New Roman" w:hAnsi="Cambria" w:cs="Arial"/>
                <w:sz w:val="18"/>
                <w:szCs w:val="18"/>
                <w:lang w:val="fr-CI"/>
              </w:rPr>
              <w:t xml:space="preserve"> </w:t>
            </w:r>
            <w:r>
              <w:rPr>
                <w:rFonts w:ascii="Cambria" w:eastAsia="Times New Roman" w:hAnsi="Cambria" w:cs="Arial"/>
                <w:sz w:val="18"/>
                <w:szCs w:val="18"/>
                <w:lang w:val="fr-CI"/>
              </w:rPr>
              <w:t xml:space="preserve">/ </w:t>
            </w:r>
            <w:r w:rsidRPr="00CC0435">
              <w:rPr>
                <w:rFonts w:ascii="Cambria" w:eastAsia="Times New Roman" w:hAnsi="Cambria" w:cs="Arial"/>
                <w:sz w:val="18"/>
                <w:szCs w:val="18"/>
                <w:lang w:val="fr-CI"/>
              </w:rPr>
              <w:t>Dépenses Sociales réalisées</w:t>
            </w:r>
          </w:p>
        </w:tc>
        <w:tc>
          <w:tcPr>
            <w:tcW w:w="1264" w:type="dxa"/>
            <w:tcBorders>
              <w:top w:val="nil"/>
              <w:left w:val="nil"/>
              <w:bottom w:val="single" w:sz="4" w:space="0" w:color="auto"/>
              <w:right w:val="single" w:sz="4" w:space="0" w:color="auto"/>
            </w:tcBorders>
            <w:shd w:val="clear" w:color="auto" w:fill="auto"/>
            <w:vAlign w:val="center"/>
          </w:tcPr>
          <w:p w14:paraId="2C7D3CD1" w14:textId="6CB79CFF"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SIGOBE</w:t>
            </w:r>
          </w:p>
        </w:tc>
        <w:tc>
          <w:tcPr>
            <w:tcW w:w="1304" w:type="dxa"/>
            <w:tcBorders>
              <w:top w:val="nil"/>
              <w:left w:val="nil"/>
              <w:bottom w:val="single" w:sz="4" w:space="0" w:color="auto"/>
              <w:right w:val="single" w:sz="4" w:space="0" w:color="auto"/>
            </w:tcBorders>
            <w:shd w:val="clear" w:color="auto" w:fill="auto"/>
            <w:vAlign w:val="center"/>
          </w:tcPr>
          <w:p w14:paraId="5B92E51B" w14:textId="5B0EDA72"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tcPr>
          <w:p w14:paraId="2D6C2C14" w14:textId="63DF3256"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DGBF</w:t>
            </w:r>
          </w:p>
        </w:tc>
        <w:tc>
          <w:tcPr>
            <w:tcW w:w="1286" w:type="dxa"/>
            <w:tcBorders>
              <w:top w:val="nil"/>
              <w:left w:val="nil"/>
              <w:bottom w:val="single" w:sz="4" w:space="0" w:color="auto"/>
              <w:right w:val="single" w:sz="4" w:space="0" w:color="auto"/>
            </w:tcBorders>
            <w:shd w:val="clear" w:color="auto" w:fill="auto"/>
            <w:vAlign w:val="center"/>
          </w:tcPr>
          <w:p w14:paraId="29E3CAFE" w14:textId="049AEECE"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425" w:type="dxa"/>
            <w:tcBorders>
              <w:top w:val="nil"/>
              <w:left w:val="nil"/>
              <w:bottom w:val="single" w:sz="4" w:space="0" w:color="auto"/>
              <w:right w:val="single" w:sz="4" w:space="0" w:color="auto"/>
            </w:tcBorders>
            <w:shd w:val="clear" w:color="auto" w:fill="auto"/>
            <w:vAlign w:val="center"/>
          </w:tcPr>
          <w:p w14:paraId="22EF2FF1" w14:textId="46C7F4FB"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Données de routine</w:t>
            </w:r>
          </w:p>
        </w:tc>
        <w:tc>
          <w:tcPr>
            <w:tcW w:w="1297" w:type="dxa"/>
            <w:tcBorders>
              <w:top w:val="nil"/>
              <w:left w:val="nil"/>
              <w:bottom w:val="single" w:sz="4" w:space="0" w:color="auto"/>
              <w:right w:val="single" w:sz="4" w:space="0" w:color="auto"/>
            </w:tcBorders>
            <w:shd w:val="clear" w:color="auto" w:fill="auto"/>
            <w:vAlign w:val="center"/>
          </w:tcPr>
          <w:p w14:paraId="4D0EF6D5" w14:textId="000E181B"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Trimestre+45 jours</w:t>
            </w:r>
          </w:p>
        </w:tc>
        <w:tc>
          <w:tcPr>
            <w:tcW w:w="1571" w:type="dxa"/>
            <w:tcBorders>
              <w:top w:val="nil"/>
              <w:left w:val="nil"/>
              <w:bottom w:val="single" w:sz="4" w:space="0" w:color="auto"/>
              <w:right w:val="single" w:sz="4" w:space="0" w:color="auto"/>
            </w:tcBorders>
            <w:shd w:val="clear" w:color="auto" w:fill="auto"/>
            <w:vAlign w:val="center"/>
          </w:tcPr>
          <w:p w14:paraId="522031C1" w14:textId="37BF6BE5"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CCM, Rapports d'exécution</w:t>
            </w:r>
          </w:p>
        </w:tc>
        <w:tc>
          <w:tcPr>
            <w:tcW w:w="1551" w:type="dxa"/>
            <w:tcBorders>
              <w:top w:val="nil"/>
              <w:left w:val="nil"/>
              <w:bottom w:val="single" w:sz="4" w:space="0" w:color="auto"/>
              <w:right w:val="single" w:sz="4" w:space="0" w:color="auto"/>
            </w:tcBorders>
            <w:shd w:val="clear" w:color="auto" w:fill="auto"/>
            <w:vAlign w:val="center"/>
          </w:tcPr>
          <w:p w14:paraId="382193ED" w14:textId="459B10DA" w:rsidR="007C3EE4"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 xml:space="preserve">Mesure les efforts pour l’atteinte des </w:t>
            </w:r>
            <w:r w:rsidRPr="00007A3F">
              <w:rPr>
                <w:rFonts w:ascii="Cambria" w:eastAsia="Times New Roman" w:hAnsi="Cambria" w:cs="Arial"/>
                <w:color w:val="000000"/>
                <w:sz w:val="18"/>
                <w:szCs w:val="18"/>
                <w:lang w:val="fr-CI"/>
              </w:rPr>
              <w:t>objectifs de développement social du Gouvernement</w:t>
            </w:r>
          </w:p>
        </w:tc>
      </w:tr>
      <w:tr w:rsidR="00E23EFD" w:rsidRPr="008677B3" w14:paraId="32CD3CEE" w14:textId="77777777" w:rsidTr="003B0C0E">
        <w:trPr>
          <w:gridAfter w:val="1"/>
          <w:wAfter w:w="7" w:type="dxa"/>
          <w:cantSplit/>
          <w:trHeight w:val="600"/>
          <w:jc w:val="center"/>
        </w:trPr>
        <w:tc>
          <w:tcPr>
            <w:tcW w:w="1118" w:type="dxa"/>
            <w:tcBorders>
              <w:top w:val="nil"/>
              <w:left w:val="single" w:sz="4" w:space="0" w:color="auto"/>
              <w:bottom w:val="single" w:sz="4" w:space="0" w:color="auto"/>
              <w:right w:val="single" w:sz="4" w:space="0" w:color="auto"/>
            </w:tcBorders>
            <w:vAlign w:val="center"/>
          </w:tcPr>
          <w:p w14:paraId="2272018B"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26118221" w14:textId="6692A287" w:rsidR="007C3EE4" w:rsidRPr="00007A3F"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Dépenses d'éducation</w:t>
            </w:r>
            <w:r>
              <w:rPr>
                <w:rFonts w:ascii="Cambria" w:eastAsia="Times New Roman" w:hAnsi="Cambria" w:cs="Arial"/>
                <w:b/>
                <w:bCs/>
                <w:sz w:val="18"/>
                <w:szCs w:val="18"/>
                <w:lang w:val="fr-CI"/>
              </w:rPr>
              <w:t xml:space="preserve"> prévues</w:t>
            </w:r>
          </w:p>
        </w:tc>
        <w:tc>
          <w:tcPr>
            <w:tcW w:w="1548" w:type="dxa"/>
            <w:tcBorders>
              <w:top w:val="nil"/>
              <w:left w:val="nil"/>
              <w:bottom w:val="single" w:sz="4" w:space="0" w:color="auto"/>
              <w:right w:val="single" w:sz="4" w:space="0" w:color="auto"/>
            </w:tcBorders>
            <w:shd w:val="clear" w:color="auto" w:fill="auto"/>
            <w:vAlign w:val="center"/>
            <w:hideMark/>
          </w:tcPr>
          <w:p w14:paraId="08B9E1DE" w14:textId="77777777"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Montant des crédits destinés au secteur de l'éducation exécuté</w:t>
            </w:r>
          </w:p>
        </w:tc>
        <w:tc>
          <w:tcPr>
            <w:tcW w:w="1264" w:type="dxa"/>
            <w:tcBorders>
              <w:top w:val="nil"/>
              <w:left w:val="nil"/>
              <w:bottom w:val="single" w:sz="4" w:space="0" w:color="auto"/>
              <w:right w:val="single" w:sz="4" w:space="0" w:color="auto"/>
            </w:tcBorders>
            <w:shd w:val="clear" w:color="auto" w:fill="auto"/>
            <w:vAlign w:val="center"/>
            <w:hideMark/>
          </w:tcPr>
          <w:p w14:paraId="5E1ABCC4" w14:textId="77777777"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SIGOBE</w:t>
            </w:r>
          </w:p>
        </w:tc>
        <w:tc>
          <w:tcPr>
            <w:tcW w:w="1304" w:type="dxa"/>
            <w:tcBorders>
              <w:top w:val="nil"/>
              <w:left w:val="nil"/>
              <w:bottom w:val="single" w:sz="4" w:space="0" w:color="auto"/>
              <w:right w:val="single" w:sz="4" w:space="0" w:color="auto"/>
            </w:tcBorders>
            <w:shd w:val="clear" w:color="auto" w:fill="auto"/>
            <w:vAlign w:val="center"/>
            <w:hideMark/>
          </w:tcPr>
          <w:p w14:paraId="42C8911B" w14:textId="77777777"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hideMark/>
          </w:tcPr>
          <w:p w14:paraId="237393D9" w14:textId="77777777"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DGBF</w:t>
            </w:r>
          </w:p>
        </w:tc>
        <w:tc>
          <w:tcPr>
            <w:tcW w:w="1286" w:type="dxa"/>
            <w:tcBorders>
              <w:top w:val="nil"/>
              <w:left w:val="nil"/>
              <w:bottom w:val="single" w:sz="4" w:space="0" w:color="auto"/>
              <w:right w:val="single" w:sz="4" w:space="0" w:color="auto"/>
            </w:tcBorders>
            <w:shd w:val="clear" w:color="auto" w:fill="auto"/>
            <w:vAlign w:val="center"/>
            <w:hideMark/>
          </w:tcPr>
          <w:p w14:paraId="23FBB9E9" w14:textId="77777777"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425" w:type="dxa"/>
            <w:tcBorders>
              <w:top w:val="nil"/>
              <w:left w:val="nil"/>
              <w:bottom w:val="single" w:sz="4" w:space="0" w:color="auto"/>
              <w:right w:val="single" w:sz="4" w:space="0" w:color="auto"/>
            </w:tcBorders>
            <w:shd w:val="clear" w:color="auto" w:fill="auto"/>
            <w:vAlign w:val="center"/>
            <w:hideMark/>
          </w:tcPr>
          <w:p w14:paraId="0B17DD77" w14:textId="77777777"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Données de routine</w:t>
            </w:r>
          </w:p>
        </w:tc>
        <w:tc>
          <w:tcPr>
            <w:tcW w:w="1297" w:type="dxa"/>
            <w:tcBorders>
              <w:top w:val="nil"/>
              <w:left w:val="nil"/>
              <w:bottom w:val="single" w:sz="4" w:space="0" w:color="auto"/>
              <w:right w:val="single" w:sz="4" w:space="0" w:color="auto"/>
            </w:tcBorders>
            <w:shd w:val="clear" w:color="auto" w:fill="auto"/>
            <w:vAlign w:val="center"/>
            <w:hideMark/>
          </w:tcPr>
          <w:p w14:paraId="2D97CC17" w14:textId="77777777"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Mois+30 jours</w:t>
            </w:r>
          </w:p>
        </w:tc>
        <w:tc>
          <w:tcPr>
            <w:tcW w:w="1571" w:type="dxa"/>
            <w:tcBorders>
              <w:top w:val="nil"/>
              <w:left w:val="nil"/>
              <w:bottom w:val="single" w:sz="4" w:space="0" w:color="auto"/>
              <w:right w:val="single" w:sz="4" w:space="0" w:color="auto"/>
            </w:tcBorders>
            <w:shd w:val="clear" w:color="auto" w:fill="auto"/>
            <w:vAlign w:val="center"/>
            <w:hideMark/>
          </w:tcPr>
          <w:p w14:paraId="337D4820" w14:textId="77777777"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CCM, Rapports d'exécution</w:t>
            </w:r>
          </w:p>
        </w:tc>
        <w:tc>
          <w:tcPr>
            <w:tcW w:w="1551" w:type="dxa"/>
            <w:tcBorders>
              <w:top w:val="nil"/>
              <w:left w:val="nil"/>
              <w:bottom w:val="single" w:sz="4" w:space="0" w:color="auto"/>
              <w:right w:val="single" w:sz="4" w:space="0" w:color="auto"/>
            </w:tcBorders>
            <w:shd w:val="clear" w:color="auto" w:fill="auto"/>
            <w:vAlign w:val="center"/>
            <w:hideMark/>
          </w:tcPr>
          <w:p w14:paraId="6844CF2F" w14:textId="7CC7D5F3" w:rsidR="007C3EE4" w:rsidRPr="00007A3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 xml:space="preserve">Mesure les efforts pour l’atteinte des </w:t>
            </w:r>
            <w:r w:rsidRPr="00007A3F">
              <w:rPr>
                <w:rFonts w:ascii="Cambria" w:eastAsia="Times New Roman" w:hAnsi="Cambria" w:cs="Arial"/>
                <w:color w:val="000000"/>
                <w:sz w:val="18"/>
                <w:szCs w:val="18"/>
                <w:lang w:val="fr-CI"/>
              </w:rPr>
              <w:t>objectifs de développement du capital humain</w:t>
            </w:r>
          </w:p>
        </w:tc>
      </w:tr>
      <w:tr w:rsidR="00E23EFD" w:rsidRPr="008677B3" w14:paraId="4D11E5B6" w14:textId="77777777" w:rsidTr="003B0C0E">
        <w:trPr>
          <w:gridAfter w:val="1"/>
          <w:wAfter w:w="7" w:type="dxa"/>
          <w:cantSplit/>
          <w:trHeight w:val="600"/>
          <w:jc w:val="center"/>
        </w:trPr>
        <w:tc>
          <w:tcPr>
            <w:tcW w:w="1118" w:type="dxa"/>
            <w:tcBorders>
              <w:top w:val="nil"/>
              <w:left w:val="single" w:sz="4" w:space="0" w:color="auto"/>
              <w:bottom w:val="single" w:sz="4" w:space="0" w:color="auto"/>
              <w:right w:val="single" w:sz="4" w:space="0" w:color="auto"/>
            </w:tcBorders>
            <w:vAlign w:val="center"/>
          </w:tcPr>
          <w:p w14:paraId="65C0F518"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6EDA2EB9" w14:textId="0AB1E593" w:rsidR="007C3EE4" w:rsidRPr="00007A3F"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Dépenses d'éducation</w:t>
            </w:r>
            <w:r>
              <w:rPr>
                <w:rFonts w:ascii="Cambria" w:eastAsia="Times New Roman" w:hAnsi="Cambria" w:cs="Arial"/>
                <w:b/>
                <w:bCs/>
                <w:sz w:val="18"/>
                <w:szCs w:val="18"/>
                <w:lang w:val="fr-CI"/>
              </w:rPr>
              <w:t xml:space="preserve"> réalisées</w:t>
            </w:r>
          </w:p>
        </w:tc>
        <w:tc>
          <w:tcPr>
            <w:tcW w:w="1548" w:type="dxa"/>
            <w:tcBorders>
              <w:top w:val="nil"/>
              <w:left w:val="nil"/>
              <w:bottom w:val="single" w:sz="4" w:space="0" w:color="auto"/>
              <w:right w:val="single" w:sz="4" w:space="0" w:color="auto"/>
            </w:tcBorders>
            <w:shd w:val="clear" w:color="auto" w:fill="auto"/>
            <w:vAlign w:val="center"/>
          </w:tcPr>
          <w:p w14:paraId="433F5ABB" w14:textId="0C785E5C"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 xml:space="preserve">Montant des </w:t>
            </w:r>
            <w:r>
              <w:rPr>
                <w:rFonts w:ascii="Cambria" w:eastAsia="Times New Roman" w:hAnsi="Cambria" w:cs="Arial"/>
                <w:sz w:val="18"/>
                <w:szCs w:val="18"/>
                <w:lang w:val="fr-CI"/>
              </w:rPr>
              <w:t>dépenses d’éducation effectivement réalisées</w:t>
            </w:r>
          </w:p>
        </w:tc>
        <w:tc>
          <w:tcPr>
            <w:tcW w:w="1264" w:type="dxa"/>
            <w:tcBorders>
              <w:top w:val="nil"/>
              <w:left w:val="nil"/>
              <w:bottom w:val="single" w:sz="4" w:space="0" w:color="auto"/>
              <w:right w:val="single" w:sz="4" w:space="0" w:color="auto"/>
            </w:tcBorders>
            <w:shd w:val="clear" w:color="auto" w:fill="auto"/>
            <w:vAlign w:val="center"/>
          </w:tcPr>
          <w:p w14:paraId="70888495" w14:textId="64318321"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SIGOBE</w:t>
            </w:r>
          </w:p>
        </w:tc>
        <w:tc>
          <w:tcPr>
            <w:tcW w:w="1304" w:type="dxa"/>
            <w:tcBorders>
              <w:top w:val="nil"/>
              <w:left w:val="nil"/>
              <w:bottom w:val="single" w:sz="4" w:space="0" w:color="auto"/>
              <w:right w:val="single" w:sz="4" w:space="0" w:color="auto"/>
            </w:tcBorders>
            <w:shd w:val="clear" w:color="auto" w:fill="auto"/>
            <w:vAlign w:val="center"/>
          </w:tcPr>
          <w:p w14:paraId="4053415D" w14:textId="5A8079D4"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tcPr>
          <w:p w14:paraId="54FF62BA" w14:textId="0DCEA8FD"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DGBF</w:t>
            </w:r>
          </w:p>
        </w:tc>
        <w:tc>
          <w:tcPr>
            <w:tcW w:w="1286" w:type="dxa"/>
            <w:tcBorders>
              <w:top w:val="nil"/>
              <w:left w:val="nil"/>
              <w:bottom w:val="single" w:sz="4" w:space="0" w:color="auto"/>
              <w:right w:val="single" w:sz="4" w:space="0" w:color="auto"/>
            </w:tcBorders>
            <w:shd w:val="clear" w:color="auto" w:fill="auto"/>
            <w:vAlign w:val="center"/>
          </w:tcPr>
          <w:p w14:paraId="647B6085" w14:textId="4C35A5C3"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425" w:type="dxa"/>
            <w:tcBorders>
              <w:top w:val="nil"/>
              <w:left w:val="nil"/>
              <w:bottom w:val="single" w:sz="4" w:space="0" w:color="auto"/>
              <w:right w:val="single" w:sz="4" w:space="0" w:color="auto"/>
            </w:tcBorders>
            <w:shd w:val="clear" w:color="auto" w:fill="auto"/>
            <w:vAlign w:val="center"/>
          </w:tcPr>
          <w:p w14:paraId="6C32BE2F" w14:textId="4124F7FE"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Données de routine</w:t>
            </w:r>
          </w:p>
        </w:tc>
        <w:tc>
          <w:tcPr>
            <w:tcW w:w="1297" w:type="dxa"/>
            <w:tcBorders>
              <w:top w:val="nil"/>
              <w:left w:val="nil"/>
              <w:bottom w:val="single" w:sz="4" w:space="0" w:color="auto"/>
              <w:right w:val="single" w:sz="4" w:space="0" w:color="auto"/>
            </w:tcBorders>
            <w:shd w:val="clear" w:color="auto" w:fill="auto"/>
            <w:vAlign w:val="center"/>
          </w:tcPr>
          <w:p w14:paraId="71B6F22E" w14:textId="424A900F"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Mois+30 jours</w:t>
            </w:r>
          </w:p>
        </w:tc>
        <w:tc>
          <w:tcPr>
            <w:tcW w:w="1571" w:type="dxa"/>
            <w:tcBorders>
              <w:top w:val="nil"/>
              <w:left w:val="nil"/>
              <w:bottom w:val="single" w:sz="4" w:space="0" w:color="auto"/>
              <w:right w:val="single" w:sz="4" w:space="0" w:color="auto"/>
            </w:tcBorders>
            <w:shd w:val="clear" w:color="auto" w:fill="auto"/>
            <w:vAlign w:val="center"/>
          </w:tcPr>
          <w:p w14:paraId="1275B823" w14:textId="41855F8C"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CCM, Rapports d'exécution</w:t>
            </w:r>
          </w:p>
        </w:tc>
        <w:tc>
          <w:tcPr>
            <w:tcW w:w="1551" w:type="dxa"/>
            <w:tcBorders>
              <w:top w:val="nil"/>
              <w:left w:val="nil"/>
              <w:bottom w:val="single" w:sz="4" w:space="0" w:color="auto"/>
              <w:right w:val="single" w:sz="4" w:space="0" w:color="auto"/>
            </w:tcBorders>
            <w:shd w:val="clear" w:color="auto" w:fill="auto"/>
            <w:vAlign w:val="center"/>
          </w:tcPr>
          <w:p w14:paraId="4925E012" w14:textId="34AF5E5E" w:rsidR="007C3EE4"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 xml:space="preserve">Mesure les efforts pour l’atteinte des </w:t>
            </w:r>
            <w:r w:rsidRPr="00007A3F">
              <w:rPr>
                <w:rFonts w:ascii="Cambria" w:eastAsia="Times New Roman" w:hAnsi="Cambria" w:cs="Arial"/>
                <w:color w:val="000000"/>
                <w:sz w:val="18"/>
                <w:szCs w:val="18"/>
                <w:lang w:val="fr-CI"/>
              </w:rPr>
              <w:t>objectifs de développement du capital humain</w:t>
            </w:r>
          </w:p>
        </w:tc>
      </w:tr>
      <w:tr w:rsidR="00E23EFD" w:rsidRPr="008677B3" w14:paraId="40815E48" w14:textId="77777777" w:rsidTr="003B0C0E">
        <w:trPr>
          <w:gridAfter w:val="1"/>
          <w:wAfter w:w="7" w:type="dxa"/>
          <w:cantSplit/>
          <w:trHeight w:val="600"/>
          <w:jc w:val="center"/>
        </w:trPr>
        <w:tc>
          <w:tcPr>
            <w:tcW w:w="1118" w:type="dxa"/>
            <w:tcBorders>
              <w:top w:val="nil"/>
              <w:left w:val="single" w:sz="4" w:space="0" w:color="auto"/>
              <w:bottom w:val="single" w:sz="4" w:space="0" w:color="auto"/>
              <w:right w:val="single" w:sz="4" w:space="0" w:color="auto"/>
            </w:tcBorders>
            <w:vAlign w:val="center"/>
          </w:tcPr>
          <w:p w14:paraId="0626BE17" w14:textId="77777777" w:rsidR="007C3EE4"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2B973BEF" w14:textId="36877881" w:rsidR="007C3EE4" w:rsidRPr="00007A3F" w:rsidRDefault="007C3EE4" w:rsidP="00913A83">
            <w:pPr>
              <w:spacing w:after="0" w:line="240" w:lineRule="auto"/>
              <w:rPr>
                <w:rFonts w:ascii="Cambria" w:eastAsia="Times New Roman" w:hAnsi="Cambria" w:cs="Arial"/>
                <w:b/>
                <w:bCs/>
                <w:sz w:val="18"/>
                <w:szCs w:val="18"/>
                <w:lang w:val="fr-CI"/>
              </w:rPr>
            </w:pPr>
            <w:r>
              <w:rPr>
                <w:rFonts w:ascii="Cambria" w:eastAsia="Times New Roman" w:hAnsi="Cambria" w:cs="Arial"/>
                <w:b/>
                <w:bCs/>
                <w:sz w:val="18"/>
                <w:szCs w:val="18"/>
                <w:lang w:val="fr-CI"/>
              </w:rPr>
              <w:t xml:space="preserve">Taux d’exécution des </w:t>
            </w:r>
            <w:r w:rsidRPr="00007A3F">
              <w:rPr>
                <w:rFonts w:ascii="Cambria" w:eastAsia="Times New Roman" w:hAnsi="Cambria" w:cs="Arial"/>
                <w:b/>
                <w:bCs/>
                <w:sz w:val="18"/>
                <w:szCs w:val="18"/>
                <w:lang w:val="fr-CI"/>
              </w:rPr>
              <w:t>Dépenses d'éducation</w:t>
            </w:r>
          </w:p>
        </w:tc>
        <w:tc>
          <w:tcPr>
            <w:tcW w:w="1548" w:type="dxa"/>
            <w:tcBorders>
              <w:top w:val="nil"/>
              <w:left w:val="nil"/>
              <w:bottom w:val="single" w:sz="4" w:space="0" w:color="auto"/>
              <w:right w:val="single" w:sz="4" w:space="0" w:color="auto"/>
            </w:tcBorders>
            <w:shd w:val="clear" w:color="auto" w:fill="auto"/>
            <w:vAlign w:val="center"/>
          </w:tcPr>
          <w:p w14:paraId="63E2FA7E" w14:textId="6E79E18E"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 xml:space="preserve">Montant des </w:t>
            </w:r>
            <w:r>
              <w:rPr>
                <w:rFonts w:ascii="Cambria" w:eastAsia="Times New Roman" w:hAnsi="Cambria" w:cs="Arial"/>
                <w:sz w:val="18"/>
                <w:szCs w:val="18"/>
                <w:lang w:val="fr-CI"/>
              </w:rPr>
              <w:t xml:space="preserve">dépenses d’éducation effectivement réalisées / Montant des </w:t>
            </w:r>
            <w:r w:rsidRPr="000308A3">
              <w:rPr>
                <w:rFonts w:ascii="Cambria" w:eastAsia="Times New Roman" w:hAnsi="Cambria" w:cs="Arial"/>
                <w:sz w:val="18"/>
                <w:szCs w:val="18"/>
                <w:lang w:val="fr-CI"/>
              </w:rPr>
              <w:t>Dépenses d'éducation prévues</w:t>
            </w:r>
          </w:p>
        </w:tc>
        <w:tc>
          <w:tcPr>
            <w:tcW w:w="1264" w:type="dxa"/>
            <w:tcBorders>
              <w:top w:val="nil"/>
              <w:left w:val="nil"/>
              <w:bottom w:val="single" w:sz="4" w:space="0" w:color="auto"/>
              <w:right w:val="single" w:sz="4" w:space="0" w:color="auto"/>
            </w:tcBorders>
            <w:shd w:val="clear" w:color="auto" w:fill="auto"/>
            <w:vAlign w:val="center"/>
          </w:tcPr>
          <w:p w14:paraId="15B0963B" w14:textId="68A20A72"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SIGOBE</w:t>
            </w:r>
          </w:p>
        </w:tc>
        <w:tc>
          <w:tcPr>
            <w:tcW w:w="1304" w:type="dxa"/>
            <w:tcBorders>
              <w:top w:val="nil"/>
              <w:left w:val="nil"/>
              <w:bottom w:val="single" w:sz="4" w:space="0" w:color="auto"/>
              <w:right w:val="single" w:sz="4" w:space="0" w:color="auto"/>
            </w:tcBorders>
            <w:shd w:val="clear" w:color="auto" w:fill="auto"/>
            <w:vAlign w:val="center"/>
          </w:tcPr>
          <w:p w14:paraId="328022D6" w14:textId="2B77AF60"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tcPr>
          <w:p w14:paraId="78C53791" w14:textId="298FC84C"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DGBF</w:t>
            </w:r>
          </w:p>
        </w:tc>
        <w:tc>
          <w:tcPr>
            <w:tcW w:w="1286" w:type="dxa"/>
            <w:tcBorders>
              <w:top w:val="nil"/>
              <w:left w:val="nil"/>
              <w:bottom w:val="single" w:sz="4" w:space="0" w:color="auto"/>
              <w:right w:val="single" w:sz="4" w:space="0" w:color="auto"/>
            </w:tcBorders>
            <w:shd w:val="clear" w:color="auto" w:fill="auto"/>
            <w:vAlign w:val="center"/>
          </w:tcPr>
          <w:p w14:paraId="40F1AEFC" w14:textId="0C03DDF6"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425" w:type="dxa"/>
            <w:tcBorders>
              <w:top w:val="nil"/>
              <w:left w:val="nil"/>
              <w:bottom w:val="single" w:sz="4" w:space="0" w:color="auto"/>
              <w:right w:val="single" w:sz="4" w:space="0" w:color="auto"/>
            </w:tcBorders>
            <w:shd w:val="clear" w:color="auto" w:fill="auto"/>
            <w:vAlign w:val="center"/>
          </w:tcPr>
          <w:p w14:paraId="12D2D663" w14:textId="0B66CB63"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Données de routine</w:t>
            </w:r>
          </w:p>
        </w:tc>
        <w:tc>
          <w:tcPr>
            <w:tcW w:w="1297" w:type="dxa"/>
            <w:tcBorders>
              <w:top w:val="nil"/>
              <w:left w:val="nil"/>
              <w:bottom w:val="single" w:sz="4" w:space="0" w:color="auto"/>
              <w:right w:val="single" w:sz="4" w:space="0" w:color="auto"/>
            </w:tcBorders>
            <w:shd w:val="clear" w:color="auto" w:fill="auto"/>
            <w:vAlign w:val="center"/>
          </w:tcPr>
          <w:p w14:paraId="3D774977" w14:textId="01953E1B"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Mois+30 jours</w:t>
            </w:r>
          </w:p>
        </w:tc>
        <w:tc>
          <w:tcPr>
            <w:tcW w:w="1571" w:type="dxa"/>
            <w:tcBorders>
              <w:top w:val="nil"/>
              <w:left w:val="nil"/>
              <w:bottom w:val="single" w:sz="4" w:space="0" w:color="auto"/>
              <w:right w:val="single" w:sz="4" w:space="0" w:color="auto"/>
            </w:tcBorders>
            <w:shd w:val="clear" w:color="auto" w:fill="auto"/>
            <w:vAlign w:val="center"/>
          </w:tcPr>
          <w:p w14:paraId="244A283C" w14:textId="557C3A92"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CCM, Rapports d'exécution</w:t>
            </w:r>
          </w:p>
        </w:tc>
        <w:tc>
          <w:tcPr>
            <w:tcW w:w="1551" w:type="dxa"/>
            <w:tcBorders>
              <w:top w:val="nil"/>
              <w:left w:val="nil"/>
              <w:bottom w:val="single" w:sz="4" w:space="0" w:color="auto"/>
              <w:right w:val="single" w:sz="4" w:space="0" w:color="auto"/>
            </w:tcBorders>
            <w:shd w:val="clear" w:color="auto" w:fill="auto"/>
            <w:vAlign w:val="center"/>
          </w:tcPr>
          <w:p w14:paraId="4BF63CA5" w14:textId="19DFC5B0" w:rsidR="007C3EE4"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 xml:space="preserve">Mesure les efforts pour l’atteinte des </w:t>
            </w:r>
            <w:r w:rsidRPr="00007A3F">
              <w:rPr>
                <w:rFonts w:ascii="Cambria" w:eastAsia="Times New Roman" w:hAnsi="Cambria" w:cs="Arial"/>
                <w:color w:val="000000"/>
                <w:sz w:val="18"/>
                <w:szCs w:val="18"/>
                <w:lang w:val="fr-CI"/>
              </w:rPr>
              <w:t>objectifs de développement du capital humain</w:t>
            </w:r>
          </w:p>
        </w:tc>
      </w:tr>
      <w:tr w:rsidR="00E23EFD" w:rsidRPr="008677B3" w14:paraId="4EA970E7" w14:textId="77777777" w:rsidTr="003B0C0E">
        <w:trPr>
          <w:gridAfter w:val="1"/>
          <w:wAfter w:w="7" w:type="dxa"/>
          <w:cantSplit/>
          <w:trHeight w:val="600"/>
          <w:jc w:val="center"/>
        </w:trPr>
        <w:tc>
          <w:tcPr>
            <w:tcW w:w="1118" w:type="dxa"/>
            <w:tcBorders>
              <w:top w:val="nil"/>
              <w:left w:val="single" w:sz="4" w:space="0" w:color="auto"/>
              <w:bottom w:val="single" w:sz="4" w:space="0" w:color="auto"/>
              <w:right w:val="single" w:sz="4" w:space="0" w:color="auto"/>
            </w:tcBorders>
            <w:vAlign w:val="center"/>
          </w:tcPr>
          <w:p w14:paraId="05A3E2C8"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06A73DCC" w14:textId="175727F0" w:rsidR="007C3EE4" w:rsidRPr="00007A3F"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 xml:space="preserve">Dépenses </w:t>
            </w:r>
            <w:r>
              <w:rPr>
                <w:rFonts w:ascii="Cambria" w:eastAsia="Times New Roman" w:hAnsi="Cambria" w:cs="Arial"/>
                <w:b/>
                <w:bCs/>
                <w:sz w:val="18"/>
                <w:szCs w:val="18"/>
                <w:lang w:val="fr-CI"/>
              </w:rPr>
              <w:t>de santé prévues</w:t>
            </w:r>
          </w:p>
        </w:tc>
        <w:tc>
          <w:tcPr>
            <w:tcW w:w="1548" w:type="dxa"/>
            <w:tcBorders>
              <w:top w:val="nil"/>
              <w:left w:val="nil"/>
              <w:bottom w:val="single" w:sz="4" w:space="0" w:color="auto"/>
              <w:right w:val="single" w:sz="4" w:space="0" w:color="auto"/>
            </w:tcBorders>
            <w:shd w:val="clear" w:color="auto" w:fill="auto"/>
            <w:vAlign w:val="center"/>
            <w:hideMark/>
          </w:tcPr>
          <w:p w14:paraId="58FA6B96" w14:textId="4B4D008E"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Montant des crédits destinés au secteur de l'éducation exécuté</w:t>
            </w:r>
          </w:p>
        </w:tc>
        <w:tc>
          <w:tcPr>
            <w:tcW w:w="1264" w:type="dxa"/>
            <w:tcBorders>
              <w:top w:val="nil"/>
              <w:left w:val="nil"/>
              <w:bottom w:val="single" w:sz="4" w:space="0" w:color="auto"/>
              <w:right w:val="single" w:sz="4" w:space="0" w:color="auto"/>
            </w:tcBorders>
            <w:shd w:val="clear" w:color="auto" w:fill="auto"/>
            <w:vAlign w:val="center"/>
            <w:hideMark/>
          </w:tcPr>
          <w:p w14:paraId="19FE4757" w14:textId="77777777"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SIGOBE</w:t>
            </w:r>
          </w:p>
        </w:tc>
        <w:tc>
          <w:tcPr>
            <w:tcW w:w="1304" w:type="dxa"/>
            <w:tcBorders>
              <w:top w:val="nil"/>
              <w:left w:val="nil"/>
              <w:bottom w:val="single" w:sz="4" w:space="0" w:color="auto"/>
              <w:right w:val="single" w:sz="4" w:space="0" w:color="auto"/>
            </w:tcBorders>
            <w:shd w:val="clear" w:color="auto" w:fill="auto"/>
            <w:vAlign w:val="center"/>
            <w:hideMark/>
          </w:tcPr>
          <w:p w14:paraId="4B039305" w14:textId="77777777"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hideMark/>
          </w:tcPr>
          <w:p w14:paraId="632C0C6B" w14:textId="77777777"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DGBF</w:t>
            </w:r>
          </w:p>
        </w:tc>
        <w:tc>
          <w:tcPr>
            <w:tcW w:w="1286" w:type="dxa"/>
            <w:tcBorders>
              <w:top w:val="nil"/>
              <w:left w:val="nil"/>
              <w:bottom w:val="single" w:sz="4" w:space="0" w:color="auto"/>
              <w:right w:val="single" w:sz="4" w:space="0" w:color="auto"/>
            </w:tcBorders>
            <w:shd w:val="clear" w:color="auto" w:fill="auto"/>
            <w:vAlign w:val="center"/>
            <w:hideMark/>
          </w:tcPr>
          <w:p w14:paraId="2BE54A67" w14:textId="77777777"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425" w:type="dxa"/>
            <w:tcBorders>
              <w:top w:val="nil"/>
              <w:left w:val="nil"/>
              <w:bottom w:val="single" w:sz="4" w:space="0" w:color="auto"/>
              <w:right w:val="single" w:sz="4" w:space="0" w:color="auto"/>
            </w:tcBorders>
            <w:shd w:val="clear" w:color="auto" w:fill="auto"/>
            <w:vAlign w:val="center"/>
            <w:hideMark/>
          </w:tcPr>
          <w:p w14:paraId="1664099E" w14:textId="77777777"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Données de routine</w:t>
            </w:r>
          </w:p>
        </w:tc>
        <w:tc>
          <w:tcPr>
            <w:tcW w:w="1297" w:type="dxa"/>
            <w:tcBorders>
              <w:top w:val="nil"/>
              <w:left w:val="nil"/>
              <w:bottom w:val="single" w:sz="4" w:space="0" w:color="auto"/>
              <w:right w:val="single" w:sz="4" w:space="0" w:color="auto"/>
            </w:tcBorders>
            <w:shd w:val="clear" w:color="auto" w:fill="auto"/>
            <w:vAlign w:val="center"/>
            <w:hideMark/>
          </w:tcPr>
          <w:p w14:paraId="16D1AEB8" w14:textId="77777777"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Mois+30 jours</w:t>
            </w:r>
          </w:p>
        </w:tc>
        <w:tc>
          <w:tcPr>
            <w:tcW w:w="1571" w:type="dxa"/>
            <w:tcBorders>
              <w:top w:val="nil"/>
              <w:left w:val="nil"/>
              <w:bottom w:val="single" w:sz="4" w:space="0" w:color="auto"/>
              <w:right w:val="single" w:sz="4" w:space="0" w:color="auto"/>
            </w:tcBorders>
            <w:shd w:val="clear" w:color="auto" w:fill="auto"/>
            <w:vAlign w:val="center"/>
            <w:hideMark/>
          </w:tcPr>
          <w:p w14:paraId="052884CA" w14:textId="77777777"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CCM, Rapports d'exécution</w:t>
            </w:r>
          </w:p>
        </w:tc>
        <w:tc>
          <w:tcPr>
            <w:tcW w:w="1551" w:type="dxa"/>
            <w:tcBorders>
              <w:top w:val="nil"/>
              <w:left w:val="nil"/>
              <w:bottom w:val="single" w:sz="4" w:space="0" w:color="auto"/>
              <w:right w:val="single" w:sz="4" w:space="0" w:color="auto"/>
            </w:tcBorders>
            <w:shd w:val="clear" w:color="auto" w:fill="auto"/>
            <w:vAlign w:val="center"/>
            <w:hideMark/>
          </w:tcPr>
          <w:p w14:paraId="7E7AF8D8" w14:textId="3BBCD90A" w:rsidR="007C3EE4" w:rsidRPr="00007A3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M</w:t>
            </w:r>
            <w:r w:rsidRPr="00232E77">
              <w:rPr>
                <w:rFonts w:ascii="Cambria" w:eastAsia="Times New Roman" w:hAnsi="Cambria" w:cs="Arial"/>
                <w:color w:val="000000"/>
                <w:sz w:val="18"/>
                <w:szCs w:val="18"/>
                <w:lang w:val="fr-CI"/>
              </w:rPr>
              <w:t>esure les efforts pour l’atteinte des objectifs de développement du capital humain</w:t>
            </w:r>
          </w:p>
        </w:tc>
      </w:tr>
      <w:tr w:rsidR="00E23EFD" w:rsidRPr="008677B3" w14:paraId="02779AB1" w14:textId="77777777" w:rsidTr="003B0C0E">
        <w:trPr>
          <w:gridAfter w:val="1"/>
          <w:wAfter w:w="7" w:type="dxa"/>
          <w:cantSplit/>
          <w:trHeight w:val="600"/>
          <w:jc w:val="center"/>
        </w:trPr>
        <w:tc>
          <w:tcPr>
            <w:tcW w:w="1118" w:type="dxa"/>
            <w:tcBorders>
              <w:top w:val="nil"/>
              <w:left w:val="single" w:sz="4" w:space="0" w:color="auto"/>
              <w:bottom w:val="single" w:sz="4" w:space="0" w:color="auto"/>
              <w:right w:val="single" w:sz="4" w:space="0" w:color="auto"/>
            </w:tcBorders>
            <w:vAlign w:val="center"/>
          </w:tcPr>
          <w:p w14:paraId="562E3437"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419D7932" w14:textId="7B3FB5CB" w:rsidR="007C3EE4" w:rsidRPr="00007A3F"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 xml:space="preserve">Dépenses </w:t>
            </w:r>
            <w:r>
              <w:rPr>
                <w:rFonts w:ascii="Cambria" w:eastAsia="Times New Roman" w:hAnsi="Cambria" w:cs="Arial"/>
                <w:b/>
                <w:bCs/>
                <w:sz w:val="18"/>
                <w:szCs w:val="18"/>
                <w:lang w:val="fr-CI"/>
              </w:rPr>
              <w:t>de santé réalisées</w:t>
            </w:r>
          </w:p>
        </w:tc>
        <w:tc>
          <w:tcPr>
            <w:tcW w:w="1548" w:type="dxa"/>
            <w:tcBorders>
              <w:top w:val="nil"/>
              <w:left w:val="nil"/>
              <w:bottom w:val="single" w:sz="4" w:space="0" w:color="auto"/>
              <w:right w:val="single" w:sz="4" w:space="0" w:color="auto"/>
            </w:tcBorders>
            <w:shd w:val="clear" w:color="auto" w:fill="auto"/>
            <w:vAlign w:val="center"/>
          </w:tcPr>
          <w:p w14:paraId="513F3E8B" w14:textId="0FD34921"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 xml:space="preserve">Montant des </w:t>
            </w:r>
            <w:r>
              <w:rPr>
                <w:rFonts w:ascii="Cambria" w:eastAsia="Times New Roman" w:hAnsi="Cambria" w:cs="Arial"/>
                <w:sz w:val="18"/>
                <w:szCs w:val="18"/>
                <w:lang w:val="fr-CI"/>
              </w:rPr>
              <w:t>dépenses d’éducation effectivement réalisées</w:t>
            </w:r>
          </w:p>
        </w:tc>
        <w:tc>
          <w:tcPr>
            <w:tcW w:w="1264" w:type="dxa"/>
            <w:tcBorders>
              <w:top w:val="nil"/>
              <w:left w:val="nil"/>
              <w:bottom w:val="single" w:sz="4" w:space="0" w:color="auto"/>
              <w:right w:val="single" w:sz="4" w:space="0" w:color="auto"/>
            </w:tcBorders>
            <w:shd w:val="clear" w:color="auto" w:fill="auto"/>
            <w:vAlign w:val="center"/>
          </w:tcPr>
          <w:p w14:paraId="024F2A00" w14:textId="4E6F8530"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SIGOBE</w:t>
            </w:r>
          </w:p>
        </w:tc>
        <w:tc>
          <w:tcPr>
            <w:tcW w:w="1304" w:type="dxa"/>
            <w:tcBorders>
              <w:top w:val="nil"/>
              <w:left w:val="nil"/>
              <w:bottom w:val="single" w:sz="4" w:space="0" w:color="auto"/>
              <w:right w:val="single" w:sz="4" w:space="0" w:color="auto"/>
            </w:tcBorders>
            <w:shd w:val="clear" w:color="auto" w:fill="auto"/>
            <w:vAlign w:val="center"/>
          </w:tcPr>
          <w:p w14:paraId="320AEAC3" w14:textId="2755633F"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tcPr>
          <w:p w14:paraId="67DD0D7C" w14:textId="11CD3571"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DGBF</w:t>
            </w:r>
          </w:p>
        </w:tc>
        <w:tc>
          <w:tcPr>
            <w:tcW w:w="1286" w:type="dxa"/>
            <w:tcBorders>
              <w:top w:val="nil"/>
              <w:left w:val="nil"/>
              <w:bottom w:val="single" w:sz="4" w:space="0" w:color="auto"/>
              <w:right w:val="single" w:sz="4" w:space="0" w:color="auto"/>
            </w:tcBorders>
            <w:shd w:val="clear" w:color="auto" w:fill="auto"/>
            <w:vAlign w:val="center"/>
          </w:tcPr>
          <w:p w14:paraId="265B4C4E" w14:textId="0887E375"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425" w:type="dxa"/>
            <w:tcBorders>
              <w:top w:val="nil"/>
              <w:left w:val="nil"/>
              <w:bottom w:val="single" w:sz="4" w:space="0" w:color="auto"/>
              <w:right w:val="single" w:sz="4" w:space="0" w:color="auto"/>
            </w:tcBorders>
            <w:shd w:val="clear" w:color="auto" w:fill="auto"/>
            <w:vAlign w:val="center"/>
          </w:tcPr>
          <w:p w14:paraId="178B0249" w14:textId="602DA3D8"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Données de routine</w:t>
            </w:r>
          </w:p>
        </w:tc>
        <w:tc>
          <w:tcPr>
            <w:tcW w:w="1297" w:type="dxa"/>
            <w:tcBorders>
              <w:top w:val="nil"/>
              <w:left w:val="nil"/>
              <w:bottom w:val="single" w:sz="4" w:space="0" w:color="auto"/>
              <w:right w:val="single" w:sz="4" w:space="0" w:color="auto"/>
            </w:tcBorders>
            <w:shd w:val="clear" w:color="auto" w:fill="auto"/>
            <w:vAlign w:val="center"/>
          </w:tcPr>
          <w:p w14:paraId="4AE37BF7" w14:textId="51F372FA"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Mois+30 jours</w:t>
            </w:r>
          </w:p>
        </w:tc>
        <w:tc>
          <w:tcPr>
            <w:tcW w:w="1571" w:type="dxa"/>
            <w:tcBorders>
              <w:top w:val="nil"/>
              <w:left w:val="nil"/>
              <w:bottom w:val="single" w:sz="4" w:space="0" w:color="auto"/>
              <w:right w:val="single" w:sz="4" w:space="0" w:color="auto"/>
            </w:tcBorders>
            <w:shd w:val="clear" w:color="auto" w:fill="auto"/>
            <w:vAlign w:val="center"/>
          </w:tcPr>
          <w:p w14:paraId="14179D95" w14:textId="038ED50A"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CCM, Rapports d'exécution</w:t>
            </w:r>
          </w:p>
        </w:tc>
        <w:tc>
          <w:tcPr>
            <w:tcW w:w="1551" w:type="dxa"/>
            <w:tcBorders>
              <w:top w:val="nil"/>
              <w:left w:val="nil"/>
              <w:bottom w:val="single" w:sz="4" w:space="0" w:color="auto"/>
              <w:right w:val="single" w:sz="4" w:space="0" w:color="auto"/>
            </w:tcBorders>
            <w:shd w:val="clear" w:color="auto" w:fill="auto"/>
            <w:vAlign w:val="center"/>
          </w:tcPr>
          <w:p w14:paraId="6905115A" w14:textId="198F898C" w:rsidR="007C3EE4"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M</w:t>
            </w:r>
            <w:r w:rsidRPr="00232E77">
              <w:rPr>
                <w:rFonts w:ascii="Cambria" w:eastAsia="Times New Roman" w:hAnsi="Cambria" w:cs="Arial"/>
                <w:color w:val="000000"/>
                <w:sz w:val="18"/>
                <w:szCs w:val="18"/>
                <w:lang w:val="fr-CI"/>
              </w:rPr>
              <w:t>esure les efforts pour l’atteinte des objectifs de développement du capital humain</w:t>
            </w:r>
          </w:p>
        </w:tc>
      </w:tr>
      <w:tr w:rsidR="00E23EFD" w:rsidRPr="008677B3" w14:paraId="66E0A96D" w14:textId="77777777" w:rsidTr="003B0C0E">
        <w:trPr>
          <w:gridAfter w:val="1"/>
          <w:wAfter w:w="7" w:type="dxa"/>
          <w:cantSplit/>
          <w:trHeight w:val="600"/>
          <w:jc w:val="center"/>
        </w:trPr>
        <w:tc>
          <w:tcPr>
            <w:tcW w:w="1118" w:type="dxa"/>
            <w:tcBorders>
              <w:top w:val="nil"/>
              <w:left w:val="single" w:sz="4" w:space="0" w:color="auto"/>
              <w:bottom w:val="single" w:sz="4" w:space="0" w:color="auto"/>
              <w:right w:val="single" w:sz="4" w:space="0" w:color="auto"/>
            </w:tcBorders>
            <w:vAlign w:val="center"/>
          </w:tcPr>
          <w:p w14:paraId="28405E10" w14:textId="77777777" w:rsidR="007C3EE4"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4B077429" w14:textId="45960B68" w:rsidR="007C3EE4" w:rsidRPr="00007A3F" w:rsidRDefault="007C3EE4" w:rsidP="00913A83">
            <w:pPr>
              <w:spacing w:after="0" w:line="240" w:lineRule="auto"/>
              <w:rPr>
                <w:rFonts w:ascii="Cambria" w:eastAsia="Times New Roman" w:hAnsi="Cambria" w:cs="Arial"/>
                <w:b/>
                <w:bCs/>
                <w:sz w:val="18"/>
                <w:szCs w:val="18"/>
                <w:lang w:val="fr-CI"/>
              </w:rPr>
            </w:pPr>
            <w:r>
              <w:rPr>
                <w:rFonts w:ascii="Cambria" w:eastAsia="Times New Roman" w:hAnsi="Cambria" w:cs="Arial"/>
                <w:b/>
                <w:bCs/>
                <w:sz w:val="18"/>
                <w:szCs w:val="18"/>
                <w:lang w:val="fr-CI"/>
              </w:rPr>
              <w:t>Taux d’exécution des d</w:t>
            </w:r>
            <w:r w:rsidRPr="00007A3F">
              <w:rPr>
                <w:rFonts w:ascii="Cambria" w:eastAsia="Times New Roman" w:hAnsi="Cambria" w:cs="Arial"/>
                <w:b/>
                <w:bCs/>
                <w:sz w:val="18"/>
                <w:szCs w:val="18"/>
                <w:lang w:val="fr-CI"/>
              </w:rPr>
              <w:t xml:space="preserve">épenses </w:t>
            </w:r>
            <w:r>
              <w:rPr>
                <w:rFonts w:ascii="Cambria" w:eastAsia="Times New Roman" w:hAnsi="Cambria" w:cs="Arial"/>
                <w:b/>
                <w:bCs/>
                <w:sz w:val="18"/>
                <w:szCs w:val="18"/>
                <w:lang w:val="fr-CI"/>
              </w:rPr>
              <w:t>de santé</w:t>
            </w:r>
          </w:p>
        </w:tc>
        <w:tc>
          <w:tcPr>
            <w:tcW w:w="1548" w:type="dxa"/>
            <w:tcBorders>
              <w:top w:val="nil"/>
              <w:left w:val="nil"/>
              <w:bottom w:val="single" w:sz="4" w:space="0" w:color="auto"/>
              <w:right w:val="single" w:sz="4" w:space="0" w:color="auto"/>
            </w:tcBorders>
            <w:shd w:val="clear" w:color="auto" w:fill="auto"/>
            <w:vAlign w:val="center"/>
          </w:tcPr>
          <w:p w14:paraId="78002A26" w14:textId="26970B19"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 xml:space="preserve">Montant des </w:t>
            </w:r>
            <w:r>
              <w:rPr>
                <w:rFonts w:ascii="Cambria" w:eastAsia="Times New Roman" w:hAnsi="Cambria" w:cs="Arial"/>
                <w:sz w:val="18"/>
                <w:szCs w:val="18"/>
                <w:lang w:val="fr-CI"/>
              </w:rPr>
              <w:t xml:space="preserve">dépenses d’éducation effectivement réalisées / Montant des </w:t>
            </w:r>
            <w:r w:rsidRPr="000308A3">
              <w:rPr>
                <w:rFonts w:ascii="Cambria" w:eastAsia="Times New Roman" w:hAnsi="Cambria" w:cs="Arial"/>
                <w:sz w:val="18"/>
                <w:szCs w:val="18"/>
                <w:lang w:val="fr-CI"/>
              </w:rPr>
              <w:t>Dépenses d'éducation prévues</w:t>
            </w:r>
          </w:p>
        </w:tc>
        <w:tc>
          <w:tcPr>
            <w:tcW w:w="1264" w:type="dxa"/>
            <w:tcBorders>
              <w:top w:val="nil"/>
              <w:left w:val="nil"/>
              <w:bottom w:val="single" w:sz="4" w:space="0" w:color="auto"/>
              <w:right w:val="single" w:sz="4" w:space="0" w:color="auto"/>
            </w:tcBorders>
            <w:shd w:val="clear" w:color="auto" w:fill="auto"/>
            <w:vAlign w:val="center"/>
          </w:tcPr>
          <w:p w14:paraId="395DEB2B" w14:textId="73C9B98B"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SIGOBE</w:t>
            </w:r>
          </w:p>
        </w:tc>
        <w:tc>
          <w:tcPr>
            <w:tcW w:w="1304" w:type="dxa"/>
            <w:tcBorders>
              <w:top w:val="nil"/>
              <w:left w:val="nil"/>
              <w:bottom w:val="single" w:sz="4" w:space="0" w:color="auto"/>
              <w:right w:val="single" w:sz="4" w:space="0" w:color="auto"/>
            </w:tcBorders>
            <w:shd w:val="clear" w:color="auto" w:fill="auto"/>
            <w:vAlign w:val="center"/>
          </w:tcPr>
          <w:p w14:paraId="631391BB" w14:textId="1CDFF88B"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tcPr>
          <w:p w14:paraId="00CAAD39" w14:textId="574EA777"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DGBF</w:t>
            </w:r>
          </w:p>
        </w:tc>
        <w:tc>
          <w:tcPr>
            <w:tcW w:w="1286" w:type="dxa"/>
            <w:tcBorders>
              <w:top w:val="nil"/>
              <w:left w:val="nil"/>
              <w:bottom w:val="single" w:sz="4" w:space="0" w:color="auto"/>
              <w:right w:val="single" w:sz="4" w:space="0" w:color="auto"/>
            </w:tcBorders>
            <w:shd w:val="clear" w:color="auto" w:fill="auto"/>
            <w:vAlign w:val="center"/>
          </w:tcPr>
          <w:p w14:paraId="7A64019A" w14:textId="7F7B5831"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425" w:type="dxa"/>
            <w:tcBorders>
              <w:top w:val="nil"/>
              <w:left w:val="nil"/>
              <w:bottom w:val="single" w:sz="4" w:space="0" w:color="auto"/>
              <w:right w:val="single" w:sz="4" w:space="0" w:color="auto"/>
            </w:tcBorders>
            <w:shd w:val="clear" w:color="auto" w:fill="auto"/>
            <w:vAlign w:val="center"/>
          </w:tcPr>
          <w:p w14:paraId="699E5CFE" w14:textId="39F35972"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Données de routine</w:t>
            </w:r>
          </w:p>
        </w:tc>
        <w:tc>
          <w:tcPr>
            <w:tcW w:w="1297" w:type="dxa"/>
            <w:tcBorders>
              <w:top w:val="nil"/>
              <w:left w:val="nil"/>
              <w:bottom w:val="single" w:sz="4" w:space="0" w:color="auto"/>
              <w:right w:val="single" w:sz="4" w:space="0" w:color="auto"/>
            </w:tcBorders>
            <w:shd w:val="clear" w:color="auto" w:fill="auto"/>
            <w:vAlign w:val="center"/>
          </w:tcPr>
          <w:p w14:paraId="7B625ECD" w14:textId="47BB37D1"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Mois+30 jours</w:t>
            </w:r>
          </w:p>
        </w:tc>
        <w:tc>
          <w:tcPr>
            <w:tcW w:w="1571" w:type="dxa"/>
            <w:tcBorders>
              <w:top w:val="nil"/>
              <w:left w:val="nil"/>
              <w:bottom w:val="single" w:sz="4" w:space="0" w:color="auto"/>
              <w:right w:val="single" w:sz="4" w:space="0" w:color="auto"/>
            </w:tcBorders>
            <w:shd w:val="clear" w:color="auto" w:fill="auto"/>
            <w:vAlign w:val="center"/>
          </w:tcPr>
          <w:p w14:paraId="07DBD935" w14:textId="745918C0"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CCM, Rapports d'exécution</w:t>
            </w:r>
          </w:p>
        </w:tc>
        <w:tc>
          <w:tcPr>
            <w:tcW w:w="1551" w:type="dxa"/>
            <w:tcBorders>
              <w:top w:val="nil"/>
              <w:left w:val="nil"/>
              <w:bottom w:val="single" w:sz="4" w:space="0" w:color="auto"/>
              <w:right w:val="single" w:sz="4" w:space="0" w:color="auto"/>
            </w:tcBorders>
            <w:shd w:val="clear" w:color="auto" w:fill="auto"/>
            <w:vAlign w:val="center"/>
          </w:tcPr>
          <w:p w14:paraId="18288E1D" w14:textId="19177710" w:rsidR="007C3EE4"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M</w:t>
            </w:r>
            <w:r w:rsidRPr="00232E77">
              <w:rPr>
                <w:rFonts w:ascii="Cambria" w:eastAsia="Times New Roman" w:hAnsi="Cambria" w:cs="Arial"/>
                <w:color w:val="000000"/>
                <w:sz w:val="18"/>
                <w:szCs w:val="18"/>
                <w:lang w:val="fr-CI"/>
              </w:rPr>
              <w:t>esure les efforts pour l’atteinte des objectifs de développement du capital humain</w:t>
            </w:r>
          </w:p>
        </w:tc>
      </w:tr>
      <w:tr w:rsidR="00E23EFD" w:rsidRPr="008677B3" w14:paraId="64D9A439"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72EE60E0"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77DD7036" w14:textId="48655804" w:rsidR="007C3EE4" w:rsidRPr="00007A3F"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Subventions reversées aux EPN</w:t>
            </w:r>
          </w:p>
        </w:tc>
        <w:tc>
          <w:tcPr>
            <w:tcW w:w="1548" w:type="dxa"/>
            <w:tcBorders>
              <w:top w:val="nil"/>
              <w:left w:val="nil"/>
              <w:bottom w:val="single" w:sz="4" w:space="0" w:color="auto"/>
              <w:right w:val="single" w:sz="4" w:space="0" w:color="auto"/>
            </w:tcBorders>
            <w:shd w:val="clear" w:color="auto" w:fill="auto"/>
            <w:vAlign w:val="center"/>
          </w:tcPr>
          <w:p w14:paraId="0526B35E" w14:textId="7846AE25"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tcPr>
          <w:p w14:paraId="38BBD86B" w14:textId="4A93AE29"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SYGEPN</w:t>
            </w:r>
          </w:p>
        </w:tc>
        <w:tc>
          <w:tcPr>
            <w:tcW w:w="1304" w:type="dxa"/>
            <w:tcBorders>
              <w:top w:val="nil"/>
              <w:left w:val="nil"/>
              <w:bottom w:val="single" w:sz="4" w:space="0" w:color="auto"/>
              <w:right w:val="single" w:sz="4" w:space="0" w:color="auto"/>
            </w:tcBorders>
            <w:shd w:val="clear" w:color="auto" w:fill="auto"/>
            <w:vAlign w:val="center"/>
          </w:tcPr>
          <w:p w14:paraId="196A4E5A" w14:textId="1E8D4A51"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tcPr>
          <w:p w14:paraId="1E4C7F21" w14:textId="2D68BCB9"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tcPr>
          <w:p w14:paraId="77B5E3CF" w14:textId="261CE0FF"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Mensuelle</w:t>
            </w:r>
          </w:p>
        </w:tc>
        <w:tc>
          <w:tcPr>
            <w:tcW w:w="1425" w:type="dxa"/>
            <w:tcBorders>
              <w:top w:val="nil"/>
              <w:left w:val="nil"/>
              <w:bottom w:val="single" w:sz="4" w:space="0" w:color="auto"/>
              <w:right w:val="single" w:sz="4" w:space="0" w:color="auto"/>
            </w:tcBorders>
            <w:shd w:val="clear" w:color="auto" w:fill="auto"/>
            <w:vAlign w:val="center"/>
          </w:tcPr>
          <w:p w14:paraId="17F17FB3" w14:textId="3CF05DAB"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26BCC77A" w14:textId="6C464A73"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de mois + 45 jours</w:t>
            </w:r>
          </w:p>
        </w:tc>
        <w:tc>
          <w:tcPr>
            <w:tcW w:w="1571" w:type="dxa"/>
            <w:tcBorders>
              <w:top w:val="nil"/>
              <w:left w:val="nil"/>
              <w:bottom w:val="single" w:sz="4" w:space="0" w:color="auto"/>
              <w:right w:val="single" w:sz="4" w:space="0" w:color="auto"/>
            </w:tcBorders>
            <w:shd w:val="clear" w:color="auto" w:fill="auto"/>
            <w:vAlign w:val="center"/>
          </w:tcPr>
          <w:p w14:paraId="333D57CE" w14:textId="5FA31C1B"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Direction de la Coordination Statistique (DCS)</w:t>
            </w:r>
          </w:p>
        </w:tc>
        <w:tc>
          <w:tcPr>
            <w:tcW w:w="1551" w:type="dxa"/>
            <w:tcBorders>
              <w:top w:val="nil"/>
              <w:left w:val="nil"/>
              <w:bottom w:val="single" w:sz="4" w:space="0" w:color="auto"/>
              <w:right w:val="single" w:sz="4" w:space="0" w:color="auto"/>
            </w:tcBorders>
            <w:shd w:val="clear" w:color="auto" w:fill="auto"/>
            <w:vAlign w:val="center"/>
          </w:tcPr>
          <w:p w14:paraId="535E546C" w14:textId="0F7A1B3E"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 xml:space="preserve">Mesure </w:t>
            </w:r>
            <w:r w:rsidRPr="00007A3F">
              <w:rPr>
                <w:rFonts w:ascii="Cambria" w:eastAsia="Times New Roman" w:hAnsi="Cambria" w:cs="Arial"/>
                <w:color w:val="000000"/>
                <w:sz w:val="18"/>
                <w:szCs w:val="18"/>
                <w:lang w:val="fr-CI"/>
              </w:rPr>
              <w:t>le niveau des subventions accordées aux EPN</w:t>
            </w:r>
          </w:p>
        </w:tc>
      </w:tr>
      <w:tr w:rsidR="00E23EFD" w:rsidRPr="008677B3" w14:paraId="16E683EF"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3BF6AB09"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0C7E1B9E" w14:textId="3E075FE5" w:rsidR="007C3EE4" w:rsidRPr="00007A3F"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Dépenses de fonctionnement des EPN</w:t>
            </w:r>
          </w:p>
        </w:tc>
        <w:tc>
          <w:tcPr>
            <w:tcW w:w="1548" w:type="dxa"/>
            <w:tcBorders>
              <w:top w:val="nil"/>
              <w:left w:val="nil"/>
              <w:bottom w:val="single" w:sz="4" w:space="0" w:color="auto"/>
              <w:right w:val="single" w:sz="4" w:space="0" w:color="auto"/>
            </w:tcBorders>
            <w:shd w:val="clear" w:color="auto" w:fill="auto"/>
            <w:vAlign w:val="center"/>
          </w:tcPr>
          <w:p w14:paraId="5CF62801" w14:textId="27C2E837"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tcPr>
          <w:p w14:paraId="6A69A3A0" w14:textId="7B535DCB"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SYGEPN</w:t>
            </w:r>
          </w:p>
        </w:tc>
        <w:tc>
          <w:tcPr>
            <w:tcW w:w="1304" w:type="dxa"/>
            <w:tcBorders>
              <w:top w:val="nil"/>
              <w:left w:val="nil"/>
              <w:bottom w:val="single" w:sz="4" w:space="0" w:color="auto"/>
              <w:right w:val="single" w:sz="4" w:space="0" w:color="auto"/>
            </w:tcBorders>
            <w:shd w:val="clear" w:color="auto" w:fill="auto"/>
            <w:vAlign w:val="center"/>
          </w:tcPr>
          <w:p w14:paraId="71B7153A" w14:textId="48423074"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tcPr>
          <w:p w14:paraId="17B645B0" w14:textId="2E49A7C9"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tcPr>
          <w:p w14:paraId="469C2EE7" w14:textId="5AB69519"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Mensuelle</w:t>
            </w:r>
          </w:p>
        </w:tc>
        <w:tc>
          <w:tcPr>
            <w:tcW w:w="1425" w:type="dxa"/>
            <w:tcBorders>
              <w:top w:val="nil"/>
              <w:left w:val="nil"/>
              <w:bottom w:val="single" w:sz="4" w:space="0" w:color="auto"/>
              <w:right w:val="single" w:sz="4" w:space="0" w:color="auto"/>
            </w:tcBorders>
            <w:shd w:val="clear" w:color="auto" w:fill="auto"/>
            <w:vAlign w:val="center"/>
          </w:tcPr>
          <w:p w14:paraId="70C03612" w14:textId="2982BA13"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18E74ECC" w14:textId="17292426"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de mois + 45 jours</w:t>
            </w:r>
          </w:p>
        </w:tc>
        <w:tc>
          <w:tcPr>
            <w:tcW w:w="1571" w:type="dxa"/>
            <w:tcBorders>
              <w:top w:val="nil"/>
              <w:left w:val="nil"/>
              <w:bottom w:val="single" w:sz="4" w:space="0" w:color="auto"/>
              <w:right w:val="single" w:sz="4" w:space="0" w:color="auto"/>
            </w:tcBorders>
            <w:shd w:val="clear" w:color="auto" w:fill="auto"/>
            <w:vAlign w:val="center"/>
          </w:tcPr>
          <w:p w14:paraId="7CC69E21" w14:textId="205C96F4"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Direction de la Coordination Statistique (DCS)</w:t>
            </w:r>
          </w:p>
        </w:tc>
        <w:tc>
          <w:tcPr>
            <w:tcW w:w="1551" w:type="dxa"/>
            <w:tcBorders>
              <w:top w:val="nil"/>
              <w:left w:val="nil"/>
              <w:bottom w:val="single" w:sz="4" w:space="0" w:color="auto"/>
              <w:right w:val="single" w:sz="4" w:space="0" w:color="auto"/>
            </w:tcBorders>
            <w:shd w:val="clear" w:color="auto" w:fill="auto"/>
            <w:vAlign w:val="center"/>
          </w:tcPr>
          <w:p w14:paraId="6AAD56C4" w14:textId="1B17DD9E"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 xml:space="preserve">Mesure </w:t>
            </w:r>
            <w:r w:rsidRPr="00007A3F">
              <w:rPr>
                <w:rFonts w:ascii="Cambria" w:eastAsia="Times New Roman" w:hAnsi="Cambria" w:cs="Arial"/>
                <w:color w:val="000000"/>
                <w:sz w:val="18"/>
                <w:szCs w:val="18"/>
                <w:lang w:val="fr-CI"/>
              </w:rPr>
              <w:t>le niveau des dépenses de fonctionnement des EPN</w:t>
            </w:r>
          </w:p>
        </w:tc>
      </w:tr>
      <w:tr w:rsidR="00E23EFD" w:rsidRPr="008677B3" w14:paraId="046D5C04"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4DF68D87"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77EAE276" w14:textId="010C3FC1" w:rsidR="007C3EE4" w:rsidRPr="00007A3F"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Dépenses d'investissement des EPN</w:t>
            </w:r>
            <w:r>
              <w:rPr>
                <w:rFonts w:ascii="Cambria" w:eastAsia="Times New Roman" w:hAnsi="Cambria" w:cs="Arial"/>
                <w:b/>
                <w:bCs/>
                <w:sz w:val="18"/>
                <w:szCs w:val="18"/>
                <w:lang w:val="fr-CI"/>
              </w:rPr>
              <w:t xml:space="preserve"> prévues</w:t>
            </w:r>
          </w:p>
        </w:tc>
        <w:tc>
          <w:tcPr>
            <w:tcW w:w="1548" w:type="dxa"/>
            <w:tcBorders>
              <w:top w:val="nil"/>
              <w:left w:val="nil"/>
              <w:bottom w:val="single" w:sz="4" w:space="0" w:color="auto"/>
              <w:right w:val="single" w:sz="4" w:space="0" w:color="auto"/>
            </w:tcBorders>
            <w:shd w:val="clear" w:color="auto" w:fill="auto"/>
            <w:vAlign w:val="center"/>
          </w:tcPr>
          <w:p w14:paraId="08FEC9AC" w14:textId="271FEA4E"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tcPr>
          <w:p w14:paraId="318B8841" w14:textId="0E6C709B"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SYGEPN</w:t>
            </w:r>
          </w:p>
        </w:tc>
        <w:tc>
          <w:tcPr>
            <w:tcW w:w="1304" w:type="dxa"/>
            <w:tcBorders>
              <w:top w:val="nil"/>
              <w:left w:val="nil"/>
              <w:bottom w:val="single" w:sz="4" w:space="0" w:color="auto"/>
              <w:right w:val="single" w:sz="4" w:space="0" w:color="auto"/>
            </w:tcBorders>
            <w:shd w:val="clear" w:color="auto" w:fill="auto"/>
            <w:vAlign w:val="center"/>
          </w:tcPr>
          <w:p w14:paraId="50F6E500" w14:textId="71289B9C"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tcPr>
          <w:p w14:paraId="2ABC2477" w14:textId="3DE69D71"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tcPr>
          <w:p w14:paraId="0ECFBF8D" w14:textId="5332D5EF"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Mensuelle</w:t>
            </w:r>
          </w:p>
        </w:tc>
        <w:tc>
          <w:tcPr>
            <w:tcW w:w="1425" w:type="dxa"/>
            <w:tcBorders>
              <w:top w:val="nil"/>
              <w:left w:val="nil"/>
              <w:bottom w:val="single" w:sz="4" w:space="0" w:color="auto"/>
              <w:right w:val="single" w:sz="4" w:space="0" w:color="auto"/>
            </w:tcBorders>
            <w:shd w:val="clear" w:color="auto" w:fill="auto"/>
            <w:vAlign w:val="center"/>
          </w:tcPr>
          <w:p w14:paraId="52F4414A" w14:textId="60462284"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7F798F24" w14:textId="7DA702FB"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de mois + 45 jours</w:t>
            </w:r>
          </w:p>
        </w:tc>
        <w:tc>
          <w:tcPr>
            <w:tcW w:w="1571" w:type="dxa"/>
            <w:tcBorders>
              <w:top w:val="nil"/>
              <w:left w:val="nil"/>
              <w:bottom w:val="single" w:sz="4" w:space="0" w:color="auto"/>
              <w:right w:val="single" w:sz="4" w:space="0" w:color="auto"/>
            </w:tcBorders>
            <w:shd w:val="clear" w:color="auto" w:fill="auto"/>
            <w:vAlign w:val="center"/>
          </w:tcPr>
          <w:p w14:paraId="7575616B" w14:textId="0B2A6002"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Direction de la Coordination Statistique (DCS)</w:t>
            </w:r>
          </w:p>
        </w:tc>
        <w:tc>
          <w:tcPr>
            <w:tcW w:w="1551" w:type="dxa"/>
            <w:tcBorders>
              <w:top w:val="nil"/>
              <w:left w:val="nil"/>
              <w:bottom w:val="single" w:sz="4" w:space="0" w:color="auto"/>
              <w:right w:val="single" w:sz="4" w:space="0" w:color="auto"/>
            </w:tcBorders>
            <w:shd w:val="clear" w:color="auto" w:fill="auto"/>
            <w:vAlign w:val="center"/>
          </w:tcPr>
          <w:p w14:paraId="33274420" w14:textId="73B1D3E9"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 xml:space="preserve">Mesure </w:t>
            </w:r>
            <w:r w:rsidRPr="00007A3F">
              <w:rPr>
                <w:rFonts w:ascii="Cambria" w:eastAsia="Times New Roman" w:hAnsi="Cambria" w:cs="Arial"/>
                <w:color w:val="000000"/>
                <w:sz w:val="18"/>
                <w:szCs w:val="18"/>
                <w:lang w:val="fr-CI"/>
              </w:rPr>
              <w:t>le niveau des dépenses d'investissement des EPN</w:t>
            </w:r>
          </w:p>
        </w:tc>
      </w:tr>
      <w:tr w:rsidR="00E23EFD" w:rsidRPr="008677B3" w14:paraId="04D03807"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509BFFEF"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5C19FD56" w14:textId="06A059A7" w:rsidR="007C3EE4" w:rsidRPr="00007A3F"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Dépenses d</w:t>
            </w:r>
            <w:r>
              <w:rPr>
                <w:rFonts w:ascii="Cambria" w:eastAsia="Times New Roman" w:hAnsi="Cambria" w:cs="Arial"/>
                <w:b/>
                <w:bCs/>
                <w:sz w:val="18"/>
                <w:szCs w:val="18"/>
                <w:lang w:val="fr-CI"/>
              </w:rPr>
              <w:t xml:space="preserve">’investissement </w:t>
            </w:r>
            <w:r w:rsidRPr="00007A3F">
              <w:rPr>
                <w:rFonts w:ascii="Cambria" w:eastAsia="Times New Roman" w:hAnsi="Cambria" w:cs="Arial"/>
                <w:b/>
                <w:bCs/>
                <w:sz w:val="18"/>
                <w:szCs w:val="18"/>
                <w:lang w:val="fr-CI"/>
              </w:rPr>
              <w:t>des EPN</w:t>
            </w:r>
            <w:r>
              <w:rPr>
                <w:rFonts w:ascii="Cambria" w:eastAsia="Times New Roman" w:hAnsi="Cambria" w:cs="Arial"/>
                <w:b/>
                <w:bCs/>
                <w:sz w:val="18"/>
                <w:szCs w:val="18"/>
                <w:lang w:val="fr-CI"/>
              </w:rPr>
              <w:t xml:space="preserve"> réalisées</w:t>
            </w:r>
          </w:p>
        </w:tc>
        <w:tc>
          <w:tcPr>
            <w:tcW w:w="1548" w:type="dxa"/>
            <w:tcBorders>
              <w:top w:val="nil"/>
              <w:left w:val="nil"/>
              <w:bottom w:val="single" w:sz="4" w:space="0" w:color="auto"/>
              <w:right w:val="single" w:sz="4" w:space="0" w:color="auto"/>
            </w:tcBorders>
            <w:shd w:val="clear" w:color="auto" w:fill="auto"/>
            <w:vAlign w:val="center"/>
          </w:tcPr>
          <w:p w14:paraId="6C18BD9B" w14:textId="2757C24A"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tcPr>
          <w:p w14:paraId="0C2EDCB2" w14:textId="6CC54900"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SYGEPN</w:t>
            </w:r>
          </w:p>
        </w:tc>
        <w:tc>
          <w:tcPr>
            <w:tcW w:w="1304" w:type="dxa"/>
            <w:tcBorders>
              <w:top w:val="nil"/>
              <w:left w:val="nil"/>
              <w:bottom w:val="single" w:sz="4" w:space="0" w:color="auto"/>
              <w:right w:val="single" w:sz="4" w:space="0" w:color="auto"/>
            </w:tcBorders>
            <w:shd w:val="clear" w:color="auto" w:fill="auto"/>
            <w:vAlign w:val="center"/>
          </w:tcPr>
          <w:p w14:paraId="7CD55607" w14:textId="678E8713"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tcPr>
          <w:p w14:paraId="1F5241AE" w14:textId="61E0CA54"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tcPr>
          <w:p w14:paraId="31AE82DC" w14:textId="07BEDDF9"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Mensuelle</w:t>
            </w:r>
          </w:p>
        </w:tc>
        <w:tc>
          <w:tcPr>
            <w:tcW w:w="1425" w:type="dxa"/>
            <w:tcBorders>
              <w:top w:val="nil"/>
              <w:left w:val="nil"/>
              <w:bottom w:val="single" w:sz="4" w:space="0" w:color="auto"/>
              <w:right w:val="single" w:sz="4" w:space="0" w:color="auto"/>
            </w:tcBorders>
            <w:shd w:val="clear" w:color="auto" w:fill="auto"/>
            <w:vAlign w:val="center"/>
          </w:tcPr>
          <w:p w14:paraId="0EDEF2D0" w14:textId="40564AAF"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1A15D494" w14:textId="497C0260"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de mois + 45 jours</w:t>
            </w:r>
          </w:p>
        </w:tc>
        <w:tc>
          <w:tcPr>
            <w:tcW w:w="1571" w:type="dxa"/>
            <w:tcBorders>
              <w:top w:val="nil"/>
              <w:left w:val="nil"/>
              <w:bottom w:val="single" w:sz="4" w:space="0" w:color="auto"/>
              <w:right w:val="single" w:sz="4" w:space="0" w:color="auto"/>
            </w:tcBorders>
            <w:shd w:val="clear" w:color="auto" w:fill="auto"/>
            <w:vAlign w:val="center"/>
          </w:tcPr>
          <w:p w14:paraId="52890263" w14:textId="3573FECF"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Direction de la Coordination Statistique (DCS)</w:t>
            </w:r>
          </w:p>
        </w:tc>
        <w:tc>
          <w:tcPr>
            <w:tcW w:w="1551" w:type="dxa"/>
            <w:tcBorders>
              <w:top w:val="nil"/>
              <w:left w:val="nil"/>
              <w:bottom w:val="single" w:sz="4" w:space="0" w:color="auto"/>
              <w:right w:val="single" w:sz="4" w:space="0" w:color="auto"/>
            </w:tcBorders>
            <w:shd w:val="clear" w:color="auto" w:fill="auto"/>
            <w:vAlign w:val="center"/>
          </w:tcPr>
          <w:p w14:paraId="6D2D7AE3" w14:textId="3FEB060B"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 xml:space="preserve">Mesure </w:t>
            </w:r>
            <w:r w:rsidRPr="00007A3F">
              <w:rPr>
                <w:rFonts w:ascii="Cambria" w:eastAsia="Times New Roman" w:hAnsi="Cambria" w:cs="Arial"/>
                <w:color w:val="000000"/>
                <w:sz w:val="18"/>
                <w:szCs w:val="18"/>
                <w:lang w:val="fr-CI"/>
              </w:rPr>
              <w:t>le niveau des dépenses d</w:t>
            </w:r>
            <w:r>
              <w:rPr>
                <w:rFonts w:ascii="Cambria" w:eastAsia="Times New Roman" w:hAnsi="Cambria" w:cs="Arial"/>
                <w:color w:val="000000"/>
                <w:sz w:val="18"/>
                <w:szCs w:val="18"/>
                <w:lang w:val="fr-CI"/>
              </w:rPr>
              <w:t>’investissement</w:t>
            </w:r>
            <w:r w:rsidRPr="00007A3F">
              <w:rPr>
                <w:rFonts w:ascii="Cambria" w:eastAsia="Times New Roman" w:hAnsi="Cambria" w:cs="Arial"/>
                <w:color w:val="000000"/>
                <w:sz w:val="18"/>
                <w:szCs w:val="18"/>
                <w:lang w:val="fr-CI"/>
              </w:rPr>
              <w:t xml:space="preserve"> </w:t>
            </w:r>
            <w:r>
              <w:rPr>
                <w:rFonts w:ascii="Cambria" w:eastAsia="Times New Roman" w:hAnsi="Cambria" w:cs="Arial"/>
                <w:color w:val="000000"/>
                <w:sz w:val="18"/>
                <w:szCs w:val="18"/>
                <w:lang w:val="fr-CI"/>
              </w:rPr>
              <w:t>réalisées</w:t>
            </w:r>
            <w:r w:rsidRPr="00007A3F">
              <w:rPr>
                <w:rFonts w:ascii="Cambria" w:eastAsia="Times New Roman" w:hAnsi="Cambria" w:cs="Arial"/>
                <w:color w:val="000000"/>
                <w:sz w:val="18"/>
                <w:szCs w:val="18"/>
                <w:lang w:val="fr-CI"/>
              </w:rPr>
              <w:t xml:space="preserve"> des EPN</w:t>
            </w:r>
          </w:p>
        </w:tc>
      </w:tr>
      <w:tr w:rsidR="00E23EFD" w:rsidRPr="008677B3" w14:paraId="29D45B95"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6B4FCA1E" w14:textId="77777777" w:rsidR="007C3EE4"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0D27CA3B" w14:textId="0BB64A5F" w:rsidR="007C3EE4" w:rsidRPr="00007A3F" w:rsidRDefault="007C3EE4" w:rsidP="00913A83">
            <w:pPr>
              <w:spacing w:after="0" w:line="240" w:lineRule="auto"/>
              <w:rPr>
                <w:rFonts w:ascii="Cambria" w:eastAsia="Times New Roman" w:hAnsi="Cambria" w:cs="Arial"/>
                <w:b/>
                <w:bCs/>
                <w:color w:val="000000"/>
                <w:sz w:val="18"/>
                <w:szCs w:val="18"/>
                <w:lang w:val="fr-CI"/>
              </w:rPr>
            </w:pPr>
            <w:r>
              <w:rPr>
                <w:rFonts w:ascii="Cambria" w:eastAsia="Times New Roman" w:hAnsi="Cambria" w:cs="Arial"/>
                <w:b/>
                <w:bCs/>
                <w:sz w:val="18"/>
                <w:szCs w:val="18"/>
                <w:lang w:val="fr-CI"/>
              </w:rPr>
              <w:t>Taux d’exécution des d</w:t>
            </w:r>
            <w:r w:rsidRPr="00007A3F">
              <w:rPr>
                <w:rFonts w:ascii="Cambria" w:eastAsia="Times New Roman" w:hAnsi="Cambria" w:cs="Arial"/>
                <w:b/>
                <w:bCs/>
                <w:sz w:val="18"/>
                <w:szCs w:val="18"/>
                <w:lang w:val="fr-CI"/>
              </w:rPr>
              <w:t>épenses d'investissement des EPN</w:t>
            </w:r>
          </w:p>
        </w:tc>
        <w:tc>
          <w:tcPr>
            <w:tcW w:w="1548" w:type="dxa"/>
            <w:tcBorders>
              <w:top w:val="nil"/>
              <w:left w:val="nil"/>
              <w:bottom w:val="single" w:sz="4" w:space="0" w:color="auto"/>
              <w:right w:val="single" w:sz="4" w:space="0" w:color="auto"/>
            </w:tcBorders>
            <w:shd w:val="clear" w:color="auto" w:fill="auto"/>
            <w:vAlign w:val="center"/>
          </w:tcPr>
          <w:p w14:paraId="4A85FCDE" w14:textId="4B36DB13"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tcPr>
          <w:p w14:paraId="1142BCC6" w14:textId="127F36F4"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SYGEPN</w:t>
            </w:r>
          </w:p>
        </w:tc>
        <w:tc>
          <w:tcPr>
            <w:tcW w:w="1304" w:type="dxa"/>
            <w:tcBorders>
              <w:top w:val="nil"/>
              <w:left w:val="nil"/>
              <w:bottom w:val="single" w:sz="4" w:space="0" w:color="auto"/>
              <w:right w:val="single" w:sz="4" w:space="0" w:color="auto"/>
            </w:tcBorders>
            <w:shd w:val="clear" w:color="auto" w:fill="auto"/>
            <w:vAlign w:val="center"/>
          </w:tcPr>
          <w:p w14:paraId="4850AF87" w14:textId="356BFA52"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tcPr>
          <w:p w14:paraId="5A6A9F57" w14:textId="0A6EE0CD"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tcPr>
          <w:p w14:paraId="476FA984" w14:textId="5AB2D71D"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Mensuelle</w:t>
            </w:r>
          </w:p>
        </w:tc>
        <w:tc>
          <w:tcPr>
            <w:tcW w:w="1425" w:type="dxa"/>
            <w:tcBorders>
              <w:top w:val="nil"/>
              <w:left w:val="nil"/>
              <w:bottom w:val="single" w:sz="4" w:space="0" w:color="auto"/>
              <w:right w:val="single" w:sz="4" w:space="0" w:color="auto"/>
            </w:tcBorders>
            <w:shd w:val="clear" w:color="auto" w:fill="auto"/>
            <w:vAlign w:val="center"/>
          </w:tcPr>
          <w:p w14:paraId="21C70FC9" w14:textId="19F347AF"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6CB55BE5" w14:textId="2511B761"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de mois + 45 jours</w:t>
            </w:r>
          </w:p>
        </w:tc>
        <w:tc>
          <w:tcPr>
            <w:tcW w:w="1571" w:type="dxa"/>
            <w:tcBorders>
              <w:top w:val="nil"/>
              <w:left w:val="nil"/>
              <w:bottom w:val="single" w:sz="4" w:space="0" w:color="auto"/>
              <w:right w:val="single" w:sz="4" w:space="0" w:color="auto"/>
            </w:tcBorders>
            <w:shd w:val="clear" w:color="auto" w:fill="auto"/>
            <w:vAlign w:val="center"/>
          </w:tcPr>
          <w:p w14:paraId="04936425" w14:textId="33B4BD8F"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Direction de la Coordination Statistique (DCS)</w:t>
            </w:r>
          </w:p>
        </w:tc>
        <w:tc>
          <w:tcPr>
            <w:tcW w:w="1551" w:type="dxa"/>
            <w:tcBorders>
              <w:top w:val="nil"/>
              <w:left w:val="nil"/>
              <w:bottom w:val="single" w:sz="4" w:space="0" w:color="auto"/>
              <w:right w:val="single" w:sz="4" w:space="0" w:color="auto"/>
            </w:tcBorders>
            <w:shd w:val="clear" w:color="auto" w:fill="auto"/>
            <w:vAlign w:val="center"/>
          </w:tcPr>
          <w:p w14:paraId="25758DF9" w14:textId="1A878C6C"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 xml:space="preserve">Mesure </w:t>
            </w:r>
            <w:r w:rsidRPr="00007A3F">
              <w:rPr>
                <w:rFonts w:ascii="Cambria" w:eastAsia="Times New Roman" w:hAnsi="Cambria" w:cs="Arial"/>
                <w:color w:val="000000"/>
                <w:sz w:val="18"/>
                <w:szCs w:val="18"/>
                <w:lang w:val="fr-CI"/>
              </w:rPr>
              <w:t>l</w:t>
            </w:r>
            <w:r>
              <w:rPr>
                <w:rFonts w:ascii="Cambria" w:eastAsia="Times New Roman" w:hAnsi="Cambria" w:cs="Arial"/>
                <w:color w:val="000000"/>
                <w:sz w:val="18"/>
                <w:szCs w:val="18"/>
                <w:lang w:val="fr-CI"/>
              </w:rPr>
              <w:t>a part exécutée</w:t>
            </w:r>
            <w:r>
              <w:rPr>
                <w:rFonts w:ascii="Cambria" w:eastAsia="Times New Roman" w:hAnsi="Cambria" w:cs="Arial"/>
                <w:color w:val="000000"/>
                <w:sz w:val="18"/>
                <w:szCs w:val="18"/>
                <w:lang w:val="fr-CI"/>
              </w:rPr>
              <w:t xml:space="preserve"> des dépenses d</w:t>
            </w:r>
            <w:r>
              <w:rPr>
                <w:rFonts w:ascii="Cambria" w:eastAsia="Times New Roman" w:hAnsi="Cambria" w:cs="Arial"/>
                <w:color w:val="000000"/>
                <w:sz w:val="18"/>
                <w:szCs w:val="18"/>
                <w:lang w:val="fr-CI"/>
              </w:rPr>
              <w:t xml:space="preserve">’investissement </w:t>
            </w:r>
            <w:r>
              <w:rPr>
                <w:rFonts w:ascii="Cambria" w:eastAsia="Times New Roman" w:hAnsi="Cambria" w:cs="Arial"/>
                <w:color w:val="000000"/>
                <w:sz w:val="18"/>
                <w:szCs w:val="18"/>
                <w:lang w:val="fr-CI"/>
              </w:rPr>
              <w:t>des EPN</w:t>
            </w:r>
          </w:p>
        </w:tc>
      </w:tr>
      <w:tr w:rsidR="00E23EFD" w:rsidRPr="008677B3" w14:paraId="278C102F"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6769C712"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22EB066B" w14:textId="6F09D629" w:rsidR="007C3EE4" w:rsidRPr="00007A3F"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Subventions reversées aux Collectivités Décentralisées</w:t>
            </w:r>
          </w:p>
        </w:tc>
        <w:tc>
          <w:tcPr>
            <w:tcW w:w="1548" w:type="dxa"/>
            <w:tcBorders>
              <w:top w:val="nil"/>
              <w:left w:val="nil"/>
              <w:bottom w:val="single" w:sz="4" w:space="0" w:color="auto"/>
              <w:right w:val="single" w:sz="4" w:space="0" w:color="auto"/>
            </w:tcBorders>
            <w:shd w:val="clear" w:color="auto" w:fill="auto"/>
            <w:vAlign w:val="center"/>
          </w:tcPr>
          <w:p w14:paraId="2D620A31" w14:textId="2E31508C"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tcPr>
          <w:p w14:paraId="252DD30B" w14:textId="34EBC53B"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SYGCOT</w:t>
            </w:r>
          </w:p>
        </w:tc>
        <w:tc>
          <w:tcPr>
            <w:tcW w:w="1304" w:type="dxa"/>
            <w:tcBorders>
              <w:top w:val="nil"/>
              <w:left w:val="nil"/>
              <w:bottom w:val="single" w:sz="4" w:space="0" w:color="auto"/>
              <w:right w:val="single" w:sz="4" w:space="0" w:color="auto"/>
            </w:tcBorders>
            <w:shd w:val="clear" w:color="auto" w:fill="auto"/>
            <w:vAlign w:val="center"/>
          </w:tcPr>
          <w:p w14:paraId="6A060D48" w14:textId="53FA2F04"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tcPr>
          <w:p w14:paraId="05387D85" w14:textId="3FEA8A57"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tcPr>
          <w:p w14:paraId="6333FC2E" w14:textId="23C9F5F0"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425" w:type="dxa"/>
            <w:tcBorders>
              <w:top w:val="nil"/>
              <w:left w:val="nil"/>
              <w:bottom w:val="single" w:sz="4" w:space="0" w:color="auto"/>
              <w:right w:val="single" w:sz="4" w:space="0" w:color="auto"/>
            </w:tcBorders>
            <w:shd w:val="clear" w:color="auto" w:fill="auto"/>
            <w:vAlign w:val="center"/>
          </w:tcPr>
          <w:p w14:paraId="5C5E58A3" w14:textId="15ECB2DC"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2A7B3C95" w14:textId="34965E04"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de mois + 45 jours</w:t>
            </w:r>
          </w:p>
        </w:tc>
        <w:tc>
          <w:tcPr>
            <w:tcW w:w="1571" w:type="dxa"/>
            <w:tcBorders>
              <w:top w:val="nil"/>
              <w:left w:val="nil"/>
              <w:bottom w:val="single" w:sz="4" w:space="0" w:color="auto"/>
              <w:right w:val="single" w:sz="4" w:space="0" w:color="auto"/>
            </w:tcBorders>
            <w:shd w:val="clear" w:color="auto" w:fill="auto"/>
            <w:vAlign w:val="center"/>
          </w:tcPr>
          <w:p w14:paraId="54CFF206" w14:textId="07A18CDC"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Direction de la Coordination Statistique (DCS)</w:t>
            </w:r>
          </w:p>
        </w:tc>
        <w:tc>
          <w:tcPr>
            <w:tcW w:w="1551" w:type="dxa"/>
            <w:tcBorders>
              <w:top w:val="nil"/>
              <w:left w:val="nil"/>
              <w:bottom w:val="single" w:sz="4" w:space="0" w:color="auto"/>
              <w:right w:val="single" w:sz="4" w:space="0" w:color="auto"/>
            </w:tcBorders>
            <w:shd w:val="clear" w:color="auto" w:fill="auto"/>
            <w:vAlign w:val="center"/>
          </w:tcPr>
          <w:p w14:paraId="4884BE79" w14:textId="5BA57962" w:rsidR="007C3EE4"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M</w:t>
            </w:r>
            <w:r w:rsidRPr="00007A3F">
              <w:rPr>
                <w:rFonts w:ascii="Cambria" w:eastAsia="Times New Roman" w:hAnsi="Cambria" w:cs="Arial"/>
                <w:color w:val="000000"/>
                <w:sz w:val="18"/>
                <w:szCs w:val="18"/>
                <w:lang w:val="fr-CI"/>
              </w:rPr>
              <w:t xml:space="preserve">esure le niveau de </w:t>
            </w:r>
            <w:r>
              <w:rPr>
                <w:rFonts w:ascii="Cambria" w:eastAsia="Times New Roman" w:hAnsi="Cambria" w:cs="Arial"/>
                <w:color w:val="000000"/>
                <w:sz w:val="18"/>
                <w:szCs w:val="18"/>
                <w:lang w:val="fr-CI"/>
              </w:rPr>
              <w:t xml:space="preserve">subventions </w:t>
            </w:r>
            <w:r w:rsidRPr="00007A3F">
              <w:rPr>
                <w:rFonts w:ascii="Cambria" w:eastAsia="Times New Roman" w:hAnsi="Cambria" w:cs="Arial"/>
                <w:color w:val="000000"/>
                <w:sz w:val="18"/>
                <w:szCs w:val="18"/>
                <w:lang w:val="fr-CI"/>
              </w:rPr>
              <w:t>transfér</w:t>
            </w:r>
            <w:r>
              <w:rPr>
                <w:rFonts w:ascii="Cambria" w:eastAsia="Times New Roman" w:hAnsi="Cambria" w:cs="Arial"/>
                <w:color w:val="000000"/>
                <w:sz w:val="18"/>
                <w:szCs w:val="18"/>
                <w:lang w:val="fr-CI"/>
              </w:rPr>
              <w:t>ées</w:t>
            </w:r>
            <w:r w:rsidRPr="00007A3F">
              <w:rPr>
                <w:rFonts w:ascii="Cambria" w:eastAsia="Times New Roman" w:hAnsi="Cambria" w:cs="Arial"/>
                <w:color w:val="000000"/>
                <w:sz w:val="18"/>
                <w:szCs w:val="18"/>
                <w:lang w:val="fr-CI"/>
              </w:rPr>
              <w:t xml:space="preserve"> </w:t>
            </w:r>
            <w:r>
              <w:rPr>
                <w:rFonts w:ascii="Cambria" w:eastAsia="Times New Roman" w:hAnsi="Cambria" w:cs="Arial"/>
                <w:color w:val="000000"/>
                <w:sz w:val="18"/>
                <w:szCs w:val="18"/>
                <w:lang w:val="fr-CI"/>
              </w:rPr>
              <w:t>par</w:t>
            </w:r>
            <w:r w:rsidRPr="00007A3F">
              <w:rPr>
                <w:rFonts w:ascii="Cambria" w:eastAsia="Times New Roman" w:hAnsi="Cambria" w:cs="Arial"/>
                <w:color w:val="000000"/>
                <w:sz w:val="18"/>
                <w:szCs w:val="18"/>
                <w:lang w:val="fr-CI"/>
              </w:rPr>
              <w:t xml:space="preserve"> l'Etat aux collectivités </w:t>
            </w:r>
            <w:r>
              <w:rPr>
                <w:rFonts w:ascii="Cambria" w:eastAsia="Times New Roman" w:hAnsi="Cambria" w:cs="Arial"/>
                <w:color w:val="000000"/>
                <w:sz w:val="18"/>
                <w:szCs w:val="18"/>
                <w:lang w:val="fr-CI"/>
              </w:rPr>
              <w:t>d</w:t>
            </w:r>
            <w:r w:rsidRPr="00007A3F">
              <w:rPr>
                <w:rFonts w:ascii="Cambria" w:eastAsia="Times New Roman" w:hAnsi="Cambria" w:cs="Arial"/>
                <w:color w:val="000000"/>
                <w:sz w:val="18"/>
                <w:szCs w:val="18"/>
                <w:lang w:val="fr-CI"/>
              </w:rPr>
              <w:t>écentralisées</w:t>
            </w:r>
          </w:p>
        </w:tc>
      </w:tr>
      <w:tr w:rsidR="00E23EFD" w:rsidRPr="008677B3" w14:paraId="08D54A3A"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066C7D45"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6F9C53BF" w14:textId="6006F832" w:rsidR="007C3EE4" w:rsidRPr="00007A3F"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Dépenses de fonctionnement des Collectivités Décentralisées</w:t>
            </w:r>
          </w:p>
        </w:tc>
        <w:tc>
          <w:tcPr>
            <w:tcW w:w="1548" w:type="dxa"/>
            <w:tcBorders>
              <w:top w:val="nil"/>
              <w:left w:val="nil"/>
              <w:bottom w:val="single" w:sz="4" w:space="0" w:color="auto"/>
              <w:right w:val="single" w:sz="4" w:space="0" w:color="auto"/>
            </w:tcBorders>
            <w:shd w:val="clear" w:color="auto" w:fill="auto"/>
            <w:vAlign w:val="center"/>
          </w:tcPr>
          <w:p w14:paraId="5B45C504" w14:textId="643A50C9"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tcPr>
          <w:p w14:paraId="1EA40365" w14:textId="49B4CE9E"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SYGCOT</w:t>
            </w:r>
          </w:p>
        </w:tc>
        <w:tc>
          <w:tcPr>
            <w:tcW w:w="1304" w:type="dxa"/>
            <w:tcBorders>
              <w:top w:val="nil"/>
              <w:left w:val="nil"/>
              <w:bottom w:val="single" w:sz="4" w:space="0" w:color="auto"/>
              <w:right w:val="single" w:sz="4" w:space="0" w:color="auto"/>
            </w:tcBorders>
            <w:shd w:val="clear" w:color="auto" w:fill="auto"/>
            <w:vAlign w:val="center"/>
          </w:tcPr>
          <w:p w14:paraId="15230479" w14:textId="736A7C8F"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tcPr>
          <w:p w14:paraId="7B6F5412" w14:textId="504FBBAD"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tcPr>
          <w:p w14:paraId="78F926A1" w14:textId="28642878"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Mensuelle</w:t>
            </w:r>
          </w:p>
        </w:tc>
        <w:tc>
          <w:tcPr>
            <w:tcW w:w="1425" w:type="dxa"/>
            <w:tcBorders>
              <w:top w:val="nil"/>
              <w:left w:val="nil"/>
              <w:bottom w:val="single" w:sz="4" w:space="0" w:color="auto"/>
              <w:right w:val="single" w:sz="4" w:space="0" w:color="auto"/>
            </w:tcBorders>
            <w:shd w:val="clear" w:color="auto" w:fill="auto"/>
            <w:vAlign w:val="center"/>
          </w:tcPr>
          <w:p w14:paraId="094BE481" w14:textId="042C55C6"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3F89DFA3" w14:textId="31023DC1"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de mois + 45 jours</w:t>
            </w:r>
          </w:p>
        </w:tc>
        <w:tc>
          <w:tcPr>
            <w:tcW w:w="1571" w:type="dxa"/>
            <w:tcBorders>
              <w:top w:val="nil"/>
              <w:left w:val="nil"/>
              <w:bottom w:val="single" w:sz="4" w:space="0" w:color="auto"/>
              <w:right w:val="single" w:sz="4" w:space="0" w:color="auto"/>
            </w:tcBorders>
            <w:shd w:val="clear" w:color="auto" w:fill="auto"/>
            <w:vAlign w:val="center"/>
          </w:tcPr>
          <w:p w14:paraId="27554197" w14:textId="51023CD7"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Direction de la Coordination Statistique (DCS)</w:t>
            </w:r>
          </w:p>
        </w:tc>
        <w:tc>
          <w:tcPr>
            <w:tcW w:w="1551" w:type="dxa"/>
            <w:tcBorders>
              <w:top w:val="nil"/>
              <w:left w:val="nil"/>
              <w:bottom w:val="single" w:sz="4" w:space="0" w:color="auto"/>
              <w:right w:val="single" w:sz="4" w:space="0" w:color="auto"/>
            </w:tcBorders>
            <w:shd w:val="clear" w:color="auto" w:fill="auto"/>
            <w:vAlign w:val="center"/>
          </w:tcPr>
          <w:p w14:paraId="0CC1FB60" w14:textId="2EB08F45"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 xml:space="preserve">Mesure </w:t>
            </w:r>
            <w:r w:rsidRPr="00007A3F">
              <w:rPr>
                <w:rFonts w:ascii="Cambria" w:eastAsia="Times New Roman" w:hAnsi="Cambria" w:cs="Arial"/>
                <w:color w:val="000000"/>
                <w:sz w:val="18"/>
                <w:szCs w:val="18"/>
                <w:lang w:val="fr-CI"/>
              </w:rPr>
              <w:t>le niveau des dépenses de fonctionnement</w:t>
            </w:r>
          </w:p>
        </w:tc>
      </w:tr>
      <w:tr w:rsidR="00E23EFD" w:rsidRPr="008677B3" w14:paraId="1FAD9894"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4417714E"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798D36F5" w14:textId="0B0E7126" w:rsidR="007C3EE4" w:rsidRPr="00007A3F"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Dépenses d'investissement des Collectivités Décentralisées</w:t>
            </w:r>
            <w:r>
              <w:rPr>
                <w:rFonts w:ascii="Cambria" w:eastAsia="Times New Roman" w:hAnsi="Cambria" w:cs="Arial"/>
                <w:b/>
                <w:bCs/>
                <w:sz w:val="18"/>
                <w:szCs w:val="18"/>
                <w:lang w:val="fr-CI"/>
              </w:rPr>
              <w:t xml:space="preserve"> prévues</w:t>
            </w:r>
          </w:p>
        </w:tc>
        <w:tc>
          <w:tcPr>
            <w:tcW w:w="1548" w:type="dxa"/>
            <w:tcBorders>
              <w:top w:val="nil"/>
              <w:left w:val="nil"/>
              <w:bottom w:val="single" w:sz="4" w:space="0" w:color="auto"/>
              <w:right w:val="single" w:sz="4" w:space="0" w:color="auto"/>
            </w:tcBorders>
            <w:shd w:val="clear" w:color="auto" w:fill="auto"/>
            <w:vAlign w:val="center"/>
          </w:tcPr>
          <w:p w14:paraId="3982556F" w14:textId="2E2F6F1D"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tcPr>
          <w:p w14:paraId="581443B0" w14:textId="1650CD0D"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SYGCOT</w:t>
            </w:r>
          </w:p>
        </w:tc>
        <w:tc>
          <w:tcPr>
            <w:tcW w:w="1304" w:type="dxa"/>
            <w:tcBorders>
              <w:top w:val="nil"/>
              <w:left w:val="nil"/>
              <w:bottom w:val="single" w:sz="4" w:space="0" w:color="auto"/>
              <w:right w:val="single" w:sz="4" w:space="0" w:color="auto"/>
            </w:tcBorders>
            <w:shd w:val="clear" w:color="auto" w:fill="auto"/>
            <w:vAlign w:val="center"/>
          </w:tcPr>
          <w:p w14:paraId="1C7591E7" w14:textId="3D16AAB7"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tcPr>
          <w:p w14:paraId="656B1206" w14:textId="7B2CC64E"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tcPr>
          <w:p w14:paraId="579F587B" w14:textId="17D490D2"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Mensuelle</w:t>
            </w:r>
          </w:p>
        </w:tc>
        <w:tc>
          <w:tcPr>
            <w:tcW w:w="1425" w:type="dxa"/>
            <w:tcBorders>
              <w:top w:val="nil"/>
              <w:left w:val="nil"/>
              <w:bottom w:val="single" w:sz="4" w:space="0" w:color="auto"/>
              <w:right w:val="single" w:sz="4" w:space="0" w:color="auto"/>
            </w:tcBorders>
            <w:shd w:val="clear" w:color="auto" w:fill="auto"/>
            <w:vAlign w:val="center"/>
          </w:tcPr>
          <w:p w14:paraId="17123A88" w14:textId="1BDB6ABE"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315C30B3" w14:textId="08367566"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de mois + 45 jours</w:t>
            </w:r>
          </w:p>
        </w:tc>
        <w:tc>
          <w:tcPr>
            <w:tcW w:w="1571" w:type="dxa"/>
            <w:tcBorders>
              <w:top w:val="nil"/>
              <w:left w:val="nil"/>
              <w:bottom w:val="single" w:sz="4" w:space="0" w:color="auto"/>
              <w:right w:val="single" w:sz="4" w:space="0" w:color="auto"/>
            </w:tcBorders>
            <w:shd w:val="clear" w:color="auto" w:fill="auto"/>
            <w:vAlign w:val="center"/>
          </w:tcPr>
          <w:p w14:paraId="38C50CD5" w14:textId="0FD08552"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Direction de la Coordination Statistique (DCS)</w:t>
            </w:r>
          </w:p>
        </w:tc>
        <w:tc>
          <w:tcPr>
            <w:tcW w:w="1551" w:type="dxa"/>
            <w:tcBorders>
              <w:top w:val="nil"/>
              <w:left w:val="nil"/>
              <w:bottom w:val="single" w:sz="4" w:space="0" w:color="auto"/>
              <w:right w:val="single" w:sz="4" w:space="0" w:color="auto"/>
            </w:tcBorders>
            <w:shd w:val="clear" w:color="auto" w:fill="auto"/>
            <w:vAlign w:val="center"/>
          </w:tcPr>
          <w:p w14:paraId="7A8A1DFE" w14:textId="4D1FC66D"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 xml:space="preserve">Mesure </w:t>
            </w:r>
            <w:r w:rsidRPr="00007A3F">
              <w:rPr>
                <w:rFonts w:ascii="Cambria" w:eastAsia="Times New Roman" w:hAnsi="Cambria" w:cs="Arial"/>
                <w:color w:val="000000"/>
                <w:sz w:val="18"/>
                <w:szCs w:val="18"/>
                <w:lang w:val="fr-CI"/>
              </w:rPr>
              <w:t>le niveau des dépenses d'investissement</w:t>
            </w:r>
            <w:r>
              <w:rPr>
                <w:rFonts w:ascii="Cambria" w:eastAsia="Times New Roman" w:hAnsi="Cambria" w:cs="Arial"/>
                <w:color w:val="000000"/>
                <w:sz w:val="18"/>
                <w:szCs w:val="18"/>
                <w:lang w:val="fr-CI"/>
              </w:rPr>
              <w:t xml:space="preserve"> </w:t>
            </w:r>
            <w:r w:rsidRPr="00D25875">
              <w:rPr>
                <w:rFonts w:ascii="Cambria" w:eastAsia="Times New Roman" w:hAnsi="Cambria" w:cs="Arial"/>
                <w:color w:val="000000"/>
                <w:sz w:val="18"/>
                <w:szCs w:val="18"/>
                <w:lang w:val="fr-CI"/>
              </w:rPr>
              <w:t>des Collectivités Décentralisées</w:t>
            </w:r>
          </w:p>
        </w:tc>
      </w:tr>
      <w:tr w:rsidR="00E23EFD" w:rsidRPr="008677B3" w14:paraId="4420996B"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2DC10ED4"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3C02F92F" w14:textId="5262A782" w:rsidR="007C3EE4" w:rsidRPr="00007A3F"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Dépenses</w:t>
            </w:r>
            <w:r>
              <w:rPr>
                <w:rFonts w:ascii="Cambria" w:eastAsia="Times New Roman" w:hAnsi="Cambria" w:cs="Arial"/>
                <w:b/>
                <w:bCs/>
                <w:sz w:val="18"/>
                <w:szCs w:val="18"/>
                <w:lang w:val="fr-CI"/>
              </w:rPr>
              <w:t xml:space="preserve"> </w:t>
            </w:r>
            <w:r w:rsidRPr="00007A3F">
              <w:rPr>
                <w:rFonts w:ascii="Cambria" w:eastAsia="Times New Roman" w:hAnsi="Cambria" w:cs="Arial"/>
                <w:b/>
                <w:bCs/>
                <w:sz w:val="18"/>
                <w:szCs w:val="18"/>
                <w:lang w:val="fr-CI"/>
              </w:rPr>
              <w:t>d</w:t>
            </w:r>
            <w:r>
              <w:rPr>
                <w:rFonts w:ascii="Cambria" w:eastAsia="Times New Roman" w:hAnsi="Cambria" w:cs="Arial"/>
                <w:b/>
                <w:bCs/>
                <w:sz w:val="18"/>
                <w:szCs w:val="18"/>
                <w:lang w:val="fr-CI"/>
              </w:rPr>
              <w:t xml:space="preserve">’investissement </w:t>
            </w:r>
            <w:r w:rsidRPr="00D25875">
              <w:rPr>
                <w:rFonts w:ascii="Cambria" w:eastAsia="Times New Roman" w:hAnsi="Cambria" w:cs="Arial"/>
                <w:b/>
                <w:bCs/>
                <w:sz w:val="18"/>
                <w:szCs w:val="18"/>
                <w:lang w:val="fr-CI"/>
              </w:rPr>
              <w:t>des</w:t>
            </w:r>
            <w:r>
              <w:rPr>
                <w:rFonts w:ascii="Cambria" w:eastAsia="Times New Roman" w:hAnsi="Cambria" w:cs="Arial"/>
                <w:b/>
                <w:bCs/>
                <w:sz w:val="18"/>
                <w:szCs w:val="18"/>
                <w:lang w:val="fr-CI"/>
              </w:rPr>
              <w:t xml:space="preserve"> </w:t>
            </w:r>
            <w:r w:rsidRPr="00D25875">
              <w:rPr>
                <w:rFonts w:ascii="Cambria" w:eastAsia="Times New Roman" w:hAnsi="Cambria" w:cs="Arial"/>
                <w:b/>
                <w:bCs/>
                <w:sz w:val="18"/>
                <w:szCs w:val="18"/>
                <w:lang w:val="fr-CI"/>
              </w:rPr>
              <w:t>Collectivités</w:t>
            </w:r>
            <w:r>
              <w:rPr>
                <w:rFonts w:ascii="Cambria" w:eastAsia="Times New Roman" w:hAnsi="Cambria" w:cs="Arial"/>
                <w:b/>
                <w:bCs/>
                <w:sz w:val="18"/>
                <w:szCs w:val="18"/>
                <w:lang w:val="fr-CI"/>
              </w:rPr>
              <w:t xml:space="preserve"> </w:t>
            </w:r>
            <w:r w:rsidRPr="00D25875">
              <w:rPr>
                <w:rFonts w:ascii="Cambria" w:eastAsia="Times New Roman" w:hAnsi="Cambria" w:cs="Arial"/>
                <w:b/>
                <w:bCs/>
                <w:sz w:val="18"/>
                <w:szCs w:val="18"/>
                <w:lang w:val="fr-CI"/>
              </w:rPr>
              <w:t xml:space="preserve">Décentralisées </w:t>
            </w:r>
            <w:r>
              <w:rPr>
                <w:rFonts w:ascii="Cambria" w:eastAsia="Times New Roman" w:hAnsi="Cambria" w:cs="Arial"/>
                <w:b/>
                <w:bCs/>
                <w:sz w:val="18"/>
                <w:szCs w:val="18"/>
                <w:lang w:val="fr-CI"/>
              </w:rPr>
              <w:t>réalisées</w:t>
            </w:r>
          </w:p>
        </w:tc>
        <w:tc>
          <w:tcPr>
            <w:tcW w:w="1548" w:type="dxa"/>
            <w:tcBorders>
              <w:top w:val="nil"/>
              <w:left w:val="nil"/>
              <w:bottom w:val="single" w:sz="4" w:space="0" w:color="auto"/>
              <w:right w:val="single" w:sz="4" w:space="0" w:color="auto"/>
            </w:tcBorders>
            <w:shd w:val="clear" w:color="auto" w:fill="auto"/>
            <w:vAlign w:val="center"/>
          </w:tcPr>
          <w:p w14:paraId="591E59C3" w14:textId="0D03F0F7"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tcPr>
          <w:p w14:paraId="7C6677EF" w14:textId="6B3FE422"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SYGEPN</w:t>
            </w:r>
          </w:p>
        </w:tc>
        <w:tc>
          <w:tcPr>
            <w:tcW w:w="1304" w:type="dxa"/>
            <w:tcBorders>
              <w:top w:val="nil"/>
              <w:left w:val="nil"/>
              <w:bottom w:val="single" w:sz="4" w:space="0" w:color="auto"/>
              <w:right w:val="single" w:sz="4" w:space="0" w:color="auto"/>
            </w:tcBorders>
            <w:shd w:val="clear" w:color="auto" w:fill="auto"/>
            <w:vAlign w:val="center"/>
          </w:tcPr>
          <w:p w14:paraId="021413D3" w14:textId="0D1FD33B"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tcPr>
          <w:p w14:paraId="57492CD7" w14:textId="18F7410C"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tcPr>
          <w:p w14:paraId="2D4A0DE0" w14:textId="60872F31"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Mensuelle</w:t>
            </w:r>
          </w:p>
        </w:tc>
        <w:tc>
          <w:tcPr>
            <w:tcW w:w="1425" w:type="dxa"/>
            <w:tcBorders>
              <w:top w:val="nil"/>
              <w:left w:val="nil"/>
              <w:bottom w:val="single" w:sz="4" w:space="0" w:color="auto"/>
              <w:right w:val="single" w:sz="4" w:space="0" w:color="auto"/>
            </w:tcBorders>
            <w:shd w:val="clear" w:color="auto" w:fill="auto"/>
            <w:vAlign w:val="center"/>
          </w:tcPr>
          <w:p w14:paraId="0D0305B9" w14:textId="3D2A4FBB"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47FF384A" w14:textId="1B41861D"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de mois + 45 jours</w:t>
            </w:r>
          </w:p>
        </w:tc>
        <w:tc>
          <w:tcPr>
            <w:tcW w:w="1571" w:type="dxa"/>
            <w:tcBorders>
              <w:top w:val="nil"/>
              <w:left w:val="nil"/>
              <w:bottom w:val="single" w:sz="4" w:space="0" w:color="auto"/>
              <w:right w:val="single" w:sz="4" w:space="0" w:color="auto"/>
            </w:tcBorders>
            <w:shd w:val="clear" w:color="auto" w:fill="auto"/>
            <w:vAlign w:val="center"/>
          </w:tcPr>
          <w:p w14:paraId="251F3D8F" w14:textId="3BC2BD75"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Direction de la Coordination Statistique (DCS)</w:t>
            </w:r>
          </w:p>
        </w:tc>
        <w:tc>
          <w:tcPr>
            <w:tcW w:w="1551" w:type="dxa"/>
            <w:tcBorders>
              <w:top w:val="nil"/>
              <w:left w:val="nil"/>
              <w:bottom w:val="single" w:sz="4" w:space="0" w:color="auto"/>
              <w:right w:val="single" w:sz="4" w:space="0" w:color="auto"/>
            </w:tcBorders>
            <w:shd w:val="clear" w:color="auto" w:fill="auto"/>
            <w:vAlign w:val="center"/>
          </w:tcPr>
          <w:p w14:paraId="3A896626" w14:textId="7FCA2E88"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 xml:space="preserve">Mesure </w:t>
            </w:r>
            <w:r w:rsidRPr="00007A3F">
              <w:rPr>
                <w:rFonts w:ascii="Cambria" w:eastAsia="Times New Roman" w:hAnsi="Cambria" w:cs="Arial"/>
                <w:color w:val="000000"/>
                <w:sz w:val="18"/>
                <w:szCs w:val="18"/>
                <w:lang w:val="fr-CI"/>
              </w:rPr>
              <w:t>le niveau des dépenses d</w:t>
            </w:r>
            <w:r>
              <w:rPr>
                <w:rFonts w:ascii="Cambria" w:eastAsia="Times New Roman" w:hAnsi="Cambria" w:cs="Arial"/>
                <w:color w:val="000000"/>
                <w:sz w:val="18"/>
                <w:szCs w:val="18"/>
                <w:lang w:val="fr-CI"/>
              </w:rPr>
              <w:t>’investissement</w:t>
            </w:r>
            <w:r w:rsidRPr="00007A3F">
              <w:rPr>
                <w:rFonts w:ascii="Cambria" w:eastAsia="Times New Roman" w:hAnsi="Cambria" w:cs="Arial"/>
                <w:color w:val="000000"/>
                <w:sz w:val="18"/>
                <w:szCs w:val="18"/>
                <w:lang w:val="fr-CI"/>
              </w:rPr>
              <w:t xml:space="preserve"> </w:t>
            </w:r>
            <w:r>
              <w:rPr>
                <w:rFonts w:ascii="Cambria" w:eastAsia="Times New Roman" w:hAnsi="Cambria" w:cs="Arial"/>
                <w:color w:val="000000"/>
                <w:sz w:val="18"/>
                <w:szCs w:val="18"/>
                <w:lang w:val="fr-CI"/>
              </w:rPr>
              <w:t>réalisées</w:t>
            </w:r>
            <w:r w:rsidRPr="00007A3F">
              <w:rPr>
                <w:rFonts w:ascii="Cambria" w:eastAsia="Times New Roman" w:hAnsi="Cambria" w:cs="Arial"/>
                <w:color w:val="000000"/>
                <w:sz w:val="18"/>
                <w:szCs w:val="18"/>
                <w:lang w:val="fr-CI"/>
              </w:rPr>
              <w:t xml:space="preserve"> </w:t>
            </w:r>
            <w:r w:rsidRPr="00D25875">
              <w:rPr>
                <w:rFonts w:ascii="Cambria" w:eastAsia="Times New Roman" w:hAnsi="Cambria" w:cs="Arial"/>
                <w:color w:val="000000"/>
                <w:sz w:val="18"/>
                <w:szCs w:val="18"/>
                <w:lang w:val="fr-CI"/>
              </w:rPr>
              <w:t>des Collectivités Décentralisées</w:t>
            </w:r>
          </w:p>
        </w:tc>
      </w:tr>
      <w:tr w:rsidR="00E23EFD" w:rsidRPr="008677B3" w14:paraId="7C469031"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7D48A3AE" w14:textId="77777777" w:rsidR="007C3EE4"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31AA8101" w14:textId="6262A45E" w:rsidR="007C3EE4" w:rsidRPr="00007A3F" w:rsidRDefault="007C3EE4" w:rsidP="00913A83">
            <w:pPr>
              <w:spacing w:after="0" w:line="240" w:lineRule="auto"/>
              <w:rPr>
                <w:rFonts w:ascii="Cambria" w:eastAsia="Times New Roman" w:hAnsi="Cambria" w:cs="Arial"/>
                <w:b/>
                <w:bCs/>
                <w:color w:val="000000"/>
                <w:sz w:val="18"/>
                <w:szCs w:val="18"/>
                <w:lang w:val="fr-CI"/>
              </w:rPr>
            </w:pPr>
            <w:r>
              <w:rPr>
                <w:rFonts w:ascii="Cambria" w:eastAsia="Times New Roman" w:hAnsi="Cambria" w:cs="Arial"/>
                <w:b/>
                <w:bCs/>
                <w:sz w:val="18"/>
                <w:szCs w:val="18"/>
                <w:lang w:val="fr-CI"/>
              </w:rPr>
              <w:t>Taux d’exécution des d</w:t>
            </w:r>
            <w:r w:rsidRPr="00007A3F">
              <w:rPr>
                <w:rFonts w:ascii="Cambria" w:eastAsia="Times New Roman" w:hAnsi="Cambria" w:cs="Arial"/>
                <w:b/>
                <w:bCs/>
                <w:sz w:val="18"/>
                <w:szCs w:val="18"/>
                <w:lang w:val="fr-CI"/>
              </w:rPr>
              <w:t xml:space="preserve">épenses d'investissement </w:t>
            </w:r>
            <w:r w:rsidRPr="00D25875">
              <w:rPr>
                <w:rFonts w:ascii="Cambria" w:eastAsia="Times New Roman" w:hAnsi="Cambria" w:cs="Arial"/>
                <w:b/>
                <w:bCs/>
                <w:sz w:val="18"/>
                <w:szCs w:val="18"/>
                <w:lang w:val="fr-CI"/>
              </w:rPr>
              <w:t>des Collectivités Décentralisées</w:t>
            </w:r>
          </w:p>
        </w:tc>
        <w:tc>
          <w:tcPr>
            <w:tcW w:w="1548" w:type="dxa"/>
            <w:tcBorders>
              <w:top w:val="nil"/>
              <w:left w:val="nil"/>
              <w:bottom w:val="single" w:sz="4" w:space="0" w:color="auto"/>
              <w:right w:val="single" w:sz="4" w:space="0" w:color="auto"/>
            </w:tcBorders>
            <w:shd w:val="clear" w:color="auto" w:fill="auto"/>
            <w:vAlign w:val="center"/>
          </w:tcPr>
          <w:p w14:paraId="7523C2C0" w14:textId="2E7C9EFD"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tcPr>
          <w:p w14:paraId="77F33336" w14:textId="7DEC131E"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SYGEPN</w:t>
            </w:r>
          </w:p>
        </w:tc>
        <w:tc>
          <w:tcPr>
            <w:tcW w:w="1304" w:type="dxa"/>
            <w:tcBorders>
              <w:top w:val="nil"/>
              <w:left w:val="nil"/>
              <w:bottom w:val="single" w:sz="4" w:space="0" w:color="auto"/>
              <w:right w:val="single" w:sz="4" w:space="0" w:color="auto"/>
            </w:tcBorders>
            <w:shd w:val="clear" w:color="auto" w:fill="auto"/>
            <w:vAlign w:val="center"/>
          </w:tcPr>
          <w:p w14:paraId="48009B5F" w14:textId="64A6637A"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tcPr>
          <w:p w14:paraId="5A5575FC" w14:textId="5E4329A4"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tcPr>
          <w:p w14:paraId="1B9C22A9" w14:textId="51A16F1D"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Mensuelle</w:t>
            </w:r>
          </w:p>
        </w:tc>
        <w:tc>
          <w:tcPr>
            <w:tcW w:w="1425" w:type="dxa"/>
            <w:tcBorders>
              <w:top w:val="nil"/>
              <w:left w:val="nil"/>
              <w:bottom w:val="single" w:sz="4" w:space="0" w:color="auto"/>
              <w:right w:val="single" w:sz="4" w:space="0" w:color="auto"/>
            </w:tcBorders>
            <w:shd w:val="clear" w:color="auto" w:fill="auto"/>
            <w:vAlign w:val="center"/>
          </w:tcPr>
          <w:p w14:paraId="4FEA6644" w14:textId="39309303"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6E62135F" w14:textId="1784AE03"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de mois + 45 jours</w:t>
            </w:r>
          </w:p>
        </w:tc>
        <w:tc>
          <w:tcPr>
            <w:tcW w:w="1571" w:type="dxa"/>
            <w:tcBorders>
              <w:top w:val="nil"/>
              <w:left w:val="nil"/>
              <w:bottom w:val="single" w:sz="4" w:space="0" w:color="auto"/>
              <w:right w:val="single" w:sz="4" w:space="0" w:color="auto"/>
            </w:tcBorders>
            <w:shd w:val="clear" w:color="auto" w:fill="auto"/>
            <w:vAlign w:val="center"/>
          </w:tcPr>
          <w:p w14:paraId="438E0717" w14:textId="58146D59"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Direction de la Coordination Statistique (DCS)</w:t>
            </w:r>
          </w:p>
        </w:tc>
        <w:tc>
          <w:tcPr>
            <w:tcW w:w="1551" w:type="dxa"/>
            <w:tcBorders>
              <w:top w:val="nil"/>
              <w:left w:val="nil"/>
              <w:bottom w:val="single" w:sz="4" w:space="0" w:color="auto"/>
              <w:right w:val="single" w:sz="4" w:space="0" w:color="auto"/>
            </w:tcBorders>
            <w:shd w:val="clear" w:color="auto" w:fill="auto"/>
            <w:vAlign w:val="center"/>
          </w:tcPr>
          <w:p w14:paraId="3AB2E6A1" w14:textId="2F7F5CD0"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 xml:space="preserve">Mesure </w:t>
            </w:r>
            <w:r w:rsidRPr="00007A3F">
              <w:rPr>
                <w:rFonts w:ascii="Cambria" w:eastAsia="Times New Roman" w:hAnsi="Cambria" w:cs="Arial"/>
                <w:color w:val="000000"/>
                <w:sz w:val="18"/>
                <w:szCs w:val="18"/>
                <w:lang w:val="fr-CI"/>
              </w:rPr>
              <w:t>l</w:t>
            </w:r>
            <w:r>
              <w:rPr>
                <w:rFonts w:ascii="Cambria" w:eastAsia="Times New Roman" w:hAnsi="Cambria" w:cs="Arial"/>
                <w:color w:val="000000"/>
                <w:sz w:val="18"/>
                <w:szCs w:val="18"/>
                <w:lang w:val="fr-CI"/>
              </w:rPr>
              <w:t>a part exécutée des dépenses d’investissement des</w:t>
            </w:r>
            <w:r w:rsidRPr="00D25875">
              <w:rPr>
                <w:rFonts w:ascii="Cambria" w:eastAsia="Times New Roman" w:hAnsi="Cambria" w:cs="Arial"/>
                <w:color w:val="000000"/>
                <w:sz w:val="18"/>
                <w:szCs w:val="18"/>
                <w:lang w:val="fr-CI"/>
              </w:rPr>
              <w:t xml:space="preserve"> Collectivités Décentralisées</w:t>
            </w:r>
          </w:p>
        </w:tc>
      </w:tr>
      <w:tr w:rsidR="00E23EFD" w:rsidRPr="008677B3" w14:paraId="4163BCF0"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5E51EF58"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16112460" w14:textId="754F494C" w:rsidR="007C3EE4" w:rsidRPr="00007A3F" w:rsidRDefault="007C3EE4" w:rsidP="00913A83">
            <w:pPr>
              <w:spacing w:after="0" w:line="240" w:lineRule="auto"/>
              <w:rPr>
                <w:rFonts w:ascii="Cambria" w:eastAsia="Times New Roman" w:hAnsi="Cambria" w:cs="Arial"/>
                <w:b/>
                <w:bCs/>
                <w:sz w:val="18"/>
                <w:szCs w:val="18"/>
                <w:lang w:val="fr-CI"/>
              </w:rPr>
            </w:pPr>
            <w:bookmarkStart w:id="71" w:name="_Hlk187714288"/>
            <w:r w:rsidRPr="00007A3F">
              <w:rPr>
                <w:rFonts w:ascii="Cambria" w:eastAsia="Times New Roman" w:hAnsi="Cambria" w:cs="Arial"/>
                <w:b/>
                <w:bCs/>
                <w:sz w:val="18"/>
                <w:szCs w:val="18"/>
                <w:lang w:val="fr-CI"/>
              </w:rPr>
              <w:t>Restes à payer des Collectivités Décentralisées</w:t>
            </w:r>
            <w:bookmarkEnd w:id="71"/>
          </w:p>
        </w:tc>
        <w:tc>
          <w:tcPr>
            <w:tcW w:w="1548" w:type="dxa"/>
            <w:tcBorders>
              <w:top w:val="nil"/>
              <w:left w:val="nil"/>
              <w:bottom w:val="single" w:sz="4" w:space="0" w:color="auto"/>
              <w:right w:val="single" w:sz="4" w:space="0" w:color="auto"/>
            </w:tcBorders>
            <w:shd w:val="clear" w:color="auto" w:fill="auto"/>
            <w:vAlign w:val="center"/>
          </w:tcPr>
          <w:p w14:paraId="2AAD457A" w14:textId="36515461"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tcPr>
          <w:p w14:paraId="544F218D" w14:textId="691EE966"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SYGCOT</w:t>
            </w:r>
          </w:p>
        </w:tc>
        <w:tc>
          <w:tcPr>
            <w:tcW w:w="1304" w:type="dxa"/>
            <w:tcBorders>
              <w:top w:val="nil"/>
              <w:left w:val="nil"/>
              <w:bottom w:val="single" w:sz="4" w:space="0" w:color="auto"/>
              <w:right w:val="single" w:sz="4" w:space="0" w:color="auto"/>
            </w:tcBorders>
            <w:shd w:val="clear" w:color="auto" w:fill="auto"/>
            <w:vAlign w:val="center"/>
          </w:tcPr>
          <w:p w14:paraId="7AC6FBF4" w14:textId="61ECD7ED"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tcPr>
          <w:p w14:paraId="3EBCC8C3" w14:textId="56249230"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tcPr>
          <w:p w14:paraId="6B6EA3E6" w14:textId="54091547"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425" w:type="dxa"/>
            <w:tcBorders>
              <w:top w:val="nil"/>
              <w:left w:val="nil"/>
              <w:bottom w:val="single" w:sz="4" w:space="0" w:color="auto"/>
              <w:right w:val="single" w:sz="4" w:space="0" w:color="auto"/>
            </w:tcBorders>
            <w:shd w:val="clear" w:color="auto" w:fill="auto"/>
            <w:vAlign w:val="center"/>
          </w:tcPr>
          <w:p w14:paraId="0E929E34" w14:textId="7B821676"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29CBD6E2" w14:textId="48A4AC9F"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de mois + 45 jours</w:t>
            </w:r>
          </w:p>
        </w:tc>
        <w:tc>
          <w:tcPr>
            <w:tcW w:w="1571" w:type="dxa"/>
            <w:tcBorders>
              <w:top w:val="nil"/>
              <w:left w:val="nil"/>
              <w:bottom w:val="single" w:sz="4" w:space="0" w:color="auto"/>
              <w:right w:val="single" w:sz="4" w:space="0" w:color="auto"/>
            </w:tcBorders>
            <w:shd w:val="clear" w:color="auto" w:fill="auto"/>
            <w:vAlign w:val="center"/>
          </w:tcPr>
          <w:p w14:paraId="0BFF531A" w14:textId="707F1E0F"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Direction de la Coordination Statistique (DCS)</w:t>
            </w:r>
          </w:p>
        </w:tc>
        <w:tc>
          <w:tcPr>
            <w:tcW w:w="1551" w:type="dxa"/>
            <w:tcBorders>
              <w:top w:val="nil"/>
              <w:left w:val="nil"/>
              <w:bottom w:val="single" w:sz="4" w:space="0" w:color="auto"/>
              <w:right w:val="single" w:sz="4" w:space="0" w:color="auto"/>
            </w:tcBorders>
            <w:shd w:val="clear" w:color="auto" w:fill="auto"/>
            <w:vAlign w:val="center"/>
          </w:tcPr>
          <w:p w14:paraId="5D23CC5C" w14:textId="57B11E88" w:rsidR="007C3EE4"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 xml:space="preserve">Mesure </w:t>
            </w:r>
            <w:r w:rsidRPr="00007A3F">
              <w:rPr>
                <w:rFonts w:ascii="Cambria" w:eastAsia="Times New Roman" w:hAnsi="Cambria" w:cs="Arial"/>
                <w:color w:val="000000"/>
                <w:sz w:val="18"/>
                <w:szCs w:val="18"/>
                <w:lang w:val="fr-CI"/>
              </w:rPr>
              <w:t>les écarts entre les dépenses mandatées et les dépenses effectivement payées</w:t>
            </w:r>
          </w:p>
        </w:tc>
      </w:tr>
      <w:tr w:rsidR="00E23EFD" w:rsidRPr="008677B3" w14:paraId="635D60CF"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2DCD223A"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3A83CAFF" w14:textId="0857DD30" w:rsidR="007C3EE4" w:rsidRPr="00007A3F"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Nombre de contribuables à l'impôt divers</w:t>
            </w:r>
          </w:p>
        </w:tc>
        <w:tc>
          <w:tcPr>
            <w:tcW w:w="1548" w:type="dxa"/>
            <w:tcBorders>
              <w:top w:val="nil"/>
              <w:left w:val="nil"/>
              <w:bottom w:val="single" w:sz="4" w:space="0" w:color="auto"/>
              <w:right w:val="single" w:sz="4" w:space="0" w:color="auto"/>
            </w:tcBorders>
            <w:shd w:val="clear" w:color="auto" w:fill="auto"/>
            <w:vAlign w:val="center"/>
          </w:tcPr>
          <w:p w14:paraId="6D0F5B78" w14:textId="10979EED"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Dénombrement</w:t>
            </w:r>
          </w:p>
        </w:tc>
        <w:tc>
          <w:tcPr>
            <w:tcW w:w="1264" w:type="dxa"/>
            <w:tcBorders>
              <w:top w:val="nil"/>
              <w:left w:val="nil"/>
              <w:bottom w:val="single" w:sz="4" w:space="0" w:color="auto"/>
              <w:right w:val="single" w:sz="4" w:space="0" w:color="auto"/>
            </w:tcBorders>
            <w:shd w:val="clear" w:color="auto" w:fill="auto"/>
            <w:vAlign w:val="center"/>
          </w:tcPr>
          <w:p w14:paraId="01350BB3" w14:textId="23B8A585"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SIGICI/GUOAR</w:t>
            </w:r>
          </w:p>
        </w:tc>
        <w:tc>
          <w:tcPr>
            <w:tcW w:w="1304" w:type="dxa"/>
            <w:tcBorders>
              <w:top w:val="nil"/>
              <w:left w:val="nil"/>
              <w:bottom w:val="single" w:sz="4" w:space="0" w:color="auto"/>
              <w:right w:val="single" w:sz="4" w:space="0" w:color="auto"/>
            </w:tcBorders>
            <w:shd w:val="clear" w:color="auto" w:fill="auto"/>
            <w:vAlign w:val="center"/>
          </w:tcPr>
          <w:p w14:paraId="6B0E844D" w14:textId="7DB2945D"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tcPr>
          <w:p w14:paraId="26F6799B" w14:textId="46F2A4B4"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DGI</w:t>
            </w:r>
          </w:p>
        </w:tc>
        <w:tc>
          <w:tcPr>
            <w:tcW w:w="1286" w:type="dxa"/>
            <w:tcBorders>
              <w:top w:val="nil"/>
              <w:left w:val="nil"/>
              <w:bottom w:val="single" w:sz="4" w:space="0" w:color="auto"/>
              <w:right w:val="single" w:sz="4" w:space="0" w:color="auto"/>
            </w:tcBorders>
            <w:shd w:val="clear" w:color="auto" w:fill="auto"/>
            <w:vAlign w:val="center"/>
          </w:tcPr>
          <w:p w14:paraId="58A40972" w14:textId="65A55D0A"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Trimestrielle</w:t>
            </w:r>
          </w:p>
        </w:tc>
        <w:tc>
          <w:tcPr>
            <w:tcW w:w="1425" w:type="dxa"/>
            <w:tcBorders>
              <w:top w:val="nil"/>
              <w:left w:val="nil"/>
              <w:bottom w:val="single" w:sz="4" w:space="0" w:color="auto"/>
              <w:right w:val="single" w:sz="4" w:space="0" w:color="auto"/>
            </w:tcBorders>
            <w:shd w:val="clear" w:color="auto" w:fill="auto"/>
            <w:vAlign w:val="center"/>
          </w:tcPr>
          <w:p w14:paraId="280B47F6" w14:textId="13EF25B2"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53D47146" w14:textId="5885E811"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du trimestre + 25 jours</w:t>
            </w:r>
          </w:p>
        </w:tc>
        <w:tc>
          <w:tcPr>
            <w:tcW w:w="1571" w:type="dxa"/>
            <w:tcBorders>
              <w:top w:val="nil"/>
              <w:left w:val="nil"/>
              <w:bottom w:val="single" w:sz="4" w:space="0" w:color="auto"/>
              <w:right w:val="single" w:sz="4" w:space="0" w:color="auto"/>
            </w:tcBorders>
            <w:shd w:val="clear" w:color="auto" w:fill="auto"/>
            <w:vAlign w:val="center"/>
          </w:tcPr>
          <w:p w14:paraId="180A5A28" w14:textId="2424BC2E"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Analyses trimestrielles, DGI en chiffres</w:t>
            </w:r>
          </w:p>
        </w:tc>
        <w:tc>
          <w:tcPr>
            <w:tcW w:w="1551" w:type="dxa"/>
            <w:tcBorders>
              <w:top w:val="nil"/>
              <w:left w:val="nil"/>
              <w:bottom w:val="single" w:sz="4" w:space="0" w:color="auto"/>
              <w:right w:val="single" w:sz="4" w:space="0" w:color="auto"/>
            </w:tcBorders>
            <w:shd w:val="clear" w:color="auto" w:fill="auto"/>
            <w:vAlign w:val="center"/>
          </w:tcPr>
          <w:p w14:paraId="60316E32" w14:textId="3053E8AF"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w:t>
            </w:r>
            <w:r w:rsidRPr="00007A3F">
              <w:rPr>
                <w:rFonts w:ascii="Cambria" w:eastAsia="Times New Roman" w:hAnsi="Cambria" w:cs="Arial"/>
                <w:color w:val="000000"/>
                <w:sz w:val="18"/>
                <w:szCs w:val="18"/>
                <w:lang w:val="fr-CI"/>
              </w:rPr>
              <w:t>ppréhende le potentiel fiscal</w:t>
            </w:r>
          </w:p>
        </w:tc>
      </w:tr>
      <w:tr w:rsidR="00E23EFD" w:rsidRPr="008677B3" w14:paraId="23D09722"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6780D4A8"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1057CD94" w14:textId="31A6CFDB" w:rsidR="007C3EE4" w:rsidRPr="00007A3F"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Nombre de contribuables à l'impôt foncier</w:t>
            </w:r>
          </w:p>
        </w:tc>
        <w:tc>
          <w:tcPr>
            <w:tcW w:w="1548" w:type="dxa"/>
            <w:tcBorders>
              <w:top w:val="nil"/>
              <w:left w:val="nil"/>
              <w:bottom w:val="single" w:sz="4" w:space="0" w:color="auto"/>
              <w:right w:val="single" w:sz="4" w:space="0" w:color="auto"/>
            </w:tcBorders>
            <w:shd w:val="clear" w:color="auto" w:fill="auto"/>
            <w:vAlign w:val="center"/>
          </w:tcPr>
          <w:p w14:paraId="13765B38" w14:textId="3F7AF800"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Dénombrement</w:t>
            </w:r>
          </w:p>
        </w:tc>
        <w:tc>
          <w:tcPr>
            <w:tcW w:w="1264" w:type="dxa"/>
            <w:tcBorders>
              <w:top w:val="nil"/>
              <w:left w:val="nil"/>
              <w:bottom w:val="single" w:sz="4" w:space="0" w:color="auto"/>
              <w:right w:val="single" w:sz="4" w:space="0" w:color="auto"/>
            </w:tcBorders>
            <w:shd w:val="clear" w:color="auto" w:fill="auto"/>
            <w:vAlign w:val="center"/>
          </w:tcPr>
          <w:p w14:paraId="3E962C84" w14:textId="6B88FCB4"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SIGICI/GUOAR</w:t>
            </w:r>
          </w:p>
        </w:tc>
        <w:tc>
          <w:tcPr>
            <w:tcW w:w="1304" w:type="dxa"/>
            <w:tcBorders>
              <w:top w:val="nil"/>
              <w:left w:val="nil"/>
              <w:bottom w:val="single" w:sz="4" w:space="0" w:color="auto"/>
              <w:right w:val="single" w:sz="4" w:space="0" w:color="auto"/>
            </w:tcBorders>
            <w:shd w:val="clear" w:color="auto" w:fill="auto"/>
            <w:vAlign w:val="center"/>
          </w:tcPr>
          <w:p w14:paraId="22368E22" w14:textId="01536407"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tcPr>
          <w:p w14:paraId="21F78173" w14:textId="773123E7"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DGI</w:t>
            </w:r>
          </w:p>
        </w:tc>
        <w:tc>
          <w:tcPr>
            <w:tcW w:w="1286" w:type="dxa"/>
            <w:tcBorders>
              <w:top w:val="nil"/>
              <w:left w:val="nil"/>
              <w:bottom w:val="single" w:sz="4" w:space="0" w:color="auto"/>
              <w:right w:val="single" w:sz="4" w:space="0" w:color="auto"/>
            </w:tcBorders>
            <w:shd w:val="clear" w:color="auto" w:fill="auto"/>
            <w:vAlign w:val="center"/>
          </w:tcPr>
          <w:p w14:paraId="2F2DDD1D" w14:textId="333B3A13"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Trimestrielle</w:t>
            </w:r>
          </w:p>
        </w:tc>
        <w:tc>
          <w:tcPr>
            <w:tcW w:w="1425" w:type="dxa"/>
            <w:tcBorders>
              <w:top w:val="nil"/>
              <w:left w:val="nil"/>
              <w:bottom w:val="single" w:sz="4" w:space="0" w:color="auto"/>
              <w:right w:val="single" w:sz="4" w:space="0" w:color="auto"/>
            </w:tcBorders>
            <w:shd w:val="clear" w:color="auto" w:fill="auto"/>
            <w:vAlign w:val="center"/>
          </w:tcPr>
          <w:p w14:paraId="0D886E31" w14:textId="022FB22A"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45F7FA4F" w14:textId="7AD29EC4"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du trimestre + 25 jours</w:t>
            </w:r>
          </w:p>
        </w:tc>
        <w:tc>
          <w:tcPr>
            <w:tcW w:w="1571" w:type="dxa"/>
            <w:tcBorders>
              <w:top w:val="nil"/>
              <w:left w:val="nil"/>
              <w:bottom w:val="single" w:sz="4" w:space="0" w:color="auto"/>
              <w:right w:val="single" w:sz="4" w:space="0" w:color="auto"/>
            </w:tcBorders>
            <w:shd w:val="clear" w:color="auto" w:fill="auto"/>
            <w:vAlign w:val="center"/>
          </w:tcPr>
          <w:p w14:paraId="554A7E7E" w14:textId="7D21B72B"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Analyses trimestrielles, DGI en chiffres</w:t>
            </w:r>
          </w:p>
        </w:tc>
        <w:tc>
          <w:tcPr>
            <w:tcW w:w="1551" w:type="dxa"/>
            <w:tcBorders>
              <w:top w:val="nil"/>
              <w:left w:val="nil"/>
              <w:bottom w:val="single" w:sz="4" w:space="0" w:color="auto"/>
              <w:right w:val="single" w:sz="4" w:space="0" w:color="auto"/>
            </w:tcBorders>
            <w:shd w:val="clear" w:color="auto" w:fill="auto"/>
            <w:vAlign w:val="center"/>
          </w:tcPr>
          <w:p w14:paraId="25E380CA" w14:textId="117CE808"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w:t>
            </w:r>
            <w:r w:rsidRPr="00007A3F">
              <w:rPr>
                <w:rFonts w:ascii="Cambria" w:eastAsia="Times New Roman" w:hAnsi="Cambria" w:cs="Arial"/>
                <w:color w:val="000000"/>
                <w:sz w:val="18"/>
                <w:szCs w:val="18"/>
                <w:lang w:val="fr-CI"/>
              </w:rPr>
              <w:t>ppréhende le potentiel fiscal</w:t>
            </w:r>
          </w:p>
        </w:tc>
      </w:tr>
      <w:tr w:rsidR="00E23EFD" w:rsidRPr="008677B3" w14:paraId="5CADF310"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2A8CB32D"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1442AD59" w14:textId="058CE74A" w:rsidR="007C3EE4" w:rsidRPr="00007A3F"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Taux d'évolution des parcelles imposées</w:t>
            </w:r>
          </w:p>
        </w:tc>
        <w:tc>
          <w:tcPr>
            <w:tcW w:w="1548" w:type="dxa"/>
            <w:tcBorders>
              <w:top w:val="nil"/>
              <w:left w:val="nil"/>
              <w:bottom w:val="single" w:sz="4" w:space="0" w:color="auto"/>
              <w:right w:val="single" w:sz="4" w:space="0" w:color="auto"/>
            </w:tcBorders>
            <w:shd w:val="clear" w:color="auto" w:fill="auto"/>
            <w:vAlign w:val="center"/>
          </w:tcPr>
          <w:p w14:paraId="5D00F96F" w14:textId="0A97AC6A"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Nombre de nouvelles parcelles imposées année n / Nombre de parcelles imposées année n-1</w:t>
            </w:r>
          </w:p>
        </w:tc>
        <w:tc>
          <w:tcPr>
            <w:tcW w:w="1264" w:type="dxa"/>
            <w:tcBorders>
              <w:top w:val="nil"/>
              <w:left w:val="nil"/>
              <w:bottom w:val="single" w:sz="4" w:space="0" w:color="auto"/>
              <w:right w:val="single" w:sz="4" w:space="0" w:color="auto"/>
            </w:tcBorders>
            <w:shd w:val="clear" w:color="auto" w:fill="auto"/>
            <w:vAlign w:val="center"/>
          </w:tcPr>
          <w:p w14:paraId="096E09D1" w14:textId="77BE10C8"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GUOAR</w:t>
            </w:r>
          </w:p>
        </w:tc>
        <w:tc>
          <w:tcPr>
            <w:tcW w:w="1304" w:type="dxa"/>
            <w:tcBorders>
              <w:top w:val="nil"/>
              <w:left w:val="nil"/>
              <w:bottom w:val="single" w:sz="4" w:space="0" w:color="auto"/>
              <w:right w:val="single" w:sz="4" w:space="0" w:color="auto"/>
            </w:tcBorders>
            <w:shd w:val="clear" w:color="auto" w:fill="auto"/>
            <w:vAlign w:val="center"/>
          </w:tcPr>
          <w:p w14:paraId="5D7B5F61" w14:textId="5196C44A"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tcPr>
          <w:p w14:paraId="6106FEE0" w14:textId="1FF519A2"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DGI</w:t>
            </w:r>
          </w:p>
        </w:tc>
        <w:tc>
          <w:tcPr>
            <w:tcW w:w="1286" w:type="dxa"/>
            <w:tcBorders>
              <w:top w:val="nil"/>
              <w:left w:val="nil"/>
              <w:bottom w:val="single" w:sz="4" w:space="0" w:color="auto"/>
              <w:right w:val="single" w:sz="4" w:space="0" w:color="auto"/>
            </w:tcBorders>
            <w:shd w:val="clear" w:color="auto" w:fill="auto"/>
            <w:vAlign w:val="center"/>
          </w:tcPr>
          <w:p w14:paraId="646CD421" w14:textId="18E53206"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Trimestrielle</w:t>
            </w:r>
          </w:p>
        </w:tc>
        <w:tc>
          <w:tcPr>
            <w:tcW w:w="1425" w:type="dxa"/>
            <w:tcBorders>
              <w:top w:val="nil"/>
              <w:left w:val="nil"/>
              <w:bottom w:val="single" w:sz="4" w:space="0" w:color="auto"/>
              <w:right w:val="single" w:sz="4" w:space="0" w:color="auto"/>
            </w:tcBorders>
            <w:shd w:val="clear" w:color="auto" w:fill="auto"/>
            <w:vAlign w:val="center"/>
          </w:tcPr>
          <w:p w14:paraId="3E12E063" w14:textId="2DE67A12"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Donnée de </w:t>
            </w:r>
            <w:r w:rsidRPr="00007A3F">
              <w:rPr>
                <w:rFonts w:ascii="Cambria" w:eastAsia="Times New Roman" w:hAnsi="Cambria" w:cs="Arial"/>
                <w:sz w:val="18"/>
                <w:szCs w:val="18"/>
                <w:lang w:val="fr-CI"/>
              </w:rPr>
              <w:t>routinel50</w:t>
            </w:r>
          </w:p>
        </w:tc>
        <w:tc>
          <w:tcPr>
            <w:tcW w:w="1297" w:type="dxa"/>
            <w:tcBorders>
              <w:top w:val="nil"/>
              <w:left w:val="nil"/>
              <w:bottom w:val="single" w:sz="4" w:space="0" w:color="auto"/>
              <w:right w:val="single" w:sz="4" w:space="0" w:color="auto"/>
            </w:tcBorders>
            <w:shd w:val="clear" w:color="auto" w:fill="auto"/>
            <w:vAlign w:val="center"/>
          </w:tcPr>
          <w:p w14:paraId="75370D1B" w14:textId="03041D35"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du trimestre + 25 jours</w:t>
            </w:r>
          </w:p>
        </w:tc>
        <w:tc>
          <w:tcPr>
            <w:tcW w:w="1571" w:type="dxa"/>
            <w:tcBorders>
              <w:top w:val="nil"/>
              <w:left w:val="nil"/>
              <w:bottom w:val="single" w:sz="4" w:space="0" w:color="auto"/>
              <w:right w:val="single" w:sz="4" w:space="0" w:color="auto"/>
            </w:tcBorders>
            <w:shd w:val="clear" w:color="auto" w:fill="auto"/>
            <w:vAlign w:val="center"/>
          </w:tcPr>
          <w:p w14:paraId="5BFEA82A" w14:textId="4FE1361F"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Analyses trimestrielles, DGI en chiffres</w:t>
            </w:r>
          </w:p>
        </w:tc>
        <w:tc>
          <w:tcPr>
            <w:tcW w:w="1551" w:type="dxa"/>
            <w:tcBorders>
              <w:top w:val="nil"/>
              <w:left w:val="nil"/>
              <w:bottom w:val="single" w:sz="4" w:space="0" w:color="auto"/>
              <w:right w:val="single" w:sz="4" w:space="0" w:color="auto"/>
            </w:tcBorders>
            <w:shd w:val="clear" w:color="auto" w:fill="auto"/>
            <w:vAlign w:val="center"/>
          </w:tcPr>
          <w:p w14:paraId="538627B3" w14:textId="0DE62220"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w:t>
            </w:r>
            <w:r w:rsidRPr="00007A3F">
              <w:rPr>
                <w:rFonts w:ascii="Cambria" w:eastAsia="Times New Roman" w:hAnsi="Cambria" w:cs="Arial"/>
                <w:color w:val="000000"/>
                <w:sz w:val="18"/>
                <w:szCs w:val="18"/>
                <w:lang w:val="fr-CI"/>
              </w:rPr>
              <w:t>ppréhende le potentiel fiscal</w:t>
            </w:r>
          </w:p>
        </w:tc>
      </w:tr>
      <w:tr w:rsidR="00E23EFD" w:rsidRPr="008677B3" w14:paraId="1ED52EEB"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2C178C01"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1852A261" w14:textId="72C2893B" w:rsidR="007C3EE4" w:rsidRPr="00007A3F"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Valeur des émissions d'impôt foncier</w:t>
            </w:r>
          </w:p>
        </w:tc>
        <w:tc>
          <w:tcPr>
            <w:tcW w:w="1548" w:type="dxa"/>
            <w:tcBorders>
              <w:top w:val="nil"/>
              <w:left w:val="nil"/>
              <w:bottom w:val="single" w:sz="4" w:space="0" w:color="auto"/>
              <w:right w:val="single" w:sz="4" w:space="0" w:color="auto"/>
            </w:tcBorders>
            <w:shd w:val="clear" w:color="auto" w:fill="auto"/>
            <w:vAlign w:val="center"/>
          </w:tcPr>
          <w:p w14:paraId="352C167D" w14:textId="3B43C743"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Montant des émissions d'impôt foncier</w:t>
            </w:r>
          </w:p>
        </w:tc>
        <w:tc>
          <w:tcPr>
            <w:tcW w:w="1264" w:type="dxa"/>
            <w:tcBorders>
              <w:top w:val="nil"/>
              <w:left w:val="nil"/>
              <w:bottom w:val="single" w:sz="4" w:space="0" w:color="auto"/>
              <w:right w:val="single" w:sz="4" w:space="0" w:color="auto"/>
            </w:tcBorders>
            <w:shd w:val="clear" w:color="auto" w:fill="auto"/>
            <w:vAlign w:val="center"/>
          </w:tcPr>
          <w:p w14:paraId="77679C8A" w14:textId="32401721"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GUOAR</w:t>
            </w:r>
          </w:p>
        </w:tc>
        <w:tc>
          <w:tcPr>
            <w:tcW w:w="1304" w:type="dxa"/>
            <w:tcBorders>
              <w:top w:val="nil"/>
              <w:left w:val="nil"/>
              <w:bottom w:val="single" w:sz="4" w:space="0" w:color="auto"/>
              <w:right w:val="single" w:sz="4" w:space="0" w:color="auto"/>
            </w:tcBorders>
            <w:shd w:val="clear" w:color="auto" w:fill="auto"/>
            <w:vAlign w:val="center"/>
          </w:tcPr>
          <w:p w14:paraId="5CED3FE2" w14:textId="5FC412E5"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tcPr>
          <w:p w14:paraId="14B8B4B8" w14:textId="0015C718"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DGI</w:t>
            </w:r>
          </w:p>
        </w:tc>
        <w:tc>
          <w:tcPr>
            <w:tcW w:w="1286" w:type="dxa"/>
            <w:tcBorders>
              <w:top w:val="nil"/>
              <w:left w:val="nil"/>
              <w:bottom w:val="single" w:sz="4" w:space="0" w:color="auto"/>
              <w:right w:val="single" w:sz="4" w:space="0" w:color="auto"/>
            </w:tcBorders>
            <w:shd w:val="clear" w:color="auto" w:fill="auto"/>
            <w:vAlign w:val="center"/>
          </w:tcPr>
          <w:p w14:paraId="0CF9B4BD" w14:textId="5E838669"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Trimestrielle</w:t>
            </w:r>
          </w:p>
        </w:tc>
        <w:tc>
          <w:tcPr>
            <w:tcW w:w="1425" w:type="dxa"/>
            <w:tcBorders>
              <w:top w:val="nil"/>
              <w:left w:val="nil"/>
              <w:bottom w:val="single" w:sz="4" w:space="0" w:color="auto"/>
              <w:right w:val="single" w:sz="4" w:space="0" w:color="auto"/>
            </w:tcBorders>
            <w:shd w:val="clear" w:color="auto" w:fill="auto"/>
            <w:vAlign w:val="center"/>
          </w:tcPr>
          <w:p w14:paraId="62976B7C" w14:textId="76C847CE"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6603500F" w14:textId="7C779342"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du trimestre + 25 jours</w:t>
            </w:r>
          </w:p>
        </w:tc>
        <w:tc>
          <w:tcPr>
            <w:tcW w:w="1571" w:type="dxa"/>
            <w:tcBorders>
              <w:top w:val="nil"/>
              <w:left w:val="nil"/>
              <w:bottom w:val="single" w:sz="4" w:space="0" w:color="auto"/>
              <w:right w:val="single" w:sz="4" w:space="0" w:color="auto"/>
            </w:tcBorders>
            <w:shd w:val="clear" w:color="auto" w:fill="auto"/>
            <w:vAlign w:val="center"/>
          </w:tcPr>
          <w:p w14:paraId="28232B63" w14:textId="12593AB3"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Analyses trimestrielles, DGI en chiffres</w:t>
            </w:r>
          </w:p>
        </w:tc>
        <w:tc>
          <w:tcPr>
            <w:tcW w:w="1551" w:type="dxa"/>
            <w:tcBorders>
              <w:top w:val="nil"/>
              <w:left w:val="nil"/>
              <w:bottom w:val="single" w:sz="4" w:space="0" w:color="auto"/>
              <w:right w:val="single" w:sz="4" w:space="0" w:color="auto"/>
            </w:tcBorders>
            <w:shd w:val="clear" w:color="auto" w:fill="auto"/>
            <w:vAlign w:val="center"/>
          </w:tcPr>
          <w:p w14:paraId="684449EE" w14:textId="042D91EA"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w:t>
            </w:r>
            <w:r w:rsidRPr="00007A3F">
              <w:rPr>
                <w:rFonts w:ascii="Cambria" w:eastAsia="Times New Roman" w:hAnsi="Cambria" w:cs="Arial"/>
                <w:color w:val="000000"/>
                <w:sz w:val="18"/>
                <w:szCs w:val="18"/>
                <w:lang w:val="fr-CI"/>
              </w:rPr>
              <w:t>ppréhende le potentiel fiscal</w:t>
            </w:r>
          </w:p>
        </w:tc>
      </w:tr>
      <w:tr w:rsidR="00E23EFD" w:rsidRPr="008677B3" w14:paraId="18942CD9"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4E92EBFF" w14:textId="77777777" w:rsidR="007C3EE4" w:rsidRPr="001335AC"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4EF4496F" w14:textId="1E62C7AD" w:rsidR="007C3EE4" w:rsidRPr="001335AC" w:rsidRDefault="007C3EE4" w:rsidP="00913A83">
            <w:pPr>
              <w:spacing w:after="0" w:line="240" w:lineRule="auto"/>
              <w:rPr>
                <w:rFonts w:ascii="Cambria" w:eastAsia="Times New Roman" w:hAnsi="Cambria" w:cs="Arial"/>
                <w:b/>
                <w:bCs/>
                <w:color w:val="000000"/>
                <w:sz w:val="18"/>
                <w:szCs w:val="18"/>
                <w:lang w:val="fr-CI"/>
              </w:rPr>
            </w:pPr>
            <w:r w:rsidRPr="001335AC">
              <w:rPr>
                <w:rFonts w:ascii="Cambria" w:eastAsia="Times New Roman" w:hAnsi="Cambria" w:cs="Arial"/>
                <w:b/>
                <w:bCs/>
                <w:sz w:val="18"/>
                <w:szCs w:val="18"/>
                <w:lang w:val="fr-CI"/>
              </w:rPr>
              <w:t>Taux de recouvrement des émissions de l'impôt foncier</w:t>
            </w:r>
          </w:p>
        </w:tc>
        <w:tc>
          <w:tcPr>
            <w:tcW w:w="1548" w:type="dxa"/>
            <w:tcBorders>
              <w:top w:val="nil"/>
              <w:left w:val="nil"/>
              <w:bottom w:val="single" w:sz="4" w:space="0" w:color="auto"/>
              <w:right w:val="single" w:sz="4" w:space="0" w:color="auto"/>
            </w:tcBorders>
            <w:shd w:val="clear" w:color="auto" w:fill="auto"/>
            <w:vAlign w:val="center"/>
          </w:tcPr>
          <w:p w14:paraId="0CB20D9B" w14:textId="2C4320C8"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Montants recouvrés année n / Montants émis année</w:t>
            </w:r>
          </w:p>
        </w:tc>
        <w:tc>
          <w:tcPr>
            <w:tcW w:w="1264" w:type="dxa"/>
            <w:tcBorders>
              <w:top w:val="nil"/>
              <w:left w:val="nil"/>
              <w:bottom w:val="single" w:sz="4" w:space="0" w:color="auto"/>
              <w:right w:val="single" w:sz="4" w:space="0" w:color="auto"/>
            </w:tcBorders>
            <w:shd w:val="clear" w:color="auto" w:fill="auto"/>
            <w:vAlign w:val="center"/>
          </w:tcPr>
          <w:p w14:paraId="25C0A477" w14:textId="264D6C47"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SIGICI/GUOAR</w:t>
            </w:r>
          </w:p>
        </w:tc>
        <w:tc>
          <w:tcPr>
            <w:tcW w:w="1304" w:type="dxa"/>
            <w:tcBorders>
              <w:top w:val="nil"/>
              <w:left w:val="nil"/>
              <w:bottom w:val="single" w:sz="4" w:space="0" w:color="auto"/>
              <w:right w:val="single" w:sz="4" w:space="0" w:color="auto"/>
            </w:tcBorders>
            <w:shd w:val="clear" w:color="auto" w:fill="auto"/>
            <w:vAlign w:val="center"/>
          </w:tcPr>
          <w:p w14:paraId="6A7222B3" w14:textId="033FAE8C"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tcPr>
          <w:p w14:paraId="37AA1315" w14:textId="3D17E0AA"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DGI</w:t>
            </w:r>
          </w:p>
        </w:tc>
        <w:tc>
          <w:tcPr>
            <w:tcW w:w="1286" w:type="dxa"/>
            <w:tcBorders>
              <w:top w:val="nil"/>
              <w:left w:val="nil"/>
              <w:bottom w:val="single" w:sz="4" w:space="0" w:color="auto"/>
              <w:right w:val="single" w:sz="4" w:space="0" w:color="auto"/>
            </w:tcBorders>
            <w:shd w:val="clear" w:color="auto" w:fill="auto"/>
            <w:vAlign w:val="center"/>
          </w:tcPr>
          <w:p w14:paraId="12AACF3E" w14:textId="5812AF41"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Trimestrielle</w:t>
            </w:r>
          </w:p>
        </w:tc>
        <w:tc>
          <w:tcPr>
            <w:tcW w:w="1425" w:type="dxa"/>
            <w:tcBorders>
              <w:top w:val="nil"/>
              <w:left w:val="nil"/>
              <w:bottom w:val="single" w:sz="4" w:space="0" w:color="auto"/>
              <w:right w:val="single" w:sz="4" w:space="0" w:color="auto"/>
            </w:tcBorders>
            <w:shd w:val="clear" w:color="auto" w:fill="auto"/>
            <w:vAlign w:val="center"/>
          </w:tcPr>
          <w:p w14:paraId="3DDD435B" w14:textId="5FDA24C2"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6C6DDEFC" w14:textId="4EC0FFA4"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du trimestre + 25 jours</w:t>
            </w:r>
          </w:p>
        </w:tc>
        <w:tc>
          <w:tcPr>
            <w:tcW w:w="1571" w:type="dxa"/>
            <w:tcBorders>
              <w:top w:val="nil"/>
              <w:left w:val="nil"/>
              <w:bottom w:val="single" w:sz="4" w:space="0" w:color="auto"/>
              <w:right w:val="single" w:sz="4" w:space="0" w:color="auto"/>
            </w:tcBorders>
            <w:shd w:val="clear" w:color="auto" w:fill="auto"/>
            <w:vAlign w:val="center"/>
          </w:tcPr>
          <w:p w14:paraId="4E105D16" w14:textId="5D1C1643"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Rapports d'analyses, DGI en chiffres</w:t>
            </w:r>
          </w:p>
        </w:tc>
        <w:tc>
          <w:tcPr>
            <w:tcW w:w="1551" w:type="dxa"/>
            <w:tcBorders>
              <w:top w:val="nil"/>
              <w:left w:val="nil"/>
              <w:bottom w:val="single" w:sz="4" w:space="0" w:color="auto"/>
              <w:right w:val="single" w:sz="4" w:space="0" w:color="auto"/>
            </w:tcBorders>
            <w:shd w:val="clear" w:color="auto" w:fill="auto"/>
            <w:vAlign w:val="center"/>
          </w:tcPr>
          <w:p w14:paraId="64CFF26D" w14:textId="198EE075"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w:t>
            </w:r>
            <w:r w:rsidRPr="00007A3F">
              <w:rPr>
                <w:rFonts w:ascii="Cambria" w:eastAsia="Times New Roman" w:hAnsi="Cambria" w:cs="Arial"/>
                <w:color w:val="000000"/>
                <w:sz w:val="18"/>
                <w:szCs w:val="18"/>
                <w:lang w:val="fr-CI"/>
              </w:rPr>
              <w:t>pprécie la capacité de mobilisation de l'Administration fiscale</w:t>
            </w:r>
            <w:r w:rsidRPr="00007A3F" w:rsidDel="00294ED6">
              <w:rPr>
                <w:rFonts w:ascii="Cambria" w:eastAsia="Times New Roman" w:hAnsi="Cambria" w:cs="Arial"/>
                <w:color w:val="000000"/>
                <w:sz w:val="18"/>
                <w:szCs w:val="18"/>
                <w:lang w:val="fr-CI"/>
              </w:rPr>
              <w:t xml:space="preserve"> </w:t>
            </w:r>
            <w:r>
              <w:rPr>
                <w:rFonts w:ascii="Cambria" w:eastAsia="Times New Roman" w:hAnsi="Cambria" w:cs="Arial"/>
                <w:color w:val="000000"/>
                <w:sz w:val="18"/>
                <w:szCs w:val="18"/>
                <w:lang w:val="fr-CI"/>
              </w:rPr>
              <w:t>concernant l’impôt foncier</w:t>
            </w:r>
          </w:p>
        </w:tc>
      </w:tr>
      <w:tr w:rsidR="00E23EFD" w:rsidRPr="001335AC" w14:paraId="0658A006"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11525110" w14:textId="77777777" w:rsidR="007C3EE4" w:rsidRPr="001335AC" w:rsidRDefault="007C3EE4" w:rsidP="00913A83">
            <w:pPr>
              <w:spacing w:after="0" w:line="240" w:lineRule="auto"/>
              <w:rPr>
                <w:rFonts w:ascii="Cambria" w:hAnsi="Cambria" w:cs="Calibri"/>
                <w:b/>
                <w:bCs/>
                <w:color w:val="000000"/>
                <w:sz w:val="18"/>
                <w:szCs w:val="18"/>
                <w:lang w:val="fr-FR"/>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47DB426A" w14:textId="75747FA8" w:rsidR="007C3EE4" w:rsidRPr="001335AC" w:rsidRDefault="007C3EE4" w:rsidP="00913A83">
            <w:pPr>
              <w:spacing w:after="0" w:line="240" w:lineRule="auto"/>
              <w:rPr>
                <w:rFonts w:ascii="Cambria" w:hAnsi="Cambria" w:cs="Calibri"/>
                <w:b/>
                <w:bCs/>
                <w:color w:val="000000"/>
                <w:sz w:val="18"/>
                <w:szCs w:val="18"/>
                <w:lang w:val="fr-FR"/>
              </w:rPr>
            </w:pPr>
            <w:r w:rsidRPr="001335AC">
              <w:rPr>
                <w:rFonts w:ascii="Cambria" w:hAnsi="Cambria" w:cs="Calibri"/>
                <w:b/>
                <w:bCs/>
                <w:color w:val="000000"/>
                <w:sz w:val="18"/>
                <w:szCs w:val="18"/>
                <w:lang w:val="fr-FR"/>
              </w:rPr>
              <w:t>Taux de réalisation des objectifs de recettes douanières</w:t>
            </w:r>
          </w:p>
        </w:tc>
        <w:tc>
          <w:tcPr>
            <w:tcW w:w="1548" w:type="dxa"/>
            <w:tcBorders>
              <w:top w:val="nil"/>
              <w:left w:val="nil"/>
              <w:bottom w:val="single" w:sz="4" w:space="0" w:color="auto"/>
              <w:right w:val="single" w:sz="4" w:space="0" w:color="auto"/>
            </w:tcBorders>
            <w:shd w:val="clear" w:color="auto" w:fill="auto"/>
            <w:vAlign w:val="center"/>
          </w:tcPr>
          <w:p w14:paraId="418FC15D" w14:textId="56AD59A5" w:rsidR="007C3EE4" w:rsidRPr="001335AC" w:rsidRDefault="007C3EE4" w:rsidP="00913A83">
            <w:pPr>
              <w:spacing w:after="0" w:line="240" w:lineRule="auto"/>
              <w:rPr>
                <w:rFonts w:ascii="Cambria" w:hAnsi="Cambria" w:cs="Calibri"/>
                <w:color w:val="000000"/>
                <w:sz w:val="18"/>
                <w:szCs w:val="18"/>
                <w:lang w:val="fr-FR"/>
              </w:rPr>
            </w:pPr>
            <w:r w:rsidRPr="001335AC">
              <w:rPr>
                <w:rFonts w:ascii="Cambria" w:hAnsi="Cambria" w:cs="Calibri"/>
                <w:color w:val="000000"/>
                <w:sz w:val="18"/>
                <w:szCs w:val="18"/>
                <w:lang w:val="fr-FR"/>
              </w:rPr>
              <w:t>Recettes recouvrées / Objectifs de recettes</w:t>
            </w:r>
          </w:p>
        </w:tc>
        <w:tc>
          <w:tcPr>
            <w:tcW w:w="1264" w:type="dxa"/>
            <w:tcBorders>
              <w:top w:val="nil"/>
              <w:left w:val="nil"/>
              <w:bottom w:val="single" w:sz="4" w:space="0" w:color="auto"/>
              <w:right w:val="single" w:sz="4" w:space="0" w:color="auto"/>
            </w:tcBorders>
            <w:shd w:val="clear" w:color="auto" w:fill="auto"/>
            <w:vAlign w:val="center"/>
          </w:tcPr>
          <w:p w14:paraId="42F9D2FE" w14:textId="5354EB7A" w:rsidR="007C3EE4" w:rsidRPr="001335AC" w:rsidRDefault="007C3EE4" w:rsidP="00913A83">
            <w:pPr>
              <w:spacing w:after="0" w:line="240" w:lineRule="auto"/>
              <w:rPr>
                <w:rFonts w:ascii="Cambria" w:hAnsi="Cambria" w:cs="Calibri"/>
                <w:color w:val="000000"/>
                <w:sz w:val="18"/>
                <w:szCs w:val="18"/>
                <w:lang w:val="fr-FR"/>
              </w:rPr>
            </w:pPr>
            <w:r w:rsidRPr="001335AC">
              <w:rPr>
                <w:rFonts w:ascii="Cambria" w:hAnsi="Cambria" w:cs="Calibri"/>
                <w:color w:val="000000"/>
                <w:sz w:val="18"/>
                <w:szCs w:val="18"/>
                <w:lang w:val="fr-FR"/>
              </w:rPr>
              <w:t>DGD/SYDAM</w:t>
            </w:r>
          </w:p>
        </w:tc>
        <w:tc>
          <w:tcPr>
            <w:tcW w:w="1304" w:type="dxa"/>
            <w:tcBorders>
              <w:top w:val="nil"/>
              <w:left w:val="nil"/>
              <w:bottom w:val="single" w:sz="4" w:space="0" w:color="auto"/>
              <w:right w:val="single" w:sz="4" w:space="0" w:color="auto"/>
            </w:tcBorders>
            <w:shd w:val="clear" w:color="auto" w:fill="auto"/>
            <w:vAlign w:val="center"/>
          </w:tcPr>
          <w:p w14:paraId="05203BAF" w14:textId="7BDA8DAB" w:rsidR="007C3EE4" w:rsidRPr="001335AC" w:rsidRDefault="007C3EE4" w:rsidP="00913A83">
            <w:pPr>
              <w:spacing w:after="0" w:line="240" w:lineRule="auto"/>
              <w:rPr>
                <w:rFonts w:ascii="Cambria" w:hAnsi="Cambria" w:cs="Calibri"/>
                <w:color w:val="000000"/>
                <w:sz w:val="18"/>
                <w:szCs w:val="18"/>
                <w:lang w:val="fr-FR"/>
              </w:rPr>
            </w:pPr>
            <w:r w:rsidRPr="001335AC">
              <w:rPr>
                <w:rFonts w:ascii="Cambria" w:hAnsi="Cambria" w:cs="Calibri"/>
                <w:color w:val="000000"/>
                <w:sz w:val="18"/>
                <w:szCs w:val="18"/>
                <w:lang w:val="fr-FR"/>
              </w:rPr>
              <w:t>Annuelle</w:t>
            </w:r>
          </w:p>
        </w:tc>
        <w:tc>
          <w:tcPr>
            <w:tcW w:w="1258" w:type="dxa"/>
            <w:tcBorders>
              <w:top w:val="nil"/>
              <w:left w:val="nil"/>
              <w:bottom w:val="single" w:sz="4" w:space="0" w:color="auto"/>
              <w:right w:val="single" w:sz="4" w:space="0" w:color="auto"/>
            </w:tcBorders>
            <w:shd w:val="clear" w:color="auto" w:fill="auto"/>
            <w:vAlign w:val="center"/>
          </w:tcPr>
          <w:p w14:paraId="409E6125" w14:textId="0A79DDF9" w:rsidR="007C3EE4" w:rsidRPr="001335AC" w:rsidRDefault="007C3EE4" w:rsidP="00913A83">
            <w:pPr>
              <w:spacing w:after="0" w:line="240" w:lineRule="auto"/>
              <w:rPr>
                <w:rFonts w:ascii="Cambria" w:hAnsi="Cambria" w:cs="Calibri"/>
                <w:color w:val="000000"/>
                <w:sz w:val="18"/>
                <w:szCs w:val="18"/>
                <w:lang w:val="fr-FR"/>
              </w:rPr>
            </w:pPr>
            <w:r w:rsidRPr="001335AC">
              <w:rPr>
                <w:rFonts w:ascii="Cambria" w:hAnsi="Cambria" w:cs="Calibri"/>
                <w:color w:val="000000"/>
                <w:sz w:val="18"/>
                <w:szCs w:val="18"/>
                <w:lang w:val="fr-FR"/>
              </w:rPr>
              <w:t>DGD</w:t>
            </w:r>
          </w:p>
        </w:tc>
        <w:tc>
          <w:tcPr>
            <w:tcW w:w="1286" w:type="dxa"/>
            <w:tcBorders>
              <w:top w:val="nil"/>
              <w:left w:val="nil"/>
              <w:bottom w:val="single" w:sz="4" w:space="0" w:color="auto"/>
              <w:right w:val="single" w:sz="4" w:space="0" w:color="auto"/>
            </w:tcBorders>
            <w:shd w:val="clear" w:color="auto" w:fill="auto"/>
            <w:vAlign w:val="center"/>
          </w:tcPr>
          <w:p w14:paraId="1701A79A" w14:textId="6346D254" w:rsidR="007C3EE4" w:rsidRPr="001335AC" w:rsidRDefault="007C3EE4" w:rsidP="00913A83">
            <w:pPr>
              <w:spacing w:after="0" w:line="240" w:lineRule="auto"/>
              <w:rPr>
                <w:rFonts w:ascii="Cambria" w:eastAsia="Times New Roman" w:hAnsi="Cambria" w:cs="Arial"/>
                <w:sz w:val="18"/>
                <w:szCs w:val="18"/>
                <w:lang w:val="fr-FR"/>
              </w:rPr>
            </w:pPr>
            <w:r w:rsidRPr="00A705DF">
              <w:rPr>
                <w:rFonts w:ascii="Cambria" w:eastAsia="Times New Roman" w:hAnsi="Cambria" w:cs="Arial"/>
                <w:color w:val="000000"/>
                <w:sz w:val="18"/>
                <w:szCs w:val="18"/>
                <w:lang w:val="fr-CI"/>
              </w:rPr>
              <w:t>Journalière</w:t>
            </w:r>
          </w:p>
        </w:tc>
        <w:tc>
          <w:tcPr>
            <w:tcW w:w="1425" w:type="dxa"/>
            <w:tcBorders>
              <w:top w:val="nil"/>
              <w:left w:val="nil"/>
              <w:bottom w:val="single" w:sz="4" w:space="0" w:color="auto"/>
              <w:right w:val="single" w:sz="4" w:space="0" w:color="auto"/>
            </w:tcBorders>
            <w:shd w:val="clear" w:color="auto" w:fill="auto"/>
            <w:vAlign w:val="center"/>
          </w:tcPr>
          <w:p w14:paraId="35878CA6" w14:textId="00454EE3" w:rsidR="007C3EE4" w:rsidRPr="001335AC" w:rsidRDefault="007C3EE4" w:rsidP="00913A83">
            <w:pPr>
              <w:spacing w:after="0" w:line="240" w:lineRule="auto"/>
              <w:rPr>
                <w:rFonts w:ascii="Cambria" w:hAnsi="Cambria" w:cs="Calibri"/>
                <w:color w:val="000000"/>
                <w:sz w:val="18"/>
                <w:szCs w:val="18"/>
                <w:lang w:val="fr-FR"/>
              </w:rPr>
            </w:pPr>
            <w:r w:rsidRPr="001335AC">
              <w:rPr>
                <w:rFonts w:ascii="Cambria" w:hAnsi="Cambria" w:cs="Calibri"/>
                <w:color w:val="000000"/>
                <w:sz w:val="18"/>
                <w:szCs w:val="18"/>
                <w:lang w:val="fr-FR"/>
              </w:rPr>
              <w:t>Donnée de routine</w:t>
            </w:r>
          </w:p>
        </w:tc>
        <w:tc>
          <w:tcPr>
            <w:tcW w:w="1297" w:type="dxa"/>
            <w:tcBorders>
              <w:top w:val="nil"/>
              <w:left w:val="nil"/>
              <w:bottom w:val="single" w:sz="4" w:space="0" w:color="auto"/>
              <w:right w:val="single" w:sz="4" w:space="0" w:color="auto"/>
            </w:tcBorders>
            <w:shd w:val="clear" w:color="auto" w:fill="auto"/>
            <w:vAlign w:val="center"/>
          </w:tcPr>
          <w:p w14:paraId="2C2B7DA5" w14:textId="2BE5A239" w:rsidR="007C3EE4" w:rsidRPr="001335AC" w:rsidRDefault="007C3EE4" w:rsidP="00913A83">
            <w:pPr>
              <w:spacing w:after="0" w:line="240" w:lineRule="auto"/>
              <w:rPr>
                <w:rFonts w:ascii="Cambria" w:hAnsi="Cambria" w:cs="Calibri"/>
                <w:color w:val="000000"/>
                <w:sz w:val="18"/>
                <w:szCs w:val="18"/>
                <w:lang w:val="fr-FR"/>
              </w:rPr>
            </w:pPr>
            <w:r w:rsidRPr="00007A3F">
              <w:rPr>
                <w:rFonts w:ascii="Cambria" w:eastAsia="Times New Roman" w:hAnsi="Cambria" w:cs="Arial"/>
                <w:color w:val="000000"/>
                <w:sz w:val="18"/>
                <w:szCs w:val="18"/>
                <w:lang w:val="fr-CI"/>
              </w:rPr>
              <w:t>Fin mois + 45 jours</w:t>
            </w:r>
          </w:p>
        </w:tc>
        <w:tc>
          <w:tcPr>
            <w:tcW w:w="1571" w:type="dxa"/>
            <w:tcBorders>
              <w:top w:val="nil"/>
              <w:left w:val="nil"/>
              <w:bottom w:val="single" w:sz="4" w:space="0" w:color="auto"/>
              <w:right w:val="single" w:sz="4" w:space="0" w:color="auto"/>
            </w:tcBorders>
            <w:shd w:val="clear" w:color="auto" w:fill="auto"/>
            <w:vAlign w:val="center"/>
          </w:tcPr>
          <w:p w14:paraId="1B7FE568" w14:textId="5C27BD50" w:rsidR="007C3EE4" w:rsidRPr="001335AC" w:rsidRDefault="007C3EE4" w:rsidP="00913A83">
            <w:pPr>
              <w:spacing w:after="0" w:line="240" w:lineRule="auto"/>
              <w:rPr>
                <w:rFonts w:ascii="Cambria" w:eastAsia="Times New Roman" w:hAnsi="Cambria" w:cs="Arial"/>
                <w:color w:val="000000"/>
                <w:sz w:val="18"/>
                <w:szCs w:val="18"/>
                <w:lang w:val="fr-FR"/>
              </w:rPr>
            </w:pPr>
            <w:r w:rsidRPr="00007A3F">
              <w:rPr>
                <w:rFonts w:ascii="Cambria" w:eastAsia="Times New Roman" w:hAnsi="Cambria" w:cs="Arial"/>
                <w:color w:val="000000"/>
                <w:sz w:val="18"/>
                <w:szCs w:val="18"/>
                <w:lang w:val="fr-CI"/>
              </w:rPr>
              <w:t>Cadre administratif, Annuaire statistique</w:t>
            </w:r>
          </w:p>
        </w:tc>
        <w:tc>
          <w:tcPr>
            <w:tcW w:w="1551" w:type="dxa"/>
            <w:tcBorders>
              <w:top w:val="nil"/>
              <w:left w:val="nil"/>
              <w:bottom w:val="single" w:sz="4" w:space="0" w:color="auto"/>
              <w:right w:val="single" w:sz="4" w:space="0" w:color="auto"/>
            </w:tcBorders>
            <w:shd w:val="clear" w:color="auto" w:fill="auto"/>
            <w:vAlign w:val="center"/>
          </w:tcPr>
          <w:p w14:paraId="14907EAE" w14:textId="7A8228AE" w:rsidR="007C3EE4" w:rsidRPr="001335AC" w:rsidRDefault="007C3EE4" w:rsidP="00913A83">
            <w:pPr>
              <w:spacing w:after="0" w:line="240" w:lineRule="auto"/>
              <w:rPr>
                <w:rFonts w:ascii="Cambria" w:hAnsi="Cambria" w:cs="Calibri"/>
                <w:color w:val="000000"/>
                <w:sz w:val="18"/>
                <w:szCs w:val="18"/>
                <w:lang w:val="fr-FR"/>
              </w:rPr>
            </w:pPr>
            <w:r w:rsidRPr="001335AC">
              <w:rPr>
                <w:rFonts w:ascii="Cambria" w:hAnsi="Cambria" w:cs="Calibri"/>
                <w:color w:val="000000"/>
                <w:sz w:val="18"/>
                <w:szCs w:val="18"/>
                <w:lang w:val="fr-FR"/>
              </w:rPr>
              <w:t>Évalue la performance de l'Administration douanière dans l’atteinte des objectifs de mobilisation des recettes</w:t>
            </w:r>
          </w:p>
        </w:tc>
      </w:tr>
      <w:tr w:rsidR="00E23EFD" w:rsidRPr="001335AC" w14:paraId="1892022F"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7A822485" w14:textId="77777777" w:rsidR="007C3EE4" w:rsidRPr="001335AC" w:rsidRDefault="007C3EE4" w:rsidP="00913A83">
            <w:pPr>
              <w:spacing w:after="0" w:line="240" w:lineRule="auto"/>
              <w:rPr>
                <w:rFonts w:ascii="Cambria" w:hAnsi="Cambria" w:cs="Calibri"/>
                <w:b/>
                <w:bCs/>
                <w:color w:val="000000"/>
                <w:sz w:val="18"/>
                <w:szCs w:val="18"/>
                <w:lang w:val="fr-FR"/>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25463AD5" w14:textId="1DFC7E33" w:rsidR="007C3EE4" w:rsidRPr="001335AC" w:rsidRDefault="007C3EE4" w:rsidP="00913A83">
            <w:pPr>
              <w:spacing w:after="0" w:line="240" w:lineRule="auto"/>
              <w:rPr>
                <w:rFonts w:ascii="Cambria" w:eastAsia="Times New Roman" w:hAnsi="Cambria" w:cs="Arial"/>
                <w:b/>
                <w:bCs/>
                <w:sz w:val="18"/>
                <w:szCs w:val="18"/>
                <w:lang w:val="fr-FR"/>
              </w:rPr>
            </w:pPr>
            <w:r w:rsidRPr="001335AC">
              <w:rPr>
                <w:rFonts w:ascii="Cambria" w:hAnsi="Cambria" w:cs="Calibri"/>
                <w:b/>
                <w:bCs/>
                <w:color w:val="000000"/>
                <w:sz w:val="18"/>
                <w:szCs w:val="18"/>
                <w:lang w:val="fr-FR"/>
              </w:rPr>
              <w:t>Taux de recouvrement des recettes douanières</w:t>
            </w:r>
          </w:p>
        </w:tc>
        <w:tc>
          <w:tcPr>
            <w:tcW w:w="1548" w:type="dxa"/>
            <w:tcBorders>
              <w:top w:val="nil"/>
              <w:left w:val="nil"/>
              <w:bottom w:val="single" w:sz="4" w:space="0" w:color="auto"/>
              <w:right w:val="single" w:sz="4" w:space="0" w:color="auto"/>
            </w:tcBorders>
            <w:shd w:val="clear" w:color="auto" w:fill="auto"/>
            <w:vAlign w:val="center"/>
          </w:tcPr>
          <w:p w14:paraId="124BCE28" w14:textId="0E4733D9" w:rsidR="007C3EE4" w:rsidRPr="001335AC" w:rsidRDefault="007C3EE4" w:rsidP="00913A83">
            <w:pPr>
              <w:spacing w:after="0" w:line="240" w:lineRule="auto"/>
              <w:rPr>
                <w:rFonts w:ascii="Cambria" w:eastAsia="Times New Roman" w:hAnsi="Cambria" w:cs="Arial"/>
                <w:sz w:val="18"/>
                <w:szCs w:val="18"/>
                <w:lang w:val="fr-FR"/>
              </w:rPr>
            </w:pPr>
            <w:r w:rsidRPr="001335AC">
              <w:rPr>
                <w:rFonts w:ascii="Cambria" w:hAnsi="Cambria" w:cs="Calibri"/>
                <w:color w:val="000000"/>
                <w:sz w:val="18"/>
                <w:szCs w:val="18"/>
                <w:lang w:val="fr-FR"/>
              </w:rPr>
              <w:t>Total des recettes recouvrées sur les émissions de l'année N / Émissions de l'année N des droits et taxes</w:t>
            </w:r>
          </w:p>
        </w:tc>
        <w:tc>
          <w:tcPr>
            <w:tcW w:w="1264" w:type="dxa"/>
            <w:tcBorders>
              <w:top w:val="nil"/>
              <w:left w:val="nil"/>
              <w:bottom w:val="single" w:sz="4" w:space="0" w:color="auto"/>
              <w:right w:val="single" w:sz="4" w:space="0" w:color="auto"/>
            </w:tcBorders>
            <w:shd w:val="clear" w:color="auto" w:fill="auto"/>
            <w:vAlign w:val="center"/>
          </w:tcPr>
          <w:p w14:paraId="013080AB" w14:textId="5C9CC8E6" w:rsidR="007C3EE4" w:rsidRPr="001335AC" w:rsidRDefault="007C3EE4" w:rsidP="00913A83">
            <w:pPr>
              <w:spacing w:after="0" w:line="240" w:lineRule="auto"/>
              <w:rPr>
                <w:rFonts w:ascii="Cambria" w:eastAsia="Times New Roman" w:hAnsi="Cambria" w:cs="Arial"/>
                <w:sz w:val="18"/>
                <w:szCs w:val="18"/>
                <w:lang w:val="fr-FR"/>
              </w:rPr>
            </w:pPr>
            <w:r w:rsidRPr="001335AC">
              <w:rPr>
                <w:rFonts w:ascii="Cambria" w:hAnsi="Cambria" w:cs="Calibri"/>
                <w:color w:val="000000"/>
                <w:sz w:val="18"/>
                <w:szCs w:val="18"/>
                <w:lang w:val="fr-FR"/>
              </w:rPr>
              <w:t>DGD/SYDAM</w:t>
            </w:r>
          </w:p>
        </w:tc>
        <w:tc>
          <w:tcPr>
            <w:tcW w:w="1304" w:type="dxa"/>
            <w:tcBorders>
              <w:top w:val="nil"/>
              <w:left w:val="nil"/>
              <w:bottom w:val="single" w:sz="4" w:space="0" w:color="auto"/>
              <w:right w:val="single" w:sz="4" w:space="0" w:color="auto"/>
            </w:tcBorders>
            <w:shd w:val="clear" w:color="auto" w:fill="auto"/>
            <w:vAlign w:val="center"/>
          </w:tcPr>
          <w:p w14:paraId="3CC4D313" w14:textId="05D3FAD2" w:rsidR="007C3EE4" w:rsidRPr="001335AC" w:rsidRDefault="007C3EE4" w:rsidP="00913A83">
            <w:pPr>
              <w:spacing w:after="0" w:line="240" w:lineRule="auto"/>
              <w:rPr>
                <w:rFonts w:ascii="Cambria" w:eastAsia="Times New Roman" w:hAnsi="Cambria" w:cs="Arial"/>
                <w:sz w:val="18"/>
                <w:szCs w:val="18"/>
                <w:lang w:val="fr-FR"/>
              </w:rPr>
            </w:pPr>
            <w:r w:rsidRPr="001335AC">
              <w:rPr>
                <w:rFonts w:ascii="Cambria" w:hAnsi="Cambria" w:cs="Calibri"/>
                <w:color w:val="000000"/>
                <w:sz w:val="18"/>
                <w:szCs w:val="18"/>
                <w:lang w:val="fr-FR"/>
              </w:rPr>
              <w:t>Annuelle</w:t>
            </w:r>
          </w:p>
        </w:tc>
        <w:tc>
          <w:tcPr>
            <w:tcW w:w="1258" w:type="dxa"/>
            <w:tcBorders>
              <w:top w:val="nil"/>
              <w:left w:val="nil"/>
              <w:bottom w:val="single" w:sz="4" w:space="0" w:color="auto"/>
              <w:right w:val="single" w:sz="4" w:space="0" w:color="auto"/>
            </w:tcBorders>
            <w:shd w:val="clear" w:color="auto" w:fill="auto"/>
            <w:vAlign w:val="center"/>
          </w:tcPr>
          <w:p w14:paraId="65E24729" w14:textId="304A06E8" w:rsidR="007C3EE4" w:rsidRPr="001335AC" w:rsidRDefault="007C3EE4" w:rsidP="00913A83">
            <w:pPr>
              <w:spacing w:after="0" w:line="240" w:lineRule="auto"/>
              <w:rPr>
                <w:rFonts w:ascii="Cambria" w:eastAsia="Times New Roman" w:hAnsi="Cambria" w:cs="Arial"/>
                <w:sz w:val="18"/>
                <w:szCs w:val="18"/>
                <w:lang w:val="fr-FR"/>
              </w:rPr>
            </w:pPr>
            <w:r w:rsidRPr="001335AC">
              <w:rPr>
                <w:rFonts w:ascii="Cambria" w:hAnsi="Cambria" w:cs="Calibri"/>
                <w:color w:val="000000"/>
                <w:sz w:val="18"/>
                <w:szCs w:val="18"/>
                <w:lang w:val="fr-FR"/>
              </w:rPr>
              <w:t>DGD</w:t>
            </w:r>
          </w:p>
        </w:tc>
        <w:tc>
          <w:tcPr>
            <w:tcW w:w="1286" w:type="dxa"/>
            <w:tcBorders>
              <w:top w:val="nil"/>
              <w:left w:val="nil"/>
              <w:bottom w:val="single" w:sz="4" w:space="0" w:color="auto"/>
              <w:right w:val="single" w:sz="4" w:space="0" w:color="auto"/>
            </w:tcBorders>
            <w:shd w:val="clear" w:color="auto" w:fill="auto"/>
            <w:vAlign w:val="center"/>
          </w:tcPr>
          <w:p w14:paraId="34D0CB3C" w14:textId="2EFFC2BF" w:rsidR="007C3EE4" w:rsidRPr="001335AC" w:rsidRDefault="007C3EE4" w:rsidP="00913A83">
            <w:pPr>
              <w:spacing w:after="0" w:line="240" w:lineRule="auto"/>
              <w:rPr>
                <w:rFonts w:ascii="Cambria" w:eastAsia="Times New Roman" w:hAnsi="Cambria" w:cs="Arial"/>
                <w:sz w:val="18"/>
                <w:szCs w:val="18"/>
                <w:lang w:val="fr-FR"/>
              </w:rPr>
            </w:pPr>
            <w:r w:rsidRPr="00A705DF">
              <w:rPr>
                <w:rFonts w:ascii="Cambria" w:eastAsia="Times New Roman" w:hAnsi="Cambria" w:cs="Arial"/>
                <w:color w:val="000000"/>
                <w:sz w:val="18"/>
                <w:szCs w:val="18"/>
                <w:lang w:val="fr-CI"/>
              </w:rPr>
              <w:t>Journalière</w:t>
            </w:r>
          </w:p>
        </w:tc>
        <w:tc>
          <w:tcPr>
            <w:tcW w:w="1425" w:type="dxa"/>
            <w:tcBorders>
              <w:top w:val="nil"/>
              <w:left w:val="nil"/>
              <w:bottom w:val="single" w:sz="4" w:space="0" w:color="auto"/>
              <w:right w:val="single" w:sz="4" w:space="0" w:color="auto"/>
            </w:tcBorders>
            <w:shd w:val="clear" w:color="auto" w:fill="auto"/>
            <w:vAlign w:val="center"/>
          </w:tcPr>
          <w:p w14:paraId="49118062" w14:textId="18A7E30C" w:rsidR="007C3EE4" w:rsidRPr="001335AC" w:rsidRDefault="007C3EE4" w:rsidP="00913A83">
            <w:pPr>
              <w:spacing w:after="0" w:line="240" w:lineRule="auto"/>
              <w:rPr>
                <w:rFonts w:ascii="Cambria" w:eastAsia="Times New Roman" w:hAnsi="Cambria" w:cs="Arial"/>
                <w:sz w:val="18"/>
                <w:szCs w:val="18"/>
                <w:lang w:val="fr-FR"/>
              </w:rPr>
            </w:pPr>
            <w:r w:rsidRPr="001335AC">
              <w:rPr>
                <w:rFonts w:ascii="Cambria" w:hAnsi="Cambria" w:cs="Calibri"/>
                <w:color w:val="000000"/>
                <w:sz w:val="18"/>
                <w:szCs w:val="18"/>
                <w:lang w:val="fr-FR"/>
              </w:rPr>
              <w:t>Donnée de routine</w:t>
            </w:r>
          </w:p>
        </w:tc>
        <w:tc>
          <w:tcPr>
            <w:tcW w:w="1297" w:type="dxa"/>
            <w:tcBorders>
              <w:top w:val="nil"/>
              <w:left w:val="nil"/>
              <w:bottom w:val="single" w:sz="4" w:space="0" w:color="auto"/>
              <w:right w:val="single" w:sz="4" w:space="0" w:color="auto"/>
            </w:tcBorders>
            <w:shd w:val="clear" w:color="auto" w:fill="auto"/>
            <w:vAlign w:val="center"/>
          </w:tcPr>
          <w:p w14:paraId="3F77034C" w14:textId="79B43469" w:rsidR="007C3EE4" w:rsidRPr="001335AC" w:rsidRDefault="007C3EE4" w:rsidP="00913A83">
            <w:pPr>
              <w:spacing w:after="0" w:line="240" w:lineRule="auto"/>
              <w:rPr>
                <w:rFonts w:ascii="Cambria" w:eastAsia="Times New Roman" w:hAnsi="Cambria" w:cs="Arial"/>
                <w:sz w:val="18"/>
                <w:szCs w:val="18"/>
                <w:lang w:val="fr-FR"/>
              </w:rPr>
            </w:pPr>
            <w:r w:rsidRPr="00007A3F">
              <w:rPr>
                <w:rFonts w:ascii="Cambria" w:eastAsia="Times New Roman" w:hAnsi="Cambria" w:cs="Arial"/>
                <w:color w:val="000000"/>
                <w:sz w:val="18"/>
                <w:szCs w:val="18"/>
                <w:lang w:val="fr-CI"/>
              </w:rPr>
              <w:t>Fin mois + 45 jours</w:t>
            </w:r>
          </w:p>
        </w:tc>
        <w:tc>
          <w:tcPr>
            <w:tcW w:w="1571" w:type="dxa"/>
            <w:tcBorders>
              <w:top w:val="nil"/>
              <w:left w:val="nil"/>
              <w:bottom w:val="single" w:sz="4" w:space="0" w:color="auto"/>
              <w:right w:val="single" w:sz="4" w:space="0" w:color="auto"/>
            </w:tcBorders>
            <w:shd w:val="clear" w:color="auto" w:fill="auto"/>
            <w:vAlign w:val="center"/>
          </w:tcPr>
          <w:p w14:paraId="53C65054" w14:textId="7B9691E2" w:rsidR="007C3EE4" w:rsidRPr="001335AC" w:rsidRDefault="007C3EE4" w:rsidP="00913A83">
            <w:pPr>
              <w:spacing w:after="0" w:line="240" w:lineRule="auto"/>
              <w:rPr>
                <w:rFonts w:ascii="Cambria" w:eastAsia="Times New Roman" w:hAnsi="Cambria" w:cs="Arial"/>
                <w:color w:val="000000"/>
                <w:sz w:val="18"/>
                <w:szCs w:val="18"/>
                <w:lang w:val="fr-FR"/>
              </w:rPr>
            </w:pPr>
            <w:r w:rsidRPr="00007A3F">
              <w:rPr>
                <w:rFonts w:ascii="Cambria" w:eastAsia="Times New Roman" w:hAnsi="Cambria" w:cs="Arial"/>
                <w:color w:val="000000"/>
                <w:sz w:val="18"/>
                <w:szCs w:val="18"/>
                <w:lang w:val="fr-CI"/>
              </w:rPr>
              <w:t>Cadre administratif, Annuaire statistique</w:t>
            </w:r>
          </w:p>
        </w:tc>
        <w:tc>
          <w:tcPr>
            <w:tcW w:w="1551" w:type="dxa"/>
            <w:tcBorders>
              <w:top w:val="nil"/>
              <w:left w:val="nil"/>
              <w:bottom w:val="single" w:sz="4" w:space="0" w:color="auto"/>
              <w:right w:val="single" w:sz="4" w:space="0" w:color="auto"/>
            </w:tcBorders>
            <w:shd w:val="clear" w:color="auto" w:fill="auto"/>
            <w:vAlign w:val="center"/>
          </w:tcPr>
          <w:p w14:paraId="7A04788F" w14:textId="1F0622CB" w:rsidR="007C3EE4" w:rsidRPr="001335AC" w:rsidRDefault="007C3EE4" w:rsidP="00913A83">
            <w:pPr>
              <w:spacing w:after="0" w:line="240" w:lineRule="auto"/>
              <w:rPr>
                <w:rFonts w:ascii="Cambria" w:eastAsia="Times New Roman" w:hAnsi="Cambria" w:cs="Arial"/>
                <w:color w:val="000000"/>
                <w:sz w:val="18"/>
                <w:szCs w:val="18"/>
                <w:lang w:val="fr-FR"/>
              </w:rPr>
            </w:pPr>
            <w:r w:rsidRPr="001335AC">
              <w:rPr>
                <w:rFonts w:ascii="Cambria" w:hAnsi="Cambria" w:cs="Calibri"/>
                <w:color w:val="000000"/>
                <w:sz w:val="18"/>
                <w:szCs w:val="18"/>
                <w:lang w:val="fr-FR"/>
              </w:rPr>
              <w:t>Évalue la performance de l'Administration douanière en matière de recouvrement des émissions des droits et taxes</w:t>
            </w:r>
          </w:p>
        </w:tc>
      </w:tr>
      <w:tr w:rsidR="00E23EFD" w:rsidRPr="001335AC" w14:paraId="0DAAB37B"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77D1D538" w14:textId="77777777" w:rsidR="007C3EE4" w:rsidRPr="001335AC" w:rsidRDefault="007C3EE4" w:rsidP="00913A83">
            <w:pPr>
              <w:spacing w:after="0" w:line="240" w:lineRule="auto"/>
              <w:rPr>
                <w:rFonts w:ascii="Cambria" w:hAnsi="Cambria" w:cs="Calibri"/>
                <w:b/>
                <w:bCs/>
                <w:color w:val="000000"/>
                <w:sz w:val="18"/>
                <w:szCs w:val="18"/>
                <w:lang w:val="fr-FR"/>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346A7ED8" w14:textId="6DBFF2C8" w:rsidR="007C3EE4" w:rsidRPr="001335AC" w:rsidRDefault="007C3EE4" w:rsidP="00913A83">
            <w:pPr>
              <w:spacing w:after="0" w:line="240" w:lineRule="auto"/>
              <w:rPr>
                <w:rFonts w:ascii="Cambria" w:eastAsia="Times New Roman" w:hAnsi="Cambria" w:cs="Arial"/>
                <w:b/>
                <w:bCs/>
                <w:sz w:val="18"/>
                <w:szCs w:val="18"/>
                <w:lang w:val="fr-FR"/>
              </w:rPr>
            </w:pPr>
            <w:r w:rsidRPr="001335AC">
              <w:rPr>
                <w:rFonts w:ascii="Cambria" w:hAnsi="Cambria" w:cs="Calibri"/>
                <w:b/>
                <w:bCs/>
                <w:color w:val="000000"/>
                <w:sz w:val="18"/>
                <w:szCs w:val="18"/>
                <w:lang w:val="fr-FR"/>
              </w:rPr>
              <w:t>Taux d'accroissement des recettes douanières</w:t>
            </w:r>
          </w:p>
        </w:tc>
        <w:tc>
          <w:tcPr>
            <w:tcW w:w="1548" w:type="dxa"/>
            <w:tcBorders>
              <w:top w:val="nil"/>
              <w:left w:val="nil"/>
              <w:bottom w:val="single" w:sz="4" w:space="0" w:color="auto"/>
              <w:right w:val="single" w:sz="4" w:space="0" w:color="auto"/>
            </w:tcBorders>
            <w:shd w:val="clear" w:color="auto" w:fill="auto"/>
            <w:vAlign w:val="center"/>
          </w:tcPr>
          <w:p w14:paraId="74910007" w14:textId="282BB60C" w:rsidR="007C3EE4" w:rsidRPr="001335AC" w:rsidRDefault="007C3EE4" w:rsidP="00913A83">
            <w:pPr>
              <w:spacing w:after="0" w:line="240" w:lineRule="auto"/>
              <w:rPr>
                <w:rFonts w:ascii="Cambria" w:eastAsia="Times New Roman" w:hAnsi="Cambria" w:cs="Arial"/>
                <w:sz w:val="18"/>
                <w:szCs w:val="18"/>
                <w:lang w:val="fr-FR"/>
              </w:rPr>
            </w:pPr>
            <w:r w:rsidRPr="001335AC">
              <w:rPr>
                <w:rFonts w:ascii="Cambria" w:hAnsi="Cambria" w:cs="Calibri"/>
                <w:color w:val="000000"/>
                <w:sz w:val="18"/>
                <w:szCs w:val="18"/>
                <w:lang w:val="fr-FR"/>
              </w:rPr>
              <w:t>(Recettes douanières DGD de la période T de l'année N / Recettes douanières de la période T de l'année (N-1)) - 1</w:t>
            </w:r>
          </w:p>
        </w:tc>
        <w:tc>
          <w:tcPr>
            <w:tcW w:w="1264" w:type="dxa"/>
            <w:tcBorders>
              <w:top w:val="nil"/>
              <w:left w:val="nil"/>
              <w:bottom w:val="single" w:sz="4" w:space="0" w:color="auto"/>
              <w:right w:val="single" w:sz="4" w:space="0" w:color="auto"/>
            </w:tcBorders>
            <w:shd w:val="clear" w:color="auto" w:fill="auto"/>
            <w:vAlign w:val="center"/>
          </w:tcPr>
          <w:p w14:paraId="79BB0B65" w14:textId="2FF3AEC5" w:rsidR="007C3EE4" w:rsidRPr="001335AC" w:rsidRDefault="007C3EE4" w:rsidP="00913A83">
            <w:pPr>
              <w:spacing w:after="0" w:line="240" w:lineRule="auto"/>
              <w:rPr>
                <w:rFonts w:ascii="Cambria" w:eastAsia="Times New Roman" w:hAnsi="Cambria" w:cs="Arial"/>
                <w:sz w:val="18"/>
                <w:szCs w:val="18"/>
                <w:lang w:val="fr-FR"/>
              </w:rPr>
            </w:pPr>
            <w:r w:rsidRPr="001335AC">
              <w:rPr>
                <w:rFonts w:ascii="Cambria" w:hAnsi="Cambria" w:cs="Calibri"/>
                <w:color w:val="000000"/>
                <w:sz w:val="18"/>
                <w:szCs w:val="18"/>
                <w:lang w:val="fr-FR"/>
              </w:rPr>
              <w:t>DGD/SYDAM</w:t>
            </w:r>
          </w:p>
        </w:tc>
        <w:tc>
          <w:tcPr>
            <w:tcW w:w="1304" w:type="dxa"/>
            <w:tcBorders>
              <w:top w:val="nil"/>
              <w:left w:val="nil"/>
              <w:bottom w:val="single" w:sz="4" w:space="0" w:color="auto"/>
              <w:right w:val="single" w:sz="4" w:space="0" w:color="auto"/>
            </w:tcBorders>
            <w:shd w:val="clear" w:color="auto" w:fill="auto"/>
            <w:vAlign w:val="center"/>
          </w:tcPr>
          <w:p w14:paraId="17B10F77" w14:textId="32848F30" w:rsidR="007C3EE4" w:rsidRPr="001335AC" w:rsidRDefault="007C3EE4" w:rsidP="00913A83">
            <w:pPr>
              <w:spacing w:after="0" w:line="240" w:lineRule="auto"/>
              <w:rPr>
                <w:rFonts w:ascii="Cambria" w:eastAsia="Times New Roman" w:hAnsi="Cambria" w:cs="Arial"/>
                <w:sz w:val="18"/>
                <w:szCs w:val="18"/>
                <w:lang w:val="fr-FR"/>
              </w:rPr>
            </w:pPr>
            <w:r w:rsidRPr="001335AC">
              <w:rPr>
                <w:rFonts w:ascii="Cambria" w:hAnsi="Cambria" w:cs="Calibri"/>
                <w:color w:val="000000"/>
                <w:sz w:val="18"/>
                <w:szCs w:val="18"/>
                <w:lang w:val="fr-FR"/>
              </w:rPr>
              <w:t>Annuelle</w:t>
            </w:r>
          </w:p>
        </w:tc>
        <w:tc>
          <w:tcPr>
            <w:tcW w:w="1258" w:type="dxa"/>
            <w:tcBorders>
              <w:top w:val="nil"/>
              <w:left w:val="nil"/>
              <w:bottom w:val="single" w:sz="4" w:space="0" w:color="auto"/>
              <w:right w:val="single" w:sz="4" w:space="0" w:color="auto"/>
            </w:tcBorders>
            <w:shd w:val="clear" w:color="auto" w:fill="auto"/>
            <w:vAlign w:val="center"/>
          </w:tcPr>
          <w:p w14:paraId="7EAAFFC0" w14:textId="2275F330" w:rsidR="007C3EE4" w:rsidRPr="001335AC" w:rsidRDefault="007C3EE4" w:rsidP="00913A83">
            <w:pPr>
              <w:spacing w:after="0" w:line="240" w:lineRule="auto"/>
              <w:rPr>
                <w:rFonts w:ascii="Cambria" w:eastAsia="Times New Roman" w:hAnsi="Cambria" w:cs="Arial"/>
                <w:sz w:val="18"/>
                <w:szCs w:val="18"/>
                <w:lang w:val="fr-FR"/>
              </w:rPr>
            </w:pPr>
            <w:r w:rsidRPr="001335AC">
              <w:rPr>
                <w:rFonts w:ascii="Cambria" w:hAnsi="Cambria" w:cs="Calibri"/>
                <w:color w:val="000000"/>
                <w:sz w:val="18"/>
                <w:szCs w:val="18"/>
                <w:lang w:val="fr-FR"/>
              </w:rPr>
              <w:t>DGD</w:t>
            </w:r>
          </w:p>
        </w:tc>
        <w:tc>
          <w:tcPr>
            <w:tcW w:w="1286" w:type="dxa"/>
            <w:tcBorders>
              <w:top w:val="nil"/>
              <w:left w:val="nil"/>
              <w:bottom w:val="single" w:sz="4" w:space="0" w:color="auto"/>
              <w:right w:val="single" w:sz="4" w:space="0" w:color="auto"/>
            </w:tcBorders>
            <w:shd w:val="clear" w:color="auto" w:fill="auto"/>
            <w:vAlign w:val="center"/>
          </w:tcPr>
          <w:p w14:paraId="01225972" w14:textId="24DEF83F" w:rsidR="007C3EE4" w:rsidRPr="001335AC" w:rsidRDefault="007C3EE4" w:rsidP="00913A83">
            <w:pPr>
              <w:spacing w:after="0" w:line="240" w:lineRule="auto"/>
              <w:rPr>
                <w:rFonts w:ascii="Cambria" w:eastAsia="Times New Roman" w:hAnsi="Cambria" w:cs="Arial"/>
                <w:sz w:val="18"/>
                <w:szCs w:val="18"/>
                <w:lang w:val="fr-FR"/>
              </w:rPr>
            </w:pPr>
            <w:r w:rsidRPr="00A705DF">
              <w:rPr>
                <w:rFonts w:ascii="Cambria" w:eastAsia="Times New Roman" w:hAnsi="Cambria" w:cs="Arial"/>
                <w:color w:val="000000"/>
                <w:sz w:val="18"/>
                <w:szCs w:val="18"/>
                <w:lang w:val="fr-CI"/>
              </w:rPr>
              <w:t>Journalière</w:t>
            </w:r>
          </w:p>
        </w:tc>
        <w:tc>
          <w:tcPr>
            <w:tcW w:w="1425" w:type="dxa"/>
            <w:tcBorders>
              <w:top w:val="nil"/>
              <w:left w:val="nil"/>
              <w:bottom w:val="single" w:sz="4" w:space="0" w:color="auto"/>
              <w:right w:val="single" w:sz="4" w:space="0" w:color="auto"/>
            </w:tcBorders>
            <w:shd w:val="clear" w:color="auto" w:fill="auto"/>
            <w:vAlign w:val="center"/>
          </w:tcPr>
          <w:p w14:paraId="1DCE2516" w14:textId="7BBE06B7" w:rsidR="007C3EE4" w:rsidRPr="001335AC" w:rsidRDefault="007C3EE4" w:rsidP="00913A83">
            <w:pPr>
              <w:spacing w:after="0" w:line="240" w:lineRule="auto"/>
              <w:rPr>
                <w:rFonts w:ascii="Cambria" w:eastAsia="Times New Roman" w:hAnsi="Cambria" w:cs="Arial"/>
                <w:sz w:val="18"/>
                <w:szCs w:val="18"/>
                <w:lang w:val="fr-FR"/>
              </w:rPr>
            </w:pPr>
            <w:r w:rsidRPr="001335AC">
              <w:rPr>
                <w:rFonts w:ascii="Cambria" w:hAnsi="Cambria" w:cs="Calibri"/>
                <w:color w:val="000000"/>
                <w:sz w:val="18"/>
                <w:szCs w:val="18"/>
                <w:lang w:val="fr-FR"/>
              </w:rPr>
              <w:t>Donnée de routine</w:t>
            </w:r>
          </w:p>
        </w:tc>
        <w:tc>
          <w:tcPr>
            <w:tcW w:w="1297" w:type="dxa"/>
            <w:tcBorders>
              <w:top w:val="nil"/>
              <w:left w:val="nil"/>
              <w:bottom w:val="single" w:sz="4" w:space="0" w:color="auto"/>
              <w:right w:val="single" w:sz="4" w:space="0" w:color="auto"/>
            </w:tcBorders>
            <w:shd w:val="clear" w:color="auto" w:fill="auto"/>
            <w:vAlign w:val="center"/>
          </w:tcPr>
          <w:p w14:paraId="08717917" w14:textId="1E16BF49" w:rsidR="007C3EE4" w:rsidRPr="001335AC" w:rsidRDefault="007C3EE4" w:rsidP="00913A83">
            <w:pPr>
              <w:spacing w:after="0" w:line="240" w:lineRule="auto"/>
              <w:rPr>
                <w:rFonts w:ascii="Cambria" w:eastAsia="Times New Roman" w:hAnsi="Cambria" w:cs="Arial"/>
                <w:sz w:val="18"/>
                <w:szCs w:val="18"/>
                <w:lang w:val="fr-FR"/>
              </w:rPr>
            </w:pPr>
            <w:r w:rsidRPr="00007A3F">
              <w:rPr>
                <w:rFonts w:ascii="Cambria" w:eastAsia="Times New Roman" w:hAnsi="Cambria" w:cs="Arial"/>
                <w:color w:val="000000"/>
                <w:sz w:val="18"/>
                <w:szCs w:val="18"/>
                <w:lang w:val="fr-CI"/>
              </w:rPr>
              <w:t>Fin mois + 45 jours</w:t>
            </w:r>
          </w:p>
        </w:tc>
        <w:tc>
          <w:tcPr>
            <w:tcW w:w="1571" w:type="dxa"/>
            <w:tcBorders>
              <w:top w:val="nil"/>
              <w:left w:val="nil"/>
              <w:bottom w:val="single" w:sz="4" w:space="0" w:color="auto"/>
              <w:right w:val="single" w:sz="4" w:space="0" w:color="auto"/>
            </w:tcBorders>
            <w:shd w:val="clear" w:color="auto" w:fill="auto"/>
            <w:vAlign w:val="center"/>
          </w:tcPr>
          <w:p w14:paraId="043F19E6" w14:textId="5A67738D" w:rsidR="007C3EE4" w:rsidRPr="001335AC" w:rsidRDefault="007C3EE4" w:rsidP="00913A83">
            <w:pPr>
              <w:spacing w:after="0" w:line="240" w:lineRule="auto"/>
              <w:rPr>
                <w:rFonts w:ascii="Cambria" w:eastAsia="Times New Roman" w:hAnsi="Cambria" w:cs="Arial"/>
                <w:color w:val="000000"/>
                <w:sz w:val="18"/>
                <w:szCs w:val="18"/>
                <w:lang w:val="fr-FR"/>
              </w:rPr>
            </w:pPr>
            <w:r w:rsidRPr="00007A3F">
              <w:rPr>
                <w:rFonts w:ascii="Cambria" w:eastAsia="Times New Roman" w:hAnsi="Cambria" w:cs="Arial"/>
                <w:color w:val="000000"/>
                <w:sz w:val="18"/>
                <w:szCs w:val="18"/>
                <w:lang w:val="fr-CI"/>
              </w:rPr>
              <w:t>Cadre administratif, Annuaire statistique</w:t>
            </w:r>
          </w:p>
        </w:tc>
        <w:tc>
          <w:tcPr>
            <w:tcW w:w="1551" w:type="dxa"/>
            <w:tcBorders>
              <w:top w:val="nil"/>
              <w:left w:val="nil"/>
              <w:bottom w:val="single" w:sz="4" w:space="0" w:color="auto"/>
              <w:right w:val="single" w:sz="4" w:space="0" w:color="auto"/>
            </w:tcBorders>
            <w:shd w:val="clear" w:color="auto" w:fill="auto"/>
            <w:vAlign w:val="center"/>
          </w:tcPr>
          <w:p w14:paraId="03D140AC" w14:textId="4971850F" w:rsidR="007C3EE4" w:rsidRPr="001335AC" w:rsidRDefault="007C3EE4" w:rsidP="00913A83">
            <w:pPr>
              <w:spacing w:after="0" w:line="240" w:lineRule="auto"/>
              <w:rPr>
                <w:rFonts w:ascii="Cambria" w:eastAsia="Times New Roman" w:hAnsi="Cambria" w:cs="Arial"/>
                <w:color w:val="000000"/>
                <w:sz w:val="18"/>
                <w:szCs w:val="18"/>
                <w:lang w:val="fr-FR"/>
              </w:rPr>
            </w:pPr>
            <w:r w:rsidRPr="001335AC">
              <w:rPr>
                <w:rFonts w:ascii="Cambria" w:hAnsi="Cambria" w:cs="Calibri"/>
                <w:color w:val="000000"/>
                <w:sz w:val="18"/>
                <w:szCs w:val="18"/>
                <w:lang w:val="fr-FR"/>
              </w:rPr>
              <w:t>Évalue entre 2 années successives la performance de l'Administration douanière en matière de mobilisation de recettes</w:t>
            </w:r>
          </w:p>
        </w:tc>
      </w:tr>
      <w:tr w:rsidR="00E23EFD" w:rsidRPr="001335AC" w14:paraId="602F5C80"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0633AF75" w14:textId="77777777" w:rsidR="007C3EE4" w:rsidRPr="001335AC" w:rsidRDefault="007C3EE4" w:rsidP="00913A83">
            <w:pPr>
              <w:spacing w:after="0" w:line="240" w:lineRule="auto"/>
              <w:rPr>
                <w:rFonts w:ascii="Cambria" w:hAnsi="Cambria" w:cs="Calibri"/>
                <w:b/>
                <w:bCs/>
                <w:color w:val="000000"/>
                <w:sz w:val="18"/>
                <w:szCs w:val="18"/>
                <w:lang w:val="fr-FR"/>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78BB4F31" w14:textId="47EDBB35" w:rsidR="007C3EE4" w:rsidRPr="001335AC" w:rsidRDefault="007C3EE4" w:rsidP="00913A83">
            <w:pPr>
              <w:spacing w:after="0" w:line="240" w:lineRule="auto"/>
              <w:rPr>
                <w:rFonts w:ascii="Cambria" w:eastAsia="Times New Roman" w:hAnsi="Cambria" w:cs="Arial"/>
                <w:b/>
                <w:bCs/>
                <w:sz w:val="18"/>
                <w:szCs w:val="18"/>
                <w:lang w:val="fr-FR"/>
              </w:rPr>
            </w:pPr>
            <w:r w:rsidRPr="001335AC">
              <w:rPr>
                <w:rFonts w:ascii="Cambria" w:hAnsi="Cambria" w:cs="Calibri"/>
                <w:b/>
                <w:bCs/>
                <w:color w:val="000000"/>
                <w:sz w:val="18"/>
                <w:szCs w:val="18"/>
                <w:lang w:val="fr-FR"/>
              </w:rPr>
              <w:t>Taux de recouvrement des recettes douanières par grandes masses</w:t>
            </w:r>
          </w:p>
        </w:tc>
        <w:tc>
          <w:tcPr>
            <w:tcW w:w="1548" w:type="dxa"/>
            <w:tcBorders>
              <w:top w:val="nil"/>
              <w:left w:val="nil"/>
              <w:bottom w:val="single" w:sz="4" w:space="0" w:color="auto"/>
              <w:right w:val="single" w:sz="4" w:space="0" w:color="auto"/>
            </w:tcBorders>
            <w:shd w:val="clear" w:color="auto" w:fill="auto"/>
            <w:vAlign w:val="center"/>
          </w:tcPr>
          <w:p w14:paraId="44D9F9FF" w14:textId="55D9B7FA" w:rsidR="007C3EE4" w:rsidRPr="001335AC" w:rsidRDefault="007C3EE4" w:rsidP="00913A83">
            <w:pPr>
              <w:spacing w:after="0" w:line="240" w:lineRule="auto"/>
              <w:rPr>
                <w:rFonts w:ascii="Cambria" w:eastAsia="Times New Roman" w:hAnsi="Cambria" w:cs="Arial"/>
                <w:sz w:val="18"/>
                <w:szCs w:val="18"/>
                <w:lang w:val="fr-FR"/>
              </w:rPr>
            </w:pPr>
            <w:r w:rsidRPr="001335AC">
              <w:rPr>
                <w:rFonts w:ascii="Cambria" w:hAnsi="Cambria" w:cs="Calibri"/>
                <w:color w:val="000000"/>
                <w:sz w:val="18"/>
                <w:szCs w:val="18"/>
                <w:lang w:val="fr-FR"/>
              </w:rPr>
              <w:t>Total des recettes recouvrées sur les émissions de l'année N / Émissions de l'année N des droits et taxes</w:t>
            </w:r>
          </w:p>
        </w:tc>
        <w:tc>
          <w:tcPr>
            <w:tcW w:w="1264" w:type="dxa"/>
            <w:tcBorders>
              <w:top w:val="nil"/>
              <w:left w:val="nil"/>
              <w:bottom w:val="single" w:sz="4" w:space="0" w:color="auto"/>
              <w:right w:val="single" w:sz="4" w:space="0" w:color="auto"/>
            </w:tcBorders>
            <w:shd w:val="clear" w:color="auto" w:fill="auto"/>
            <w:vAlign w:val="center"/>
          </w:tcPr>
          <w:p w14:paraId="79587464" w14:textId="41819F41" w:rsidR="007C3EE4" w:rsidRPr="001335AC" w:rsidRDefault="007C3EE4" w:rsidP="00913A83">
            <w:pPr>
              <w:spacing w:after="0" w:line="240" w:lineRule="auto"/>
              <w:rPr>
                <w:rFonts w:ascii="Cambria" w:eastAsia="Times New Roman" w:hAnsi="Cambria" w:cs="Arial"/>
                <w:sz w:val="18"/>
                <w:szCs w:val="18"/>
                <w:lang w:val="fr-FR"/>
              </w:rPr>
            </w:pPr>
            <w:r w:rsidRPr="001335AC">
              <w:rPr>
                <w:rFonts w:ascii="Cambria" w:hAnsi="Cambria" w:cs="Calibri"/>
                <w:color w:val="000000"/>
                <w:sz w:val="18"/>
                <w:szCs w:val="18"/>
                <w:lang w:val="fr-FR"/>
              </w:rPr>
              <w:t>DGD/SYDAM</w:t>
            </w:r>
          </w:p>
        </w:tc>
        <w:tc>
          <w:tcPr>
            <w:tcW w:w="1304" w:type="dxa"/>
            <w:tcBorders>
              <w:top w:val="nil"/>
              <w:left w:val="nil"/>
              <w:bottom w:val="single" w:sz="4" w:space="0" w:color="auto"/>
              <w:right w:val="single" w:sz="4" w:space="0" w:color="auto"/>
            </w:tcBorders>
            <w:shd w:val="clear" w:color="auto" w:fill="auto"/>
            <w:vAlign w:val="center"/>
          </w:tcPr>
          <w:p w14:paraId="5176087A" w14:textId="24C747CC" w:rsidR="007C3EE4" w:rsidRPr="001335AC" w:rsidRDefault="007C3EE4" w:rsidP="00913A83">
            <w:pPr>
              <w:spacing w:after="0" w:line="240" w:lineRule="auto"/>
              <w:rPr>
                <w:rFonts w:ascii="Cambria" w:eastAsia="Times New Roman" w:hAnsi="Cambria" w:cs="Arial"/>
                <w:sz w:val="18"/>
                <w:szCs w:val="18"/>
                <w:lang w:val="fr-FR"/>
              </w:rPr>
            </w:pPr>
            <w:r w:rsidRPr="001335AC">
              <w:rPr>
                <w:rFonts w:ascii="Cambria" w:hAnsi="Cambria" w:cs="Calibri"/>
                <w:color w:val="000000"/>
                <w:sz w:val="18"/>
                <w:szCs w:val="18"/>
                <w:lang w:val="fr-FR"/>
              </w:rPr>
              <w:t>Annuelle</w:t>
            </w:r>
          </w:p>
        </w:tc>
        <w:tc>
          <w:tcPr>
            <w:tcW w:w="1258" w:type="dxa"/>
            <w:tcBorders>
              <w:top w:val="nil"/>
              <w:left w:val="nil"/>
              <w:bottom w:val="single" w:sz="4" w:space="0" w:color="auto"/>
              <w:right w:val="single" w:sz="4" w:space="0" w:color="auto"/>
            </w:tcBorders>
            <w:shd w:val="clear" w:color="auto" w:fill="auto"/>
            <w:vAlign w:val="center"/>
          </w:tcPr>
          <w:p w14:paraId="38301CBE" w14:textId="0C1A2605" w:rsidR="007C3EE4" w:rsidRPr="001335AC" w:rsidRDefault="007C3EE4" w:rsidP="00913A83">
            <w:pPr>
              <w:spacing w:after="0" w:line="240" w:lineRule="auto"/>
              <w:rPr>
                <w:rFonts w:ascii="Cambria" w:eastAsia="Times New Roman" w:hAnsi="Cambria" w:cs="Arial"/>
                <w:sz w:val="18"/>
                <w:szCs w:val="18"/>
                <w:lang w:val="fr-FR"/>
              </w:rPr>
            </w:pPr>
            <w:r w:rsidRPr="001335AC">
              <w:rPr>
                <w:rFonts w:ascii="Cambria" w:hAnsi="Cambria" w:cs="Calibri"/>
                <w:color w:val="000000"/>
                <w:sz w:val="18"/>
                <w:szCs w:val="18"/>
                <w:lang w:val="fr-FR"/>
              </w:rPr>
              <w:t>DGD</w:t>
            </w:r>
          </w:p>
        </w:tc>
        <w:tc>
          <w:tcPr>
            <w:tcW w:w="1286" w:type="dxa"/>
            <w:tcBorders>
              <w:top w:val="nil"/>
              <w:left w:val="nil"/>
              <w:bottom w:val="single" w:sz="4" w:space="0" w:color="auto"/>
              <w:right w:val="single" w:sz="4" w:space="0" w:color="auto"/>
            </w:tcBorders>
            <w:shd w:val="clear" w:color="auto" w:fill="auto"/>
            <w:vAlign w:val="center"/>
          </w:tcPr>
          <w:p w14:paraId="28CB787F" w14:textId="18E66114" w:rsidR="007C3EE4" w:rsidRPr="001335AC" w:rsidRDefault="007C3EE4" w:rsidP="00913A83">
            <w:pPr>
              <w:spacing w:after="0" w:line="240" w:lineRule="auto"/>
              <w:rPr>
                <w:rFonts w:ascii="Cambria" w:eastAsia="Times New Roman" w:hAnsi="Cambria" w:cs="Arial"/>
                <w:sz w:val="18"/>
                <w:szCs w:val="18"/>
                <w:lang w:val="fr-FR"/>
              </w:rPr>
            </w:pPr>
            <w:r w:rsidRPr="00A705DF">
              <w:rPr>
                <w:rFonts w:ascii="Cambria" w:eastAsia="Times New Roman" w:hAnsi="Cambria" w:cs="Arial"/>
                <w:color w:val="000000"/>
                <w:sz w:val="18"/>
                <w:szCs w:val="18"/>
                <w:lang w:val="fr-CI"/>
              </w:rPr>
              <w:t>Journalière</w:t>
            </w:r>
          </w:p>
        </w:tc>
        <w:tc>
          <w:tcPr>
            <w:tcW w:w="1425" w:type="dxa"/>
            <w:tcBorders>
              <w:top w:val="nil"/>
              <w:left w:val="nil"/>
              <w:bottom w:val="single" w:sz="4" w:space="0" w:color="auto"/>
              <w:right w:val="single" w:sz="4" w:space="0" w:color="auto"/>
            </w:tcBorders>
            <w:shd w:val="clear" w:color="auto" w:fill="auto"/>
            <w:vAlign w:val="center"/>
          </w:tcPr>
          <w:p w14:paraId="20DA60F4" w14:textId="673109DE" w:rsidR="007C3EE4" w:rsidRPr="001335AC" w:rsidRDefault="007C3EE4" w:rsidP="00913A83">
            <w:pPr>
              <w:spacing w:after="0" w:line="240" w:lineRule="auto"/>
              <w:rPr>
                <w:rFonts w:ascii="Cambria" w:eastAsia="Times New Roman" w:hAnsi="Cambria" w:cs="Arial"/>
                <w:sz w:val="18"/>
                <w:szCs w:val="18"/>
                <w:lang w:val="fr-FR"/>
              </w:rPr>
            </w:pPr>
            <w:r w:rsidRPr="001335AC">
              <w:rPr>
                <w:rFonts w:ascii="Cambria" w:hAnsi="Cambria" w:cs="Calibri"/>
                <w:color w:val="000000"/>
                <w:sz w:val="18"/>
                <w:szCs w:val="18"/>
                <w:lang w:val="fr-FR"/>
              </w:rPr>
              <w:t>Donnée de routine</w:t>
            </w:r>
          </w:p>
        </w:tc>
        <w:tc>
          <w:tcPr>
            <w:tcW w:w="1297" w:type="dxa"/>
            <w:tcBorders>
              <w:top w:val="nil"/>
              <w:left w:val="nil"/>
              <w:bottom w:val="single" w:sz="4" w:space="0" w:color="auto"/>
              <w:right w:val="single" w:sz="4" w:space="0" w:color="auto"/>
            </w:tcBorders>
            <w:shd w:val="clear" w:color="auto" w:fill="auto"/>
            <w:vAlign w:val="center"/>
          </w:tcPr>
          <w:p w14:paraId="74C628AF" w14:textId="65D39D04" w:rsidR="007C3EE4" w:rsidRPr="001335AC" w:rsidRDefault="007C3EE4" w:rsidP="00913A83">
            <w:pPr>
              <w:spacing w:after="0" w:line="240" w:lineRule="auto"/>
              <w:rPr>
                <w:rFonts w:ascii="Cambria" w:eastAsia="Times New Roman" w:hAnsi="Cambria" w:cs="Arial"/>
                <w:sz w:val="18"/>
                <w:szCs w:val="18"/>
                <w:lang w:val="fr-FR"/>
              </w:rPr>
            </w:pPr>
            <w:r w:rsidRPr="00007A3F">
              <w:rPr>
                <w:rFonts w:ascii="Cambria" w:eastAsia="Times New Roman" w:hAnsi="Cambria" w:cs="Arial"/>
                <w:color w:val="000000"/>
                <w:sz w:val="18"/>
                <w:szCs w:val="18"/>
                <w:lang w:val="fr-CI"/>
              </w:rPr>
              <w:t>Fin mois + 45 jours</w:t>
            </w:r>
          </w:p>
        </w:tc>
        <w:tc>
          <w:tcPr>
            <w:tcW w:w="1571" w:type="dxa"/>
            <w:tcBorders>
              <w:top w:val="nil"/>
              <w:left w:val="nil"/>
              <w:bottom w:val="single" w:sz="4" w:space="0" w:color="auto"/>
              <w:right w:val="single" w:sz="4" w:space="0" w:color="auto"/>
            </w:tcBorders>
            <w:shd w:val="clear" w:color="auto" w:fill="auto"/>
            <w:vAlign w:val="center"/>
          </w:tcPr>
          <w:p w14:paraId="7113BCAE" w14:textId="4DC8CA27" w:rsidR="007C3EE4" w:rsidRPr="001335AC" w:rsidRDefault="007C3EE4" w:rsidP="00913A83">
            <w:pPr>
              <w:spacing w:after="0" w:line="240" w:lineRule="auto"/>
              <w:rPr>
                <w:rFonts w:ascii="Cambria" w:eastAsia="Times New Roman" w:hAnsi="Cambria" w:cs="Arial"/>
                <w:color w:val="000000"/>
                <w:sz w:val="18"/>
                <w:szCs w:val="18"/>
                <w:lang w:val="fr-FR"/>
              </w:rPr>
            </w:pPr>
            <w:r w:rsidRPr="00007A3F">
              <w:rPr>
                <w:rFonts w:ascii="Cambria" w:eastAsia="Times New Roman" w:hAnsi="Cambria" w:cs="Arial"/>
                <w:color w:val="000000"/>
                <w:sz w:val="18"/>
                <w:szCs w:val="18"/>
                <w:lang w:val="fr-CI"/>
              </w:rPr>
              <w:t>Cadre administratif, Annuaire statistique</w:t>
            </w:r>
          </w:p>
        </w:tc>
        <w:tc>
          <w:tcPr>
            <w:tcW w:w="1551" w:type="dxa"/>
            <w:tcBorders>
              <w:top w:val="nil"/>
              <w:left w:val="nil"/>
              <w:bottom w:val="single" w:sz="4" w:space="0" w:color="auto"/>
              <w:right w:val="single" w:sz="4" w:space="0" w:color="auto"/>
            </w:tcBorders>
            <w:shd w:val="clear" w:color="auto" w:fill="auto"/>
            <w:vAlign w:val="center"/>
          </w:tcPr>
          <w:p w14:paraId="1D3A49D6" w14:textId="64682A5A" w:rsidR="007C3EE4" w:rsidRPr="001335AC" w:rsidRDefault="007C3EE4" w:rsidP="00913A83">
            <w:pPr>
              <w:spacing w:after="0" w:line="240" w:lineRule="auto"/>
              <w:rPr>
                <w:rFonts w:ascii="Cambria" w:eastAsia="Times New Roman" w:hAnsi="Cambria" w:cs="Arial"/>
                <w:color w:val="000000"/>
                <w:sz w:val="18"/>
                <w:szCs w:val="18"/>
                <w:lang w:val="fr-FR"/>
              </w:rPr>
            </w:pPr>
            <w:r w:rsidRPr="001335AC">
              <w:rPr>
                <w:rFonts w:ascii="Cambria" w:hAnsi="Cambria" w:cs="Calibri"/>
                <w:color w:val="000000"/>
                <w:sz w:val="18"/>
                <w:szCs w:val="18"/>
                <w:lang w:val="fr-FR"/>
              </w:rPr>
              <w:t>Évalue le recouvrement par catégorie de produits (produits pétroliers, marchandises générales, exportations)</w:t>
            </w:r>
          </w:p>
        </w:tc>
      </w:tr>
      <w:tr w:rsidR="00E23EFD" w:rsidRPr="001335AC" w14:paraId="509420BF"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09AEA53F" w14:textId="77777777" w:rsidR="007C3EE4" w:rsidRPr="001335AC" w:rsidRDefault="007C3EE4" w:rsidP="00913A83">
            <w:pPr>
              <w:spacing w:after="0" w:line="240" w:lineRule="auto"/>
              <w:rPr>
                <w:rFonts w:ascii="Cambria" w:hAnsi="Cambria" w:cs="Calibri"/>
                <w:b/>
                <w:bCs/>
                <w:color w:val="000000"/>
                <w:sz w:val="18"/>
                <w:szCs w:val="18"/>
                <w:lang w:val="fr-FR"/>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13FC7877" w14:textId="07DECEC2" w:rsidR="007C3EE4" w:rsidRPr="001335AC" w:rsidRDefault="007C3EE4" w:rsidP="00913A83">
            <w:pPr>
              <w:spacing w:after="0" w:line="240" w:lineRule="auto"/>
              <w:rPr>
                <w:rFonts w:ascii="Cambria" w:eastAsia="Times New Roman" w:hAnsi="Cambria" w:cs="Arial"/>
                <w:b/>
                <w:bCs/>
                <w:sz w:val="18"/>
                <w:szCs w:val="18"/>
                <w:lang w:val="fr-FR"/>
              </w:rPr>
            </w:pPr>
            <w:r w:rsidRPr="001335AC">
              <w:rPr>
                <w:rFonts w:ascii="Cambria" w:hAnsi="Cambria" w:cs="Calibri"/>
                <w:b/>
                <w:bCs/>
                <w:color w:val="000000"/>
                <w:sz w:val="18"/>
                <w:szCs w:val="18"/>
                <w:lang w:val="fr-FR"/>
              </w:rPr>
              <w:t>Taux d'accroissement des recettes douanières par grandes masses</w:t>
            </w:r>
          </w:p>
        </w:tc>
        <w:tc>
          <w:tcPr>
            <w:tcW w:w="1548" w:type="dxa"/>
            <w:tcBorders>
              <w:top w:val="nil"/>
              <w:left w:val="nil"/>
              <w:bottom w:val="single" w:sz="4" w:space="0" w:color="auto"/>
              <w:right w:val="single" w:sz="4" w:space="0" w:color="auto"/>
            </w:tcBorders>
            <w:shd w:val="clear" w:color="auto" w:fill="auto"/>
            <w:vAlign w:val="center"/>
          </w:tcPr>
          <w:p w14:paraId="57A6182A" w14:textId="5D374C01" w:rsidR="007C3EE4" w:rsidRPr="001335AC" w:rsidRDefault="007C3EE4" w:rsidP="00913A83">
            <w:pPr>
              <w:spacing w:after="0" w:line="240" w:lineRule="auto"/>
              <w:rPr>
                <w:rFonts w:ascii="Cambria" w:eastAsia="Times New Roman" w:hAnsi="Cambria" w:cs="Arial"/>
                <w:sz w:val="18"/>
                <w:szCs w:val="18"/>
                <w:lang w:val="fr-FR"/>
              </w:rPr>
            </w:pPr>
            <w:r w:rsidRPr="001335AC">
              <w:rPr>
                <w:rFonts w:ascii="Cambria" w:hAnsi="Cambria" w:cs="Calibri"/>
                <w:color w:val="000000"/>
                <w:sz w:val="18"/>
                <w:szCs w:val="18"/>
                <w:lang w:val="fr-FR"/>
              </w:rPr>
              <w:t>(Recettes de la période T de l'année N / Recettes douanières de la période T de l'année (N-1)) - 1</w:t>
            </w:r>
          </w:p>
        </w:tc>
        <w:tc>
          <w:tcPr>
            <w:tcW w:w="1264" w:type="dxa"/>
            <w:tcBorders>
              <w:top w:val="nil"/>
              <w:left w:val="nil"/>
              <w:bottom w:val="single" w:sz="4" w:space="0" w:color="auto"/>
              <w:right w:val="single" w:sz="4" w:space="0" w:color="auto"/>
            </w:tcBorders>
            <w:shd w:val="clear" w:color="auto" w:fill="auto"/>
            <w:vAlign w:val="center"/>
          </w:tcPr>
          <w:p w14:paraId="19F9E02C" w14:textId="2EF53312" w:rsidR="007C3EE4" w:rsidRPr="001335AC" w:rsidRDefault="007C3EE4" w:rsidP="00913A83">
            <w:pPr>
              <w:spacing w:after="0" w:line="240" w:lineRule="auto"/>
              <w:rPr>
                <w:rFonts w:ascii="Cambria" w:eastAsia="Times New Roman" w:hAnsi="Cambria" w:cs="Arial"/>
                <w:sz w:val="18"/>
                <w:szCs w:val="18"/>
                <w:lang w:val="fr-FR"/>
              </w:rPr>
            </w:pPr>
            <w:r w:rsidRPr="001335AC">
              <w:rPr>
                <w:rFonts w:ascii="Cambria" w:hAnsi="Cambria" w:cs="Calibri"/>
                <w:color w:val="000000"/>
                <w:sz w:val="18"/>
                <w:szCs w:val="18"/>
                <w:lang w:val="fr-FR"/>
              </w:rPr>
              <w:t>DGD/SYDAM</w:t>
            </w:r>
          </w:p>
        </w:tc>
        <w:tc>
          <w:tcPr>
            <w:tcW w:w="1304" w:type="dxa"/>
            <w:tcBorders>
              <w:top w:val="nil"/>
              <w:left w:val="nil"/>
              <w:bottom w:val="single" w:sz="4" w:space="0" w:color="auto"/>
              <w:right w:val="single" w:sz="4" w:space="0" w:color="auto"/>
            </w:tcBorders>
            <w:shd w:val="clear" w:color="auto" w:fill="auto"/>
            <w:vAlign w:val="center"/>
          </w:tcPr>
          <w:p w14:paraId="2219B474" w14:textId="0FB503CC" w:rsidR="007C3EE4" w:rsidRPr="001335AC" w:rsidRDefault="007C3EE4" w:rsidP="00913A83">
            <w:pPr>
              <w:spacing w:after="0" w:line="240" w:lineRule="auto"/>
              <w:rPr>
                <w:rFonts w:ascii="Cambria" w:eastAsia="Times New Roman" w:hAnsi="Cambria" w:cs="Arial"/>
                <w:sz w:val="18"/>
                <w:szCs w:val="18"/>
                <w:lang w:val="fr-FR"/>
              </w:rPr>
            </w:pPr>
            <w:r w:rsidRPr="001335AC">
              <w:rPr>
                <w:rFonts w:ascii="Cambria" w:hAnsi="Cambria" w:cs="Calibri"/>
                <w:color w:val="000000"/>
                <w:sz w:val="18"/>
                <w:szCs w:val="18"/>
                <w:lang w:val="fr-FR"/>
              </w:rPr>
              <w:t>Annuelle</w:t>
            </w:r>
          </w:p>
        </w:tc>
        <w:tc>
          <w:tcPr>
            <w:tcW w:w="1258" w:type="dxa"/>
            <w:tcBorders>
              <w:top w:val="nil"/>
              <w:left w:val="nil"/>
              <w:bottom w:val="single" w:sz="4" w:space="0" w:color="auto"/>
              <w:right w:val="single" w:sz="4" w:space="0" w:color="auto"/>
            </w:tcBorders>
            <w:shd w:val="clear" w:color="auto" w:fill="auto"/>
            <w:vAlign w:val="center"/>
          </w:tcPr>
          <w:p w14:paraId="4F2C9005" w14:textId="2E5F5CD0" w:rsidR="007C3EE4" w:rsidRPr="00904232" w:rsidRDefault="007C3EE4" w:rsidP="00913A83">
            <w:pPr>
              <w:spacing w:after="0" w:line="240" w:lineRule="auto"/>
              <w:rPr>
                <w:rFonts w:ascii="Cambria" w:eastAsia="Times New Roman" w:hAnsi="Cambria" w:cs="Arial"/>
                <w:sz w:val="18"/>
                <w:szCs w:val="18"/>
                <w:lang w:val="fr-FR"/>
              </w:rPr>
            </w:pPr>
            <w:r w:rsidRPr="00904232">
              <w:rPr>
                <w:rFonts w:ascii="Cambria" w:hAnsi="Cambria" w:cs="Calibri"/>
                <w:color w:val="000000"/>
                <w:sz w:val="18"/>
                <w:szCs w:val="18"/>
                <w:lang w:val="fr-FR"/>
              </w:rPr>
              <w:t>DGD</w:t>
            </w:r>
          </w:p>
        </w:tc>
        <w:tc>
          <w:tcPr>
            <w:tcW w:w="1286" w:type="dxa"/>
            <w:tcBorders>
              <w:top w:val="nil"/>
              <w:left w:val="nil"/>
              <w:bottom w:val="single" w:sz="4" w:space="0" w:color="auto"/>
              <w:right w:val="single" w:sz="4" w:space="0" w:color="auto"/>
            </w:tcBorders>
            <w:shd w:val="clear" w:color="auto" w:fill="auto"/>
            <w:vAlign w:val="center"/>
          </w:tcPr>
          <w:p w14:paraId="7B9DED66" w14:textId="59270E16" w:rsidR="007C3EE4" w:rsidRPr="00904232" w:rsidRDefault="007C3EE4" w:rsidP="00913A83">
            <w:pPr>
              <w:spacing w:after="0" w:line="240" w:lineRule="auto"/>
              <w:rPr>
                <w:rFonts w:ascii="Cambria" w:eastAsia="Times New Roman" w:hAnsi="Cambria" w:cs="Arial"/>
                <w:sz w:val="18"/>
                <w:szCs w:val="18"/>
                <w:lang w:val="fr-FR"/>
              </w:rPr>
            </w:pPr>
            <w:r w:rsidRPr="00904232">
              <w:rPr>
                <w:rFonts w:ascii="Cambria" w:eastAsia="Times New Roman" w:hAnsi="Cambria" w:cs="Arial"/>
                <w:color w:val="000000"/>
                <w:sz w:val="18"/>
                <w:szCs w:val="18"/>
                <w:lang w:val="fr-CI"/>
              </w:rPr>
              <w:t>Journalière</w:t>
            </w:r>
          </w:p>
        </w:tc>
        <w:tc>
          <w:tcPr>
            <w:tcW w:w="1425" w:type="dxa"/>
            <w:tcBorders>
              <w:top w:val="nil"/>
              <w:left w:val="nil"/>
              <w:bottom w:val="single" w:sz="4" w:space="0" w:color="auto"/>
              <w:right w:val="single" w:sz="4" w:space="0" w:color="auto"/>
            </w:tcBorders>
            <w:shd w:val="clear" w:color="auto" w:fill="auto"/>
            <w:vAlign w:val="center"/>
          </w:tcPr>
          <w:p w14:paraId="74A95D3C" w14:textId="5F546882" w:rsidR="007C3EE4" w:rsidRPr="001335AC" w:rsidRDefault="007C3EE4" w:rsidP="00913A83">
            <w:pPr>
              <w:spacing w:after="0" w:line="240" w:lineRule="auto"/>
              <w:rPr>
                <w:rFonts w:ascii="Cambria" w:eastAsia="Times New Roman" w:hAnsi="Cambria" w:cs="Arial"/>
                <w:sz w:val="18"/>
                <w:szCs w:val="18"/>
                <w:lang w:val="fr-FR"/>
              </w:rPr>
            </w:pPr>
            <w:r w:rsidRPr="001335AC">
              <w:rPr>
                <w:rFonts w:ascii="Cambria" w:hAnsi="Cambria" w:cs="Calibri"/>
                <w:color w:val="000000"/>
                <w:sz w:val="18"/>
                <w:szCs w:val="18"/>
                <w:lang w:val="fr-FR"/>
              </w:rPr>
              <w:t>Donnée de routine</w:t>
            </w:r>
          </w:p>
        </w:tc>
        <w:tc>
          <w:tcPr>
            <w:tcW w:w="1297" w:type="dxa"/>
            <w:tcBorders>
              <w:top w:val="nil"/>
              <w:left w:val="nil"/>
              <w:bottom w:val="single" w:sz="4" w:space="0" w:color="auto"/>
              <w:right w:val="single" w:sz="4" w:space="0" w:color="auto"/>
            </w:tcBorders>
            <w:shd w:val="clear" w:color="auto" w:fill="auto"/>
            <w:vAlign w:val="center"/>
          </w:tcPr>
          <w:p w14:paraId="206AB851" w14:textId="41696068" w:rsidR="007C3EE4" w:rsidRPr="001335AC" w:rsidRDefault="007C3EE4" w:rsidP="00913A83">
            <w:pPr>
              <w:spacing w:after="0" w:line="240" w:lineRule="auto"/>
              <w:rPr>
                <w:rFonts w:ascii="Cambria" w:eastAsia="Times New Roman" w:hAnsi="Cambria" w:cs="Arial"/>
                <w:sz w:val="18"/>
                <w:szCs w:val="18"/>
                <w:lang w:val="fr-FR"/>
              </w:rPr>
            </w:pPr>
            <w:r w:rsidRPr="00007A3F">
              <w:rPr>
                <w:rFonts w:ascii="Cambria" w:eastAsia="Times New Roman" w:hAnsi="Cambria" w:cs="Arial"/>
                <w:color w:val="000000"/>
                <w:sz w:val="18"/>
                <w:szCs w:val="18"/>
                <w:lang w:val="fr-CI"/>
              </w:rPr>
              <w:t>Fin mois + 45 jours</w:t>
            </w:r>
          </w:p>
        </w:tc>
        <w:tc>
          <w:tcPr>
            <w:tcW w:w="1571" w:type="dxa"/>
            <w:tcBorders>
              <w:top w:val="nil"/>
              <w:left w:val="nil"/>
              <w:bottom w:val="single" w:sz="4" w:space="0" w:color="auto"/>
              <w:right w:val="single" w:sz="4" w:space="0" w:color="auto"/>
            </w:tcBorders>
            <w:shd w:val="clear" w:color="auto" w:fill="auto"/>
            <w:vAlign w:val="center"/>
          </w:tcPr>
          <w:p w14:paraId="392DB618" w14:textId="2B002385" w:rsidR="007C3EE4" w:rsidRPr="001335AC" w:rsidRDefault="007C3EE4" w:rsidP="00913A83">
            <w:pPr>
              <w:spacing w:after="0" w:line="240" w:lineRule="auto"/>
              <w:rPr>
                <w:rFonts w:ascii="Cambria" w:eastAsia="Times New Roman" w:hAnsi="Cambria" w:cs="Arial"/>
                <w:color w:val="000000"/>
                <w:sz w:val="18"/>
                <w:szCs w:val="18"/>
                <w:lang w:val="fr-FR"/>
              </w:rPr>
            </w:pPr>
            <w:r w:rsidRPr="00007A3F">
              <w:rPr>
                <w:rFonts w:ascii="Cambria" w:eastAsia="Times New Roman" w:hAnsi="Cambria" w:cs="Arial"/>
                <w:color w:val="000000"/>
                <w:sz w:val="18"/>
                <w:szCs w:val="18"/>
                <w:lang w:val="fr-CI"/>
              </w:rPr>
              <w:t>Cadre administratif, Annuaire statistique</w:t>
            </w:r>
          </w:p>
        </w:tc>
        <w:tc>
          <w:tcPr>
            <w:tcW w:w="1551" w:type="dxa"/>
            <w:tcBorders>
              <w:top w:val="nil"/>
              <w:left w:val="nil"/>
              <w:bottom w:val="single" w:sz="4" w:space="0" w:color="auto"/>
              <w:right w:val="single" w:sz="4" w:space="0" w:color="auto"/>
            </w:tcBorders>
            <w:shd w:val="clear" w:color="auto" w:fill="auto"/>
            <w:vAlign w:val="center"/>
          </w:tcPr>
          <w:p w14:paraId="29AF992D" w14:textId="0B2DA1C1" w:rsidR="007C3EE4" w:rsidRPr="001335AC" w:rsidRDefault="007C3EE4" w:rsidP="00913A83">
            <w:pPr>
              <w:spacing w:after="0" w:line="240" w:lineRule="auto"/>
              <w:rPr>
                <w:rFonts w:ascii="Cambria" w:eastAsia="Times New Roman" w:hAnsi="Cambria" w:cs="Arial"/>
                <w:color w:val="000000"/>
                <w:sz w:val="18"/>
                <w:szCs w:val="18"/>
                <w:lang w:val="fr-FR"/>
              </w:rPr>
            </w:pPr>
            <w:r w:rsidRPr="001335AC">
              <w:rPr>
                <w:rFonts w:ascii="Cambria" w:hAnsi="Cambria" w:cs="Calibri"/>
                <w:color w:val="000000"/>
                <w:sz w:val="18"/>
                <w:szCs w:val="18"/>
                <w:lang w:val="fr-FR"/>
              </w:rPr>
              <w:t>Évalue l'accroissement par catégorie de produits (produits pétroliers, marchandises générales, exportations)</w:t>
            </w:r>
          </w:p>
        </w:tc>
      </w:tr>
      <w:tr w:rsidR="00E23EFD" w:rsidRPr="001335AC" w14:paraId="3520B09F"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62376DE4" w14:textId="77777777" w:rsidR="007C3EE4" w:rsidRPr="001335AC" w:rsidRDefault="007C3EE4" w:rsidP="00913A83">
            <w:pPr>
              <w:spacing w:after="0" w:line="240" w:lineRule="auto"/>
              <w:rPr>
                <w:rFonts w:ascii="Cambria" w:hAnsi="Cambria" w:cs="Calibri"/>
                <w:b/>
                <w:bCs/>
                <w:color w:val="000000"/>
                <w:sz w:val="18"/>
                <w:szCs w:val="18"/>
                <w:lang w:val="fr-FR"/>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5DB93193" w14:textId="0C062148" w:rsidR="007C3EE4" w:rsidRPr="001335AC" w:rsidRDefault="007C3EE4" w:rsidP="00913A83">
            <w:pPr>
              <w:spacing w:after="0" w:line="240" w:lineRule="auto"/>
              <w:rPr>
                <w:rFonts w:ascii="Cambria" w:eastAsia="Times New Roman" w:hAnsi="Cambria" w:cs="Arial"/>
                <w:b/>
                <w:bCs/>
                <w:sz w:val="18"/>
                <w:szCs w:val="18"/>
                <w:lang w:val="fr-FR"/>
              </w:rPr>
            </w:pPr>
            <w:r w:rsidRPr="001335AC">
              <w:rPr>
                <w:rFonts w:ascii="Cambria" w:hAnsi="Cambria" w:cs="Calibri"/>
                <w:b/>
                <w:bCs/>
                <w:color w:val="000000"/>
                <w:sz w:val="18"/>
                <w:szCs w:val="18"/>
                <w:lang w:val="fr-FR"/>
              </w:rPr>
              <w:t>Taux de recouvrement des recettes douanières par groupe de produits</w:t>
            </w:r>
          </w:p>
        </w:tc>
        <w:tc>
          <w:tcPr>
            <w:tcW w:w="1548" w:type="dxa"/>
            <w:tcBorders>
              <w:top w:val="nil"/>
              <w:left w:val="nil"/>
              <w:bottom w:val="single" w:sz="4" w:space="0" w:color="auto"/>
              <w:right w:val="single" w:sz="4" w:space="0" w:color="auto"/>
            </w:tcBorders>
            <w:shd w:val="clear" w:color="auto" w:fill="auto"/>
            <w:vAlign w:val="center"/>
          </w:tcPr>
          <w:p w14:paraId="24AFCDB7" w14:textId="699CB749" w:rsidR="007C3EE4" w:rsidRPr="001335AC" w:rsidRDefault="007C3EE4" w:rsidP="00913A83">
            <w:pPr>
              <w:spacing w:after="0" w:line="240" w:lineRule="auto"/>
              <w:rPr>
                <w:rFonts w:ascii="Cambria" w:eastAsia="Times New Roman" w:hAnsi="Cambria" w:cs="Arial"/>
                <w:sz w:val="18"/>
                <w:szCs w:val="18"/>
                <w:lang w:val="fr-FR"/>
              </w:rPr>
            </w:pPr>
            <w:r w:rsidRPr="009D29A9">
              <w:rPr>
                <w:rFonts w:ascii="Cambria" w:hAnsi="Cambria" w:cs="Calibri"/>
                <w:color w:val="000000"/>
                <w:sz w:val="18"/>
                <w:szCs w:val="18"/>
                <w:lang w:val="fr-FR"/>
              </w:rPr>
              <w:t>Total des recettes recouvrées sur les émissions de l'année N / Émissions de l'année N des droits et taxes</w:t>
            </w:r>
          </w:p>
        </w:tc>
        <w:tc>
          <w:tcPr>
            <w:tcW w:w="1264" w:type="dxa"/>
            <w:tcBorders>
              <w:top w:val="nil"/>
              <w:left w:val="nil"/>
              <w:bottom w:val="single" w:sz="4" w:space="0" w:color="auto"/>
              <w:right w:val="single" w:sz="4" w:space="0" w:color="auto"/>
            </w:tcBorders>
            <w:shd w:val="clear" w:color="auto" w:fill="auto"/>
            <w:vAlign w:val="center"/>
          </w:tcPr>
          <w:p w14:paraId="07739BE2" w14:textId="2FCF9D40" w:rsidR="007C3EE4" w:rsidRPr="001335AC" w:rsidRDefault="007C3EE4" w:rsidP="00913A83">
            <w:pPr>
              <w:spacing w:after="0" w:line="240" w:lineRule="auto"/>
              <w:rPr>
                <w:rFonts w:ascii="Cambria" w:eastAsia="Times New Roman" w:hAnsi="Cambria" w:cs="Arial"/>
                <w:sz w:val="18"/>
                <w:szCs w:val="18"/>
                <w:lang w:val="fr-FR"/>
              </w:rPr>
            </w:pPr>
            <w:r w:rsidRPr="001335AC">
              <w:rPr>
                <w:rFonts w:ascii="Cambria" w:hAnsi="Cambria" w:cs="Calibri"/>
                <w:color w:val="000000"/>
                <w:sz w:val="18"/>
                <w:szCs w:val="18"/>
                <w:lang w:val="fr-FR"/>
              </w:rPr>
              <w:t>DGD/SYDAM</w:t>
            </w:r>
          </w:p>
        </w:tc>
        <w:tc>
          <w:tcPr>
            <w:tcW w:w="1304" w:type="dxa"/>
            <w:tcBorders>
              <w:top w:val="nil"/>
              <w:left w:val="nil"/>
              <w:bottom w:val="single" w:sz="4" w:space="0" w:color="auto"/>
              <w:right w:val="single" w:sz="4" w:space="0" w:color="auto"/>
            </w:tcBorders>
            <w:shd w:val="clear" w:color="auto" w:fill="auto"/>
            <w:vAlign w:val="center"/>
          </w:tcPr>
          <w:p w14:paraId="792FDBA1" w14:textId="4AD066AF" w:rsidR="007C3EE4" w:rsidRPr="001335AC" w:rsidRDefault="007C3EE4" w:rsidP="00913A83">
            <w:pPr>
              <w:spacing w:after="0" w:line="240" w:lineRule="auto"/>
              <w:rPr>
                <w:rFonts w:ascii="Cambria" w:eastAsia="Times New Roman" w:hAnsi="Cambria" w:cs="Arial"/>
                <w:sz w:val="18"/>
                <w:szCs w:val="18"/>
                <w:lang w:val="fr-FR"/>
              </w:rPr>
            </w:pPr>
            <w:r w:rsidRPr="001335AC">
              <w:rPr>
                <w:rFonts w:ascii="Cambria" w:hAnsi="Cambria" w:cs="Calibri"/>
                <w:color w:val="000000"/>
                <w:sz w:val="18"/>
                <w:szCs w:val="18"/>
                <w:lang w:val="fr-FR"/>
              </w:rPr>
              <w:t>Annuelle</w:t>
            </w:r>
          </w:p>
        </w:tc>
        <w:tc>
          <w:tcPr>
            <w:tcW w:w="1258" w:type="dxa"/>
            <w:tcBorders>
              <w:top w:val="nil"/>
              <w:left w:val="nil"/>
              <w:bottom w:val="single" w:sz="4" w:space="0" w:color="auto"/>
              <w:right w:val="single" w:sz="4" w:space="0" w:color="auto"/>
            </w:tcBorders>
            <w:shd w:val="clear" w:color="auto" w:fill="auto"/>
            <w:vAlign w:val="center"/>
          </w:tcPr>
          <w:p w14:paraId="3C09A7F9" w14:textId="38001786" w:rsidR="007C3EE4" w:rsidRPr="001335AC" w:rsidRDefault="007C3EE4" w:rsidP="00913A83">
            <w:pPr>
              <w:spacing w:after="0" w:line="240" w:lineRule="auto"/>
              <w:rPr>
                <w:rFonts w:ascii="Cambria" w:eastAsia="Times New Roman" w:hAnsi="Cambria" w:cs="Arial"/>
                <w:sz w:val="18"/>
                <w:szCs w:val="18"/>
                <w:lang w:val="fr-FR"/>
              </w:rPr>
            </w:pPr>
            <w:r w:rsidRPr="001335AC">
              <w:rPr>
                <w:rFonts w:ascii="Cambria" w:hAnsi="Cambria" w:cs="Calibri"/>
                <w:color w:val="000000"/>
                <w:sz w:val="18"/>
                <w:szCs w:val="18"/>
                <w:lang w:val="fr-FR"/>
              </w:rPr>
              <w:t>DGD</w:t>
            </w:r>
          </w:p>
        </w:tc>
        <w:tc>
          <w:tcPr>
            <w:tcW w:w="1286" w:type="dxa"/>
            <w:tcBorders>
              <w:top w:val="nil"/>
              <w:left w:val="nil"/>
              <w:bottom w:val="single" w:sz="4" w:space="0" w:color="auto"/>
              <w:right w:val="single" w:sz="4" w:space="0" w:color="auto"/>
            </w:tcBorders>
            <w:shd w:val="clear" w:color="auto" w:fill="auto"/>
            <w:vAlign w:val="center"/>
          </w:tcPr>
          <w:p w14:paraId="597DD84B" w14:textId="4A544951" w:rsidR="007C3EE4" w:rsidRPr="001335AC" w:rsidRDefault="007C3EE4" w:rsidP="00913A83">
            <w:pPr>
              <w:spacing w:after="0" w:line="240" w:lineRule="auto"/>
              <w:rPr>
                <w:rFonts w:ascii="Cambria" w:eastAsia="Times New Roman" w:hAnsi="Cambria" w:cs="Arial"/>
                <w:sz w:val="18"/>
                <w:szCs w:val="18"/>
                <w:lang w:val="fr-FR"/>
              </w:rPr>
            </w:pPr>
            <w:r w:rsidRPr="00A705DF">
              <w:rPr>
                <w:rFonts w:ascii="Cambria" w:eastAsia="Times New Roman" w:hAnsi="Cambria" w:cs="Arial"/>
                <w:color w:val="000000"/>
                <w:sz w:val="18"/>
                <w:szCs w:val="18"/>
                <w:lang w:val="fr-CI"/>
              </w:rPr>
              <w:t>Journalière</w:t>
            </w:r>
          </w:p>
        </w:tc>
        <w:tc>
          <w:tcPr>
            <w:tcW w:w="1425" w:type="dxa"/>
            <w:tcBorders>
              <w:top w:val="nil"/>
              <w:left w:val="nil"/>
              <w:bottom w:val="single" w:sz="4" w:space="0" w:color="auto"/>
              <w:right w:val="single" w:sz="4" w:space="0" w:color="auto"/>
            </w:tcBorders>
            <w:shd w:val="clear" w:color="auto" w:fill="auto"/>
            <w:vAlign w:val="center"/>
          </w:tcPr>
          <w:p w14:paraId="4BDF911C" w14:textId="443A1B6B" w:rsidR="007C3EE4" w:rsidRPr="001335AC" w:rsidRDefault="007C3EE4" w:rsidP="00913A83">
            <w:pPr>
              <w:spacing w:after="0" w:line="240" w:lineRule="auto"/>
              <w:rPr>
                <w:rFonts w:ascii="Cambria" w:eastAsia="Times New Roman" w:hAnsi="Cambria" w:cs="Arial"/>
                <w:sz w:val="18"/>
                <w:szCs w:val="18"/>
                <w:lang w:val="fr-FR"/>
              </w:rPr>
            </w:pPr>
            <w:r w:rsidRPr="001335AC">
              <w:rPr>
                <w:rFonts w:ascii="Cambria" w:hAnsi="Cambria" w:cs="Calibri"/>
                <w:color w:val="000000"/>
                <w:sz w:val="18"/>
                <w:szCs w:val="18"/>
                <w:lang w:val="fr-FR"/>
              </w:rPr>
              <w:t>Donnée de routine</w:t>
            </w:r>
          </w:p>
        </w:tc>
        <w:tc>
          <w:tcPr>
            <w:tcW w:w="1297" w:type="dxa"/>
            <w:tcBorders>
              <w:top w:val="nil"/>
              <w:left w:val="nil"/>
              <w:bottom w:val="single" w:sz="4" w:space="0" w:color="auto"/>
              <w:right w:val="single" w:sz="4" w:space="0" w:color="auto"/>
            </w:tcBorders>
            <w:shd w:val="clear" w:color="auto" w:fill="auto"/>
            <w:vAlign w:val="center"/>
          </w:tcPr>
          <w:p w14:paraId="5ACEAD2C" w14:textId="745E91A2" w:rsidR="007C3EE4" w:rsidRPr="001335AC" w:rsidRDefault="007C3EE4" w:rsidP="00913A83">
            <w:pPr>
              <w:spacing w:after="0" w:line="240" w:lineRule="auto"/>
              <w:rPr>
                <w:rFonts w:ascii="Cambria" w:eastAsia="Times New Roman" w:hAnsi="Cambria" w:cs="Arial"/>
                <w:sz w:val="18"/>
                <w:szCs w:val="18"/>
                <w:lang w:val="fr-FR"/>
              </w:rPr>
            </w:pPr>
            <w:r w:rsidRPr="00007A3F">
              <w:rPr>
                <w:rFonts w:ascii="Cambria" w:eastAsia="Times New Roman" w:hAnsi="Cambria" w:cs="Arial"/>
                <w:color w:val="000000"/>
                <w:sz w:val="18"/>
                <w:szCs w:val="18"/>
                <w:lang w:val="fr-CI"/>
              </w:rPr>
              <w:t>Fin mois + 45 jours</w:t>
            </w:r>
          </w:p>
        </w:tc>
        <w:tc>
          <w:tcPr>
            <w:tcW w:w="1571" w:type="dxa"/>
            <w:tcBorders>
              <w:top w:val="nil"/>
              <w:left w:val="nil"/>
              <w:bottom w:val="single" w:sz="4" w:space="0" w:color="auto"/>
              <w:right w:val="single" w:sz="4" w:space="0" w:color="auto"/>
            </w:tcBorders>
            <w:shd w:val="clear" w:color="auto" w:fill="auto"/>
            <w:vAlign w:val="center"/>
          </w:tcPr>
          <w:p w14:paraId="45D64E32" w14:textId="3F5F67A1" w:rsidR="007C3EE4" w:rsidRPr="001335AC" w:rsidRDefault="007C3EE4" w:rsidP="00913A83">
            <w:pPr>
              <w:spacing w:after="0" w:line="240" w:lineRule="auto"/>
              <w:rPr>
                <w:rFonts w:ascii="Cambria" w:eastAsia="Times New Roman" w:hAnsi="Cambria" w:cs="Arial"/>
                <w:color w:val="000000"/>
                <w:sz w:val="18"/>
                <w:szCs w:val="18"/>
                <w:lang w:val="fr-FR"/>
              </w:rPr>
            </w:pPr>
            <w:r w:rsidRPr="00007A3F">
              <w:rPr>
                <w:rFonts w:ascii="Cambria" w:eastAsia="Times New Roman" w:hAnsi="Cambria" w:cs="Arial"/>
                <w:color w:val="000000"/>
                <w:sz w:val="18"/>
                <w:szCs w:val="18"/>
                <w:lang w:val="fr-CI"/>
              </w:rPr>
              <w:t>Cadre administratif, Annuaire statistique</w:t>
            </w:r>
          </w:p>
        </w:tc>
        <w:tc>
          <w:tcPr>
            <w:tcW w:w="1551" w:type="dxa"/>
            <w:tcBorders>
              <w:top w:val="nil"/>
              <w:left w:val="nil"/>
              <w:bottom w:val="single" w:sz="4" w:space="0" w:color="auto"/>
              <w:right w:val="single" w:sz="4" w:space="0" w:color="auto"/>
            </w:tcBorders>
            <w:shd w:val="clear" w:color="auto" w:fill="auto"/>
            <w:vAlign w:val="center"/>
          </w:tcPr>
          <w:p w14:paraId="4982AC81" w14:textId="70A32188" w:rsidR="007C3EE4" w:rsidRPr="001335AC" w:rsidRDefault="007C3EE4" w:rsidP="00913A83">
            <w:pPr>
              <w:spacing w:after="0" w:line="240" w:lineRule="auto"/>
              <w:rPr>
                <w:rFonts w:ascii="Cambria" w:eastAsia="Times New Roman" w:hAnsi="Cambria" w:cs="Arial"/>
                <w:color w:val="000000"/>
                <w:sz w:val="18"/>
                <w:szCs w:val="18"/>
                <w:lang w:val="fr-FR"/>
              </w:rPr>
            </w:pPr>
            <w:r w:rsidRPr="001335AC">
              <w:rPr>
                <w:rFonts w:ascii="Cambria" w:hAnsi="Cambria" w:cs="Calibri"/>
                <w:color w:val="000000"/>
                <w:sz w:val="18"/>
                <w:szCs w:val="18"/>
                <w:lang w:val="fr-FR"/>
              </w:rPr>
              <w:t>Évalue le recouvrement par groupe de produits</w:t>
            </w:r>
          </w:p>
        </w:tc>
      </w:tr>
      <w:tr w:rsidR="00E23EFD" w:rsidRPr="001335AC" w14:paraId="3FF3F1A6"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57091EA8" w14:textId="77777777" w:rsidR="007C3EE4" w:rsidRPr="001335AC" w:rsidRDefault="007C3EE4" w:rsidP="00913A83">
            <w:pPr>
              <w:spacing w:after="0" w:line="240" w:lineRule="auto"/>
              <w:rPr>
                <w:rFonts w:ascii="Cambria" w:hAnsi="Cambria" w:cs="Calibri"/>
                <w:b/>
                <w:bCs/>
                <w:color w:val="000000"/>
                <w:sz w:val="18"/>
                <w:szCs w:val="18"/>
                <w:lang w:val="fr-FR"/>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4224A2D9" w14:textId="037FC083" w:rsidR="007C3EE4" w:rsidRPr="001335AC" w:rsidRDefault="007C3EE4" w:rsidP="00913A83">
            <w:pPr>
              <w:spacing w:after="0" w:line="240" w:lineRule="auto"/>
              <w:rPr>
                <w:rFonts w:ascii="Cambria" w:eastAsia="Times New Roman" w:hAnsi="Cambria" w:cs="Arial"/>
                <w:b/>
                <w:bCs/>
                <w:sz w:val="18"/>
                <w:szCs w:val="18"/>
                <w:lang w:val="fr-FR"/>
              </w:rPr>
            </w:pPr>
            <w:r w:rsidRPr="001335AC">
              <w:rPr>
                <w:rFonts w:ascii="Cambria" w:hAnsi="Cambria" w:cs="Calibri"/>
                <w:b/>
                <w:bCs/>
                <w:color w:val="000000"/>
                <w:sz w:val="18"/>
                <w:szCs w:val="18"/>
                <w:lang w:val="fr-FR"/>
              </w:rPr>
              <w:t>Taux d'accroissement des recettes douanières par groupe de produits</w:t>
            </w:r>
          </w:p>
        </w:tc>
        <w:tc>
          <w:tcPr>
            <w:tcW w:w="1548" w:type="dxa"/>
            <w:tcBorders>
              <w:top w:val="nil"/>
              <w:left w:val="nil"/>
              <w:bottom w:val="single" w:sz="4" w:space="0" w:color="auto"/>
              <w:right w:val="single" w:sz="4" w:space="0" w:color="auto"/>
            </w:tcBorders>
            <w:shd w:val="clear" w:color="auto" w:fill="auto"/>
            <w:vAlign w:val="center"/>
          </w:tcPr>
          <w:p w14:paraId="12882591" w14:textId="2A10662A" w:rsidR="007C3EE4" w:rsidRPr="001335AC" w:rsidRDefault="007C3EE4" w:rsidP="00913A83">
            <w:pPr>
              <w:spacing w:after="0" w:line="240" w:lineRule="auto"/>
              <w:rPr>
                <w:rFonts w:ascii="Cambria" w:eastAsia="Times New Roman" w:hAnsi="Cambria" w:cs="Arial"/>
                <w:sz w:val="18"/>
                <w:szCs w:val="18"/>
                <w:lang w:val="fr-FR"/>
              </w:rPr>
            </w:pPr>
            <w:r w:rsidRPr="001335AC">
              <w:rPr>
                <w:rFonts w:ascii="Cambria" w:hAnsi="Cambria" w:cs="Calibri"/>
                <w:color w:val="000000"/>
                <w:sz w:val="18"/>
                <w:szCs w:val="18"/>
                <w:lang w:val="fr-FR"/>
              </w:rPr>
              <w:t>(Recettes de la période T de l'année N / Recettes douanières de la période T de l'année (N-1)) - 1</w:t>
            </w:r>
          </w:p>
        </w:tc>
        <w:tc>
          <w:tcPr>
            <w:tcW w:w="1264" w:type="dxa"/>
            <w:tcBorders>
              <w:top w:val="nil"/>
              <w:left w:val="nil"/>
              <w:bottom w:val="single" w:sz="4" w:space="0" w:color="auto"/>
              <w:right w:val="single" w:sz="4" w:space="0" w:color="auto"/>
            </w:tcBorders>
            <w:shd w:val="clear" w:color="auto" w:fill="auto"/>
            <w:vAlign w:val="center"/>
          </w:tcPr>
          <w:p w14:paraId="0C15F123" w14:textId="1FA7A76A" w:rsidR="007C3EE4" w:rsidRPr="001335AC" w:rsidRDefault="007C3EE4" w:rsidP="00913A83">
            <w:pPr>
              <w:spacing w:after="0" w:line="240" w:lineRule="auto"/>
              <w:rPr>
                <w:rFonts w:ascii="Cambria" w:eastAsia="Times New Roman" w:hAnsi="Cambria" w:cs="Arial"/>
                <w:sz w:val="18"/>
                <w:szCs w:val="18"/>
                <w:lang w:val="fr-FR"/>
              </w:rPr>
            </w:pPr>
            <w:r w:rsidRPr="001335AC">
              <w:rPr>
                <w:rFonts w:ascii="Cambria" w:hAnsi="Cambria" w:cs="Calibri"/>
                <w:color w:val="000000"/>
                <w:sz w:val="18"/>
                <w:szCs w:val="18"/>
                <w:lang w:val="fr-FR"/>
              </w:rPr>
              <w:t>DGD/SYDAM</w:t>
            </w:r>
          </w:p>
        </w:tc>
        <w:tc>
          <w:tcPr>
            <w:tcW w:w="1304" w:type="dxa"/>
            <w:tcBorders>
              <w:top w:val="nil"/>
              <w:left w:val="nil"/>
              <w:bottom w:val="single" w:sz="4" w:space="0" w:color="auto"/>
              <w:right w:val="single" w:sz="4" w:space="0" w:color="auto"/>
            </w:tcBorders>
            <w:shd w:val="clear" w:color="auto" w:fill="auto"/>
            <w:vAlign w:val="center"/>
          </w:tcPr>
          <w:p w14:paraId="40D08DCD" w14:textId="7DCE4E9E" w:rsidR="007C3EE4" w:rsidRPr="001335AC" w:rsidRDefault="007C3EE4" w:rsidP="00913A83">
            <w:pPr>
              <w:spacing w:after="0" w:line="240" w:lineRule="auto"/>
              <w:rPr>
                <w:rFonts w:ascii="Cambria" w:eastAsia="Times New Roman" w:hAnsi="Cambria" w:cs="Arial"/>
                <w:sz w:val="18"/>
                <w:szCs w:val="18"/>
                <w:lang w:val="fr-FR"/>
              </w:rPr>
            </w:pPr>
            <w:r w:rsidRPr="001335AC">
              <w:rPr>
                <w:rFonts w:ascii="Cambria" w:hAnsi="Cambria" w:cs="Calibri"/>
                <w:color w:val="000000"/>
                <w:sz w:val="18"/>
                <w:szCs w:val="18"/>
                <w:lang w:val="fr-FR"/>
              </w:rPr>
              <w:t>Annuelle</w:t>
            </w:r>
          </w:p>
        </w:tc>
        <w:tc>
          <w:tcPr>
            <w:tcW w:w="1258" w:type="dxa"/>
            <w:tcBorders>
              <w:top w:val="nil"/>
              <w:left w:val="nil"/>
              <w:bottom w:val="single" w:sz="4" w:space="0" w:color="auto"/>
              <w:right w:val="single" w:sz="4" w:space="0" w:color="auto"/>
            </w:tcBorders>
            <w:shd w:val="clear" w:color="auto" w:fill="auto"/>
            <w:vAlign w:val="center"/>
          </w:tcPr>
          <w:p w14:paraId="1BDCD342" w14:textId="6EAAFDAE" w:rsidR="007C3EE4" w:rsidRPr="001335AC" w:rsidRDefault="007C3EE4" w:rsidP="00913A83">
            <w:pPr>
              <w:spacing w:after="0" w:line="240" w:lineRule="auto"/>
              <w:rPr>
                <w:rFonts w:ascii="Cambria" w:eastAsia="Times New Roman" w:hAnsi="Cambria" w:cs="Arial"/>
                <w:sz w:val="18"/>
                <w:szCs w:val="18"/>
                <w:lang w:val="fr-FR"/>
              </w:rPr>
            </w:pPr>
            <w:r w:rsidRPr="001335AC">
              <w:rPr>
                <w:rFonts w:ascii="Cambria" w:hAnsi="Cambria" w:cs="Calibri"/>
                <w:color w:val="000000"/>
                <w:sz w:val="18"/>
                <w:szCs w:val="18"/>
                <w:lang w:val="fr-FR"/>
              </w:rPr>
              <w:t>DGD</w:t>
            </w:r>
          </w:p>
        </w:tc>
        <w:tc>
          <w:tcPr>
            <w:tcW w:w="1286" w:type="dxa"/>
            <w:tcBorders>
              <w:top w:val="nil"/>
              <w:left w:val="nil"/>
              <w:bottom w:val="single" w:sz="4" w:space="0" w:color="auto"/>
              <w:right w:val="single" w:sz="4" w:space="0" w:color="auto"/>
            </w:tcBorders>
            <w:shd w:val="clear" w:color="auto" w:fill="auto"/>
            <w:vAlign w:val="center"/>
          </w:tcPr>
          <w:p w14:paraId="01A14008" w14:textId="1E8D94C6" w:rsidR="007C3EE4" w:rsidRPr="001335AC" w:rsidRDefault="007C3EE4" w:rsidP="00913A83">
            <w:pPr>
              <w:spacing w:after="0" w:line="240" w:lineRule="auto"/>
              <w:rPr>
                <w:rFonts w:ascii="Cambria" w:eastAsia="Times New Roman" w:hAnsi="Cambria" w:cs="Arial"/>
                <w:sz w:val="18"/>
                <w:szCs w:val="18"/>
                <w:lang w:val="fr-FR"/>
              </w:rPr>
            </w:pPr>
            <w:r w:rsidRPr="00A705DF">
              <w:rPr>
                <w:rFonts w:ascii="Cambria" w:eastAsia="Times New Roman" w:hAnsi="Cambria" w:cs="Arial"/>
                <w:color w:val="000000"/>
                <w:sz w:val="18"/>
                <w:szCs w:val="18"/>
                <w:lang w:val="fr-CI"/>
              </w:rPr>
              <w:t>Journalière</w:t>
            </w:r>
          </w:p>
        </w:tc>
        <w:tc>
          <w:tcPr>
            <w:tcW w:w="1425" w:type="dxa"/>
            <w:tcBorders>
              <w:top w:val="nil"/>
              <w:left w:val="nil"/>
              <w:bottom w:val="single" w:sz="4" w:space="0" w:color="auto"/>
              <w:right w:val="single" w:sz="4" w:space="0" w:color="auto"/>
            </w:tcBorders>
            <w:shd w:val="clear" w:color="auto" w:fill="auto"/>
            <w:vAlign w:val="center"/>
          </w:tcPr>
          <w:p w14:paraId="22221719" w14:textId="043AA9B2" w:rsidR="007C3EE4" w:rsidRPr="001335AC" w:rsidRDefault="007C3EE4" w:rsidP="00913A83">
            <w:pPr>
              <w:spacing w:after="0" w:line="240" w:lineRule="auto"/>
              <w:rPr>
                <w:rFonts w:ascii="Cambria" w:eastAsia="Times New Roman" w:hAnsi="Cambria" w:cs="Arial"/>
                <w:sz w:val="18"/>
                <w:szCs w:val="18"/>
                <w:lang w:val="fr-FR"/>
              </w:rPr>
            </w:pPr>
            <w:r w:rsidRPr="001335AC">
              <w:rPr>
                <w:rFonts w:ascii="Cambria" w:hAnsi="Cambria" w:cs="Calibri"/>
                <w:color w:val="000000"/>
                <w:sz w:val="18"/>
                <w:szCs w:val="18"/>
                <w:lang w:val="fr-FR"/>
              </w:rPr>
              <w:t>Donnée de routine</w:t>
            </w:r>
          </w:p>
        </w:tc>
        <w:tc>
          <w:tcPr>
            <w:tcW w:w="1297" w:type="dxa"/>
            <w:tcBorders>
              <w:top w:val="nil"/>
              <w:left w:val="nil"/>
              <w:bottom w:val="single" w:sz="4" w:space="0" w:color="auto"/>
              <w:right w:val="single" w:sz="4" w:space="0" w:color="auto"/>
            </w:tcBorders>
            <w:shd w:val="clear" w:color="auto" w:fill="auto"/>
            <w:vAlign w:val="center"/>
          </w:tcPr>
          <w:p w14:paraId="10DCE9A9" w14:textId="5C03C1B2" w:rsidR="007C3EE4" w:rsidRPr="001335AC" w:rsidRDefault="007C3EE4" w:rsidP="00913A83">
            <w:pPr>
              <w:spacing w:after="0" w:line="240" w:lineRule="auto"/>
              <w:rPr>
                <w:rFonts w:ascii="Cambria" w:eastAsia="Times New Roman" w:hAnsi="Cambria" w:cs="Arial"/>
                <w:sz w:val="18"/>
                <w:szCs w:val="18"/>
                <w:lang w:val="fr-FR"/>
              </w:rPr>
            </w:pPr>
            <w:r w:rsidRPr="00007A3F">
              <w:rPr>
                <w:rFonts w:ascii="Cambria" w:eastAsia="Times New Roman" w:hAnsi="Cambria" w:cs="Arial"/>
                <w:color w:val="000000"/>
                <w:sz w:val="18"/>
                <w:szCs w:val="18"/>
                <w:lang w:val="fr-CI"/>
              </w:rPr>
              <w:t>Fin mois + 45 jours</w:t>
            </w:r>
          </w:p>
        </w:tc>
        <w:tc>
          <w:tcPr>
            <w:tcW w:w="1571" w:type="dxa"/>
            <w:tcBorders>
              <w:top w:val="nil"/>
              <w:left w:val="nil"/>
              <w:bottom w:val="single" w:sz="4" w:space="0" w:color="auto"/>
              <w:right w:val="single" w:sz="4" w:space="0" w:color="auto"/>
            </w:tcBorders>
            <w:shd w:val="clear" w:color="auto" w:fill="auto"/>
            <w:vAlign w:val="center"/>
          </w:tcPr>
          <w:p w14:paraId="05FCB3A1" w14:textId="4A175BD0" w:rsidR="007C3EE4" w:rsidRPr="001335AC" w:rsidRDefault="007C3EE4" w:rsidP="00913A83">
            <w:pPr>
              <w:spacing w:after="0" w:line="240" w:lineRule="auto"/>
              <w:rPr>
                <w:rFonts w:ascii="Cambria" w:eastAsia="Times New Roman" w:hAnsi="Cambria" w:cs="Arial"/>
                <w:color w:val="000000"/>
                <w:sz w:val="18"/>
                <w:szCs w:val="18"/>
                <w:lang w:val="fr-FR"/>
              </w:rPr>
            </w:pPr>
            <w:r w:rsidRPr="00007A3F">
              <w:rPr>
                <w:rFonts w:ascii="Cambria" w:eastAsia="Times New Roman" w:hAnsi="Cambria" w:cs="Arial"/>
                <w:color w:val="000000"/>
                <w:sz w:val="18"/>
                <w:szCs w:val="18"/>
                <w:lang w:val="fr-CI"/>
              </w:rPr>
              <w:t>Cadre administratif, Annuaire statistique</w:t>
            </w:r>
          </w:p>
        </w:tc>
        <w:tc>
          <w:tcPr>
            <w:tcW w:w="1551" w:type="dxa"/>
            <w:tcBorders>
              <w:top w:val="nil"/>
              <w:left w:val="nil"/>
              <w:bottom w:val="single" w:sz="4" w:space="0" w:color="auto"/>
              <w:right w:val="single" w:sz="4" w:space="0" w:color="auto"/>
            </w:tcBorders>
            <w:shd w:val="clear" w:color="auto" w:fill="auto"/>
            <w:vAlign w:val="center"/>
          </w:tcPr>
          <w:p w14:paraId="4A83DE4C" w14:textId="3D4A55FE" w:rsidR="007C3EE4" w:rsidRPr="001335AC" w:rsidRDefault="007C3EE4" w:rsidP="00913A83">
            <w:pPr>
              <w:spacing w:after="0" w:line="240" w:lineRule="auto"/>
              <w:rPr>
                <w:rFonts w:ascii="Cambria" w:eastAsia="Times New Roman" w:hAnsi="Cambria" w:cs="Arial"/>
                <w:color w:val="000000"/>
                <w:sz w:val="18"/>
                <w:szCs w:val="18"/>
                <w:lang w:val="fr-FR"/>
              </w:rPr>
            </w:pPr>
            <w:r w:rsidRPr="001335AC">
              <w:rPr>
                <w:rFonts w:ascii="Cambria" w:hAnsi="Cambria" w:cs="Calibri"/>
                <w:color w:val="000000"/>
                <w:sz w:val="18"/>
                <w:szCs w:val="18"/>
                <w:lang w:val="fr-FR"/>
              </w:rPr>
              <w:t>Évalue l'accroissement par groupe de produits</w:t>
            </w:r>
          </w:p>
        </w:tc>
      </w:tr>
      <w:tr w:rsidR="00E23EFD" w:rsidRPr="001335AC" w14:paraId="1F23E6F0"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1067963B" w14:textId="77777777" w:rsidR="007C3EE4" w:rsidRPr="001335AC" w:rsidRDefault="007C3EE4" w:rsidP="00913A83">
            <w:pPr>
              <w:spacing w:after="0" w:line="240" w:lineRule="auto"/>
              <w:rPr>
                <w:rFonts w:ascii="Cambria" w:hAnsi="Cambria" w:cs="Calibri"/>
                <w:b/>
                <w:bCs/>
                <w:color w:val="000000"/>
                <w:sz w:val="18"/>
                <w:szCs w:val="18"/>
                <w:lang w:val="fr-FR"/>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7CDCBEF8" w14:textId="13E9EE4C" w:rsidR="007C3EE4" w:rsidRPr="001335AC" w:rsidRDefault="007C3EE4" w:rsidP="00913A83">
            <w:pPr>
              <w:spacing w:after="0" w:line="240" w:lineRule="auto"/>
              <w:rPr>
                <w:rFonts w:ascii="Cambria" w:eastAsia="Times New Roman" w:hAnsi="Cambria" w:cs="Arial"/>
                <w:b/>
                <w:bCs/>
                <w:sz w:val="18"/>
                <w:szCs w:val="18"/>
                <w:lang w:val="fr-FR"/>
              </w:rPr>
            </w:pPr>
            <w:r w:rsidRPr="001335AC">
              <w:rPr>
                <w:rFonts w:ascii="Cambria" w:hAnsi="Cambria" w:cs="Calibri"/>
                <w:b/>
                <w:bCs/>
                <w:color w:val="000000"/>
                <w:sz w:val="18"/>
                <w:szCs w:val="18"/>
                <w:lang w:val="fr-FR"/>
              </w:rPr>
              <w:t>Taux de recouvrement des recettes douanières par zone économique</w:t>
            </w:r>
          </w:p>
        </w:tc>
        <w:tc>
          <w:tcPr>
            <w:tcW w:w="1548" w:type="dxa"/>
            <w:tcBorders>
              <w:top w:val="nil"/>
              <w:left w:val="nil"/>
              <w:bottom w:val="single" w:sz="4" w:space="0" w:color="auto"/>
              <w:right w:val="single" w:sz="4" w:space="0" w:color="auto"/>
            </w:tcBorders>
            <w:shd w:val="clear" w:color="auto" w:fill="auto"/>
            <w:vAlign w:val="center"/>
          </w:tcPr>
          <w:p w14:paraId="3B9738FD" w14:textId="022774FC" w:rsidR="007C3EE4" w:rsidRPr="001335AC" w:rsidRDefault="007C3EE4" w:rsidP="00913A83">
            <w:pPr>
              <w:spacing w:after="0" w:line="240" w:lineRule="auto"/>
              <w:rPr>
                <w:rFonts w:ascii="Cambria" w:eastAsia="Times New Roman" w:hAnsi="Cambria" w:cs="Arial"/>
                <w:sz w:val="18"/>
                <w:szCs w:val="18"/>
                <w:lang w:val="fr-FR"/>
              </w:rPr>
            </w:pPr>
            <w:r w:rsidRPr="009D29A9">
              <w:rPr>
                <w:rFonts w:ascii="Cambria" w:hAnsi="Cambria" w:cs="Calibri"/>
                <w:color w:val="000000"/>
                <w:sz w:val="18"/>
                <w:szCs w:val="18"/>
                <w:lang w:val="fr-FR"/>
              </w:rPr>
              <w:t>Total des recettes recouvrées sur les émissions de l'année N / Émissions de l'année N des droits et taxes</w:t>
            </w:r>
          </w:p>
        </w:tc>
        <w:tc>
          <w:tcPr>
            <w:tcW w:w="1264" w:type="dxa"/>
            <w:tcBorders>
              <w:top w:val="nil"/>
              <w:left w:val="nil"/>
              <w:bottom w:val="single" w:sz="4" w:space="0" w:color="auto"/>
              <w:right w:val="single" w:sz="4" w:space="0" w:color="auto"/>
            </w:tcBorders>
            <w:shd w:val="clear" w:color="auto" w:fill="auto"/>
            <w:vAlign w:val="center"/>
          </w:tcPr>
          <w:p w14:paraId="3372165B" w14:textId="0FAF0D74" w:rsidR="007C3EE4" w:rsidRPr="001335AC" w:rsidRDefault="007C3EE4" w:rsidP="00913A83">
            <w:pPr>
              <w:spacing w:after="0" w:line="240" w:lineRule="auto"/>
              <w:rPr>
                <w:rFonts w:ascii="Cambria" w:eastAsia="Times New Roman" w:hAnsi="Cambria" w:cs="Arial"/>
                <w:sz w:val="18"/>
                <w:szCs w:val="18"/>
                <w:lang w:val="fr-FR"/>
              </w:rPr>
            </w:pPr>
            <w:r w:rsidRPr="001335AC">
              <w:rPr>
                <w:rFonts w:ascii="Cambria" w:hAnsi="Cambria" w:cs="Calibri"/>
                <w:color w:val="000000"/>
                <w:sz w:val="18"/>
                <w:szCs w:val="18"/>
                <w:lang w:val="fr-FR"/>
              </w:rPr>
              <w:t>DGD/SYDAM</w:t>
            </w:r>
          </w:p>
        </w:tc>
        <w:tc>
          <w:tcPr>
            <w:tcW w:w="1304" w:type="dxa"/>
            <w:tcBorders>
              <w:top w:val="nil"/>
              <w:left w:val="nil"/>
              <w:bottom w:val="single" w:sz="4" w:space="0" w:color="auto"/>
              <w:right w:val="single" w:sz="4" w:space="0" w:color="auto"/>
            </w:tcBorders>
            <w:shd w:val="clear" w:color="auto" w:fill="auto"/>
            <w:vAlign w:val="center"/>
          </w:tcPr>
          <w:p w14:paraId="3AD06FBC" w14:textId="49A3E505" w:rsidR="007C3EE4" w:rsidRPr="001335AC" w:rsidRDefault="007C3EE4" w:rsidP="00913A83">
            <w:pPr>
              <w:spacing w:after="0" w:line="240" w:lineRule="auto"/>
              <w:rPr>
                <w:rFonts w:ascii="Cambria" w:eastAsia="Times New Roman" w:hAnsi="Cambria" w:cs="Arial"/>
                <w:sz w:val="18"/>
                <w:szCs w:val="18"/>
                <w:lang w:val="fr-FR"/>
              </w:rPr>
            </w:pPr>
            <w:r w:rsidRPr="001335AC">
              <w:rPr>
                <w:rFonts w:ascii="Cambria" w:hAnsi="Cambria" w:cs="Calibri"/>
                <w:color w:val="000000"/>
                <w:sz w:val="18"/>
                <w:szCs w:val="18"/>
                <w:lang w:val="fr-FR"/>
              </w:rPr>
              <w:t>Annuelle</w:t>
            </w:r>
          </w:p>
        </w:tc>
        <w:tc>
          <w:tcPr>
            <w:tcW w:w="1258" w:type="dxa"/>
            <w:tcBorders>
              <w:top w:val="nil"/>
              <w:left w:val="nil"/>
              <w:bottom w:val="single" w:sz="4" w:space="0" w:color="auto"/>
              <w:right w:val="single" w:sz="4" w:space="0" w:color="auto"/>
            </w:tcBorders>
            <w:shd w:val="clear" w:color="auto" w:fill="auto"/>
            <w:vAlign w:val="center"/>
          </w:tcPr>
          <w:p w14:paraId="695B4E7E" w14:textId="2F95CE67" w:rsidR="007C3EE4" w:rsidRPr="001335AC" w:rsidRDefault="007C3EE4" w:rsidP="00913A83">
            <w:pPr>
              <w:spacing w:after="0" w:line="240" w:lineRule="auto"/>
              <w:rPr>
                <w:rFonts w:ascii="Cambria" w:eastAsia="Times New Roman" w:hAnsi="Cambria" w:cs="Arial"/>
                <w:sz w:val="18"/>
                <w:szCs w:val="18"/>
                <w:lang w:val="fr-FR"/>
              </w:rPr>
            </w:pPr>
            <w:r w:rsidRPr="001335AC">
              <w:rPr>
                <w:rFonts w:ascii="Cambria" w:hAnsi="Cambria" w:cs="Calibri"/>
                <w:color w:val="000000"/>
                <w:sz w:val="18"/>
                <w:szCs w:val="18"/>
                <w:lang w:val="fr-FR"/>
              </w:rPr>
              <w:t>DGD</w:t>
            </w:r>
          </w:p>
        </w:tc>
        <w:tc>
          <w:tcPr>
            <w:tcW w:w="1286" w:type="dxa"/>
            <w:tcBorders>
              <w:top w:val="nil"/>
              <w:left w:val="nil"/>
              <w:bottom w:val="single" w:sz="4" w:space="0" w:color="auto"/>
              <w:right w:val="single" w:sz="4" w:space="0" w:color="auto"/>
            </w:tcBorders>
            <w:shd w:val="clear" w:color="auto" w:fill="auto"/>
            <w:vAlign w:val="center"/>
          </w:tcPr>
          <w:p w14:paraId="6EDF37C0" w14:textId="38913C6F" w:rsidR="007C3EE4" w:rsidRPr="001335AC" w:rsidRDefault="007C3EE4" w:rsidP="00913A83">
            <w:pPr>
              <w:spacing w:after="0" w:line="240" w:lineRule="auto"/>
              <w:rPr>
                <w:rFonts w:ascii="Cambria" w:eastAsia="Times New Roman" w:hAnsi="Cambria" w:cs="Arial"/>
                <w:sz w:val="18"/>
                <w:szCs w:val="18"/>
                <w:lang w:val="fr-FR"/>
              </w:rPr>
            </w:pPr>
            <w:r w:rsidRPr="00A705DF">
              <w:rPr>
                <w:rFonts w:ascii="Cambria" w:eastAsia="Times New Roman" w:hAnsi="Cambria" w:cs="Arial"/>
                <w:color w:val="000000"/>
                <w:sz w:val="18"/>
                <w:szCs w:val="18"/>
                <w:lang w:val="fr-CI"/>
              </w:rPr>
              <w:t>Journalière</w:t>
            </w:r>
          </w:p>
        </w:tc>
        <w:tc>
          <w:tcPr>
            <w:tcW w:w="1425" w:type="dxa"/>
            <w:tcBorders>
              <w:top w:val="nil"/>
              <w:left w:val="nil"/>
              <w:bottom w:val="single" w:sz="4" w:space="0" w:color="auto"/>
              <w:right w:val="single" w:sz="4" w:space="0" w:color="auto"/>
            </w:tcBorders>
            <w:shd w:val="clear" w:color="auto" w:fill="auto"/>
            <w:vAlign w:val="center"/>
          </w:tcPr>
          <w:p w14:paraId="046AA3E2" w14:textId="598CD2A0" w:rsidR="007C3EE4" w:rsidRPr="001335AC" w:rsidRDefault="007C3EE4" w:rsidP="00913A83">
            <w:pPr>
              <w:spacing w:after="0" w:line="240" w:lineRule="auto"/>
              <w:rPr>
                <w:rFonts w:ascii="Cambria" w:eastAsia="Times New Roman" w:hAnsi="Cambria" w:cs="Arial"/>
                <w:sz w:val="18"/>
                <w:szCs w:val="18"/>
                <w:lang w:val="fr-FR"/>
              </w:rPr>
            </w:pPr>
            <w:r w:rsidRPr="001335AC">
              <w:rPr>
                <w:rFonts w:ascii="Cambria" w:hAnsi="Cambria" w:cs="Calibri"/>
                <w:color w:val="000000"/>
                <w:sz w:val="18"/>
                <w:szCs w:val="18"/>
                <w:lang w:val="fr-FR"/>
              </w:rPr>
              <w:t>Donnée de routine</w:t>
            </w:r>
          </w:p>
        </w:tc>
        <w:tc>
          <w:tcPr>
            <w:tcW w:w="1297" w:type="dxa"/>
            <w:tcBorders>
              <w:top w:val="nil"/>
              <w:left w:val="nil"/>
              <w:bottom w:val="single" w:sz="4" w:space="0" w:color="auto"/>
              <w:right w:val="single" w:sz="4" w:space="0" w:color="auto"/>
            </w:tcBorders>
            <w:shd w:val="clear" w:color="auto" w:fill="auto"/>
            <w:vAlign w:val="center"/>
          </w:tcPr>
          <w:p w14:paraId="0A1DD492" w14:textId="59902061" w:rsidR="007C3EE4" w:rsidRPr="001335AC" w:rsidRDefault="007C3EE4" w:rsidP="00913A83">
            <w:pPr>
              <w:spacing w:after="0" w:line="240" w:lineRule="auto"/>
              <w:rPr>
                <w:rFonts w:ascii="Cambria" w:eastAsia="Times New Roman" w:hAnsi="Cambria" w:cs="Arial"/>
                <w:sz w:val="18"/>
                <w:szCs w:val="18"/>
                <w:lang w:val="fr-FR"/>
              </w:rPr>
            </w:pPr>
            <w:r w:rsidRPr="00007A3F">
              <w:rPr>
                <w:rFonts w:ascii="Cambria" w:eastAsia="Times New Roman" w:hAnsi="Cambria" w:cs="Arial"/>
                <w:color w:val="000000"/>
                <w:sz w:val="18"/>
                <w:szCs w:val="18"/>
                <w:lang w:val="fr-CI"/>
              </w:rPr>
              <w:t>Fin mois + 45 jours</w:t>
            </w:r>
          </w:p>
        </w:tc>
        <w:tc>
          <w:tcPr>
            <w:tcW w:w="1571" w:type="dxa"/>
            <w:tcBorders>
              <w:top w:val="nil"/>
              <w:left w:val="nil"/>
              <w:bottom w:val="single" w:sz="4" w:space="0" w:color="auto"/>
              <w:right w:val="single" w:sz="4" w:space="0" w:color="auto"/>
            </w:tcBorders>
            <w:shd w:val="clear" w:color="auto" w:fill="auto"/>
            <w:vAlign w:val="center"/>
          </w:tcPr>
          <w:p w14:paraId="357092BF" w14:textId="7D2A099C" w:rsidR="007C3EE4" w:rsidRPr="001335AC" w:rsidRDefault="007C3EE4" w:rsidP="00913A83">
            <w:pPr>
              <w:spacing w:after="0" w:line="240" w:lineRule="auto"/>
              <w:rPr>
                <w:rFonts w:ascii="Cambria" w:eastAsia="Times New Roman" w:hAnsi="Cambria" w:cs="Arial"/>
                <w:color w:val="000000"/>
                <w:sz w:val="18"/>
                <w:szCs w:val="18"/>
                <w:lang w:val="fr-FR"/>
              </w:rPr>
            </w:pPr>
            <w:r w:rsidRPr="00007A3F">
              <w:rPr>
                <w:rFonts w:ascii="Cambria" w:eastAsia="Times New Roman" w:hAnsi="Cambria" w:cs="Arial"/>
                <w:color w:val="000000"/>
                <w:sz w:val="18"/>
                <w:szCs w:val="18"/>
                <w:lang w:val="fr-CI"/>
              </w:rPr>
              <w:t>Cadre administratif, Annuaire statistique</w:t>
            </w:r>
          </w:p>
        </w:tc>
        <w:tc>
          <w:tcPr>
            <w:tcW w:w="1551" w:type="dxa"/>
            <w:tcBorders>
              <w:top w:val="nil"/>
              <w:left w:val="nil"/>
              <w:bottom w:val="single" w:sz="4" w:space="0" w:color="auto"/>
              <w:right w:val="single" w:sz="4" w:space="0" w:color="auto"/>
            </w:tcBorders>
            <w:shd w:val="clear" w:color="auto" w:fill="auto"/>
            <w:vAlign w:val="center"/>
          </w:tcPr>
          <w:p w14:paraId="3ABA7B95" w14:textId="67D1C737" w:rsidR="007C3EE4" w:rsidRPr="001335AC" w:rsidRDefault="007C3EE4" w:rsidP="00913A83">
            <w:pPr>
              <w:spacing w:after="0" w:line="240" w:lineRule="auto"/>
              <w:rPr>
                <w:rFonts w:ascii="Cambria" w:eastAsia="Times New Roman" w:hAnsi="Cambria" w:cs="Arial"/>
                <w:color w:val="000000"/>
                <w:sz w:val="18"/>
                <w:szCs w:val="18"/>
                <w:lang w:val="fr-FR"/>
              </w:rPr>
            </w:pPr>
            <w:r w:rsidRPr="001335AC">
              <w:rPr>
                <w:rFonts w:ascii="Cambria" w:hAnsi="Cambria" w:cs="Calibri"/>
                <w:color w:val="000000"/>
                <w:sz w:val="18"/>
                <w:szCs w:val="18"/>
                <w:lang w:val="fr-FR"/>
              </w:rPr>
              <w:t>Évalue le recouvrement par zone économique</w:t>
            </w:r>
          </w:p>
        </w:tc>
      </w:tr>
      <w:tr w:rsidR="00E23EFD" w:rsidRPr="001335AC" w14:paraId="6A17B380" w14:textId="77777777" w:rsidTr="003B0C0E">
        <w:trPr>
          <w:gridAfter w:val="1"/>
          <w:wAfter w:w="7" w:type="dxa"/>
          <w:cantSplit/>
          <w:trHeight w:val="710"/>
          <w:jc w:val="center"/>
        </w:trPr>
        <w:tc>
          <w:tcPr>
            <w:tcW w:w="1118" w:type="dxa"/>
            <w:tcBorders>
              <w:top w:val="nil"/>
              <w:left w:val="single" w:sz="4" w:space="0" w:color="auto"/>
              <w:bottom w:val="single" w:sz="4" w:space="0" w:color="auto"/>
              <w:right w:val="single" w:sz="4" w:space="0" w:color="auto"/>
            </w:tcBorders>
            <w:vAlign w:val="center"/>
          </w:tcPr>
          <w:p w14:paraId="694407CE" w14:textId="77777777" w:rsidR="007C3EE4" w:rsidRPr="001335AC" w:rsidRDefault="007C3EE4" w:rsidP="00913A83">
            <w:pPr>
              <w:spacing w:after="0" w:line="240" w:lineRule="auto"/>
              <w:rPr>
                <w:rFonts w:ascii="Cambria" w:hAnsi="Cambria" w:cs="Calibri"/>
                <w:b/>
                <w:bCs/>
                <w:color w:val="000000"/>
                <w:sz w:val="18"/>
                <w:szCs w:val="18"/>
                <w:lang w:val="fr-FR"/>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124B0ADF" w14:textId="70FB06E2" w:rsidR="007C3EE4" w:rsidRPr="001335AC" w:rsidRDefault="007C3EE4" w:rsidP="00913A83">
            <w:pPr>
              <w:spacing w:after="0" w:line="240" w:lineRule="auto"/>
              <w:rPr>
                <w:rFonts w:ascii="Cambria" w:eastAsia="Times New Roman" w:hAnsi="Cambria" w:cs="Arial"/>
                <w:b/>
                <w:bCs/>
                <w:sz w:val="18"/>
                <w:szCs w:val="18"/>
                <w:lang w:val="fr-FR"/>
              </w:rPr>
            </w:pPr>
            <w:r w:rsidRPr="001335AC">
              <w:rPr>
                <w:rFonts w:ascii="Cambria" w:hAnsi="Cambria" w:cs="Calibri"/>
                <w:b/>
                <w:bCs/>
                <w:color w:val="000000"/>
                <w:sz w:val="18"/>
                <w:szCs w:val="18"/>
                <w:lang w:val="fr-FR"/>
              </w:rPr>
              <w:t>Taux d'accroissement des recettes douanières par zone économique</w:t>
            </w:r>
          </w:p>
        </w:tc>
        <w:tc>
          <w:tcPr>
            <w:tcW w:w="1548" w:type="dxa"/>
            <w:tcBorders>
              <w:top w:val="nil"/>
              <w:left w:val="nil"/>
              <w:bottom w:val="single" w:sz="4" w:space="0" w:color="auto"/>
              <w:right w:val="single" w:sz="4" w:space="0" w:color="auto"/>
            </w:tcBorders>
            <w:shd w:val="clear" w:color="auto" w:fill="auto"/>
            <w:vAlign w:val="center"/>
          </w:tcPr>
          <w:p w14:paraId="63ECB7A5" w14:textId="36FC5E48" w:rsidR="007C3EE4" w:rsidRPr="001335AC" w:rsidRDefault="007C3EE4" w:rsidP="00913A83">
            <w:pPr>
              <w:spacing w:after="0" w:line="240" w:lineRule="auto"/>
              <w:rPr>
                <w:rFonts w:ascii="Cambria" w:eastAsia="Times New Roman" w:hAnsi="Cambria" w:cs="Arial"/>
                <w:sz w:val="18"/>
                <w:szCs w:val="18"/>
                <w:lang w:val="fr-FR"/>
              </w:rPr>
            </w:pPr>
            <w:r w:rsidRPr="001335AC">
              <w:rPr>
                <w:rFonts w:ascii="Cambria" w:hAnsi="Cambria" w:cs="Calibri"/>
                <w:color w:val="000000"/>
                <w:sz w:val="18"/>
                <w:szCs w:val="18"/>
                <w:lang w:val="fr-FR"/>
              </w:rPr>
              <w:t>(Recettes de la période T de l'année N / Recettes douanières de la période T de l'année (N-1)) - 1</w:t>
            </w:r>
          </w:p>
        </w:tc>
        <w:tc>
          <w:tcPr>
            <w:tcW w:w="1264" w:type="dxa"/>
            <w:tcBorders>
              <w:top w:val="nil"/>
              <w:left w:val="nil"/>
              <w:bottom w:val="single" w:sz="4" w:space="0" w:color="auto"/>
              <w:right w:val="single" w:sz="4" w:space="0" w:color="auto"/>
            </w:tcBorders>
            <w:shd w:val="clear" w:color="auto" w:fill="auto"/>
            <w:vAlign w:val="center"/>
          </w:tcPr>
          <w:p w14:paraId="0B4E1C59" w14:textId="3971DA60" w:rsidR="007C3EE4" w:rsidRPr="001335AC" w:rsidRDefault="007C3EE4" w:rsidP="00913A83">
            <w:pPr>
              <w:spacing w:after="0" w:line="240" w:lineRule="auto"/>
              <w:rPr>
                <w:rFonts w:ascii="Cambria" w:eastAsia="Times New Roman" w:hAnsi="Cambria" w:cs="Arial"/>
                <w:sz w:val="18"/>
                <w:szCs w:val="18"/>
                <w:lang w:val="fr-FR"/>
              </w:rPr>
            </w:pPr>
            <w:r w:rsidRPr="001335AC">
              <w:rPr>
                <w:rFonts w:ascii="Cambria" w:hAnsi="Cambria" w:cs="Calibri"/>
                <w:color w:val="000000"/>
                <w:sz w:val="18"/>
                <w:szCs w:val="18"/>
                <w:lang w:val="fr-FR"/>
              </w:rPr>
              <w:t>DGD/SYDAM</w:t>
            </w:r>
          </w:p>
        </w:tc>
        <w:tc>
          <w:tcPr>
            <w:tcW w:w="1304" w:type="dxa"/>
            <w:tcBorders>
              <w:top w:val="nil"/>
              <w:left w:val="nil"/>
              <w:bottom w:val="single" w:sz="4" w:space="0" w:color="auto"/>
              <w:right w:val="single" w:sz="4" w:space="0" w:color="auto"/>
            </w:tcBorders>
            <w:shd w:val="clear" w:color="auto" w:fill="auto"/>
            <w:vAlign w:val="center"/>
          </w:tcPr>
          <w:p w14:paraId="4EA228EB" w14:textId="5FD36B6A" w:rsidR="007C3EE4" w:rsidRPr="001335AC" w:rsidRDefault="007C3EE4" w:rsidP="00913A83">
            <w:pPr>
              <w:spacing w:after="0" w:line="240" w:lineRule="auto"/>
              <w:rPr>
                <w:rFonts w:ascii="Cambria" w:eastAsia="Times New Roman" w:hAnsi="Cambria" w:cs="Arial"/>
                <w:sz w:val="18"/>
                <w:szCs w:val="18"/>
                <w:lang w:val="fr-FR"/>
              </w:rPr>
            </w:pPr>
            <w:r w:rsidRPr="001335AC">
              <w:rPr>
                <w:rFonts w:ascii="Cambria" w:hAnsi="Cambria" w:cs="Calibri"/>
                <w:color w:val="000000"/>
                <w:sz w:val="18"/>
                <w:szCs w:val="18"/>
                <w:lang w:val="fr-FR"/>
              </w:rPr>
              <w:t>Annuelle</w:t>
            </w:r>
          </w:p>
        </w:tc>
        <w:tc>
          <w:tcPr>
            <w:tcW w:w="1258" w:type="dxa"/>
            <w:tcBorders>
              <w:top w:val="nil"/>
              <w:left w:val="nil"/>
              <w:bottom w:val="single" w:sz="4" w:space="0" w:color="auto"/>
              <w:right w:val="single" w:sz="4" w:space="0" w:color="auto"/>
            </w:tcBorders>
            <w:shd w:val="clear" w:color="auto" w:fill="auto"/>
            <w:vAlign w:val="center"/>
          </w:tcPr>
          <w:p w14:paraId="3E08AE1E" w14:textId="4CCCB9D8" w:rsidR="007C3EE4" w:rsidRPr="001335AC" w:rsidRDefault="007C3EE4" w:rsidP="00913A83">
            <w:pPr>
              <w:spacing w:after="0" w:line="240" w:lineRule="auto"/>
              <w:rPr>
                <w:rFonts w:ascii="Cambria" w:eastAsia="Times New Roman" w:hAnsi="Cambria" w:cs="Arial"/>
                <w:sz w:val="18"/>
                <w:szCs w:val="18"/>
                <w:lang w:val="fr-FR"/>
              </w:rPr>
            </w:pPr>
            <w:r w:rsidRPr="001335AC">
              <w:rPr>
                <w:rFonts w:ascii="Cambria" w:hAnsi="Cambria" w:cs="Calibri"/>
                <w:color w:val="000000"/>
                <w:sz w:val="18"/>
                <w:szCs w:val="18"/>
                <w:lang w:val="fr-FR"/>
              </w:rPr>
              <w:t>DGD</w:t>
            </w:r>
          </w:p>
        </w:tc>
        <w:tc>
          <w:tcPr>
            <w:tcW w:w="1286" w:type="dxa"/>
            <w:tcBorders>
              <w:top w:val="nil"/>
              <w:left w:val="nil"/>
              <w:bottom w:val="single" w:sz="4" w:space="0" w:color="auto"/>
              <w:right w:val="single" w:sz="4" w:space="0" w:color="auto"/>
            </w:tcBorders>
            <w:shd w:val="clear" w:color="auto" w:fill="auto"/>
            <w:vAlign w:val="center"/>
          </w:tcPr>
          <w:p w14:paraId="6E0C7A34" w14:textId="36C83342" w:rsidR="007C3EE4" w:rsidRPr="001335AC" w:rsidRDefault="007C3EE4" w:rsidP="00913A83">
            <w:pPr>
              <w:spacing w:after="0" w:line="240" w:lineRule="auto"/>
              <w:rPr>
                <w:rFonts w:ascii="Cambria" w:eastAsia="Times New Roman" w:hAnsi="Cambria" w:cs="Arial"/>
                <w:sz w:val="18"/>
                <w:szCs w:val="18"/>
                <w:lang w:val="fr-FR"/>
              </w:rPr>
            </w:pPr>
            <w:r w:rsidRPr="00A705DF">
              <w:rPr>
                <w:rFonts w:ascii="Cambria" w:eastAsia="Times New Roman" w:hAnsi="Cambria" w:cs="Arial"/>
                <w:color w:val="000000"/>
                <w:sz w:val="18"/>
                <w:szCs w:val="18"/>
                <w:lang w:val="fr-CI"/>
              </w:rPr>
              <w:t>Journalière</w:t>
            </w:r>
          </w:p>
        </w:tc>
        <w:tc>
          <w:tcPr>
            <w:tcW w:w="1425" w:type="dxa"/>
            <w:tcBorders>
              <w:top w:val="nil"/>
              <w:left w:val="nil"/>
              <w:bottom w:val="single" w:sz="4" w:space="0" w:color="auto"/>
              <w:right w:val="single" w:sz="4" w:space="0" w:color="auto"/>
            </w:tcBorders>
            <w:shd w:val="clear" w:color="auto" w:fill="auto"/>
            <w:vAlign w:val="center"/>
          </w:tcPr>
          <w:p w14:paraId="6FB91DC4" w14:textId="0A79307A" w:rsidR="007C3EE4" w:rsidRPr="001335AC" w:rsidRDefault="007C3EE4" w:rsidP="00913A83">
            <w:pPr>
              <w:spacing w:after="0" w:line="240" w:lineRule="auto"/>
              <w:rPr>
                <w:rFonts w:ascii="Cambria" w:eastAsia="Times New Roman" w:hAnsi="Cambria" w:cs="Arial"/>
                <w:sz w:val="18"/>
                <w:szCs w:val="18"/>
                <w:lang w:val="fr-FR"/>
              </w:rPr>
            </w:pPr>
            <w:r w:rsidRPr="001335AC">
              <w:rPr>
                <w:rFonts w:ascii="Cambria" w:hAnsi="Cambria" w:cs="Calibri"/>
                <w:color w:val="000000"/>
                <w:sz w:val="18"/>
                <w:szCs w:val="18"/>
                <w:lang w:val="fr-FR"/>
              </w:rPr>
              <w:t>Donnée de routine</w:t>
            </w:r>
          </w:p>
        </w:tc>
        <w:tc>
          <w:tcPr>
            <w:tcW w:w="1297" w:type="dxa"/>
            <w:tcBorders>
              <w:top w:val="nil"/>
              <w:left w:val="nil"/>
              <w:bottom w:val="single" w:sz="4" w:space="0" w:color="auto"/>
              <w:right w:val="single" w:sz="4" w:space="0" w:color="auto"/>
            </w:tcBorders>
            <w:shd w:val="clear" w:color="auto" w:fill="auto"/>
            <w:vAlign w:val="center"/>
          </w:tcPr>
          <w:p w14:paraId="2BB7D23A" w14:textId="208350A9" w:rsidR="007C3EE4" w:rsidRPr="001335AC" w:rsidRDefault="007C3EE4" w:rsidP="00913A83">
            <w:pPr>
              <w:spacing w:after="0" w:line="240" w:lineRule="auto"/>
              <w:rPr>
                <w:rFonts w:ascii="Cambria" w:eastAsia="Times New Roman" w:hAnsi="Cambria" w:cs="Arial"/>
                <w:sz w:val="18"/>
                <w:szCs w:val="18"/>
                <w:lang w:val="fr-FR"/>
              </w:rPr>
            </w:pPr>
            <w:r w:rsidRPr="00007A3F">
              <w:rPr>
                <w:rFonts w:ascii="Cambria" w:eastAsia="Times New Roman" w:hAnsi="Cambria" w:cs="Arial"/>
                <w:color w:val="000000"/>
                <w:sz w:val="18"/>
                <w:szCs w:val="18"/>
                <w:lang w:val="fr-CI"/>
              </w:rPr>
              <w:t>Fin mois + 45 jours</w:t>
            </w:r>
          </w:p>
        </w:tc>
        <w:tc>
          <w:tcPr>
            <w:tcW w:w="1571" w:type="dxa"/>
            <w:tcBorders>
              <w:top w:val="nil"/>
              <w:left w:val="nil"/>
              <w:bottom w:val="single" w:sz="4" w:space="0" w:color="auto"/>
              <w:right w:val="single" w:sz="4" w:space="0" w:color="auto"/>
            </w:tcBorders>
            <w:shd w:val="clear" w:color="auto" w:fill="auto"/>
            <w:vAlign w:val="center"/>
          </w:tcPr>
          <w:p w14:paraId="4608D5CF" w14:textId="612C0CA3" w:rsidR="007C3EE4" w:rsidRPr="001335AC" w:rsidRDefault="007C3EE4" w:rsidP="00913A83">
            <w:pPr>
              <w:spacing w:after="0" w:line="240" w:lineRule="auto"/>
              <w:rPr>
                <w:rFonts w:ascii="Cambria" w:eastAsia="Times New Roman" w:hAnsi="Cambria" w:cs="Arial"/>
                <w:color w:val="000000"/>
                <w:sz w:val="18"/>
                <w:szCs w:val="18"/>
                <w:lang w:val="fr-FR"/>
              </w:rPr>
            </w:pPr>
            <w:r w:rsidRPr="00007A3F">
              <w:rPr>
                <w:rFonts w:ascii="Cambria" w:eastAsia="Times New Roman" w:hAnsi="Cambria" w:cs="Arial"/>
                <w:color w:val="000000"/>
                <w:sz w:val="18"/>
                <w:szCs w:val="18"/>
                <w:lang w:val="fr-CI"/>
              </w:rPr>
              <w:t>Cadre administratif, Annuaire statistique</w:t>
            </w:r>
          </w:p>
        </w:tc>
        <w:tc>
          <w:tcPr>
            <w:tcW w:w="1551" w:type="dxa"/>
            <w:tcBorders>
              <w:top w:val="nil"/>
              <w:left w:val="nil"/>
              <w:bottom w:val="single" w:sz="4" w:space="0" w:color="auto"/>
              <w:right w:val="single" w:sz="4" w:space="0" w:color="auto"/>
            </w:tcBorders>
            <w:shd w:val="clear" w:color="auto" w:fill="auto"/>
            <w:vAlign w:val="center"/>
          </w:tcPr>
          <w:p w14:paraId="5BFF3EC3" w14:textId="75D46FEE" w:rsidR="007C3EE4" w:rsidRPr="001335AC" w:rsidRDefault="007C3EE4" w:rsidP="00913A83">
            <w:pPr>
              <w:spacing w:after="0" w:line="240" w:lineRule="auto"/>
              <w:rPr>
                <w:rFonts w:ascii="Cambria" w:eastAsia="Times New Roman" w:hAnsi="Cambria" w:cs="Arial"/>
                <w:color w:val="000000"/>
                <w:sz w:val="18"/>
                <w:szCs w:val="18"/>
                <w:lang w:val="fr-FR"/>
              </w:rPr>
            </w:pPr>
            <w:r w:rsidRPr="001335AC">
              <w:rPr>
                <w:rFonts w:ascii="Cambria" w:hAnsi="Cambria" w:cs="Calibri"/>
                <w:color w:val="000000"/>
                <w:sz w:val="18"/>
                <w:szCs w:val="18"/>
                <w:lang w:val="fr-FR"/>
              </w:rPr>
              <w:t>Évalue l'accroissement par zone économique</w:t>
            </w:r>
          </w:p>
        </w:tc>
      </w:tr>
      <w:tr w:rsidR="00E23EFD" w:rsidRPr="008677B3" w14:paraId="10B33215"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150BDA8D"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57E61AF2" w14:textId="71EC65D7"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Valeur des exonérations fiscales</w:t>
            </w:r>
          </w:p>
        </w:tc>
        <w:tc>
          <w:tcPr>
            <w:tcW w:w="1548" w:type="dxa"/>
            <w:tcBorders>
              <w:top w:val="nil"/>
              <w:left w:val="nil"/>
              <w:bottom w:val="single" w:sz="4" w:space="0" w:color="auto"/>
              <w:right w:val="single" w:sz="4" w:space="0" w:color="auto"/>
            </w:tcBorders>
            <w:shd w:val="clear" w:color="auto" w:fill="auto"/>
            <w:vAlign w:val="center"/>
          </w:tcPr>
          <w:p w14:paraId="31A48FFB" w14:textId="735B08B5" w:rsidR="007C3EE4" w:rsidRPr="00007A3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tcPr>
          <w:p w14:paraId="11345066" w14:textId="4CC01682"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SIGICI et SYDAM</w:t>
            </w:r>
          </w:p>
        </w:tc>
        <w:tc>
          <w:tcPr>
            <w:tcW w:w="1304" w:type="dxa"/>
            <w:tcBorders>
              <w:top w:val="nil"/>
              <w:left w:val="nil"/>
              <w:bottom w:val="single" w:sz="4" w:space="0" w:color="auto"/>
              <w:right w:val="single" w:sz="4" w:space="0" w:color="auto"/>
            </w:tcBorders>
            <w:shd w:val="clear" w:color="auto" w:fill="auto"/>
            <w:vAlign w:val="center"/>
          </w:tcPr>
          <w:p w14:paraId="1EFD2615" w14:textId="002C4DF0"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tcPr>
          <w:p w14:paraId="70AAC2FA" w14:textId="3EB69DBF"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DGI/ DGD</w:t>
            </w:r>
          </w:p>
        </w:tc>
        <w:tc>
          <w:tcPr>
            <w:tcW w:w="1286" w:type="dxa"/>
            <w:tcBorders>
              <w:top w:val="nil"/>
              <w:left w:val="nil"/>
              <w:bottom w:val="single" w:sz="4" w:space="0" w:color="auto"/>
              <w:right w:val="single" w:sz="4" w:space="0" w:color="auto"/>
            </w:tcBorders>
            <w:shd w:val="clear" w:color="auto" w:fill="auto"/>
            <w:vAlign w:val="center"/>
          </w:tcPr>
          <w:p w14:paraId="6206D85F" w14:textId="7ECE6CA5"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Trimestrielle</w:t>
            </w:r>
          </w:p>
        </w:tc>
        <w:tc>
          <w:tcPr>
            <w:tcW w:w="1425" w:type="dxa"/>
            <w:tcBorders>
              <w:top w:val="nil"/>
              <w:left w:val="nil"/>
              <w:bottom w:val="single" w:sz="4" w:space="0" w:color="auto"/>
              <w:right w:val="single" w:sz="4" w:space="0" w:color="auto"/>
            </w:tcBorders>
            <w:shd w:val="clear" w:color="auto" w:fill="auto"/>
            <w:vAlign w:val="center"/>
          </w:tcPr>
          <w:p w14:paraId="3BA78F8D" w14:textId="502AF060"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263AE24D" w14:textId="1A546539"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d'année + 25 jours</w:t>
            </w:r>
          </w:p>
        </w:tc>
        <w:tc>
          <w:tcPr>
            <w:tcW w:w="1571" w:type="dxa"/>
            <w:tcBorders>
              <w:top w:val="nil"/>
              <w:left w:val="nil"/>
              <w:bottom w:val="single" w:sz="4" w:space="0" w:color="auto"/>
              <w:right w:val="single" w:sz="4" w:space="0" w:color="auto"/>
            </w:tcBorders>
            <w:shd w:val="clear" w:color="auto" w:fill="auto"/>
            <w:vAlign w:val="center"/>
          </w:tcPr>
          <w:p w14:paraId="3C0861CA" w14:textId="32BC0716"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Rapport d'évaluation de la dépense fiscale</w:t>
            </w:r>
          </w:p>
        </w:tc>
        <w:tc>
          <w:tcPr>
            <w:tcW w:w="1551" w:type="dxa"/>
            <w:tcBorders>
              <w:top w:val="nil"/>
              <w:left w:val="nil"/>
              <w:bottom w:val="single" w:sz="4" w:space="0" w:color="auto"/>
              <w:right w:val="single" w:sz="4" w:space="0" w:color="auto"/>
            </w:tcBorders>
            <w:shd w:val="clear" w:color="auto" w:fill="auto"/>
            <w:vAlign w:val="center"/>
          </w:tcPr>
          <w:p w14:paraId="289C569B" w14:textId="7268A67D"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Evalue</w:t>
            </w:r>
            <w:r w:rsidRPr="00007A3F">
              <w:rPr>
                <w:rFonts w:ascii="Cambria" w:eastAsia="Times New Roman" w:hAnsi="Cambria" w:cs="Arial"/>
                <w:color w:val="000000"/>
                <w:sz w:val="18"/>
                <w:szCs w:val="18"/>
                <w:lang w:val="fr-CI"/>
              </w:rPr>
              <w:t xml:space="preserve"> le niveau des recettes abandonnées </w:t>
            </w:r>
            <w:r>
              <w:rPr>
                <w:rFonts w:ascii="Cambria" w:eastAsia="Times New Roman" w:hAnsi="Cambria" w:cs="Arial"/>
                <w:color w:val="000000"/>
                <w:sz w:val="18"/>
                <w:szCs w:val="18"/>
                <w:lang w:val="fr-CI"/>
              </w:rPr>
              <w:t>par l’Etat.</w:t>
            </w:r>
          </w:p>
        </w:tc>
      </w:tr>
      <w:tr w:rsidR="00E23EFD" w:rsidRPr="008677B3" w14:paraId="453B5E34"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6835522E"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2001B76D" w14:textId="02CC0701"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Valeur des exonérations sur les projets cofinancés</w:t>
            </w:r>
          </w:p>
        </w:tc>
        <w:tc>
          <w:tcPr>
            <w:tcW w:w="1548" w:type="dxa"/>
            <w:tcBorders>
              <w:top w:val="nil"/>
              <w:left w:val="nil"/>
              <w:bottom w:val="single" w:sz="4" w:space="0" w:color="auto"/>
              <w:right w:val="single" w:sz="4" w:space="0" w:color="auto"/>
            </w:tcBorders>
            <w:shd w:val="clear" w:color="auto" w:fill="auto"/>
            <w:vAlign w:val="center"/>
          </w:tcPr>
          <w:p w14:paraId="7CE68498" w14:textId="0395F086" w:rsidR="007C3EE4" w:rsidRPr="00007A3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tcPr>
          <w:p w14:paraId="3279BDAC" w14:textId="50CADBC7"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SIGICI et SYDAM</w:t>
            </w:r>
          </w:p>
        </w:tc>
        <w:tc>
          <w:tcPr>
            <w:tcW w:w="1304" w:type="dxa"/>
            <w:tcBorders>
              <w:top w:val="nil"/>
              <w:left w:val="nil"/>
              <w:bottom w:val="single" w:sz="4" w:space="0" w:color="auto"/>
              <w:right w:val="single" w:sz="4" w:space="0" w:color="auto"/>
            </w:tcBorders>
            <w:shd w:val="clear" w:color="auto" w:fill="auto"/>
            <w:vAlign w:val="center"/>
          </w:tcPr>
          <w:p w14:paraId="036E2C1B" w14:textId="115E46AD"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tcPr>
          <w:p w14:paraId="349EB943" w14:textId="68CA051B"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DGI/ DGD</w:t>
            </w:r>
          </w:p>
        </w:tc>
        <w:tc>
          <w:tcPr>
            <w:tcW w:w="1286" w:type="dxa"/>
            <w:tcBorders>
              <w:top w:val="nil"/>
              <w:left w:val="nil"/>
              <w:bottom w:val="single" w:sz="4" w:space="0" w:color="auto"/>
              <w:right w:val="single" w:sz="4" w:space="0" w:color="auto"/>
            </w:tcBorders>
            <w:shd w:val="clear" w:color="auto" w:fill="auto"/>
            <w:vAlign w:val="center"/>
          </w:tcPr>
          <w:p w14:paraId="483614AF" w14:textId="2932C7BC"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Trimestrielle</w:t>
            </w:r>
          </w:p>
        </w:tc>
        <w:tc>
          <w:tcPr>
            <w:tcW w:w="1425" w:type="dxa"/>
            <w:tcBorders>
              <w:top w:val="nil"/>
              <w:left w:val="nil"/>
              <w:bottom w:val="single" w:sz="4" w:space="0" w:color="auto"/>
              <w:right w:val="single" w:sz="4" w:space="0" w:color="auto"/>
            </w:tcBorders>
            <w:shd w:val="clear" w:color="auto" w:fill="auto"/>
            <w:vAlign w:val="center"/>
          </w:tcPr>
          <w:p w14:paraId="5DC45324" w14:textId="1C25327E"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4FB6768D" w14:textId="5A0ED248"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d'année + 25 jours</w:t>
            </w:r>
          </w:p>
        </w:tc>
        <w:tc>
          <w:tcPr>
            <w:tcW w:w="1571" w:type="dxa"/>
            <w:tcBorders>
              <w:top w:val="nil"/>
              <w:left w:val="nil"/>
              <w:bottom w:val="single" w:sz="4" w:space="0" w:color="auto"/>
              <w:right w:val="single" w:sz="4" w:space="0" w:color="auto"/>
            </w:tcBorders>
            <w:shd w:val="clear" w:color="auto" w:fill="auto"/>
            <w:vAlign w:val="center"/>
          </w:tcPr>
          <w:p w14:paraId="25EEDD56" w14:textId="05A5EB14"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Rapport d'évaluation de la dépense fiscale</w:t>
            </w:r>
          </w:p>
        </w:tc>
        <w:tc>
          <w:tcPr>
            <w:tcW w:w="1551" w:type="dxa"/>
            <w:tcBorders>
              <w:top w:val="nil"/>
              <w:left w:val="nil"/>
              <w:bottom w:val="single" w:sz="4" w:space="0" w:color="auto"/>
              <w:right w:val="single" w:sz="4" w:space="0" w:color="auto"/>
            </w:tcBorders>
            <w:shd w:val="clear" w:color="auto" w:fill="auto"/>
            <w:vAlign w:val="center"/>
          </w:tcPr>
          <w:p w14:paraId="57ADE51D" w14:textId="4938065A"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Evalue</w:t>
            </w:r>
            <w:r w:rsidRPr="00007A3F">
              <w:rPr>
                <w:rFonts w:ascii="Cambria" w:eastAsia="Times New Roman" w:hAnsi="Cambria" w:cs="Arial"/>
                <w:color w:val="000000"/>
                <w:sz w:val="18"/>
                <w:szCs w:val="18"/>
                <w:lang w:val="fr-CI"/>
              </w:rPr>
              <w:t xml:space="preserve"> le niveau des recettes abandonnées </w:t>
            </w:r>
            <w:r>
              <w:rPr>
                <w:rFonts w:ascii="Cambria" w:eastAsia="Times New Roman" w:hAnsi="Cambria" w:cs="Arial"/>
                <w:color w:val="000000"/>
                <w:sz w:val="18"/>
                <w:szCs w:val="18"/>
                <w:lang w:val="fr-CI"/>
              </w:rPr>
              <w:t>sur les projet cofinancés</w:t>
            </w:r>
          </w:p>
        </w:tc>
      </w:tr>
      <w:tr w:rsidR="00E23EFD" w:rsidRPr="008677B3" w14:paraId="04422557"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401F8CE9"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1199D479" w14:textId="609E9DFB"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Valeur des exonérations fiscales</w:t>
            </w:r>
            <w:r>
              <w:rPr>
                <w:rFonts w:ascii="Cambria" w:eastAsia="Times New Roman" w:hAnsi="Cambria" w:cs="Arial"/>
                <w:b/>
                <w:bCs/>
                <w:sz w:val="18"/>
                <w:szCs w:val="18"/>
                <w:lang w:val="fr-CI"/>
              </w:rPr>
              <w:t xml:space="preserve"> DGI</w:t>
            </w:r>
          </w:p>
        </w:tc>
        <w:tc>
          <w:tcPr>
            <w:tcW w:w="1548" w:type="dxa"/>
            <w:tcBorders>
              <w:top w:val="nil"/>
              <w:left w:val="nil"/>
              <w:bottom w:val="single" w:sz="4" w:space="0" w:color="auto"/>
              <w:right w:val="single" w:sz="4" w:space="0" w:color="auto"/>
            </w:tcBorders>
            <w:shd w:val="clear" w:color="auto" w:fill="auto"/>
            <w:vAlign w:val="center"/>
          </w:tcPr>
          <w:p w14:paraId="5578E8CB" w14:textId="411A9607" w:rsidR="007C3EE4" w:rsidRPr="00007A3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tcPr>
          <w:p w14:paraId="1A878E7D" w14:textId="53FEDAF5"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SIGICI</w:t>
            </w:r>
          </w:p>
        </w:tc>
        <w:tc>
          <w:tcPr>
            <w:tcW w:w="1304" w:type="dxa"/>
            <w:tcBorders>
              <w:top w:val="nil"/>
              <w:left w:val="nil"/>
              <w:bottom w:val="single" w:sz="4" w:space="0" w:color="auto"/>
              <w:right w:val="single" w:sz="4" w:space="0" w:color="auto"/>
            </w:tcBorders>
            <w:shd w:val="clear" w:color="auto" w:fill="auto"/>
            <w:vAlign w:val="center"/>
          </w:tcPr>
          <w:p w14:paraId="5D72039C" w14:textId="54CEC655"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tcPr>
          <w:p w14:paraId="7A016C55" w14:textId="7322BCB2"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DGI</w:t>
            </w:r>
          </w:p>
        </w:tc>
        <w:tc>
          <w:tcPr>
            <w:tcW w:w="1286" w:type="dxa"/>
            <w:tcBorders>
              <w:top w:val="nil"/>
              <w:left w:val="nil"/>
              <w:bottom w:val="single" w:sz="4" w:space="0" w:color="auto"/>
              <w:right w:val="single" w:sz="4" w:space="0" w:color="auto"/>
            </w:tcBorders>
            <w:shd w:val="clear" w:color="auto" w:fill="auto"/>
            <w:vAlign w:val="center"/>
          </w:tcPr>
          <w:p w14:paraId="23A5F1F7" w14:textId="3ABD7BCE"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Trimestrielle</w:t>
            </w:r>
          </w:p>
        </w:tc>
        <w:tc>
          <w:tcPr>
            <w:tcW w:w="1425" w:type="dxa"/>
            <w:tcBorders>
              <w:top w:val="nil"/>
              <w:left w:val="nil"/>
              <w:bottom w:val="single" w:sz="4" w:space="0" w:color="auto"/>
              <w:right w:val="single" w:sz="4" w:space="0" w:color="auto"/>
            </w:tcBorders>
            <w:shd w:val="clear" w:color="auto" w:fill="auto"/>
            <w:vAlign w:val="center"/>
          </w:tcPr>
          <w:p w14:paraId="30405897" w14:textId="12436D13"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2F9353C0" w14:textId="3FBC2035"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d'année + 25 jours</w:t>
            </w:r>
          </w:p>
        </w:tc>
        <w:tc>
          <w:tcPr>
            <w:tcW w:w="1571" w:type="dxa"/>
            <w:tcBorders>
              <w:top w:val="nil"/>
              <w:left w:val="nil"/>
              <w:bottom w:val="single" w:sz="4" w:space="0" w:color="auto"/>
              <w:right w:val="single" w:sz="4" w:space="0" w:color="auto"/>
            </w:tcBorders>
            <w:shd w:val="clear" w:color="auto" w:fill="auto"/>
            <w:vAlign w:val="center"/>
          </w:tcPr>
          <w:p w14:paraId="4200BDBF" w14:textId="2F2C74D6"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Rapport d'évaluation de la dépense fiscale</w:t>
            </w:r>
          </w:p>
        </w:tc>
        <w:tc>
          <w:tcPr>
            <w:tcW w:w="1551" w:type="dxa"/>
            <w:tcBorders>
              <w:top w:val="nil"/>
              <w:left w:val="nil"/>
              <w:bottom w:val="single" w:sz="4" w:space="0" w:color="auto"/>
              <w:right w:val="single" w:sz="4" w:space="0" w:color="auto"/>
            </w:tcBorders>
            <w:shd w:val="clear" w:color="auto" w:fill="auto"/>
            <w:vAlign w:val="center"/>
          </w:tcPr>
          <w:p w14:paraId="317C2FCA" w14:textId="66008687"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Evalue</w:t>
            </w:r>
            <w:r w:rsidRPr="00007A3F">
              <w:rPr>
                <w:rFonts w:ascii="Cambria" w:eastAsia="Times New Roman" w:hAnsi="Cambria" w:cs="Arial"/>
                <w:color w:val="000000"/>
                <w:sz w:val="18"/>
                <w:szCs w:val="18"/>
                <w:lang w:val="fr-CI"/>
              </w:rPr>
              <w:t xml:space="preserve"> le niveau des recettes abandonnées </w:t>
            </w:r>
            <w:r>
              <w:rPr>
                <w:rFonts w:ascii="Cambria" w:eastAsia="Times New Roman" w:hAnsi="Cambria" w:cs="Arial"/>
                <w:color w:val="000000"/>
                <w:sz w:val="18"/>
                <w:szCs w:val="18"/>
                <w:lang w:val="fr-CI"/>
              </w:rPr>
              <w:t>par l’Etat</w:t>
            </w:r>
            <w:r>
              <w:rPr>
                <w:rFonts w:ascii="Cambria" w:eastAsia="Times New Roman" w:hAnsi="Cambria" w:cs="Arial"/>
                <w:color w:val="000000"/>
                <w:sz w:val="18"/>
                <w:szCs w:val="18"/>
                <w:lang w:val="fr-CI"/>
              </w:rPr>
              <w:t xml:space="preserve"> par la DGI</w:t>
            </w:r>
          </w:p>
        </w:tc>
      </w:tr>
      <w:tr w:rsidR="00E23EFD" w:rsidRPr="008677B3" w14:paraId="38C403F8"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29DDA4C8"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789F1C9F" w14:textId="156DA19C"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Valeur des exonérations sur les projets cofinancés</w:t>
            </w:r>
            <w:r>
              <w:rPr>
                <w:rFonts w:ascii="Cambria" w:eastAsia="Times New Roman" w:hAnsi="Cambria" w:cs="Arial"/>
                <w:b/>
                <w:bCs/>
                <w:sz w:val="18"/>
                <w:szCs w:val="18"/>
                <w:lang w:val="fr-CI"/>
              </w:rPr>
              <w:t xml:space="preserve"> DGI</w:t>
            </w:r>
          </w:p>
        </w:tc>
        <w:tc>
          <w:tcPr>
            <w:tcW w:w="1548" w:type="dxa"/>
            <w:tcBorders>
              <w:top w:val="nil"/>
              <w:left w:val="nil"/>
              <w:bottom w:val="single" w:sz="4" w:space="0" w:color="auto"/>
              <w:right w:val="single" w:sz="4" w:space="0" w:color="auto"/>
            </w:tcBorders>
            <w:shd w:val="clear" w:color="auto" w:fill="auto"/>
            <w:vAlign w:val="center"/>
          </w:tcPr>
          <w:p w14:paraId="0B19EB70" w14:textId="0F8F4B4D" w:rsidR="007C3EE4" w:rsidRPr="00007A3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tcPr>
          <w:p w14:paraId="7C69DBE9" w14:textId="45476272"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SIGICI</w:t>
            </w:r>
          </w:p>
        </w:tc>
        <w:tc>
          <w:tcPr>
            <w:tcW w:w="1304" w:type="dxa"/>
            <w:tcBorders>
              <w:top w:val="nil"/>
              <w:left w:val="nil"/>
              <w:bottom w:val="single" w:sz="4" w:space="0" w:color="auto"/>
              <w:right w:val="single" w:sz="4" w:space="0" w:color="auto"/>
            </w:tcBorders>
            <w:shd w:val="clear" w:color="auto" w:fill="auto"/>
            <w:vAlign w:val="center"/>
          </w:tcPr>
          <w:p w14:paraId="04266AA4" w14:textId="4E5EB40F"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tcPr>
          <w:p w14:paraId="50D5C5C2" w14:textId="16ADF4C0"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DGI</w:t>
            </w:r>
          </w:p>
        </w:tc>
        <w:tc>
          <w:tcPr>
            <w:tcW w:w="1286" w:type="dxa"/>
            <w:tcBorders>
              <w:top w:val="nil"/>
              <w:left w:val="nil"/>
              <w:bottom w:val="single" w:sz="4" w:space="0" w:color="auto"/>
              <w:right w:val="single" w:sz="4" w:space="0" w:color="auto"/>
            </w:tcBorders>
            <w:shd w:val="clear" w:color="auto" w:fill="auto"/>
            <w:vAlign w:val="center"/>
          </w:tcPr>
          <w:p w14:paraId="34107573" w14:textId="6F972E60"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Trimestrielle</w:t>
            </w:r>
          </w:p>
        </w:tc>
        <w:tc>
          <w:tcPr>
            <w:tcW w:w="1425" w:type="dxa"/>
            <w:tcBorders>
              <w:top w:val="nil"/>
              <w:left w:val="nil"/>
              <w:bottom w:val="single" w:sz="4" w:space="0" w:color="auto"/>
              <w:right w:val="single" w:sz="4" w:space="0" w:color="auto"/>
            </w:tcBorders>
            <w:shd w:val="clear" w:color="auto" w:fill="auto"/>
            <w:vAlign w:val="center"/>
          </w:tcPr>
          <w:p w14:paraId="76768BAD" w14:textId="15DB103D"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3CD94FF4" w14:textId="100AB547"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d'année + 25 jours</w:t>
            </w:r>
          </w:p>
        </w:tc>
        <w:tc>
          <w:tcPr>
            <w:tcW w:w="1571" w:type="dxa"/>
            <w:tcBorders>
              <w:top w:val="nil"/>
              <w:left w:val="nil"/>
              <w:bottom w:val="single" w:sz="4" w:space="0" w:color="auto"/>
              <w:right w:val="single" w:sz="4" w:space="0" w:color="auto"/>
            </w:tcBorders>
            <w:shd w:val="clear" w:color="auto" w:fill="auto"/>
            <w:vAlign w:val="center"/>
          </w:tcPr>
          <w:p w14:paraId="77DD10E3" w14:textId="05D9125A"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Rapport d'évaluation de la dépense fiscale</w:t>
            </w:r>
          </w:p>
        </w:tc>
        <w:tc>
          <w:tcPr>
            <w:tcW w:w="1551" w:type="dxa"/>
            <w:tcBorders>
              <w:top w:val="nil"/>
              <w:left w:val="nil"/>
              <w:bottom w:val="single" w:sz="4" w:space="0" w:color="auto"/>
              <w:right w:val="single" w:sz="4" w:space="0" w:color="auto"/>
            </w:tcBorders>
            <w:shd w:val="clear" w:color="auto" w:fill="auto"/>
            <w:vAlign w:val="center"/>
          </w:tcPr>
          <w:p w14:paraId="76DDDF14" w14:textId="02783854"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Evalue</w:t>
            </w:r>
            <w:r w:rsidRPr="00007A3F">
              <w:rPr>
                <w:rFonts w:ascii="Cambria" w:eastAsia="Times New Roman" w:hAnsi="Cambria" w:cs="Arial"/>
                <w:color w:val="000000"/>
                <w:sz w:val="18"/>
                <w:szCs w:val="18"/>
                <w:lang w:val="fr-CI"/>
              </w:rPr>
              <w:t xml:space="preserve"> le niveau des recettes abandonnées </w:t>
            </w:r>
            <w:r>
              <w:rPr>
                <w:rFonts w:ascii="Cambria" w:eastAsia="Times New Roman" w:hAnsi="Cambria" w:cs="Arial"/>
                <w:color w:val="000000"/>
                <w:sz w:val="18"/>
                <w:szCs w:val="18"/>
                <w:lang w:val="fr-CI"/>
              </w:rPr>
              <w:t xml:space="preserve">sur </w:t>
            </w:r>
            <w:r>
              <w:rPr>
                <w:rFonts w:ascii="Cambria" w:eastAsia="Times New Roman" w:hAnsi="Cambria" w:cs="Arial"/>
                <w:color w:val="000000"/>
                <w:sz w:val="18"/>
                <w:szCs w:val="18"/>
                <w:lang w:val="fr-CI"/>
              </w:rPr>
              <w:t xml:space="preserve">les projets cofinancés </w:t>
            </w:r>
            <w:r>
              <w:rPr>
                <w:rFonts w:ascii="Cambria" w:eastAsia="Times New Roman" w:hAnsi="Cambria" w:cs="Arial"/>
                <w:color w:val="000000"/>
                <w:sz w:val="18"/>
                <w:szCs w:val="18"/>
                <w:lang w:val="fr-CI"/>
              </w:rPr>
              <w:t>par la DGI</w:t>
            </w:r>
          </w:p>
        </w:tc>
      </w:tr>
      <w:tr w:rsidR="00E23EFD" w:rsidRPr="008677B3" w14:paraId="6FC94A0B"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2E5EF111"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52D904C1" w14:textId="37074E98"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Valeur des exonérations fiscales</w:t>
            </w:r>
            <w:r>
              <w:rPr>
                <w:rFonts w:ascii="Cambria" w:eastAsia="Times New Roman" w:hAnsi="Cambria" w:cs="Arial"/>
                <w:b/>
                <w:bCs/>
                <w:sz w:val="18"/>
                <w:szCs w:val="18"/>
                <w:lang w:val="fr-CI"/>
              </w:rPr>
              <w:t xml:space="preserve"> DGD</w:t>
            </w:r>
          </w:p>
        </w:tc>
        <w:tc>
          <w:tcPr>
            <w:tcW w:w="1548" w:type="dxa"/>
            <w:tcBorders>
              <w:top w:val="nil"/>
              <w:left w:val="nil"/>
              <w:bottom w:val="single" w:sz="4" w:space="0" w:color="auto"/>
              <w:right w:val="single" w:sz="4" w:space="0" w:color="auto"/>
            </w:tcBorders>
            <w:shd w:val="clear" w:color="auto" w:fill="auto"/>
            <w:vAlign w:val="center"/>
          </w:tcPr>
          <w:p w14:paraId="6A983AC6" w14:textId="617A96E1" w:rsidR="007C3EE4" w:rsidRPr="00007A3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tcPr>
          <w:p w14:paraId="6D13B5E3" w14:textId="03954CCA"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SYDAM</w:t>
            </w:r>
          </w:p>
        </w:tc>
        <w:tc>
          <w:tcPr>
            <w:tcW w:w="1304" w:type="dxa"/>
            <w:tcBorders>
              <w:top w:val="nil"/>
              <w:left w:val="nil"/>
              <w:bottom w:val="single" w:sz="4" w:space="0" w:color="auto"/>
              <w:right w:val="single" w:sz="4" w:space="0" w:color="auto"/>
            </w:tcBorders>
            <w:shd w:val="clear" w:color="auto" w:fill="auto"/>
            <w:vAlign w:val="center"/>
          </w:tcPr>
          <w:p w14:paraId="2835BE40" w14:textId="0DF6A080"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tcPr>
          <w:p w14:paraId="30D06F99" w14:textId="2A93156F"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DGD</w:t>
            </w:r>
          </w:p>
        </w:tc>
        <w:tc>
          <w:tcPr>
            <w:tcW w:w="1286" w:type="dxa"/>
            <w:tcBorders>
              <w:top w:val="nil"/>
              <w:left w:val="nil"/>
              <w:bottom w:val="single" w:sz="4" w:space="0" w:color="auto"/>
              <w:right w:val="single" w:sz="4" w:space="0" w:color="auto"/>
            </w:tcBorders>
            <w:shd w:val="clear" w:color="auto" w:fill="auto"/>
            <w:vAlign w:val="center"/>
          </w:tcPr>
          <w:p w14:paraId="47560BF6" w14:textId="4225AD7F"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sz w:val="18"/>
                <w:szCs w:val="18"/>
                <w:lang w:val="fr-CI"/>
              </w:rPr>
              <w:t>Journalière</w:t>
            </w:r>
          </w:p>
        </w:tc>
        <w:tc>
          <w:tcPr>
            <w:tcW w:w="1425" w:type="dxa"/>
            <w:tcBorders>
              <w:top w:val="nil"/>
              <w:left w:val="nil"/>
              <w:bottom w:val="single" w:sz="4" w:space="0" w:color="auto"/>
              <w:right w:val="single" w:sz="4" w:space="0" w:color="auto"/>
            </w:tcBorders>
            <w:shd w:val="clear" w:color="auto" w:fill="auto"/>
            <w:vAlign w:val="center"/>
          </w:tcPr>
          <w:p w14:paraId="4B15ABDE" w14:textId="425A743D"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196F32C7" w14:textId="232A10B1"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d'année + 25 jours</w:t>
            </w:r>
          </w:p>
        </w:tc>
        <w:tc>
          <w:tcPr>
            <w:tcW w:w="1571" w:type="dxa"/>
            <w:tcBorders>
              <w:top w:val="nil"/>
              <w:left w:val="nil"/>
              <w:bottom w:val="single" w:sz="4" w:space="0" w:color="auto"/>
              <w:right w:val="single" w:sz="4" w:space="0" w:color="auto"/>
            </w:tcBorders>
            <w:shd w:val="clear" w:color="auto" w:fill="auto"/>
            <w:vAlign w:val="center"/>
          </w:tcPr>
          <w:p w14:paraId="59FBA893" w14:textId="1FCF298C"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Rapport d'évaluation de la dépense fiscale</w:t>
            </w:r>
          </w:p>
        </w:tc>
        <w:tc>
          <w:tcPr>
            <w:tcW w:w="1551" w:type="dxa"/>
            <w:tcBorders>
              <w:top w:val="nil"/>
              <w:left w:val="nil"/>
              <w:bottom w:val="single" w:sz="4" w:space="0" w:color="auto"/>
              <w:right w:val="single" w:sz="4" w:space="0" w:color="auto"/>
            </w:tcBorders>
            <w:shd w:val="clear" w:color="auto" w:fill="auto"/>
            <w:vAlign w:val="center"/>
          </w:tcPr>
          <w:p w14:paraId="267EF6A8" w14:textId="3FF84706"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Evalue</w:t>
            </w:r>
            <w:r w:rsidRPr="00007A3F">
              <w:rPr>
                <w:rFonts w:ascii="Cambria" w:eastAsia="Times New Roman" w:hAnsi="Cambria" w:cs="Arial"/>
                <w:color w:val="000000"/>
                <w:sz w:val="18"/>
                <w:szCs w:val="18"/>
                <w:lang w:val="fr-CI"/>
              </w:rPr>
              <w:t xml:space="preserve"> le niveau des recettes abandonnées </w:t>
            </w:r>
            <w:r>
              <w:rPr>
                <w:rFonts w:ascii="Cambria" w:eastAsia="Times New Roman" w:hAnsi="Cambria" w:cs="Arial"/>
                <w:color w:val="000000"/>
                <w:sz w:val="18"/>
                <w:szCs w:val="18"/>
                <w:lang w:val="fr-CI"/>
              </w:rPr>
              <w:t>par l’Etat</w:t>
            </w:r>
            <w:r>
              <w:rPr>
                <w:rFonts w:ascii="Cambria" w:eastAsia="Times New Roman" w:hAnsi="Cambria" w:cs="Arial"/>
                <w:color w:val="000000"/>
                <w:sz w:val="18"/>
                <w:szCs w:val="18"/>
                <w:lang w:val="fr-CI"/>
              </w:rPr>
              <w:t xml:space="preserve"> </w:t>
            </w:r>
            <w:r>
              <w:rPr>
                <w:rFonts w:ascii="Cambria" w:eastAsia="Times New Roman" w:hAnsi="Cambria" w:cs="Arial"/>
                <w:color w:val="000000"/>
                <w:sz w:val="18"/>
                <w:szCs w:val="18"/>
                <w:lang w:val="fr-CI"/>
              </w:rPr>
              <w:t>par la DG</w:t>
            </w:r>
            <w:r>
              <w:rPr>
                <w:rFonts w:ascii="Cambria" w:eastAsia="Times New Roman" w:hAnsi="Cambria" w:cs="Arial"/>
                <w:color w:val="000000"/>
                <w:sz w:val="18"/>
                <w:szCs w:val="18"/>
                <w:lang w:val="fr-CI"/>
              </w:rPr>
              <w:t>D</w:t>
            </w:r>
          </w:p>
        </w:tc>
      </w:tr>
      <w:tr w:rsidR="00E23EFD" w:rsidRPr="008677B3" w14:paraId="22F9CD00"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03FA8367"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182A7EFC" w14:textId="0B52D678"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Valeur des exonérations sur les projets cofinancés</w:t>
            </w:r>
            <w:r>
              <w:rPr>
                <w:rFonts w:ascii="Cambria" w:eastAsia="Times New Roman" w:hAnsi="Cambria" w:cs="Arial"/>
                <w:b/>
                <w:bCs/>
                <w:sz w:val="18"/>
                <w:szCs w:val="18"/>
                <w:lang w:val="fr-CI"/>
              </w:rPr>
              <w:t xml:space="preserve"> DGD</w:t>
            </w:r>
          </w:p>
        </w:tc>
        <w:tc>
          <w:tcPr>
            <w:tcW w:w="1548" w:type="dxa"/>
            <w:tcBorders>
              <w:top w:val="nil"/>
              <w:left w:val="nil"/>
              <w:bottom w:val="single" w:sz="4" w:space="0" w:color="auto"/>
              <w:right w:val="single" w:sz="4" w:space="0" w:color="auto"/>
            </w:tcBorders>
            <w:shd w:val="clear" w:color="auto" w:fill="auto"/>
            <w:vAlign w:val="center"/>
          </w:tcPr>
          <w:p w14:paraId="31564E1C" w14:textId="24642552" w:rsidR="007C3EE4" w:rsidRPr="00007A3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tcPr>
          <w:p w14:paraId="56FF435D" w14:textId="11AF88A6"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SYDAM</w:t>
            </w:r>
          </w:p>
        </w:tc>
        <w:tc>
          <w:tcPr>
            <w:tcW w:w="1304" w:type="dxa"/>
            <w:tcBorders>
              <w:top w:val="nil"/>
              <w:left w:val="nil"/>
              <w:bottom w:val="single" w:sz="4" w:space="0" w:color="auto"/>
              <w:right w:val="single" w:sz="4" w:space="0" w:color="auto"/>
            </w:tcBorders>
            <w:shd w:val="clear" w:color="auto" w:fill="auto"/>
            <w:vAlign w:val="center"/>
          </w:tcPr>
          <w:p w14:paraId="19C833A9" w14:textId="70D6F690"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tcPr>
          <w:p w14:paraId="30728AF3" w14:textId="67AA1931"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DGD</w:t>
            </w:r>
          </w:p>
        </w:tc>
        <w:tc>
          <w:tcPr>
            <w:tcW w:w="1286" w:type="dxa"/>
            <w:tcBorders>
              <w:top w:val="nil"/>
              <w:left w:val="nil"/>
              <w:bottom w:val="single" w:sz="4" w:space="0" w:color="auto"/>
              <w:right w:val="single" w:sz="4" w:space="0" w:color="auto"/>
            </w:tcBorders>
            <w:shd w:val="clear" w:color="auto" w:fill="auto"/>
            <w:vAlign w:val="center"/>
          </w:tcPr>
          <w:p w14:paraId="35495ABA" w14:textId="7D3066DE"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sz w:val="18"/>
                <w:szCs w:val="18"/>
                <w:lang w:val="fr-CI"/>
              </w:rPr>
              <w:t>Journalière</w:t>
            </w:r>
          </w:p>
        </w:tc>
        <w:tc>
          <w:tcPr>
            <w:tcW w:w="1425" w:type="dxa"/>
            <w:tcBorders>
              <w:top w:val="nil"/>
              <w:left w:val="nil"/>
              <w:bottom w:val="single" w:sz="4" w:space="0" w:color="auto"/>
              <w:right w:val="single" w:sz="4" w:space="0" w:color="auto"/>
            </w:tcBorders>
            <w:shd w:val="clear" w:color="auto" w:fill="auto"/>
            <w:vAlign w:val="center"/>
          </w:tcPr>
          <w:p w14:paraId="5A2A723A" w14:textId="788E4CBA"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296D010D" w14:textId="06226D64"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d'année + 25 jours</w:t>
            </w:r>
          </w:p>
        </w:tc>
        <w:tc>
          <w:tcPr>
            <w:tcW w:w="1571" w:type="dxa"/>
            <w:tcBorders>
              <w:top w:val="nil"/>
              <w:left w:val="nil"/>
              <w:bottom w:val="single" w:sz="4" w:space="0" w:color="auto"/>
              <w:right w:val="single" w:sz="4" w:space="0" w:color="auto"/>
            </w:tcBorders>
            <w:shd w:val="clear" w:color="auto" w:fill="auto"/>
            <w:vAlign w:val="center"/>
          </w:tcPr>
          <w:p w14:paraId="55CE0B5D" w14:textId="71CB4581"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Rapport d'évaluation de la dépense fiscale</w:t>
            </w:r>
          </w:p>
        </w:tc>
        <w:tc>
          <w:tcPr>
            <w:tcW w:w="1551" w:type="dxa"/>
            <w:tcBorders>
              <w:top w:val="nil"/>
              <w:left w:val="nil"/>
              <w:bottom w:val="single" w:sz="4" w:space="0" w:color="auto"/>
              <w:right w:val="single" w:sz="4" w:space="0" w:color="auto"/>
            </w:tcBorders>
            <w:shd w:val="clear" w:color="auto" w:fill="auto"/>
            <w:vAlign w:val="center"/>
          </w:tcPr>
          <w:p w14:paraId="5C96DF1A" w14:textId="77A0020C"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Evalue</w:t>
            </w:r>
            <w:r w:rsidRPr="00007A3F">
              <w:rPr>
                <w:rFonts w:ascii="Cambria" w:eastAsia="Times New Roman" w:hAnsi="Cambria" w:cs="Arial"/>
                <w:color w:val="000000"/>
                <w:sz w:val="18"/>
                <w:szCs w:val="18"/>
                <w:lang w:val="fr-CI"/>
              </w:rPr>
              <w:t xml:space="preserve"> le niveau des recettes abandonnées </w:t>
            </w:r>
            <w:r>
              <w:rPr>
                <w:rFonts w:ascii="Cambria" w:eastAsia="Times New Roman" w:hAnsi="Cambria" w:cs="Arial"/>
                <w:color w:val="000000"/>
                <w:sz w:val="18"/>
                <w:szCs w:val="18"/>
                <w:lang w:val="fr-CI"/>
              </w:rPr>
              <w:t xml:space="preserve">sur </w:t>
            </w:r>
            <w:r>
              <w:rPr>
                <w:rFonts w:ascii="Cambria" w:eastAsia="Times New Roman" w:hAnsi="Cambria" w:cs="Arial"/>
                <w:color w:val="000000"/>
                <w:sz w:val="18"/>
                <w:szCs w:val="18"/>
                <w:lang w:val="fr-CI"/>
              </w:rPr>
              <w:t xml:space="preserve">les projets cofinancés </w:t>
            </w:r>
            <w:r>
              <w:rPr>
                <w:rFonts w:ascii="Cambria" w:eastAsia="Times New Roman" w:hAnsi="Cambria" w:cs="Arial"/>
                <w:color w:val="000000"/>
                <w:sz w:val="18"/>
                <w:szCs w:val="18"/>
                <w:lang w:val="fr-CI"/>
              </w:rPr>
              <w:t>par la DG</w:t>
            </w:r>
            <w:r>
              <w:rPr>
                <w:rFonts w:ascii="Cambria" w:eastAsia="Times New Roman" w:hAnsi="Cambria" w:cs="Arial"/>
                <w:color w:val="000000"/>
                <w:sz w:val="18"/>
                <w:szCs w:val="18"/>
                <w:lang w:val="fr-CI"/>
              </w:rPr>
              <w:t>D</w:t>
            </w:r>
          </w:p>
        </w:tc>
      </w:tr>
      <w:tr w:rsidR="00E23EFD" w:rsidRPr="008677B3" w14:paraId="0760EF46"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705FBD6C"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643A49B2" w14:textId="3C8FB6AC"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Nombre de dossiers (contribuables) programmés au contrôle fiscal par année</w:t>
            </w:r>
          </w:p>
        </w:tc>
        <w:tc>
          <w:tcPr>
            <w:tcW w:w="1548" w:type="dxa"/>
            <w:tcBorders>
              <w:top w:val="nil"/>
              <w:left w:val="nil"/>
              <w:bottom w:val="single" w:sz="4" w:space="0" w:color="auto"/>
              <w:right w:val="single" w:sz="4" w:space="0" w:color="auto"/>
            </w:tcBorders>
            <w:shd w:val="clear" w:color="auto" w:fill="auto"/>
            <w:vAlign w:val="center"/>
          </w:tcPr>
          <w:p w14:paraId="2B2A238F" w14:textId="7BF69A3B"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Dénombrement</w:t>
            </w:r>
          </w:p>
        </w:tc>
        <w:tc>
          <w:tcPr>
            <w:tcW w:w="1264" w:type="dxa"/>
            <w:tcBorders>
              <w:top w:val="nil"/>
              <w:left w:val="nil"/>
              <w:bottom w:val="single" w:sz="4" w:space="0" w:color="auto"/>
              <w:right w:val="single" w:sz="4" w:space="0" w:color="auto"/>
            </w:tcBorders>
            <w:shd w:val="clear" w:color="auto" w:fill="auto"/>
            <w:vAlign w:val="center"/>
          </w:tcPr>
          <w:p w14:paraId="0AA2DC06" w14:textId="3E87C464"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SIGICI</w:t>
            </w:r>
          </w:p>
        </w:tc>
        <w:tc>
          <w:tcPr>
            <w:tcW w:w="1304" w:type="dxa"/>
            <w:tcBorders>
              <w:top w:val="nil"/>
              <w:left w:val="nil"/>
              <w:bottom w:val="single" w:sz="4" w:space="0" w:color="auto"/>
              <w:right w:val="single" w:sz="4" w:space="0" w:color="auto"/>
            </w:tcBorders>
            <w:shd w:val="clear" w:color="auto" w:fill="auto"/>
            <w:vAlign w:val="center"/>
          </w:tcPr>
          <w:p w14:paraId="24DF9910" w14:textId="79860D03"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tcPr>
          <w:p w14:paraId="30FFCE35" w14:textId="26AE2061"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DGI</w:t>
            </w:r>
          </w:p>
        </w:tc>
        <w:tc>
          <w:tcPr>
            <w:tcW w:w="1286" w:type="dxa"/>
            <w:tcBorders>
              <w:top w:val="nil"/>
              <w:left w:val="nil"/>
              <w:bottom w:val="single" w:sz="4" w:space="0" w:color="auto"/>
              <w:right w:val="single" w:sz="4" w:space="0" w:color="auto"/>
            </w:tcBorders>
            <w:shd w:val="clear" w:color="auto" w:fill="auto"/>
            <w:vAlign w:val="center"/>
          </w:tcPr>
          <w:p w14:paraId="6096A776" w14:textId="011CFF7C"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Annuelle</w:t>
            </w:r>
          </w:p>
        </w:tc>
        <w:tc>
          <w:tcPr>
            <w:tcW w:w="1425" w:type="dxa"/>
            <w:tcBorders>
              <w:top w:val="nil"/>
              <w:left w:val="nil"/>
              <w:bottom w:val="single" w:sz="4" w:space="0" w:color="auto"/>
              <w:right w:val="single" w:sz="4" w:space="0" w:color="auto"/>
            </w:tcBorders>
            <w:shd w:val="clear" w:color="auto" w:fill="auto"/>
            <w:vAlign w:val="center"/>
          </w:tcPr>
          <w:p w14:paraId="0EA33C67" w14:textId="5081EE25"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Analyse risque</w:t>
            </w:r>
          </w:p>
        </w:tc>
        <w:tc>
          <w:tcPr>
            <w:tcW w:w="1297" w:type="dxa"/>
            <w:tcBorders>
              <w:top w:val="nil"/>
              <w:left w:val="nil"/>
              <w:bottom w:val="single" w:sz="4" w:space="0" w:color="auto"/>
              <w:right w:val="single" w:sz="4" w:space="0" w:color="auto"/>
            </w:tcBorders>
            <w:shd w:val="clear" w:color="auto" w:fill="auto"/>
            <w:vAlign w:val="center"/>
          </w:tcPr>
          <w:p w14:paraId="2750E96D" w14:textId="2399E0D4"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d'année + 25 jours</w:t>
            </w:r>
          </w:p>
        </w:tc>
        <w:tc>
          <w:tcPr>
            <w:tcW w:w="1571" w:type="dxa"/>
            <w:tcBorders>
              <w:top w:val="nil"/>
              <w:left w:val="nil"/>
              <w:bottom w:val="single" w:sz="4" w:space="0" w:color="auto"/>
              <w:right w:val="single" w:sz="4" w:space="0" w:color="auto"/>
            </w:tcBorders>
            <w:shd w:val="clear" w:color="auto" w:fill="auto"/>
            <w:vAlign w:val="center"/>
          </w:tcPr>
          <w:p w14:paraId="6617C24D" w14:textId="6152ECB8"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Rapports d'analyses</w:t>
            </w:r>
          </w:p>
        </w:tc>
        <w:tc>
          <w:tcPr>
            <w:tcW w:w="1551" w:type="dxa"/>
            <w:tcBorders>
              <w:top w:val="nil"/>
              <w:left w:val="nil"/>
              <w:bottom w:val="single" w:sz="4" w:space="0" w:color="auto"/>
              <w:right w:val="single" w:sz="4" w:space="0" w:color="auto"/>
            </w:tcBorders>
            <w:shd w:val="clear" w:color="auto" w:fill="auto"/>
            <w:vAlign w:val="center"/>
          </w:tcPr>
          <w:p w14:paraId="3885FDA8" w14:textId="45504887"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E</w:t>
            </w:r>
            <w:r w:rsidRPr="00007A3F">
              <w:rPr>
                <w:rFonts w:ascii="Cambria" w:eastAsia="Times New Roman" w:hAnsi="Cambria" w:cs="Arial"/>
                <w:color w:val="000000"/>
                <w:sz w:val="18"/>
                <w:szCs w:val="18"/>
                <w:lang w:val="fr-CI"/>
              </w:rPr>
              <w:t>value le dispositif de lutte contre la fraude et l'évasion fiscales</w:t>
            </w:r>
          </w:p>
        </w:tc>
      </w:tr>
      <w:tr w:rsidR="00E23EFD" w:rsidRPr="008677B3" w14:paraId="6F7450C8"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34244C81"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2CC810B8" w14:textId="23F2C961"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Effectif du personnel dédié au contrôle fiscal</w:t>
            </w:r>
          </w:p>
        </w:tc>
        <w:tc>
          <w:tcPr>
            <w:tcW w:w="1548" w:type="dxa"/>
            <w:tcBorders>
              <w:top w:val="nil"/>
              <w:left w:val="nil"/>
              <w:bottom w:val="single" w:sz="4" w:space="0" w:color="auto"/>
              <w:right w:val="single" w:sz="4" w:space="0" w:color="auto"/>
            </w:tcBorders>
            <w:shd w:val="clear" w:color="auto" w:fill="auto"/>
            <w:vAlign w:val="center"/>
          </w:tcPr>
          <w:p w14:paraId="123636D7" w14:textId="48447CCF"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Dénombrement</w:t>
            </w:r>
          </w:p>
        </w:tc>
        <w:tc>
          <w:tcPr>
            <w:tcW w:w="1264" w:type="dxa"/>
            <w:tcBorders>
              <w:top w:val="nil"/>
              <w:left w:val="nil"/>
              <w:bottom w:val="single" w:sz="4" w:space="0" w:color="auto"/>
              <w:right w:val="single" w:sz="4" w:space="0" w:color="auto"/>
            </w:tcBorders>
            <w:shd w:val="clear" w:color="auto" w:fill="auto"/>
            <w:vAlign w:val="center"/>
          </w:tcPr>
          <w:p w14:paraId="44E2A155" w14:textId="0674E533"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SIGERHI</w:t>
            </w:r>
          </w:p>
        </w:tc>
        <w:tc>
          <w:tcPr>
            <w:tcW w:w="1304" w:type="dxa"/>
            <w:tcBorders>
              <w:top w:val="nil"/>
              <w:left w:val="nil"/>
              <w:bottom w:val="single" w:sz="4" w:space="0" w:color="auto"/>
              <w:right w:val="single" w:sz="4" w:space="0" w:color="auto"/>
            </w:tcBorders>
            <w:shd w:val="clear" w:color="auto" w:fill="auto"/>
            <w:vAlign w:val="center"/>
          </w:tcPr>
          <w:p w14:paraId="455421CE" w14:textId="4D897A64"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tcPr>
          <w:p w14:paraId="47A1B334" w14:textId="2E293641"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DGI</w:t>
            </w:r>
          </w:p>
        </w:tc>
        <w:tc>
          <w:tcPr>
            <w:tcW w:w="1286" w:type="dxa"/>
            <w:tcBorders>
              <w:top w:val="nil"/>
              <w:left w:val="nil"/>
              <w:bottom w:val="single" w:sz="4" w:space="0" w:color="auto"/>
              <w:right w:val="single" w:sz="4" w:space="0" w:color="auto"/>
            </w:tcBorders>
            <w:shd w:val="clear" w:color="auto" w:fill="auto"/>
            <w:vAlign w:val="center"/>
          </w:tcPr>
          <w:p w14:paraId="2164A3CA" w14:textId="7E1332FA"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Trimestrielle</w:t>
            </w:r>
          </w:p>
        </w:tc>
        <w:tc>
          <w:tcPr>
            <w:tcW w:w="1425" w:type="dxa"/>
            <w:tcBorders>
              <w:top w:val="nil"/>
              <w:left w:val="nil"/>
              <w:bottom w:val="single" w:sz="4" w:space="0" w:color="auto"/>
              <w:right w:val="single" w:sz="4" w:space="0" w:color="auto"/>
            </w:tcBorders>
            <w:shd w:val="clear" w:color="auto" w:fill="auto"/>
            <w:vAlign w:val="center"/>
          </w:tcPr>
          <w:p w14:paraId="2CEC4451" w14:textId="41979915"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7F059949" w14:textId="6FD882A2"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du trimestre + 25 jours</w:t>
            </w:r>
          </w:p>
        </w:tc>
        <w:tc>
          <w:tcPr>
            <w:tcW w:w="1571" w:type="dxa"/>
            <w:tcBorders>
              <w:top w:val="nil"/>
              <w:left w:val="nil"/>
              <w:bottom w:val="single" w:sz="4" w:space="0" w:color="auto"/>
              <w:right w:val="single" w:sz="4" w:space="0" w:color="auto"/>
            </w:tcBorders>
            <w:shd w:val="clear" w:color="auto" w:fill="auto"/>
            <w:vAlign w:val="center"/>
          </w:tcPr>
          <w:p w14:paraId="14D678C3" w14:textId="6018700B"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Rapports d'analyses</w:t>
            </w:r>
          </w:p>
        </w:tc>
        <w:tc>
          <w:tcPr>
            <w:tcW w:w="1551" w:type="dxa"/>
            <w:tcBorders>
              <w:top w:val="nil"/>
              <w:left w:val="nil"/>
              <w:bottom w:val="single" w:sz="4" w:space="0" w:color="auto"/>
              <w:right w:val="single" w:sz="4" w:space="0" w:color="auto"/>
            </w:tcBorders>
            <w:shd w:val="clear" w:color="auto" w:fill="auto"/>
            <w:vAlign w:val="center"/>
          </w:tcPr>
          <w:p w14:paraId="02E39268" w14:textId="248F451E"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M</w:t>
            </w:r>
            <w:r w:rsidRPr="00007A3F">
              <w:rPr>
                <w:rFonts w:ascii="Cambria" w:eastAsia="Times New Roman" w:hAnsi="Cambria" w:cs="Arial"/>
                <w:color w:val="000000"/>
                <w:sz w:val="18"/>
                <w:szCs w:val="18"/>
                <w:lang w:val="fr-CI"/>
              </w:rPr>
              <w:t>esure le taux de couverture potentiel du contrôle fiscal</w:t>
            </w:r>
          </w:p>
        </w:tc>
      </w:tr>
      <w:tr w:rsidR="00E23EFD" w:rsidRPr="008677B3" w14:paraId="4CEF4D96"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2CF4D0D0"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5C4C00EB" w14:textId="6F97C887"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Nombre de dossiers engagés par année</w:t>
            </w:r>
          </w:p>
        </w:tc>
        <w:tc>
          <w:tcPr>
            <w:tcW w:w="1548" w:type="dxa"/>
            <w:tcBorders>
              <w:top w:val="nil"/>
              <w:left w:val="nil"/>
              <w:bottom w:val="single" w:sz="4" w:space="0" w:color="auto"/>
              <w:right w:val="single" w:sz="4" w:space="0" w:color="auto"/>
            </w:tcBorders>
            <w:shd w:val="clear" w:color="auto" w:fill="auto"/>
            <w:vAlign w:val="center"/>
          </w:tcPr>
          <w:p w14:paraId="6ACC164E" w14:textId="755992D8"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Dénombrement</w:t>
            </w:r>
          </w:p>
        </w:tc>
        <w:tc>
          <w:tcPr>
            <w:tcW w:w="1264" w:type="dxa"/>
            <w:tcBorders>
              <w:top w:val="nil"/>
              <w:left w:val="nil"/>
              <w:bottom w:val="single" w:sz="4" w:space="0" w:color="auto"/>
              <w:right w:val="single" w:sz="4" w:space="0" w:color="auto"/>
            </w:tcBorders>
            <w:shd w:val="clear" w:color="auto" w:fill="auto"/>
            <w:vAlign w:val="center"/>
          </w:tcPr>
          <w:p w14:paraId="32808D7F" w14:textId="0863545F"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SIGICI</w:t>
            </w:r>
          </w:p>
        </w:tc>
        <w:tc>
          <w:tcPr>
            <w:tcW w:w="1304" w:type="dxa"/>
            <w:tcBorders>
              <w:top w:val="nil"/>
              <w:left w:val="nil"/>
              <w:bottom w:val="single" w:sz="4" w:space="0" w:color="auto"/>
              <w:right w:val="single" w:sz="4" w:space="0" w:color="auto"/>
            </w:tcBorders>
            <w:shd w:val="clear" w:color="auto" w:fill="auto"/>
            <w:vAlign w:val="center"/>
          </w:tcPr>
          <w:p w14:paraId="08C10EFE" w14:textId="65A86334"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tcPr>
          <w:p w14:paraId="7168CF2E" w14:textId="07F29F8E"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DGI</w:t>
            </w:r>
          </w:p>
        </w:tc>
        <w:tc>
          <w:tcPr>
            <w:tcW w:w="1286" w:type="dxa"/>
            <w:tcBorders>
              <w:top w:val="nil"/>
              <w:left w:val="nil"/>
              <w:bottom w:val="single" w:sz="4" w:space="0" w:color="auto"/>
              <w:right w:val="single" w:sz="4" w:space="0" w:color="auto"/>
            </w:tcBorders>
            <w:shd w:val="clear" w:color="auto" w:fill="auto"/>
            <w:vAlign w:val="center"/>
          </w:tcPr>
          <w:p w14:paraId="5CE11EA8" w14:textId="01DFC004"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Trimestrielle</w:t>
            </w:r>
          </w:p>
        </w:tc>
        <w:tc>
          <w:tcPr>
            <w:tcW w:w="1425" w:type="dxa"/>
            <w:tcBorders>
              <w:top w:val="nil"/>
              <w:left w:val="nil"/>
              <w:bottom w:val="single" w:sz="4" w:space="0" w:color="auto"/>
              <w:right w:val="single" w:sz="4" w:space="0" w:color="auto"/>
            </w:tcBorders>
            <w:shd w:val="clear" w:color="auto" w:fill="auto"/>
            <w:vAlign w:val="center"/>
          </w:tcPr>
          <w:p w14:paraId="4361F21E" w14:textId="7FD5FA1E"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1F922FA2" w14:textId="4EE95898"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du trimestre + 25 jours</w:t>
            </w:r>
          </w:p>
        </w:tc>
        <w:tc>
          <w:tcPr>
            <w:tcW w:w="1571" w:type="dxa"/>
            <w:tcBorders>
              <w:top w:val="nil"/>
              <w:left w:val="nil"/>
              <w:bottom w:val="single" w:sz="4" w:space="0" w:color="auto"/>
              <w:right w:val="single" w:sz="4" w:space="0" w:color="auto"/>
            </w:tcBorders>
            <w:shd w:val="clear" w:color="auto" w:fill="auto"/>
            <w:vAlign w:val="center"/>
          </w:tcPr>
          <w:p w14:paraId="463A1F4F" w14:textId="68F8AE2F"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Rapports d'analyses</w:t>
            </w:r>
          </w:p>
        </w:tc>
        <w:tc>
          <w:tcPr>
            <w:tcW w:w="1551" w:type="dxa"/>
            <w:tcBorders>
              <w:top w:val="nil"/>
              <w:left w:val="nil"/>
              <w:bottom w:val="single" w:sz="4" w:space="0" w:color="auto"/>
              <w:right w:val="single" w:sz="4" w:space="0" w:color="auto"/>
            </w:tcBorders>
            <w:shd w:val="clear" w:color="auto" w:fill="auto"/>
            <w:vAlign w:val="center"/>
          </w:tcPr>
          <w:p w14:paraId="3ED00226" w14:textId="273F41A7"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M</w:t>
            </w:r>
            <w:r w:rsidRPr="00007A3F">
              <w:rPr>
                <w:rFonts w:ascii="Cambria" w:eastAsia="Times New Roman" w:hAnsi="Cambria" w:cs="Arial"/>
                <w:color w:val="000000"/>
                <w:sz w:val="18"/>
                <w:szCs w:val="18"/>
                <w:lang w:val="fr-CI"/>
              </w:rPr>
              <w:t>esure l'efficacité du contrôle</w:t>
            </w:r>
          </w:p>
        </w:tc>
      </w:tr>
      <w:tr w:rsidR="00E23EFD" w:rsidRPr="008677B3" w14:paraId="596C9EE9"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3D3A9B1B"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600CF9A6" w14:textId="46FB9973"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Taux d'exécution du programme de contrôle</w:t>
            </w:r>
          </w:p>
        </w:tc>
        <w:tc>
          <w:tcPr>
            <w:tcW w:w="1548" w:type="dxa"/>
            <w:tcBorders>
              <w:top w:val="nil"/>
              <w:left w:val="nil"/>
              <w:bottom w:val="single" w:sz="4" w:space="0" w:color="auto"/>
              <w:right w:val="single" w:sz="4" w:space="0" w:color="auto"/>
            </w:tcBorders>
            <w:shd w:val="clear" w:color="auto" w:fill="auto"/>
            <w:vAlign w:val="center"/>
          </w:tcPr>
          <w:p w14:paraId="6CD2453F" w14:textId="18094A13"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Nombre de dossiers engagés année n / Nombre de dossiers programmés année n</w:t>
            </w:r>
          </w:p>
        </w:tc>
        <w:tc>
          <w:tcPr>
            <w:tcW w:w="1264" w:type="dxa"/>
            <w:tcBorders>
              <w:top w:val="nil"/>
              <w:left w:val="nil"/>
              <w:bottom w:val="single" w:sz="4" w:space="0" w:color="auto"/>
              <w:right w:val="single" w:sz="4" w:space="0" w:color="auto"/>
            </w:tcBorders>
            <w:shd w:val="clear" w:color="auto" w:fill="auto"/>
            <w:vAlign w:val="center"/>
          </w:tcPr>
          <w:p w14:paraId="59B769F6" w14:textId="376B8B00"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SIGICI</w:t>
            </w:r>
          </w:p>
        </w:tc>
        <w:tc>
          <w:tcPr>
            <w:tcW w:w="1304" w:type="dxa"/>
            <w:tcBorders>
              <w:top w:val="nil"/>
              <w:left w:val="nil"/>
              <w:bottom w:val="single" w:sz="4" w:space="0" w:color="auto"/>
              <w:right w:val="single" w:sz="4" w:space="0" w:color="auto"/>
            </w:tcBorders>
            <w:shd w:val="clear" w:color="auto" w:fill="auto"/>
            <w:vAlign w:val="center"/>
          </w:tcPr>
          <w:p w14:paraId="6C68E7BE" w14:textId="33C05F82"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tcPr>
          <w:p w14:paraId="0F8F5B03" w14:textId="761CD644"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DGI</w:t>
            </w:r>
          </w:p>
        </w:tc>
        <w:tc>
          <w:tcPr>
            <w:tcW w:w="1286" w:type="dxa"/>
            <w:tcBorders>
              <w:top w:val="nil"/>
              <w:left w:val="nil"/>
              <w:bottom w:val="single" w:sz="4" w:space="0" w:color="auto"/>
              <w:right w:val="single" w:sz="4" w:space="0" w:color="auto"/>
            </w:tcBorders>
            <w:shd w:val="clear" w:color="auto" w:fill="auto"/>
            <w:vAlign w:val="center"/>
          </w:tcPr>
          <w:p w14:paraId="09A346A7" w14:textId="4B54D8F3"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Trimestrielle</w:t>
            </w:r>
          </w:p>
        </w:tc>
        <w:tc>
          <w:tcPr>
            <w:tcW w:w="1425" w:type="dxa"/>
            <w:tcBorders>
              <w:top w:val="nil"/>
              <w:left w:val="nil"/>
              <w:bottom w:val="single" w:sz="4" w:space="0" w:color="auto"/>
              <w:right w:val="single" w:sz="4" w:space="0" w:color="auto"/>
            </w:tcBorders>
            <w:shd w:val="clear" w:color="auto" w:fill="auto"/>
            <w:vAlign w:val="center"/>
          </w:tcPr>
          <w:p w14:paraId="57DA2FDC" w14:textId="1113D200"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686AF7CA" w14:textId="406BF6CF"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du trimestre + 25 jours</w:t>
            </w:r>
          </w:p>
        </w:tc>
        <w:tc>
          <w:tcPr>
            <w:tcW w:w="1571" w:type="dxa"/>
            <w:tcBorders>
              <w:top w:val="nil"/>
              <w:left w:val="nil"/>
              <w:bottom w:val="single" w:sz="4" w:space="0" w:color="auto"/>
              <w:right w:val="single" w:sz="4" w:space="0" w:color="auto"/>
            </w:tcBorders>
            <w:shd w:val="clear" w:color="auto" w:fill="auto"/>
            <w:vAlign w:val="center"/>
          </w:tcPr>
          <w:p w14:paraId="6AB0FDA9" w14:textId="08E82E81"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Rapports d'analyses</w:t>
            </w:r>
          </w:p>
        </w:tc>
        <w:tc>
          <w:tcPr>
            <w:tcW w:w="1551" w:type="dxa"/>
            <w:tcBorders>
              <w:top w:val="nil"/>
              <w:left w:val="nil"/>
              <w:bottom w:val="single" w:sz="4" w:space="0" w:color="auto"/>
              <w:right w:val="single" w:sz="4" w:space="0" w:color="auto"/>
            </w:tcBorders>
            <w:shd w:val="clear" w:color="auto" w:fill="auto"/>
            <w:vAlign w:val="center"/>
          </w:tcPr>
          <w:p w14:paraId="23003136" w14:textId="4E4CD365"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M</w:t>
            </w:r>
            <w:r w:rsidRPr="00007A3F">
              <w:rPr>
                <w:rFonts w:ascii="Cambria" w:eastAsia="Times New Roman" w:hAnsi="Cambria" w:cs="Arial"/>
                <w:color w:val="000000"/>
                <w:sz w:val="18"/>
                <w:szCs w:val="18"/>
                <w:lang w:val="fr-CI"/>
              </w:rPr>
              <w:t>esure l'efficacité du contrôle</w:t>
            </w:r>
          </w:p>
        </w:tc>
      </w:tr>
      <w:tr w:rsidR="00E23EFD" w:rsidRPr="008677B3" w14:paraId="4DCE0199"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6FCD898F"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3719369F" w14:textId="0991BA29"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Valeur des notifications provisoires</w:t>
            </w:r>
          </w:p>
        </w:tc>
        <w:tc>
          <w:tcPr>
            <w:tcW w:w="1548" w:type="dxa"/>
            <w:tcBorders>
              <w:top w:val="nil"/>
              <w:left w:val="nil"/>
              <w:bottom w:val="single" w:sz="4" w:space="0" w:color="auto"/>
              <w:right w:val="single" w:sz="4" w:space="0" w:color="auto"/>
            </w:tcBorders>
            <w:shd w:val="clear" w:color="auto" w:fill="auto"/>
            <w:vAlign w:val="center"/>
          </w:tcPr>
          <w:p w14:paraId="5D5153C4" w14:textId="369F6AD0"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Montant provisoires notifiés</w:t>
            </w:r>
          </w:p>
        </w:tc>
        <w:tc>
          <w:tcPr>
            <w:tcW w:w="1264" w:type="dxa"/>
            <w:tcBorders>
              <w:top w:val="nil"/>
              <w:left w:val="nil"/>
              <w:bottom w:val="single" w:sz="4" w:space="0" w:color="auto"/>
              <w:right w:val="single" w:sz="4" w:space="0" w:color="auto"/>
            </w:tcBorders>
            <w:shd w:val="clear" w:color="auto" w:fill="auto"/>
            <w:vAlign w:val="center"/>
          </w:tcPr>
          <w:p w14:paraId="14077686" w14:textId="66D9F46D"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SIGICI</w:t>
            </w:r>
          </w:p>
        </w:tc>
        <w:tc>
          <w:tcPr>
            <w:tcW w:w="1304" w:type="dxa"/>
            <w:tcBorders>
              <w:top w:val="nil"/>
              <w:left w:val="nil"/>
              <w:bottom w:val="single" w:sz="4" w:space="0" w:color="auto"/>
              <w:right w:val="single" w:sz="4" w:space="0" w:color="auto"/>
            </w:tcBorders>
            <w:shd w:val="clear" w:color="auto" w:fill="auto"/>
            <w:vAlign w:val="center"/>
          </w:tcPr>
          <w:p w14:paraId="7D5AB0DE" w14:textId="5282DB27"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tcPr>
          <w:p w14:paraId="1B402BB6" w14:textId="011E540B"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DGI</w:t>
            </w:r>
          </w:p>
        </w:tc>
        <w:tc>
          <w:tcPr>
            <w:tcW w:w="1286" w:type="dxa"/>
            <w:tcBorders>
              <w:top w:val="nil"/>
              <w:left w:val="nil"/>
              <w:bottom w:val="single" w:sz="4" w:space="0" w:color="auto"/>
              <w:right w:val="single" w:sz="4" w:space="0" w:color="auto"/>
            </w:tcBorders>
            <w:shd w:val="clear" w:color="auto" w:fill="auto"/>
            <w:vAlign w:val="center"/>
          </w:tcPr>
          <w:p w14:paraId="07D9B0B9" w14:textId="038ADA8E"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Trimestrielle</w:t>
            </w:r>
          </w:p>
        </w:tc>
        <w:tc>
          <w:tcPr>
            <w:tcW w:w="1425" w:type="dxa"/>
            <w:tcBorders>
              <w:top w:val="nil"/>
              <w:left w:val="nil"/>
              <w:bottom w:val="single" w:sz="4" w:space="0" w:color="auto"/>
              <w:right w:val="single" w:sz="4" w:space="0" w:color="auto"/>
            </w:tcBorders>
            <w:shd w:val="clear" w:color="auto" w:fill="auto"/>
            <w:vAlign w:val="center"/>
          </w:tcPr>
          <w:p w14:paraId="455D673F" w14:textId="00EF21AE"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2B4EC503" w14:textId="70EBAFA3"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du trimestre + 25 jours</w:t>
            </w:r>
          </w:p>
        </w:tc>
        <w:tc>
          <w:tcPr>
            <w:tcW w:w="1571" w:type="dxa"/>
            <w:tcBorders>
              <w:top w:val="nil"/>
              <w:left w:val="nil"/>
              <w:bottom w:val="single" w:sz="4" w:space="0" w:color="auto"/>
              <w:right w:val="single" w:sz="4" w:space="0" w:color="auto"/>
            </w:tcBorders>
            <w:shd w:val="clear" w:color="auto" w:fill="auto"/>
            <w:vAlign w:val="center"/>
          </w:tcPr>
          <w:p w14:paraId="07E8D7DD" w14:textId="1CBDED37"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Rapports d'analyses</w:t>
            </w:r>
          </w:p>
        </w:tc>
        <w:tc>
          <w:tcPr>
            <w:tcW w:w="1551" w:type="dxa"/>
            <w:tcBorders>
              <w:top w:val="nil"/>
              <w:left w:val="nil"/>
              <w:bottom w:val="single" w:sz="4" w:space="0" w:color="auto"/>
              <w:right w:val="single" w:sz="4" w:space="0" w:color="auto"/>
            </w:tcBorders>
            <w:shd w:val="clear" w:color="auto" w:fill="auto"/>
            <w:vAlign w:val="center"/>
          </w:tcPr>
          <w:p w14:paraId="0AADEF9D" w14:textId="3D42213C"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M</w:t>
            </w:r>
            <w:r w:rsidRPr="00007A3F">
              <w:rPr>
                <w:rFonts w:ascii="Cambria" w:eastAsia="Times New Roman" w:hAnsi="Cambria" w:cs="Arial"/>
                <w:color w:val="000000"/>
                <w:sz w:val="18"/>
                <w:szCs w:val="18"/>
                <w:lang w:val="fr-CI"/>
              </w:rPr>
              <w:t>esure l'efficacité du contrôle</w:t>
            </w:r>
          </w:p>
        </w:tc>
      </w:tr>
      <w:tr w:rsidR="00E23EFD" w:rsidRPr="008677B3" w14:paraId="1F2AAE38"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4E910662"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732020D2" w14:textId="1CD1736D"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Valeur des notifications définitives</w:t>
            </w:r>
          </w:p>
        </w:tc>
        <w:tc>
          <w:tcPr>
            <w:tcW w:w="1548" w:type="dxa"/>
            <w:tcBorders>
              <w:top w:val="nil"/>
              <w:left w:val="nil"/>
              <w:bottom w:val="single" w:sz="4" w:space="0" w:color="auto"/>
              <w:right w:val="single" w:sz="4" w:space="0" w:color="auto"/>
            </w:tcBorders>
            <w:shd w:val="clear" w:color="auto" w:fill="auto"/>
            <w:vAlign w:val="center"/>
          </w:tcPr>
          <w:p w14:paraId="32981B1D" w14:textId="2A45E295"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Montant définitivement notifiés</w:t>
            </w:r>
          </w:p>
        </w:tc>
        <w:tc>
          <w:tcPr>
            <w:tcW w:w="1264" w:type="dxa"/>
            <w:tcBorders>
              <w:top w:val="nil"/>
              <w:left w:val="nil"/>
              <w:bottom w:val="single" w:sz="4" w:space="0" w:color="auto"/>
              <w:right w:val="single" w:sz="4" w:space="0" w:color="auto"/>
            </w:tcBorders>
            <w:shd w:val="clear" w:color="auto" w:fill="auto"/>
            <w:vAlign w:val="center"/>
          </w:tcPr>
          <w:p w14:paraId="10550712" w14:textId="25B11587"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SIGICI</w:t>
            </w:r>
          </w:p>
        </w:tc>
        <w:tc>
          <w:tcPr>
            <w:tcW w:w="1304" w:type="dxa"/>
            <w:tcBorders>
              <w:top w:val="nil"/>
              <w:left w:val="nil"/>
              <w:bottom w:val="single" w:sz="4" w:space="0" w:color="auto"/>
              <w:right w:val="single" w:sz="4" w:space="0" w:color="auto"/>
            </w:tcBorders>
            <w:shd w:val="clear" w:color="auto" w:fill="auto"/>
            <w:vAlign w:val="center"/>
          </w:tcPr>
          <w:p w14:paraId="28FD07B8" w14:textId="1593AB65"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tcPr>
          <w:p w14:paraId="0E1DF0F1" w14:textId="5D2302E1"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DGI</w:t>
            </w:r>
          </w:p>
        </w:tc>
        <w:tc>
          <w:tcPr>
            <w:tcW w:w="1286" w:type="dxa"/>
            <w:tcBorders>
              <w:top w:val="nil"/>
              <w:left w:val="nil"/>
              <w:bottom w:val="single" w:sz="4" w:space="0" w:color="auto"/>
              <w:right w:val="single" w:sz="4" w:space="0" w:color="auto"/>
            </w:tcBorders>
            <w:shd w:val="clear" w:color="auto" w:fill="auto"/>
            <w:vAlign w:val="center"/>
          </w:tcPr>
          <w:p w14:paraId="2DB111E3" w14:textId="23324CA1"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Trimestrielle</w:t>
            </w:r>
          </w:p>
        </w:tc>
        <w:tc>
          <w:tcPr>
            <w:tcW w:w="1425" w:type="dxa"/>
            <w:tcBorders>
              <w:top w:val="nil"/>
              <w:left w:val="nil"/>
              <w:bottom w:val="single" w:sz="4" w:space="0" w:color="auto"/>
              <w:right w:val="single" w:sz="4" w:space="0" w:color="auto"/>
            </w:tcBorders>
            <w:shd w:val="clear" w:color="auto" w:fill="auto"/>
            <w:vAlign w:val="center"/>
          </w:tcPr>
          <w:p w14:paraId="7D07FE1D" w14:textId="5BB27CA0"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36AC97C5" w14:textId="6963F28B"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du trimestre + 25 jours</w:t>
            </w:r>
          </w:p>
        </w:tc>
        <w:tc>
          <w:tcPr>
            <w:tcW w:w="1571" w:type="dxa"/>
            <w:tcBorders>
              <w:top w:val="nil"/>
              <w:left w:val="nil"/>
              <w:bottom w:val="single" w:sz="4" w:space="0" w:color="auto"/>
              <w:right w:val="single" w:sz="4" w:space="0" w:color="auto"/>
            </w:tcBorders>
            <w:shd w:val="clear" w:color="auto" w:fill="auto"/>
            <w:vAlign w:val="center"/>
          </w:tcPr>
          <w:p w14:paraId="16473683" w14:textId="3A5CB855"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Rapports d'analyses</w:t>
            </w:r>
          </w:p>
        </w:tc>
        <w:tc>
          <w:tcPr>
            <w:tcW w:w="1551" w:type="dxa"/>
            <w:tcBorders>
              <w:top w:val="nil"/>
              <w:left w:val="nil"/>
              <w:bottom w:val="single" w:sz="4" w:space="0" w:color="auto"/>
              <w:right w:val="single" w:sz="4" w:space="0" w:color="auto"/>
            </w:tcBorders>
            <w:shd w:val="clear" w:color="auto" w:fill="auto"/>
            <w:vAlign w:val="center"/>
          </w:tcPr>
          <w:p w14:paraId="4503002E" w14:textId="121855B2"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M</w:t>
            </w:r>
            <w:r w:rsidRPr="00007A3F">
              <w:rPr>
                <w:rFonts w:ascii="Cambria" w:eastAsia="Times New Roman" w:hAnsi="Cambria" w:cs="Arial"/>
                <w:color w:val="000000"/>
                <w:sz w:val="18"/>
                <w:szCs w:val="18"/>
                <w:lang w:val="fr-CI"/>
              </w:rPr>
              <w:t>esure l'efficacité du contrôle</w:t>
            </w:r>
          </w:p>
        </w:tc>
      </w:tr>
      <w:tr w:rsidR="00E23EFD" w:rsidRPr="008677B3" w14:paraId="1ED8E5F9"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45C31B98"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436A5516" w14:textId="2CAEB784"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Efficacité du contrôle</w:t>
            </w:r>
          </w:p>
        </w:tc>
        <w:tc>
          <w:tcPr>
            <w:tcW w:w="1548" w:type="dxa"/>
            <w:tcBorders>
              <w:top w:val="nil"/>
              <w:left w:val="nil"/>
              <w:bottom w:val="single" w:sz="4" w:space="0" w:color="auto"/>
              <w:right w:val="single" w:sz="4" w:space="0" w:color="auto"/>
            </w:tcBorders>
            <w:shd w:val="clear" w:color="auto" w:fill="auto"/>
            <w:vAlign w:val="center"/>
          </w:tcPr>
          <w:p w14:paraId="614F166A" w14:textId="682B2BDC"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Montants définitivement notifiés / Montants notifications provisoires</w:t>
            </w:r>
          </w:p>
        </w:tc>
        <w:tc>
          <w:tcPr>
            <w:tcW w:w="1264" w:type="dxa"/>
            <w:tcBorders>
              <w:top w:val="nil"/>
              <w:left w:val="nil"/>
              <w:bottom w:val="single" w:sz="4" w:space="0" w:color="auto"/>
              <w:right w:val="single" w:sz="4" w:space="0" w:color="auto"/>
            </w:tcBorders>
            <w:shd w:val="clear" w:color="auto" w:fill="auto"/>
            <w:vAlign w:val="center"/>
          </w:tcPr>
          <w:p w14:paraId="321BD027" w14:textId="5B3E8178"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SIGICI</w:t>
            </w:r>
          </w:p>
        </w:tc>
        <w:tc>
          <w:tcPr>
            <w:tcW w:w="1304" w:type="dxa"/>
            <w:tcBorders>
              <w:top w:val="nil"/>
              <w:left w:val="nil"/>
              <w:bottom w:val="single" w:sz="4" w:space="0" w:color="auto"/>
              <w:right w:val="single" w:sz="4" w:space="0" w:color="auto"/>
            </w:tcBorders>
            <w:shd w:val="clear" w:color="auto" w:fill="auto"/>
            <w:vAlign w:val="center"/>
          </w:tcPr>
          <w:p w14:paraId="700D345E" w14:textId="07F9BDAD"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tcPr>
          <w:p w14:paraId="459EEFF0" w14:textId="12EE4A9A"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DGI</w:t>
            </w:r>
          </w:p>
        </w:tc>
        <w:tc>
          <w:tcPr>
            <w:tcW w:w="1286" w:type="dxa"/>
            <w:tcBorders>
              <w:top w:val="nil"/>
              <w:left w:val="nil"/>
              <w:bottom w:val="single" w:sz="4" w:space="0" w:color="auto"/>
              <w:right w:val="single" w:sz="4" w:space="0" w:color="auto"/>
            </w:tcBorders>
            <w:shd w:val="clear" w:color="auto" w:fill="auto"/>
            <w:vAlign w:val="center"/>
          </w:tcPr>
          <w:p w14:paraId="7D679257" w14:textId="5AB0A4A0"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Trimestrielle</w:t>
            </w:r>
          </w:p>
        </w:tc>
        <w:tc>
          <w:tcPr>
            <w:tcW w:w="1425" w:type="dxa"/>
            <w:tcBorders>
              <w:top w:val="nil"/>
              <w:left w:val="nil"/>
              <w:bottom w:val="single" w:sz="4" w:space="0" w:color="auto"/>
              <w:right w:val="single" w:sz="4" w:space="0" w:color="auto"/>
            </w:tcBorders>
            <w:shd w:val="clear" w:color="auto" w:fill="auto"/>
            <w:vAlign w:val="center"/>
          </w:tcPr>
          <w:p w14:paraId="096610BD" w14:textId="45A86E2F"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2B9CE353" w14:textId="6997D5AB"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du trimestre + 25 jours</w:t>
            </w:r>
          </w:p>
        </w:tc>
        <w:tc>
          <w:tcPr>
            <w:tcW w:w="1571" w:type="dxa"/>
            <w:tcBorders>
              <w:top w:val="nil"/>
              <w:left w:val="nil"/>
              <w:bottom w:val="single" w:sz="4" w:space="0" w:color="auto"/>
              <w:right w:val="single" w:sz="4" w:space="0" w:color="auto"/>
            </w:tcBorders>
            <w:shd w:val="clear" w:color="auto" w:fill="auto"/>
            <w:vAlign w:val="center"/>
          </w:tcPr>
          <w:p w14:paraId="3CC9B7A0" w14:textId="00ECDDBD"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Rapports d'analyses</w:t>
            </w:r>
          </w:p>
        </w:tc>
        <w:tc>
          <w:tcPr>
            <w:tcW w:w="1551" w:type="dxa"/>
            <w:tcBorders>
              <w:top w:val="nil"/>
              <w:left w:val="nil"/>
              <w:bottom w:val="single" w:sz="4" w:space="0" w:color="auto"/>
              <w:right w:val="single" w:sz="4" w:space="0" w:color="auto"/>
            </w:tcBorders>
            <w:shd w:val="clear" w:color="auto" w:fill="auto"/>
            <w:vAlign w:val="center"/>
          </w:tcPr>
          <w:p w14:paraId="2196521D" w14:textId="1A033C42"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M</w:t>
            </w:r>
            <w:r w:rsidRPr="00007A3F">
              <w:rPr>
                <w:rFonts w:ascii="Cambria" w:eastAsia="Times New Roman" w:hAnsi="Cambria" w:cs="Arial"/>
                <w:color w:val="000000"/>
                <w:sz w:val="18"/>
                <w:szCs w:val="18"/>
                <w:lang w:val="fr-CI"/>
              </w:rPr>
              <w:t>esure l'efficacité du contrôle</w:t>
            </w:r>
          </w:p>
        </w:tc>
      </w:tr>
      <w:tr w:rsidR="00E23EFD" w:rsidRPr="008677B3" w14:paraId="479012C1"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36566903"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01FB4738" w14:textId="69066B7C"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Valeur des notifications recouvrés</w:t>
            </w:r>
          </w:p>
        </w:tc>
        <w:tc>
          <w:tcPr>
            <w:tcW w:w="1548" w:type="dxa"/>
            <w:tcBorders>
              <w:top w:val="nil"/>
              <w:left w:val="nil"/>
              <w:bottom w:val="single" w:sz="4" w:space="0" w:color="auto"/>
              <w:right w:val="single" w:sz="4" w:space="0" w:color="auto"/>
            </w:tcBorders>
            <w:shd w:val="clear" w:color="auto" w:fill="auto"/>
            <w:vAlign w:val="center"/>
          </w:tcPr>
          <w:p w14:paraId="1FE7E6F1" w14:textId="60A75568"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Montant des notifications recouvrés</w:t>
            </w:r>
          </w:p>
        </w:tc>
        <w:tc>
          <w:tcPr>
            <w:tcW w:w="1264" w:type="dxa"/>
            <w:tcBorders>
              <w:top w:val="nil"/>
              <w:left w:val="nil"/>
              <w:bottom w:val="single" w:sz="4" w:space="0" w:color="auto"/>
              <w:right w:val="single" w:sz="4" w:space="0" w:color="auto"/>
            </w:tcBorders>
            <w:shd w:val="clear" w:color="auto" w:fill="auto"/>
            <w:vAlign w:val="center"/>
          </w:tcPr>
          <w:p w14:paraId="1E937CDA" w14:textId="0E846857"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SIGICI</w:t>
            </w:r>
          </w:p>
        </w:tc>
        <w:tc>
          <w:tcPr>
            <w:tcW w:w="1304" w:type="dxa"/>
            <w:tcBorders>
              <w:top w:val="nil"/>
              <w:left w:val="nil"/>
              <w:bottom w:val="single" w:sz="4" w:space="0" w:color="auto"/>
              <w:right w:val="single" w:sz="4" w:space="0" w:color="auto"/>
            </w:tcBorders>
            <w:shd w:val="clear" w:color="auto" w:fill="auto"/>
            <w:vAlign w:val="center"/>
          </w:tcPr>
          <w:p w14:paraId="1B2984C0" w14:textId="08A37C78"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tcPr>
          <w:p w14:paraId="22D66D27" w14:textId="02EAB72D"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DGI</w:t>
            </w:r>
          </w:p>
        </w:tc>
        <w:tc>
          <w:tcPr>
            <w:tcW w:w="1286" w:type="dxa"/>
            <w:tcBorders>
              <w:top w:val="nil"/>
              <w:left w:val="nil"/>
              <w:bottom w:val="single" w:sz="4" w:space="0" w:color="auto"/>
              <w:right w:val="single" w:sz="4" w:space="0" w:color="auto"/>
            </w:tcBorders>
            <w:shd w:val="clear" w:color="auto" w:fill="auto"/>
            <w:vAlign w:val="center"/>
          </w:tcPr>
          <w:p w14:paraId="17263BE0" w14:textId="0181F9F1"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Trimestrielle</w:t>
            </w:r>
          </w:p>
        </w:tc>
        <w:tc>
          <w:tcPr>
            <w:tcW w:w="1425" w:type="dxa"/>
            <w:tcBorders>
              <w:top w:val="nil"/>
              <w:left w:val="nil"/>
              <w:bottom w:val="single" w:sz="4" w:space="0" w:color="auto"/>
              <w:right w:val="single" w:sz="4" w:space="0" w:color="auto"/>
            </w:tcBorders>
            <w:shd w:val="clear" w:color="auto" w:fill="auto"/>
            <w:vAlign w:val="center"/>
          </w:tcPr>
          <w:p w14:paraId="30D3B786" w14:textId="725E35B1"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45345D88" w14:textId="233EBF68"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du trimestre + 25 jours</w:t>
            </w:r>
          </w:p>
        </w:tc>
        <w:tc>
          <w:tcPr>
            <w:tcW w:w="1571" w:type="dxa"/>
            <w:tcBorders>
              <w:top w:val="nil"/>
              <w:left w:val="nil"/>
              <w:bottom w:val="single" w:sz="4" w:space="0" w:color="auto"/>
              <w:right w:val="single" w:sz="4" w:space="0" w:color="auto"/>
            </w:tcBorders>
            <w:shd w:val="clear" w:color="auto" w:fill="auto"/>
            <w:vAlign w:val="center"/>
          </w:tcPr>
          <w:p w14:paraId="04F4F9AF" w14:textId="3941C608"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Rapports d'analyses, DGI en chiffres</w:t>
            </w:r>
          </w:p>
        </w:tc>
        <w:tc>
          <w:tcPr>
            <w:tcW w:w="1551" w:type="dxa"/>
            <w:tcBorders>
              <w:top w:val="nil"/>
              <w:left w:val="nil"/>
              <w:bottom w:val="single" w:sz="4" w:space="0" w:color="auto"/>
              <w:right w:val="single" w:sz="4" w:space="0" w:color="auto"/>
            </w:tcBorders>
            <w:shd w:val="clear" w:color="auto" w:fill="auto"/>
            <w:vAlign w:val="center"/>
          </w:tcPr>
          <w:p w14:paraId="451B68CB" w14:textId="2B570529"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M</w:t>
            </w:r>
            <w:r w:rsidRPr="00007A3F">
              <w:rPr>
                <w:rFonts w:ascii="Cambria" w:eastAsia="Times New Roman" w:hAnsi="Cambria" w:cs="Arial"/>
                <w:color w:val="000000"/>
                <w:sz w:val="18"/>
                <w:szCs w:val="18"/>
                <w:lang w:val="fr-CI"/>
              </w:rPr>
              <w:t>esure l'efficacité du contrôle</w:t>
            </w:r>
          </w:p>
        </w:tc>
      </w:tr>
      <w:tr w:rsidR="00E23EFD" w:rsidRPr="008677B3" w14:paraId="797FE06E"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32070787"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7D2C5C3D" w14:textId="2C076052"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Taux de recouvrement des notifications</w:t>
            </w:r>
          </w:p>
        </w:tc>
        <w:tc>
          <w:tcPr>
            <w:tcW w:w="1548" w:type="dxa"/>
            <w:tcBorders>
              <w:top w:val="nil"/>
              <w:left w:val="nil"/>
              <w:bottom w:val="single" w:sz="4" w:space="0" w:color="auto"/>
              <w:right w:val="single" w:sz="4" w:space="0" w:color="auto"/>
            </w:tcBorders>
            <w:shd w:val="clear" w:color="auto" w:fill="auto"/>
            <w:vAlign w:val="center"/>
          </w:tcPr>
          <w:p w14:paraId="29DB801B" w14:textId="56123AA1"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Montants des notifications recouvrés / Montants définitivement notifiés</w:t>
            </w:r>
          </w:p>
        </w:tc>
        <w:tc>
          <w:tcPr>
            <w:tcW w:w="1264" w:type="dxa"/>
            <w:tcBorders>
              <w:top w:val="nil"/>
              <w:left w:val="nil"/>
              <w:bottom w:val="single" w:sz="4" w:space="0" w:color="auto"/>
              <w:right w:val="single" w:sz="4" w:space="0" w:color="auto"/>
            </w:tcBorders>
            <w:shd w:val="clear" w:color="auto" w:fill="auto"/>
            <w:vAlign w:val="center"/>
          </w:tcPr>
          <w:p w14:paraId="64CE4DAB" w14:textId="0CA1E585"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SIGICI</w:t>
            </w:r>
          </w:p>
        </w:tc>
        <w:tc>
          <w:tcPr>
            <w:tcW w:w="1304" w:type="dxa"/>
            <w:tcBorders>
              <w:top w:val="nil"/>
              <w:left w:val="nil"/>
              <w:bottom w:val="single" w:sz="4" w:space="0" w:color="auto"/>
              <w:right w:val="single" w:sz="4" w:space="0" w:color="auto"/>
            </w:tcBorders>
            <w:shd w:val="clear" w:color="auto" w:fill="auto"/>
            <w:vAlign w:val="center"/>
          </w:tcPr>
          <w:p w14:paraId="59868C5C" w14:textId="39EECDEC"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tcPr>
          <w:p w14:paraId="19C38D33" w14:textId="195EAFD4"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DGI</w:t>
            </w:r>
          </w:p>
        </w:tc>
        <w:tc>
          <w:tcPr>
            <w:tcW w:w="1286" w:type="dxa"/>
            <w:tcBorders>
              <w:top w:val="nil"/>
              <w:left w:val="nil"/>
              <w:bottom w:val="single" w:sz="4" w:space="0" w:color="auto"/>
              <w:right w:val="single" w:sz="4" w:space="0" w:color="auto"/>
            </w:tcBorders>
            <w:shd w:val="clear" w:color="auto" w:fill="auto"/>
            <w:vAlign w:val="center"/>
          </w:tcPr>
          <w:p w14:paraId="7E0CA6F4" w14:textId="608C0A5E"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Trimestrielle</w:t>
            </w:r>
          </w:p>
        </w:tc>
        <w:tc>
          <w:tcPr>
            <w:tcW w:w="1425" w:type="dxa"/>
            <w:tcBorders>
              <w:top w:val="nil"/>
              <w:left w:val="nil"/>
              <w:bottom w:val="single" w:sz="4" w:space="0" w:color="auto"/>
              <w:right w:val="single" w:sz="4" w:space="0" w:color="auto"/>
            </w:tcBorders>
            <w:shd w:val="clear" w:color="auto" w:fill="auto"/>
            <w:vAlign w:val="center"/>
          </w:tcPr>
          <w:p w14:paraId="466DDF25" w14:textId="77769462"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001655B4" w14:textId="1B276472"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du trimestre + 25 jours</w:t>
            </w:r>
          </w:p>
        </w:tc>
        <w:tc>
          <w:tcPr>
            <w:tcW w:w="1571" w:type="dxa"/>
            <w:tcBorders>
              <w:top w:val="nil"/>
              <w:left w:val="nil"/>
              <w:bottom w:val="single" w:sz="4" w:space="0" w:color="auto"/>
              <w:right w:val="single" w:sz="4" w:space="0" w:color="auto"/>
            </w:tcBorders>
            <w:shd w:val="clear" w:color="auto" w:fill="auto"/>
            <w:vAlign w:val="center"/>
          </w:tcPr>
          <w:p w14:paraId="73E283E6" w14:textId="5145322B"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Rapports d'analyses, DGI en chiffres</w:t>
            </w:r>
          </w:p>
        </w:tc>
        <w:tc>
          <w:tcPr>
            <w:tcW w:w="1551" w:type="dxa"/>
            <w:tcBorders>
              <w:top w:val="nil"/>
              <w:left w:val="nil"/>
              <w:bottom w:val="single" w:sz="4" w:space="0" w:color="auto"/>
              <w:right w:val="single" w:sz="4" w:space="0" w:color="auto"/>
            </w:tcBorders>
            <w:shd w:val="clear" w:color="auto" w:fill="auto"/>
            <w:vAlign w:val="center"/>
          </w:tcPr>
          <w:p w14:paraId="53EB0085" w14:textId="66A283C5"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w:t>
            </w:r>
            <w:r w:rsidRPr="00007A3F">
              <w:rPr>
                <w:rFonts w:ascii="Cambria" w:eastAsia="Times New Roman" w:hAnsi="Cambria" w:cs="Arial"/>
                <w:color w:val="000000"/>
                <w:sz w:val="18"/>
                <w:szCs w:val="18"/>
                <w:lang w:val="fr-CI"/>
              </w:rPr>
              <w:t>pprécie la capacité de mobilisation de l'Administration fiscale</w:t>
            </w:r>
          </w:p>
        </w:tc>
      </w:tr>
      <w:tr w:rsidR="00E23EFD" w:rsidRPr="008677B3" w14:paraId="7A3EBCF3"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0B70C59A"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39D1CE4D" w14:textId="52B8826F"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Nombre total de marchés publics</w:t>
            </w:r>
          </w:p>
        </w:tc>
        <w:tc>
          <w:tcPr>
            <w:tcW w:w="1548" w:type="dxa"/>
            <w:tcBorders>
              <w:top w:val="nil"/>
              <w:left w:val="nil"/>
              <w:bottom w:val="single" w:sz="4" w:space="0" w:color="auto"/>
              <w:right w:val="single" w:sz="4" w:space="0" w:color="auto"/>
            </w:tcBorders>
            <w:shd w:val="clear" w:color="auto" w:fill="auto"/>
            <w:vAlign w:val="center"/>
          </w:tcPr>
          <w:p w14:paraId="40E44101" w14:textId="4C16A83B"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Dénombrement de l'ensemble des marchés publics sur la période</w:t>
            </w:r>
          </w:p>
        </w:tc>
        <w:tc>
          <w:tcPr>
            <w:tcW w:w="1264" w:type="dxa"/>
            <w:tcBorders>
              <w:top w:val="nil"/>
              <w:left w:val="nil"/>
              <w:bottom w:val="single" w:sz="4" w:space="0" w:color="auto"/>
              <w:right w:val="single" w:sz="4" w:space="0" w:color="auto"/>
            </w:tcBorders>
            <w:shd w:val="clear" w:color="auto" w:fill="auto"/>
            <w:vAlign w:val="center"/>
          </w:tcPr>
          <w:p w14:paraId="0F9EA5D3" w14:textId="1C40C650"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SIGOMAP (DGMP)</w:t>
            </w:r>
          </w:p>
        </w:tc>
        <w:tc>
          <w:tcPr>
            <w:tcW w:w="1304" w:type="dxa"/>
            <w:tcBorders>
              <w:top w:val="nil"/>
              <w:left w:val="nil"/>
              <w:bottom w:val="single" w:sz="4" w:space="0" w:color="auto"/>
              <w:right w:val="single" w:sz="4" w:space="0" w:color="auto"/>
            </w:tcBorders>
            <w:shd w:val="clear" w:color="auto" w:fill="auto"/>
            <w:vAlign w:val="center"/>
          </w:tcPr>
          <w:p w14:paraId="544C36B0" w14:textId="31642FF0"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0ADAF022" w14:textId="5A84ABCF"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0C3AF4F0" w14:textId="0A1A72FF"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4CD35196" w14:textId="18CBFCED"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61EDBC62" w14:textId="0C1D4686"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7860F415" w14:textId="3972EB29"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CLOE/CCM/PTF</w:t>
            </w:r>
          </w:p>
        </w:tc>
        <w:tc>
          <w:tcPr>
            <w:tcW w:w="1551" w:type="dxa"/>
            <w:tcBorders>
              <w:top w:val="nil"/>
              <w:left w:val="nil"/>
              <w:bottom w:val="single" w:sz="4" w:space="0" w:color="auto"/>
              <w:right w:val="single" w:sz="4" w:space="0" w:color="auto"/>
            </w:tcBorders>
            <w:shd w:val="clear" w:color="auto" w:fill="auto"/>
            <w:vAlign w:val="center"/>
          </w:tcPr>
          <w:p w14:paraId="3A80CCD4" w14:textId="14601DCA"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w:t>
            </w:r>
            <w:r w:rsidRPr="00007A3F">
              <w:rPr>
                <w:rFonts w:ascii="Cambria" w:eastAsia="Times New Roman" w:hAnsi="Cambria" w:cs="Arial"/>
                <w:color w:val="000000"/>
                <w:sz w:val="18"/>
                <w:szCs w:val="18"/>
                <w:lang w:val="fr-CI"/>
              </w:rPr>
              <w:t>pprécie le niveau de la commande publique passée selon les procédures de passation des marchés</w:t>
            </w:r>
          </w:p>
        </w:tc>
      </w:tr>
      <w:tr w:rsidR="00E23EFD" w:rsidRPr="008677B3" w14:paraId="04F5E3D7"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7FCFCB53"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53E3B19C" w14:textId="0059604B"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Valeur totale des marchés publics</w:t>
            </w:r>
          </w:p>
        </w:tc>
        <w:tc>
          <w:tcPr>
            <w:tcW w:w="1548" w:type="dxa"/>
            <w:tcBorders>
              <w:top w:val="nil"/>
              <w:left w:val="nil"/>
              <w:bottom w:val="single" w:sz="4" w:space="0" w:color="auto"/>
              <w:right w:val="single" w:sz="4" w:space="0" w:color="auto"/>
            </w:tcBorders>
            <w:shd w:val="clear" w:color="auto" w:fill="auto"/>
            <w:vAlign w:val="center"/>
          </w:tcPr>
          <w:p w14:paraId="612186E9" w14:textId="42B616BB"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Montant cumulé de l'ensemble des marchés publics</w:t>
            </w:r>
          </w:p>
        </w:tc>
        <w:tc>
          <w:tcPr>
            <w:tcW w:w="1264" w:type="dxa"/>
            <w:tcBorders>
              <w:top w:val="nil"/>
              <w:left w:val="nil"/>
              <w:bottom w:val="single" w:sz="4" w:space="0" w:color="auto"/>
              <w:right w:val="single" w:sz="4" w:space="0" w:color="auto"/>
            </w:tcBorders>
            <w:shd w:val="clear" w:color="auto" w:fill="auto"/>
            <w:vAlign w:val="center"/>
          </w:tcPr>
          <w:p w14:paraId="5E417F4B" w14:textId="5E92E68A"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SIGOMAP (DGMP)</w:t>
            </w:r>
          </w:p>
        </w:tc>
        <w:tc>
          <w:tcPr>
            <w:tcW w:w="1304" w:type="dxa"/>
            <w:tcBorders>
              <w:top w:val="nil"/>
              <w:left w:val="nil"/>
              <w:bottom w:val="single" w:sz="4" w:space="0" w:color="auto"/>
              <w:right w:val="single" w:sz="4" w:space="0" w:color="auto"/>
            </w:tcBorders>
            <w:shd w:val="clear" w:color="auto" w:fill="auto"/>
            <w:vAlign w:val="center"/>
          </w:tcPr>
          <w:p w14:paraId="11BD5A9B" w14:textId="2E63A20C"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2849B78A" w14:textId="3FC8408B"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2F12EAB2" w14:textId="743DFD70"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03C28609" w14:textId="20B87585"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589CB2CD" w14:textId="2C2B0951"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0E8450C5" w14:textId="7CB57109"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CLOE/CCM/PTF</w:t>
            </w:r>
          </w:p>
        </w:tc>
        <w:tc>
          <w:tcPr>
            <w:tcW w:w="1551" w:type="dxa"/>
            <w:tcBorders>
              <w:top w:val="nil"/>
              <w:left w:val="nil"/>
              <w:bottom w:val="single" w:sz="4" w:space="0" w:color="auto"/>
              <w:right w:val="single" w:sz="4" w:space="0" w:color="auto"/>
            </w:tcBorders>
            <w:shd w:val="clear" w:color="auto" w:fill="auto"/>
            <w:vAlign w:val="center"/>
          </w:tcPr>
          <w:p w14:paraId="051B576F" w14:textId="57BE67D2"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w:t>
            </w:r>
            <w:r w:rsidRPr="00007A3F">
              <w:rPr>
                <w:rFonts w:ascii="Cambria" w:eastAsia="Times New Roman" w:hAnsi="Cambria" w:cs="Arial"/>
                <w:color w:val="000000"/>
                <w:sz w:val="18"/>
                <w:szCs w:val="18"/>
                <w:lang w:val="fr-CI"/>
              </w:rPr>
              <w:t>pprécie le niveau de la commande publique passée selon les procédures de passation des marchés</w:t>
            </w:r>
          </w:p>
        </w:tc>
      </w:tr>
      <w:tr w:rsidR="00E23EFD" w:rsidRPr="008677B3" w14:paraId="39CC412C"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70514962"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68327084" w14:textId="61B82431"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 xml:space="preserve">Nombre total d'entreprises titulaires de marchés </w:t>
            </w:r>
            <w:r>
              <w:rPr>
                <w:rFonts w:ascii="Cambria" w:eastAsia="Times New Roman" w:hAnsi="Cambria" w:cs="Arial"/>
                <w:b/>
                <w:bCs/>
                <w:sz w:val="18"/>
                <w:szCs w:val="18"/>
                <w:lang w:val="fr-CI"/>
              </w:rPr>
              <w:t>p</w:t>
            </w:r>
            <w:r w:rsidRPr="00007A3F">
              <w:rPr>
                <w:rFonts w:ascii="Cambria" w:eastAsia="Times New Roman" w:hAnsi="Cambria" w:cs="Arial"/>
                <w:b/>
                <w:bCs/>
                <w:sz w:val="18"/>
                <w:szCs w:val="18"/>
                <w:lang w:val="fr-CI"/>
              </w:rPr>
              <w:t>ublics</w:t>
            </w:r>
          </w:p>
        </w:tc>
        <w:tc>
          <w:tcPr>
            <w:tcW w:w="1548" w:type="dxa"/>
            <w:tcBorders>
              <w:top w:val="nil"/>
              <w:left w:val="nil"/>
              <w:bottom w:val="single" w:sz="4" w:space="0" w:color="auto"/>
              <w:right w:val="single" w:sz="4" w:space="0" w:color="auto"/>
            </w:tcBorders>
            <w:shd w:val="clear" w:color="auto" w:fill="auto"/>
            <w:vAlign w:val="center"/>
          </w:tcPr>
          <w:p w14:paraId="721367BE" w14:textId="5E37A8C7"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Dénombrement de l'ensemble des entreprises titulaires des marchés publics</w:t>
            </w:r>
          </w:p>
        </w:tc>
        <w:tc>
          <w:tcPr>
            <w:tcW w:w="1264" w:type="dxa"/>
            <w:tcBorders>
              <w:top w:val="nil"/>
              <w:left w:val="nil"/>
              <w:bottom w:val="single" w:sz="4" w:space="0" w:color="auto"/>
              <w:right w:val="single" w:sz="4" w:space="0" w:color="auto"/>
            </w:tcBorders>
            <w:shd w:val="clear" w:color="auto" w:fill="auto"/>
            <w:vAlign w:val="center"/>
          </w:tcPr>
          <w:p w14:paraId="6D7FE486" w14:textId="1852D182"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SIGOMAP (DGMP)</w:t>
            </w:r>
          </w:p>
        </w:tc>
        <w:tc>
          <w:tcPr>
            <w:tcW w:w="1304" w:type="dxa"/>
            <w:tcBorders>
              <w:top w:val="nil"/>
              <w:left w:val="nil"/>
              <w:bottom w:val="single" w:sz="4" w:space="0" w:color="auto"/>
              <w:right w:val="single" w:sz="4" w:space="0" w:color="auto"/>
            </w:tcBorders>
            <w:shd w:val="clear" w:color="auto" w:fill="auto"/>
            <w:vAlign w:val="center"/>
          </w:tcPr>
          <w:p w14:paraId="5E6ED64C" w14:textId="52E5DF59"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5D2017EB" w14:textId="68F13AB5"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33428B4E" w14:textId="06797245"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1AE70F9F" w14:textId="2DDCD51A"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2D4F09E6" w14:textId="29083B1D"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4C3B8CCD" w14:textId="63B27C1C"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CLOE/CCM/PTF</w:t>
            </w:r>
          </w:p>
        </w:tc>
        <w:tc>
          <w:tcPr>
            <w:tcW w:w="1551" w:type="dxa"/>
            <w:tcBorders>
              <w:top w:val="nil"/>
              <w:left w:val="nil"/>
              <w:bottom w:val="single" w:sz="4" w:space="0" w:color="auto"/>
              <w:right w:val="single" w:sz="4" w:space="0" w:color="auto"/>
            </w:tcBorders>
            <w:shd w:val="clear" w:color="auto" w:fill="auto"/>
            <w:vAlign w:val="center"/>
          </w:tcPr>
          <w:p w14:paraId="239582EB" w14:textId="51503C0D"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Apprécie la diversité des détenteurs de marchés publics</w:t>
            </w:r>
          </w:p>
        </w:tc>
      </w:tr>
      <w:tr w:rsidR="00E23EFD" w:rsidRPr="008677B3" w14:paraId="55E1D65D"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392AFD2C" w14:textId="77777777" w:rsidR="007C3EE4" w:rsidRPr="00007A3F" w:rsidRDefault="007C3EE4" w:rsidP="00913A83">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6BECF99E" w14:textId="79792FC8"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color w:val="000000"/>
                <w:sz w:val="18"/>
                <w:szCs w:val="18"/>
                <w:lang w:val="fr-CI"/>
              </w:rPr>
              <w:t xml:space="preserve">Nombre de marchés de </w:t>
            </w:r>
            <w:r>
              <w:rPr>
                <w:rFonts w:ascii="Cambria" w:eastAsia="Times New Roman" w:hAnsi="Cambria" w:cs="Arial"/>
                <w:b/>
                <w:bCs/>
                <w:color w:val="000000"/>
                <w:sz w:val="18"/>
                <w:szCs w:val="18"/>
                <w:lang w:val="fr-CI"/>
              </w:rPr>
              <w:t>g</w:t>
            </w:r>
            <w:r w:rsidRPr="00007A3F">
              <w:rPr>
                <w:rFonts w:ascii="Cambria" w:eastAsia="Times New Roman" w:hAnsi="Cambria" w:cs="Arial"/>
                <w:b/>
                <w:bCs/>
                <w:color w:val="000000"/>
                <w:sz w:val="18"/>
                <w:szCs w:val="18"/>
                <w:lang w:val="fr-CI"/>
              </w:rPr>
              <w:t>ré à gré</w:t>
            </w:r>
          </w:p>
        </w:tc>
        <w:tc>
          <w:tcPr>
            <w:tcW w:w="1548" w:type="dxa"/>
            <w:tcBorders>
              <w:top w:val="nil"/>
              <w:left w:val="nil"/>
              <w:bottom w:val="single" w:sz="4" w:space="0" w:color="auto"/>
              <w:right w:val="single" w:sz="4" w:space="0" w:color="auto"/>
            </w:tcBorders>
            <w:shd w:val="clear" w:color="auto" w:fill="auto"/>
            <w:vAlign w:val="center"/>
          </w:tcPr>
          <w:p w14:paraId="7D310AEC" w14:textId="7AFB93A3"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Dénombrement des marchés passés par </w:t>
            </w:r>
            <w:r>
              <w:rPr>
                <w:rFonts w:ascii="Cambria" w:eastAsia="Times New Roman" w:hAnsi="Cambria" w:cs="Arial"/>
                <w:sz w:val="18"/>
                <w:szCs w:val="18"/>
                <w:lang w:val="fr-CI"/>
              </w:rPr>
              <w:t>g</w:t>
            </w:r>
            <w:r w:rsidRPr="00007A3F">
              <w:rPr>
                <w:rFonts w:ascii="Cambria" w:eastAsia="Times New Roman" w:hAnsi="Cambria" w:cs="Arial"/>
                <w:sz w:val="18"/>
                <w:szCs w:val="18"/>
                <w:lang w:val="fr-CI"/>
              </w:rPr>
              <w:t xml:space="preserve">ré à </w:t>
            </w:r>
            <w:r>
              <w:rPr>
                <w:rFonts w:ascii="Cambria" w:eastAsia="Times New Roman" w:hAnsi="Cambria" w:cs="Arial"/>
                <w:sz w:val="18"/>
                <w:szCs w:val="18"/>
                <w:lang w:val="fr-CI"/>
              </w:rPr>
              <w:t>g</w:t>
            </w:r>
            <w:r w:rsidRPr="00007A3F">
              <w:rPr>
                <w:rFonts w:ascii="Cambria" w:eastAsia="Times New Roman" w:hAnsi="Cambria" w:cs="Arial"/>
                <w:sz w:val="18"/>
                <w:szCs w:val="18"/>
                <w:lang w:val="fr-CI"/>
              </w:rPr>
              <w:t>ré</w:t>
            </w:r>
          </w:p>
        </w:tc>
        <w:tc>
          <w:tcPr>
            <w:tcW w:w="1264" w:type="dxa"/>
            <w:tcBorders>
              <w:top w:val="nil"/>
              <w:left w:val="nil"/>
              <w:bottom w:val="single" w:sz="4" w:space="0" w:color="auto"/>
              <w:right w:val="single" w:sz="4" w:space="0" w:color="auto"/>
            </w:tcBorders>
            <w:shd w:val="clear" w:color="auto" w:fill="auto"/>
            <w:vAlign w:val="center"/>
          </w:tcPr>
          <w:p w14:paraId="5D7CE88F" w14:textId="205BBD31"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SIGOMAP (DGMP)</w:t>
            </w:r>
          </w:p>
        </w:tc>
        <w:tc>
          <w:tcPr>
            <w:tcW w:w="1304" w:type="dxa"/>
            <w:tcBorders>
              <w:top w:val="nil"/>
              <w:left w:val="nil"/>
              <w:bottom w:val="single" w:sz="4" w:space="0" w:color="auto"/>
              <w:right w:val="single" w:sz="4" w:space="0" w:color="auto"/>
            </w:tcBorders>
            <w:shd w:val="clear" w:color="auto" w:fill="auto"/>
            <w:vAlign w:val="center"/>
          </w:tcPr>
          <w:p w14:paraId="1BF29449" w14:textId="4867EFA0"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442F824C" w14:textId="1354F9A7"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6DA665EA" w14:textId="525D0125"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23A0A6B7" w14:textId="452B4ADE"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652872C0" w14:textId="438667CA"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5BC71966" w14:textId="4E3E49B8"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CLOE/CCM/PTF</w:t>
            </w:r>
          </w:p>
        </w:tc>
        <w:tc>
          <w:tcPr>
            <w:tcW w:w="1551" w:type="dxa"/>
            <w:tcBorders>
              <w:top w:val="nil"/>
              <w:left w:val="nil"/>
              <w:bottom w:val="single" w:sz="4" w:space="0" w:color="auto"/>
              <w:right w:val="single" w:sz="4" w:space="0" w:color="auto"/>
            </w:tcBorders>
            <w:shd w:val="clear" w:color="auto" w:fill="auto"/>
            <w:vAlign w:val="center"/>
          </w:tcPr>
          <w:p w14:paraId="00263C3E" w14:textId="4663860E"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w:t>
            </w:r>
            <w:r w:rsidRPr="00007A3F">
              <w:rPr>
                <w:rFonts w:ascii="Cambria" w:eastAsia="Times New Roman" w:hAnsi="Cambria" w:cs="Arial"/>
                <w:color w:val="000000"/>
                <w:sz w:val="18"/>
                <w:szCs w:val="18"/>
                <w:lang w:val="fr-CI"/>
              </w:rPr>
              <w:t xml:space="preserve">pprécie le niveau de la commande publique passée selon les procédures de </w:t>
            </w:r>
            <w:r>
              <w:rPr>
                <w:rFonts w:ascii="Cambria" w:eastAsia="Times New Roman" w:hAnsi="Cambria" w:cs="Arial"/>
                <w:color w:val="000000"/>
                <w:sz w:val="18"/>
                <w:szCs w:val="18"/>
                <w:lang w:val="fr-CI"/>
              </w:rPr>
              <w:t>gré à gré</w:t>
            </w:r>
          </w:p>
        </w:tc>
      </w:tr>
      <w:tr w:rsidR="00E23EFD" w:rsidRPr="008677B3" w14:paraId="422309FB"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37A015E9" w14:textId="77777777" w:rsidR="007C3EE4" w:rsidRPr="00007A3F" w:rsidRDefault="007C3EE4" w:rsidP="00913A83">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53E97E55" w14:textId="413F6204"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color w:val="000000"/>
                <w:sz w:val="18"/>
                <w:szCs w:val="18"/>
                <w:lang w:val="fr-CI"/>
              </w:rPr>
              <w:t xml:space="preserve">Valeur des marchés de </w:t>
            </w:r>
            <w:r>
              <w:rPr>
                <w:rFonts w:ascii="Cambria" w:eastAsia="Times New Roman" w:hAnsi="Cambria" w:cs="Arial"/>
                <w:b/>
                <w:bCs/>
                <w:color w:val="000000"/>
                <w:sz w:val="18"/>
                <w:szCs w:val="18"/>
                <w:lang w:val="fr-CI"/>
              </w:rPr>
              <w:t>g</w:t>
            </w:r>
            <w:r w:rsidRPr="00007A3F">
              <w:rPr>
                <w:rFonts w:ascii="Cambria" w:eastAsia="Times New Roman" w:hAnsi="Cambria" w:cs="Arial"/>
                <w:b/>
                <w:bCs/>
                <w:color w:val="000000"/>
                <w:sz w:val="18"/>
                <w:szCs w:val="18"/>
                <w:lang w:val="fr-CI"/>
              </w:rPr>
              <w:t>ré à gré</w:t>
            </w:r>
          </w:p>
        </w:tc>
        <w:tc>
          <w:tcPr>
            <w:tcW w:w="1548" w:type="dxa"/>
            <w:tcBorders>
              <w:top w:val="nil"/>
              <w:left w:val="nil"/>
              <w:bottom w:val="single" w:sz="4" w:space="0" w:color="auto"/>
              <w:right w:val="single" w:sz="4" w:space="0" w:color="auto"/>
            </w:tcBorders>
            <w:shd w:val="clear" w:color="auto" w:fill="auto"/>
            <w:vAlign w:val="center"/>
          </w:tcPr>
          <w:p w14:paraId="3FA07538" w14:textId="7120DF57"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Somme des montants de marchés passés en gré à gré</w:t>
            </w:r>
          </w:p>
        </w:tc>
        <w:tc>
          <w:tcPr>
            <w:tcW w:w="1264" w:type="dxa"/>
            <w:tcBorders>
              <w:top w:val="nil"/>
              <w:left w:val="nil"/>
              <w:bottom w:val="single" w:sz="4" w:space="0" w:color="auto"/>
              <w:right w:val="single" w:sz="4" w:space="0" w:color="auto"/>
            </w:tcBorders>
            <w:shd w:val="clear" w:color="auto" w:fill="auto"/>
            <w:vAlign w:val="center"/>
          </w:tcPr>
          <w:p w14:paraId="09BDC63B" w14:textId="1525004C"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SIGOMAP (DGMP)</w:t>
            </w:r>
          </w:p>
        </w:tc>
        <w:tc>
          <w:tcPr>
            <w:tcW w:w="1304" w:type="dxa"/>
            <w:tcBorders>
              <w:top w:val="nil"/>
              <w:left w:val="nil"/>
              <w:bottom w:val="single" w:sz="4" w:space="0" w:color="auto"/>
              <w:right w:val="single" w:sz="4" w:space="0" w:color="auto"/>
            </w:tcBorders>
            <w:shd w:val="clear" w:color="auto" w:fill="auto"/>
            <w:vAlign w:val="center"/>
          </w:tcPr>
          <w:p w14:paraId="506A7397" w14:textId="7675CF30"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1EE13D80" w14:textId="73E25AA8"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42012294" w14:textId="5DCEBC6D"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409861C1" w14:textId="622E8E25"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30EB08B9" w14:textId="5A1C37D4"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43BA725B" w14:textId="1621888F"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CLOE/CCM/PTF</w:t>
            </w:r>
          </w:p>
        </w:tc>
        <w:tc>
          <w:tcPr>
            <w:tcW w:w="1551" w:type="dxa"/>
            <w:tcBorders>
              <w:top w:val="nil"/>
              <w:left w:val="nil"/>
              <w:bottom w:val="single" w:sz="4" w:space="0" w:color="auto"/>
              <w:right w:val="single" w:sz="4" w:space="0" w:color="auto"/>
            </w:tcBorders>
            <w:shd w:val="clear" w:color="auto" w:fill="auto"/>
            <w:vAlign w:val="center"/>
          </w:tcPr>
          <w:p w14:paraId="62C1DC08" w14:textId="1F809D6F"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w:t>
            </w:r>
            <w:r w:rsidRPr="00007A3F">
              <w:rPr>
                <w:rFonts w:ascii="Cambria" w:eastAsia="Times New Roman" w:hAnsi="Cambria" w:cs="Arial"/>
                <w:color w:val="000000"/>
                <w:sz w:val="18"/>
                <w:szCs w:val="18"/>
                <w:lang w:val="fr-CI"/>
              </w:rPr>
              <w:t xml:space="preserve">pprécie le niveau de la commande publique passée selon les procédures de </w:t>
            </w:r>
            <w:r>
              <w:rPr>
                <w:rFonts w:ascii="Cambria" w:eastAsia="Times New Roman" w:hAnsi="Cambria" w:cs="Arial"/>
                <w:color w:val="000000"/>
                <w:sz w:val="18"/>
                <w:szCs w:val="18"/>
                <w:lang w:val="fr-CI"/>
              </w:rPr>
              <w:t>gré à gré</w:t>
            </w:r>
          </w:p>
        </w:tc>
      </w:tr>
      <w:tr w:rsidR="00E23EFD" w:rsidRPr="008677B3" w14:paraId="79B756A9"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17E5ED31" w14:textId="77777777" w:rsidR="007C3EE4" w:rsidRPr="00007A3F" w:rsidRDefault="007C3EE4" w:rsidP="00913A83">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5542AB50" w14:textId="1375590C"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color w:val="000000"/>
                <w:sz w:val="18"/>
                <w:szCs w:val="18"/>
                <w:lang w:val="fr-CI"/>
              </w:rPr>
              <w:t>Nombre de marchés en Appel d'Offres Ouvert (AOO)</w:t>
            </w:r>
          </w:p>
        </w:tc>
        <w:tc>
          <w:tcPr>
            <w:tcW w:w="1548" w:type="dxa"/>
            <w:tcBorders>
              <w:top w:val="nil"/>
              <w:left w:val="nil"/>
              <w:bottom w:val="single" w:sz="4" w:space="0" w:color="auto"/>
              <w:right w:val="single" w:sz="4" w:space="0" w:color="auto"/>
            </w:tcBorders>
            <w:shd w:val="clear" w:color="auto" w:fill="auto"/>
            <w:vAlign w:val="center"/>
          </w:tcPr>
          <w:p w14:paraId="79B300B0" w14:textId="23F95D44"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Dénombrement des marchés passés en Appel d'offres ouvert</w:t>
            </w:r>
          </w:p>
        </w:tc>
        <w:tc>
          <w:tcPr>
            <w:tcW w:w="1264" w:type="dxa"/>
            <w:tcBorders>
              <w:top w:val="nil"/>
              <w:left w:val="nil"/>
              <w:bottom w:val="single" w:sz="4" w:space="0" w:color="auto"/>
              <w:right w:val="single" w:sz="4" w:space="0" w:color="auto"/>
            </w:tcBorders>
            <w:shd w:val="clear" w:color="auto" w:fill="auto"/>
            <w:vAlign w:val="center"/>
          </w:tcPr>
          <w:p w14:paraId="632E5DF7" w14:textId="307BB8DE"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SIGOMAP (DGMP)</w:t>
            </w:r>
          </w:p>
        </w:tc>
        <w:tc>
          <w:tcPr>
            <w:tcW w:w="1304" w:type="dxa"/>
            <w:tcBorders>
              <w:top w:val="nil"/>
              <w:left w:val="nil"/>
              <w:bottom w:val="single" w:sz="4" w:space="0" w:color="auto"/>
              <w:right w:val="single" w:sz="4" w:space="0" w:color="auto"/>
            </w:tcBorders>
            <w:shd w:val="clear" w:color="auto" w:fill="auto"/>
            <w:vAlign w:val="center"/>
          </w:tcPr>
          <w:p w14:paraId="04D7BAA7" w14:textId="36B62273"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63205E0D" w14:textId="040502F0"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6BC4FA34" w14:textId="334594DC"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7EBF82CA" w14:textId="0EBD70D2"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140980C9" w14:textId="53109324"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4B9E6D2B" w14:textId="062769D6"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CLOE/CCM/PTF</w:t>
            </w:r>
          </w:p>
        </w:tc>
        <w:tc>
          <w:tcPr>
            <w:tcW w:w="1551" w:type="dxa"/>
            <w:tcBorders>
              <w:top w:val="nil"/>
              <w:left w:val="nil"/>
              <w:bottom w:val="single" w:sz="4" w:space="0" w:color="auto"/>
              <w:right w:val="single" w:sz="4" w:space="0" w:color="auto"/>
            </w:tcBorders>
            <w:shd w:val="clear" w:color="auto" w:fill="auto"/>
            <w:vAlign w:val="center"/>
          </w:tcPr>
          <w:p w14:paraId="17CEF5C5" w14:textId="731A9F59"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w:t>
            </w:r>
            <w:r w:rsidRPr="00007A3F">
              <w:rPr>
                <w:rFonts w:ascii="Cambria" w:eastAsia="Times New Roman" w:hAnsi="Cambria" w:cs="Arial"/>
                <w:color w:val="000000"/>
                <w:sz w:val="18"/>
                <w:szCs w:val="18"/>
                <w:lang w:val="fr-CI"/>
              </w:rPr>
              <w:t xml:space="preserve">pprécie le </w:t>
            </w:r>
            <w:r>
              <w:rPr>
                <w:rFonts w:ascii="Cambria" w:eastAsia="Times New Roman" w:hAnsi="Cambria" w:cs="Arial"/>
                <w:color w:val="000000"/>
                <w:sz w:val="18"/>
                <w:szCs w:val="18"/>
                <w:lang w:val="fr-CI"/>
              </w:rPr>
              <w:t>degré d’ouverture de la commande publique</w:t>
            </w:r>
          </w:p>
        </w:tc>
      </w:tr>
      <w:tr w:rsidR="00E23EFD" w:rsidRPr="008677B3" w14:paraId="4B5D0B71"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4079155D" w14:textId="77777777" w:rsidR="007C3EE4" w:rsidRPr="00007A3F" w:rsidRDefault="007C3EE4" w:rsidP="00913A83">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09849845" w14:textId="6AC91D61"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color w:val="000000"/>
                <w:sz w:val="18"/>
                <w:szCs w:val="18"/>
                <w:lang w:val="fr-CI"/>
              </w:rPr>
              <w:t>Valeur des marchés en Appel d'offres ouvert</w:t>
            </w:r>
          </w:p>
        </w:tc>
        <w:tc>
          <w:tcPr>
            <w:tcW w:w="1548" w:type="dxa"/>
            <w:tcBorders>
              <w:top w:val="nil"/>
              <w:left w:val="nil"/>
              <w:bottom w:val="single" w:sz="4" w:space="0" w:color="auto"/>
              <w:right w:val="single" w:sz="4" w:space="0" w:color="auto"/>
            </w:tcBorders>
            <w:shd w:val="clear" w:color="auto" w:fill="auto"/>
            <w:vAlign w:val="center"/>
          </w:tcPr>
          <w:p w14:paraId="3ED240BF" w14:textId="34BFCE4D"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Somme des montants de marchés passés en Appel d'offres ouvert</w:t>
            </w:r>
          </w:p>
        </w:tc>
        <w:tc>
          <w:tcPr>
            <w:tcW w:w="1264" w:type="dxa"/>
            <w:tcBorders>
              <w:top w:val="nil"/>
              <w:left w:val="nil"/>
              <w:bottom w:val="single" w:sz="4" w:space="0" w:color="auto"/>
              <w:right w:val="single" w:sz="4" w:space="0" w:color="auto"/>
            </w:tcBorders>
            <w:shd w:val="clear" w:color="auto" w:fill="auto"/>
            <w:vAlign w:val="center"/>
          </w:tcPr>
          <w:p w14:paraId="230AA346" w14:textId="3D5A39AA"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SIGOMAP (DGMP)</w:t>
            </w:r>
          </w:p>
        </w:tc>
        <w:tc>
          <w:tcPr>
            <w:tcW w:w="1304" w:type="dxa"/>
            <w:tcBorders>
              <w:top w:val="nil"/>
              <w:left w:val="nil"/>
              <w:bottom w:val="single" w:sz="4" w:space="0" w:color="auto"/>
              <w:right w:val="single" w:sz="4" w:space="0" w:color="auto"/>
            </w:tcBorders>
            <w:shd w:val="clear" w:color="auto" w:fill="auto"/>
            <w:vAlign w:val="center"/>
          </w:tcPr>
          <w:p w14:paraId="6A267DA2" w14:textId="496F0472"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61AE9B72" w14:textId="73FDAD67"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028E5E54" w14:textId="00D6630E"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2AC55DEF" w14:textId="18FE82ED"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70B1741D" w14:textId="6FF2C8F0"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62C068A8" w14:textId="280F0108"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CLOE/CCM/PTF</w:t>
            </w:r>
          </w:p>
        </w:tc>
        <w:tc>
          <w:tcPr>
            <w:tcW w:w="1551" w:type="dxa"/>
            <w:tcBorders>
              <w:top w:val="nil"/>
              <w:left w:val="nil"/>
              <w:bottom w:val="single" w:sz="4" w:space="0" w:color="auto"/>
              <w:right w:val="single" w:sz="4" w:space="0" w:color="auto"/>
            </w:tcBorders>
            <w:shd w:val="clear" w:color="auto" w:fill="auto"/>
            <w:vAlign w:val="center"/>
          </w:tcPr>
          <w:p w14:paraId="0A7BD312" w14:textId="62A7621A"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w:t>
            </w:r>
            <w:r w:rsidRPr="00007A3F">
              <w:rPr>
                <w:rFonts w:ascii="Cambria" w:eastAsia="Times New Roman" w:hAnsi="Cambria" w:cs="Arial"/>
                <w:color w:val="000000"/>
                <w:sz w:val="18"/>
                <w:szCs w:val="18"/>
                <w:lang w:val="fr-CI"/>
              </w:rPr>
              <w:t xml:space="preserve">pprécie le </w:t>
            </w:r>
            <w:r>
              <w:rPr>
                <w:rFonts w:ascii="Cambria" w:eastAsia="Times New Roman" w:hAnsi="Cambria" w:cs="Arial"/>
                <w:color w:val="000000"/>
                <w:sz w:val="18"/>
                <w:szCs w:val="18"/>
                <w:lang w:val="fr-CI"/>
              </w:rPr>
              <w:t>degré d’ouverture de la commande publique</w:t>
            </w:r>
          </w:p>
        </w:tc>
      </w:tr>
      <w:tr w:rsidR="00E23EFD" w:rsidRPr="008677B3" w14:paraId="4CBF8230"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1B905614" w14:textId="77777777" w:rsidR="007C3EE4" w:rsidRPr="00007A3F" w:rsidRDefault="007C3EE4" w:rsidP="00913A83">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4B8CC6D7" w14:textId="003565D5"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color w:val="000000"/>
                <w:sz w:val="18"/>
                <w:szCs w:val="18"/>
                <w:lang w:val="fr-CI"/>
              </w:rPr>
              <w:t>Nombre de marchés en Appel d'Offres Restreint (AOR)</w:t>
            </w:r>
          </w:p>
        </w:tc>
        <w:tc>
          <w:tcPr>
            <w:tcW w:w="1548" w:type="dxa"/>
            <w:tcBorders>
              <w:top w:val="nil"/>
              <w:left w:val="nil"/>
              <w:bottom w:val="single" w:sz="4" w:space="0" w:color="auto"/>
              <w:right w:val="single" w:sz="4" w:space="0" w:color="auto"/>
            </w:tcBorders>
            <w:shd w:val="clear" w:color="auto" w:fill="auto"/>
            <w:vAlign w:val="center"/>
          </w:tcPr>
          <w:p w14:paraId="72B5094F" w14:textId="14CB65FE"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Dénombrement des marchés passés en Appel d'offres restreint</w:t>
            </w:r>
          </w:p>
        </w:tc>
        <w:tc>
          <w:tcPr>
            <w:tcW w:w="1264" w:type="dxa"/>
            <w:tcBorders>
              <w:top w:val="nil"/>
              <w:left w:val="nil"/>
              <w:bottom w:val="single" w:sz="4" w:space="0" w:color="auto"/>
              <w:right w:val="single" w:sz="4" w:space="0" w:color="auto"/>
            </w:tcBorders>
            <w:shd w:val="clear" w:color="auto" w:fill="auto"/>
            <w:vAlign w:val="center"/>
          </w:tcPr>
          <w:p w14:paraId="2633086C" w14:textId="5A148FA6"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SIGOMAP (DGMP)</w:t>
            </w:r>
          </w:p>
        </w:tc>
        <w:tc>
          <w:tcPr>
            <w:tcW w:w="1304" w:type="dxa"/>
            <w:tcBorders>
              <w:top w:val="nil"/>
              <w:left w:val="nil"/>
              <w:bottom w:val="single" w:sz="4" w:space="0" w:color="auto"/>
              <w:right w:val="single" w:sz="4" w:space="0" w:color="auto"/>
            </w:tcBorders>
            <w:shd w:val="clear" w:color="auto" w:fill="auto"/>
            <w:vAlign w:val="center"/>
          </w:tcPr>
          <w:p w14:paraId="0ED6E04B" w14:textId="19BFE922"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6467548B" w14:textId="2A147660"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6B233448" w14:textId="53559CBB"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40999B8D" w14:textId="298EE4EB"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5FF1518E" w14:textId="0EE30F3A"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47D28C8D" w14:textId="588DA630"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CLOE/CCM/PTF</w:t>
            </w:r>
          </w:p>
        </w:tc>
        <w:tc>
          <w:tcPr>
            <w:tcW w:w="1551" w:type="dxa"/>
            <w:tcBorders>
              <w:top w:val="nil"/>
              <w:left w:val="nil"/>
              <w:bottom w:val="single" w:sz="4" w:space="0" w:color="auto"/>
              <w:right w:val="single" w:sz="4" w:space="0" w:color="auto"/>
            </w:tcBorders>
            <w:shd w:val="clear" w:color="auto" w:fill="auto"/>
            <w:vAlign w:val="center"/>
          </w:tcPr>
          <w:p w14:paraId="7366E080" w14:textId="4D2D5455"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w:t>
            </w:r>
            <w:r w:rsidRPr="00007A3F">
              <w:rPr>
                <w:rFonts w:ascii="Cambria" w:eastAsia="Times New Roman" w:hAnsi="Cambria" w:cs="Arial"/>
                <w:color w:val="000000"/>
                <w:sz w:val="18"/>
                <w:szCs w:val="18"/>
                <w:lang w:val="fr-CI"/>
              </w:rPr>
              <w:t xml:space="preserve">pprécie le </w:t>
            </w:r>
            <w:r>
              <w:rPr>
                <w:rFonts w:ascii="Cambria" w:eastAsia="Times New Roman" w:hAnsi="Cambria" w:cs="Arial"/>
                <w:color w:val="000000"/>
                <w:sz w:val="18"/>
                <w:szCs w:val="18"/>
                <w:lang w:val="fr-CI"/>
              </w:rPr>
              <w:t>degré d’ouverture de la commande publique</w:t>
            </w:r>
          </w:p>
        </w:tc>
      </w:tr>
      <w:tr w:rsidR="00E23EFD" w:rsidRPr="008677B3" w14:paraId="3274C362"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21515223" w14:textId="77777777" w:rsidR="007C3EE4" w:rsidRPr="00007A3F" w:rsidRDefault="007C3EE4" w:rsidP="00913A83">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69F256A8" w14:textId="0B42EB80"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color w:val="000000"/>
                <w:sz w:val="18"/>
                <w:szCs w:val="18"/>
                <w:lang w:val="fr-CI"/>
              </w:rPr>
              <w:t>Valeur des marchés en Appel d'offres restreint</w:t>
            </w:r>
          </w:p>
        </w:tc>
        <w:tc>
          <w:tcPr>
            <w:tcW w:w="1548" w:type="dxa"/>
            <w:tcBorders>
              <w:top w:val="nil"/>
              <w:left w:val="nil"/>
              <w:bottom w:val="single" w:sz="4" w:space="0" w:color="auto"/>
              <w:right w:val="single" w:sz="4" w:space="0" w:color="auto"/>
            </w:tcBorders>
            <w:shd w:val="clear" w:color="auto" w:fill="auto"/>
            <w:vAlign w:val="center"/>
          </w:tcPr>
          <w:p w14:paraId="10F36877" w14:textId="7A2AC3D5"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Somme des montants de marchés passés en Appel d'offres restreint</w:t>
            </w:r>
          </w:p>
        </w:tc>
        <w:tc>
          <w:tcPr>
            <w:tcW w:w="1264" w:type="dxa"/>
            <w:tcBorders>
              <w:top w:val="nil"/>
              <w:left w:val="nil"/>
              <w:bottom w:val="single" w:sz="4" w:space="0" w:color="auto"/>
              <w:right w:val="single" w:sz="4" w:space="0" w:color="auto"/>
            </w:tcBorders>
            <w:shd w:val="clear" w:color="auto" w:fill="auto"/>
            <w:vAlign w:val="center"/>
          </w:tcPr>
          <w:p w14:paraId="64FB5340" w14:textId="55A7C49A"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SIGOMAP (DGMP)</w:t>
            </w:r>
          </w:p>
        </w:tc>
        <w:tc>
          <w:tcPr>
            <w:tcW w:w="1304" w:type="dxa"/>
            <w:tcBorders>
              <w:top w:val="nil"/>
              <w:left w:val="nil"/>
              <w:bottom w:val="single" w:sz="4" w:space="0" w:color="auto"/>
              <w:right w:val="single" w:sz="4" w:space="0" w:color="auto"/>
            </w:tcBorders>
            <w:shd w:val="clear" w:color="auto" w:fill="auto"/>
            <w:vAlign w:val="center"/>
          </w:tcPr>
          <w:p w14:paraId="18B5BD08" w14:textId="24B98945"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0F219C46" w14:textId="28D23FA7"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1774DE08" w14:textId="69B320C8"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7976A003" w14:textId="5C4374B6"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56E57B64" w14:textId="72043976"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3CBB7F2C" w14:textId="36B3E2C8"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CLOE/CCM/PTF</w:t>
            </w:r>
          </w:p>
        </w:tc>
        <w:tc>
          <w:tcPr>
            <w:tcW w:w="1551" w:type="dxa"/>
            <w:tcBorders>
              <w:top w:val="nil"/>
              <w:left w:val="nil"/>
              <w:bottom w:val="single" w:sz="4" w:space="0" w:color="auto"/>
              <w:right w:val="single" w:sz="4" w:space="0" w:color="auto"/>
            </w:tcBorders>
            <w:shd w:val="clear" w:color="auto" w:fill="auto"/>
            <w:vAlign w:val="center"/>
          </w:tcPr>
          <w:p w14:paraId="000A9EA5" w14:textId="2E0FDBDD"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w:t>
            </w:r>
            <w:r w:rsidRPr="00007A3F">
              <w:rPr>
                <w:rFonts w:ascii="Cambria" w:eastAsia="Times New Roman" w:hAnsi="Cambria" w:cs="Arial"/>
                <w:color w:val="000000"/>
                <w:sz w:val="18"/>
                <w:szCs w:val="18"/>
                <w:lang w:val="fr-CI"/>
              </w:rPr>
              <w:t xml:space="preserve">pprécie le </w:t>
            </w:r>
            <w:r>
              <w:rPr>
                <w:rFonts w:ascii="Cambria" w:eastAsia="Times New Roman" w:hAnsi="Cambria" w:cs="Arial"/>
                <w:color w:val="000000"/>
                <w:sz w:val="18"/>
                <w:szCs w:val="18"/>
                <w:lang w:val="fr-CI"/>
              </w:rPr>
              <w:t>degré d’ouverture de la commande publique</w:t>
            </w:r>
          </w:p>
        </w:tc>
      </w:tr>
      <w:tr w:rsidR="00E23EFD" w:rsidRPr="008677B3" w14:paraId="39DF03E1"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7D1BDC1F" w14:textId="77777777" w:rsidR="007C3EE4" w:rsidRPr="00007A3F" w:rsidRDefault="007C3EE4" w:rsidP="00913A83">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72DB0EA5" w14:textId="47C8CAE0"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color w:val="000000"/>
                <w:sz w:val="18"/>
                <w:szCs w:val="18"/>
                <w:lang w:val="fr-CI"/>
              </w:rPr>
              <w:t>Nombre de marchés en procédures simplifiées</w:t>
            </w:r>
          </w:p>
        </w:tc>
        <w:tc>
          <w:tcPr>
            <w:tcW w:w="1548" w:type="dxa"/>
            <w:tcBorders>
              <w:top w:val="nil"/>
              <w:left w:val="nil"/>
              <w:bottom w:val="single" w:sz="4" w:space="0" w:color="auto"/>
              <w:right w:val="single" w:sz="4" w:space="0" w:color="auto"/>
            </w:tcBorders>
            <w:shd w:val="clear" w:color="auto" w:fill="auto"/>
            <w:vAlign w:val="center"/>
          </w:tcPr>
          <w:p w14:paraId="58CDD0F7" w14:textId="0EA02BDD"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Dénombrement des marchés passés en procédures simplifiées</w:t>
            </w:r>
          </w:p>
        </w:tc>
        <w:tc>
          <w:tcPr>
            <w:tcW w:w="1264" w:type="dxa"/>
            <w:tcBorders>
              <w:top w:val="nil"/>
              <w:left w:val="nil"/>
              <w:bottom w:val="single" w:sz="4" w:space="0" w:color="auto"/>
              <w:right w:val="single" w:sz="4" w:space="0" w:color="auto"/>
            </w:tcBorders>
            <w:shd w:val="clear" w:color="auto" w:fill="auto"/>
            <w:vAlign w:val="center"/>
          </w:tcPr>
          <w:p w14:paraId="6AD68BD7" w14:textId="31BF8511"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SIGOMAP (DGMP)</w:t>
            </w:r>
          </w:p>
        </w:tc>
        <w:tc>
          <w:tcPr>
            <w:tcW w:w="1304" w:type="dxa"/>
            <w:tcBorders>
              <w:top w:val="nil"/>
              <w:left w:val="nil"/>
              <w:bottom w:val="single" w:sz="4" w:space="0" w:color="auto"/>
              <w:right w:val="single" w:sz="4" w:space="0" w:color="auto"/>
            </w:tcBorders>
            <w:shd w:val="clear" w:color="auto" w:fill="auto"/>
            <w:vAlign w:val="center"/>
          </w:tcPr>
          <w:p w14:paraId="43BF9777" w14:textId="2A19C061"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28227A7C" w14:textId="686B2559"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4DC1C11C" w14:textId="52A18AFC"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1D1A35C0" w14:textId="0A21CFE6"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118CD3C8" w14:textId="1A16A40B"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62A548A4" w14:textId="576FA4E3"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CLOE/CCM/PTF</w:t>
            </w:r>
          </w:p>
        </w:tc>
        <w:tc>
          <w:tcPr>
            <w:tcW w:w="1551" w:type="dxa"/>
            <w:tcBorders>
              <w:top w:val="nil"/>
              <w:left w:val="nil"/>
              <w:bottom w:val="single" w:sz="4" w:space="0" w:color="auto"/>
              <w:right w:val="single" w:sz="4" w:space="0" w:color="auto"/>
            </w:tcBorders>
            <w:shd w:val="clear" w:color="auto" w:fill="auto"/>
            <w:vAlign w:val="center"/>
          </w:tcPr>
          <w:p w14:paraId="79E0A320" w14:textId="71157C57"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w:t>
            </w:r>
            <w:r w:rsidRPr="00007A3F">
              <w:rPr>
                <w:rFonts w:ascii="Cambria" w:eastAsia="Times New Roman" w:hAnsi="Cambria" w:cs="Arial"/>
                <w:color w:val="000000"/>
                <w:sz w:val="18"/>
                <w:szCs w:val="18"/>
                <w:lang w:val="fr-CI"/>
              </w:rPr>
              <w:t xml:space="preserve">pprécie le niveau de la commande publique passée selon les procédures </w:t>
            </w:r>
            <w:r>
              <w:rPr>
                <w:rFonts w:ascii="Cambria" w:eastAsia="Times New Roman" w:hAnsi="Cambria" w:cs="Arial"/>
                <w:color w:val="000000"/>
                <w:sz w:val="18"/>
                <w:szCs w:val="18"/>
                <w:lang w:val="fr-CI"/>
              </w:rPr>
              <w:t>simplifiées</w:t>
            </w:r>
          </w:p>
        </w:tc>
      </w:tr>
      <w:tr w:rsidR="00E23EFD" w:rsidRPr="008677B3" w14:paraId="27C453A5"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7EEF985F" w14:textId="77777777" w:rsidR="007C3EE4" w:rsidRPr="00007A3F" w:rsidRDefault="007C3EE4" w:rsidP="00913A83">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3BA48EF4" w14:textId="30D88EEB"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color w:val="000000"/>
                <w:sz w:val="18"/>
                <w:szCs w:val="18"/>
                <w:lang w:val="fr-CI"/>
              </w:rPr>
              <w:t>Valeur des marchés en procédures simplifiées</w:t>
            </w:r>
          </w:p>
        </w:tc>
        <w:tc>
          <w:tcPr>
            <w:tcW w:w="1548" w:type="dxa"/>
            <w:tcBorders>
              <w:top w:val="nil"/>
              <w:left w:val="nil"/>
              <w:bottom w:val="single" w:sz="4" w:space="0" w:color="auto"/>
              <w:right w:val="single" w:sz="4" w:space="0" w:color="auto"/>
            </w:tcBorders>
            <w:shd w:val="clear" w:color="auto" w:fill="auto"/>
            <w:vAlign w:val="center"/>
          </w:tcPr>
          <w:p w14:paraId="330CF3AB" w14:textId="7C1C4F76"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Somme des montants de marchés passés en procédures simplifiées</w:t>
            </w:r>
          </w:p>
        </w:tc>
        <w:tc>
          <w:tcPr>
            <w:tcW w:w="1264" w:type="dxa"/>
            <w:tcBorders>
              <w:top w:val="nil"/>
              <w:left w:val="nil"/>
              <w:bottom w:val="single" w:sz="4" w:space="0" w:color="auto"/>
              <w:right w:val="single" w:sz="4" w:space="0" w:color="auto"/>
            </w:tcBorders>
            <w:shd w:val="clear" w:color="auto" w:fill="auto"/>
            <w:vAlign w:val="center"/>
          </w:tcPr>
          <w:p w14:paraId="12ECB679" w14:textId="6521624B"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SIGOMAP (DGMP)</w:t>
            </w:r>
          </w:p>
        </w:tc>
        <w:tc>
          <w:tcPr>
            <w:tcW w:w="1304" w:type="dxa"/>
            <w:tcBorders>
              <w:top w:val="nil"/>
              <w:left w:val="nil"/>
              <w:bottom w:val="single" w:sz="4" w:space="0" w:color="auto"/>
              <w:right w:val="single" w:sz="4" w:space="0" w:color="auto"/>
            </w:tcBorders>
            <w:shd w:val="clear" w:color="auto" w:fill="auto"/>
            <w:vAlign w:val="center"/>
          </w:tcPr>
          <w:p w14:paraId="1E210126" w14:textId="22544AE1"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7335C354" w14:textId="32B8D46C"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70935404" w14:textId="435F0BC2"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5F0B09DF" w14:textId="34C5C3E8"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4586A9EC" w14:textId="759C30CE"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5A318A84" w14:textId="79290247"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CLOE/CCM/PTF</w:t>
            </w:r>
          </w:p>
        </w:tc>
        <w:tc>
          <w:tcPr>
            <w:tcW w:w="1551" w:type="dxa"/>
            <w:tcBorders>
              <w:top w:val="nil"/>
              <w:left w:val="nil"/>
              <w:bottom w:val="single" w:sz="4" w:space="0" w:color="auto"/>
              <w:right w:val="single" w:sz="4" w:space="0" w:color="auto"/>
            </w:tcBorders>
            <w:shd w:val="clear" w:color="auto" w:fill="auto"/>
            <w:vAlign w:val="center"/>
          </w:tcPr>
          <w:p w14:paraId="399BC43E" w14:textId="35494DF6"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w:t>
            </w:r>
            <w:r w:rsidRPr="00007A3F">
              <w:rPr>
                <w:rFonts w:ascii="Cambria" w:eastAsia="Times New Roman" w:hAnsi="Cambria" w:cs="Arial"/>
                <w:color w:val="000000"/>
                <w:sz w:val="18"/>
                <w:szCs w:val="18"/>
                <w:lang w:val="fr-CI"/>
              </w:rPr>
              <w:t xml:space="preserve">pprécie le niveau de la commande publique passée selon les procédures </w:t>
            </w:r>
            <w:r>
              <w:rPr>
                <w:rFonts w:ascii="Cambria" w:eastAsia="Times New Roman" w:hAnsi="Cambria" w:cs="Arial"/>
                <w:color w:val="000000"/>
                <w:sz w:val="18"/>
                <w:szCs w:val="18"/>
                <w:lang w:val="fr-CI"/>
              </w:rPr>
              <w:t>simplifiées</w:t>
            </w:r>
          </w:p>
        </w:tc>
      </w:tr>
      <w:tr w:rsidR="00E23EFD" w:rsidRPr="008677B3" w14:paraId="3007ECCE"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7345CDEB" w14:textId="77777777" w:rsidR="007C3EE4" w:rsidRPr="00007A3F" w:rsidRDefault="007C3EE4" w:rsidP="00913A83">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31C9A19B" w14:textId="5F60187C"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color w:val="000000"/>
                <w:sz w:val="18"/>
                <w:szCs w:val="18"/>
                <w:lang w:val="fr-CI"/>
              </w:rPr>
              <w:t>Nombre de marchés en procédures non concurrentielles</w:t>
            </w:r>
          </w:p>
        </w:tc>
        <w:tc>
          <w:tcPr>
            <w:tcW w:w="1548" w:type="dxa"/>
            <w:tcBorders>
              <w:top w:val="nil"/>
              <w:left w:val="nil"/>
              <w:bottom w:val="single" w:sz="4" w:space="0" w:color="auto"/>
              <w:right w:val="single" w:sz="4" w:space="0" w:color="auto"/>
            </w:tcBorders>
            <w:shd w:val="clear" w:color="auto" w:fill="auto"/>
            <w:vAlign w:val="center"/>
          </w:tcPr>
          <w:p w14:paraId="1F4987C9" w14:textId="04983055"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Dénombrement des marchés passés en procédures non concurrentielles</w:t>
            </w:r>
          </w:p>
        </w:tc>
        <w:tc>
          <w:tcPr>
            <w:tcW w:w="1264" w:type="dxa"/>
            <w:tcBorders>
              <w:top w:val="nil"/>
              <w:left w:val="nil"/>
              <w:bottom w:val="single" w:sz="4" w:space="0" w:color="auto"/>
              <w:right w:val="single" w:sz="4" w:space="0" w:color="auto"/>
            </w:tcBorders>
            <w:shd w:val="clear" w:color="auto" w:fill="auto"/>
            <w:vAlign w:val="center"/>
          </w:tcPr>
          <w:p w14:paraId="62EAE0A4" w14:textId="4BB3A814"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SIGOMAP (DGMP)</w:t>
            </w:r>
          </w:p>
        </w:tc>
        <w:tc>
          <w:tcPr>
            <w:tcW w:w="1304" w:type="dxa"/>
            <w:tcBorders>
              <w:top w:val="nil"/>
              <w:left w:val="nil"/>
              <w:bottom w:val="single" w:sz="4" w:space="0" w:color="auto"/>
              <w:right w:val="single" w:sz="4" w:space="0" w:color="auto"/>
            </w:tcBorders>
            <w:shd w:val="clear" w:color="auto" w:fill="auto"/>
            <w:vAlign w:val="center"/>
          </w:tcPr>
          <w:p w14:paraId="67B8DD60" w14:textId="73388F3D"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3A1197FF" w14:textId="36C62778"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5000EF99" w14:textId="2695AFCE"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4EF491E1" w14:textId="6F70C6EE"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178D41A7" w14:textId="54713045"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211C6023" w14:textId="31987A32"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CLOE/CCM/PTF</w:t>
            </w:r>
          </w:p>
        </w:tc>
        <w:tc>
          <w:tcPr>
            <w:tcW w:w="1551" w:type="dxa"/>
            <w:tcBorders>
              <w:top w:val="nil"/>
              <w:left w:val="nil"/>
              <w:bottom w:val="single" w:sz="4" w:space="0" w:color="auto"/>
              <w:right w:val="single" w:sz="4" w:space="0" w:color="auto"/>
            </w:tcBorders>
            <w:shd w:val="clear" w:color="auto" w:fill="auto"/>
            <w:vAlign w:val="center"/>
          </w:tcPr>
          <w:p w14:paraId="58A0E898" w14:textId="41949459"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w:t>
            </w:r>
            <w:r w:rsidRPr="00007A3F">
              <w:rPr>
                <w:rFonts w:ascii="Cambria" w:eastAsia="Times New Roman" w:hAnsi="Cambria" w:cs="Arial"/>
                <w:color w:val="000000"/>
                <w:sz w:val="18"/>
                <w:szCs w:val="18"/>
                <w:lang w:val="fr-CI"/>
              </w:rPr>
              <w:t>pprécie le niveau de la c</w:t>
            </w:r>
            <w:r>
              <w:rPr>
                <w:rFonts w:ascii="Cambria" w:eastAsia="Times New Roman" w:hAnsi="Cambria" w:cs="Arial"/>
                <w:color w:val="000000"/>
                <w:sz w:val="18"/>
                <w:szCs w:val="18"/>
                <w:lang w:val="fr-CI"/>
              </w:rPr>
              <w:t>oncurrence sur les marchés publics</w:t>
            </w:r>
          </w:p>
        </w:tc>
      </w:tr>
      <w:tr w:rsidR="00E23EFD" w:rsidRPr="008677B3" w14:paraId="38AFE8C0"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1F9BF8E0" w14:textId="77777777" w:rsidR="007C3EE4" w:rsidRPr="00007A3F" w:rsidRDefault="007C3EE4" w:rsidP="00913A83">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3B146FA8" w14:textId="57F9A782"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color w:val="000000"/>
                <w:sz w:val="18"/>
                <w:szCs w:val="18"/>
                <w:lang w:val="fr-CI"/>
              </w:rPr>
              <w:t>Valeur des marchés en procédures non concurrentielles</w:t>
            </w:r>
          </w:p>
        </w:tc>
        <w:tc>
          <w:tcPr>
            <w:tcW w:w="1548" w:type="dxa"/>
            <w:tcBorders>
              <w:top w:val="nil"/>
              <w:left w:val="nil"/>
              <w:bottom w:val="single" w:sz="4" w:space="0" w:color="auto"/>
              <w:right w:val="single" w:sz="4" w:space="0" w:color="auto"/>
            </w:tcBorders>
            <w:shd w:val="clear" w:color="auto" w:fill="auto"/>
            <w:vAlign w:val="center"/>
          </w:tcPr>
          <w:p w14:paraId="1A0C4B30" w14:textId="73523A41"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Somme des montants de marchés passés en procédures non concurrentielles</w:t>
            </w:r>
          </w:p>
        </w:tc>
        <w:tc>
          <w:tcPr>
            <w:tcW w:w="1264" w:type="dxa"/>
            <w:tcBorders>
              <w:top w:val="nil"/>
              <w:left w:val="nil"/>
              <w:bottom w:val="single" w:sz="4" w:space="0" w:color="auto"/>
              <w:right w:val="single" w:sz="4" w:space="0" w:color="auto"/>
            </w:tcBorders>
            <w:shd w:val="clear" w:color="auto" w:fill="auto"/>
            <w:vAlign w:val="center"/>
          </w:tcPr>
          <w:p w14:paraId="64AD2B08" w14:textId="3491CB05"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SIGOMAP (DGMP)</w:t>
            </w:r>
          </w:p>
        </w:tc>
        <w:tc>
          <w:tcPr>
            <w:tcW w:w="1304" w:type="dxa"/>
            <w:tcBorders>
              <w:top w:val="nil"/>
              <w:left w:val="nil"/>
              <w:bottom w:val="single" w:sz="4" w:space="0" w:color="auto"/>
              <w:right w:val="single" w:sz="4" w:space="0" w:color="auto"/>
            </w:tcBorders>
            <w:shd w:val="clear" w:color="auto" w:fill="auto"/>
            <w:vAlign w:val="center"/>
          </w:tcPr>
          <w:p w14:paraId="6258AD64" w14:textId="14497095"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7F00CD36" w14:textId="53156BD7"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5CCD826F" w14:textId="5EED2ABB"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5311B2DE" w14:textId="0BB287EB"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6907C09E" w14:textId="00EDD3C0"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697562A9" w14:textId="4DB55CAD"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CLOE/CCM/PTF</w:t>
            </w:r>
          </w:p>
        </w:tc>
        <w:tc>
          <w:tcPr>
            <w:tcW w:w="1551" w:type="dxa"/>
            <w:tcBorders>
              <w:top w:val="nil"/>
              <w:left w:val="nil"/>
              <w:bottom w:val="single" w:sz="4" w:space="0" w:color="auto"/>
              <w:right w:val="single" w:sz="4" w:space="0" w:color="auto"/>
            </w:tcBorders>
            <w:shd w:val="clear" w:color="auto" w:fill="auto"/>
            <w:vAlign w:val="center"/>
          </w:tcPr>
          <w:p w14:paraId="5756D17F" w14:textId="5D82D3D7"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w:t>
            </w:r>
            <w:r w:rsidRPr="00007A3F">
              <w:rPr>
                <w:rFonts w:ascii="Cambria" w:eastAsia="Times New Roman" w:hAnsi="Cambria" w:cs="Arial"/>
                <w:color w:val="000000"/>
                <w:sz w:val="18"/>
                <w:szCs w:val="18"/>
                <w:lang w:val="fr-CI"/>
              </w:rPr>
              <w:t>pprécie le niveau de la c</w:t>
            </w:r>
            <w:r>
              <w:rPr>
                <w:rFonts w:ascii="Cambria" w:eastAsia="Times New Roman" w:hAnsi="Cambria" w:cs="Arial"/>
                <w:color w:val="000000"/>
                <w:sz w:val="18"/>
                <w:szCs w:val="18"/>
                <w:lang w:val="fr-CI"/>
              </w:rPr>
              <w:t>oncurrence sur les marchés publics</w:t>
            </w:r>
          </w:p>
        </w:tc>
      </w:tr>
      <w:tr w:rsidR="00E23EFD" w:rsidRPr="008677B3" w14:paraId="0FDFF0A1"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5AA471B7" w14:textId="77777777" w:rsidR="007C3EE4" w:rsidRPr="00007A3F" w:rsidRDefault="007C3EE4" w:rsidP="00913A83">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4F80F201" w14:textId="3DA76A43"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color w:val="000000"/>
                <w:sz w:val="18"/>
                <w:szCs w:val="18"/>
                <w:lang w:val="fr-CI"/>
              </w:rPr>
              <w:t>Nombre de marchés de Travaux</w:t>
            </w:r>
          </w:p>
        </w:tc>
        <w:tc>
          <w:tcPr>
            <w:tcW w:w="1548" w:type="dxa"/>
            <w:tcBorders>
              <w:top w:val="nil"/>
              <w:left w:val="nil"/>
              <w:bottom w:val="single" w:sz="4" w:space="0" w:color="auto"/>
              <w:right w:val="single" w:sz="4" w:space="0" w:color="auto"/>
            </w:tcBorders>
            <w:shd w:val="clear" w:color="auto" w:fill="auto"/>
            <w:vAlign w:val="center"/>
          </w:tcPr>
          <w:p w14:paraId="20D0EB8E" w14:textId="61D9AD19"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Dénombrement des marchés de travaux</w:t>
            </w:r>
          </w:p>
        </w:tc>
        <w:tc>
          <w:tcPr>
            <w:tcW w:w="1264" w:type="dxa"/>
            <w:tcBorders>
              <w:top w:val="nil"/>
              <w:left w:val="nil"/>
              <w:bottom w:val="single" w:sz="4" w:space="0" w:color="auto"/>
              <w:right w:val="single" w:sz="4" w:space="0" w:color="auto"/>
            </w:tcBorders>
            <w:shd w:val="clear" w:color="auto" w:fill="auto"/>
            <w:vAlign w:val="center"/>
          </w:tcPr>
          <w:p w14:paraId="09E95C3D" w14:textId="76D276A3"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SIGOMAP (DGMP)</w:t>
            </w:r>
          </w:p>
        </w:tc>
        <w:tc>
          <w:tcPr>
            <w:tcW w:w="1304" w:type="dxa"/>
            <w:tcBorders>
              <w:top w:val="nil"/>
              <w:left w:val="nil"/>
              <w:bottom w:val="single" w:sz="4" w:space="0" w:color="auto"/>
              <w:right w:val="single" w:sz="4" w:space="0" w:color="auto"/>
            </w:tcBorders>
            <w:shd w:val="clear" w:color="auto" w:fill="auto"/>
            <w:vAlign w:val="center"/>
          </w:tcPr>
          <w:p w14:paraId="588445BC" w14:textId="5F502F37"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65741243" w14:textId="3D934A5C"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30ED93CB" w14:textId="21E21C6F"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254BAB77" w14:textId="3154C583"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62FDAA1A" w14:textId="42008975"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3873984A" w14:textId="11B905D4"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PTF</w:t>
            </w:r>
          </w:p>
        </w:tc>
        <w:tc>
          <w:tcPr>
            <w:tcW w:w="1551" w:type="dxa"/>
            <w:tcBorders>
              <w:top w:val="nil"/>
              <w:left w:val="nil"/>
              <w:bottom w:val="single" w:sz="4" w:space="0" w:color="auto"/>
              <w:right w:val="single" w:sz="4" w:space="0" w:color="auto"/>
            </w:tcBorders>
            <w:shd w:val="clear" w:color="auto" w:fill="auto"/>
            <w:vAlign w:val="center"/>
          </w:tcPr>
          <w:p w14:paraId="45A6177D" w14:textId="02215915"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w:t>
            </w:r>
            <w:r w:rsidRPr="00007A3F">
              <w:rPr>
                <w:rFonts w:ascii="Cambria" w:eastAsia="Times New Roman" w:hAnsi="Cambria" w:cs="Arial"/>
                <w:color w:val="000000"/>
                <w:sz w:val="18"/>
                <w:szCs w:val="18"/>
                <w:lang w:val="fr-CI"/>
              </w:rPr>
              <w:t xml:space="preserve">pprécie le niveau </w:t>
            </w:r>
            <w:r>
              <w:rPr>
                <w:rFonts w:ascii="Cambria" w:eastAsia="Times New Roman" w:hAnsi="Cambria" w:cs="Arial"/>
                <w:color w:val="000000"/>
                <w:sz w:val="18"/>
                <w:szCs w:val="18"/>
                <w:lang w:val="fr-CI"/>
              </w:rPr>
              <w:t>de marchés de travaux soumis aux procédures de passation</w:t>
            </w:r>
            <w:r w:rsidRPr="00007A3F">
              <w:rPr>
                <w:rFonts w:ascii="Cambria" w:eastAsia="Times New Roman" w:hAnsi="Cambria" w:cs="Arial"/>
                <w:color w:val="000000"/>
                <w:sz w:val="18"/>
                <w:szCs w:val="18"/>
                <w:lang w:val="fr-CI"/>
              </w:rPr>
              <w:t xml:space="preserve"> des marchés </w:t>
            </w:r>
            <w:r>
              <w:rPr>
                <w:rFonts w:ascii="Cambria" w:eastAsia="Times New Roman" w:hAnsi="Cambria" w:cs="Arial"/>
                <w:color w:val="000000"/>
                <w:sz w:val="18"/>
                <w:szCs w:val="18"/>
                <w:lang w:val="fr-CI"/>
              </w:rPr>
              <w:t>publics</w:t>
            </w:r>
          </w:p>
        </w:tc>
      </w:tr>
      <w:tr w:rsidR="00E23EFD" w:rsidRPr="008677B3" w14:paraId="16843D77"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59067027" w14:textId="77777777" w:rsidR="007C3EE4" w:rsidRPr="00007A3F" w:rsidRDefault="007C3EE4" w:rsidP="00913A83">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1D1EF847" w14:textId="7F05CA53"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color w:val="000000"/>
                <w:sz w:val="18"/>
                <w:szCs w:val="18"/>
                <w:lang w:val="fr-CI"/>
              </w:rPr>
              <w:t>Valeur des marchés de Travaux</w:t>
            </w:r>
          </w:p>
        </w:tc>
        <w:tc>
          <w:tcPr>
            <w:tcW w:w="1548" w:type="dxa"/>
            <w:tcBorders>
              <w:top w:val="nil"/>
              <w:left w:val="nil"/>
              <w:bottom w:val="single" w:sz="4" w:space="0" w:color="auto"/>
              <w:right w:val="single" w:sz="4" w:space="0" w:color="auto"/>
            </w:tcBorders>
            <w:shd w:val="clear" w:color="auto" w:fill="auto"/>
            <w:vAlign w:val="center"/>
          </w:tcPr>
          <w:p w14:paraId="48278094" w14:textId="1C2FCF96"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Somme des montants de marchés de Travaux</w:t>
            </w:r>
          </w:p>
        </w:tc>
        <w:tc>
          <w:tcPr>
            <w:tcW w:w="1264" w:type="dxa"/>
            <w:tcBorders>
              <w:top w:val="nil"/>
              <w:left w:val="nil"/>
              <w:bottom w:val="single" w:sz="4" w:space="0" w:color="auto"/>
              <w:right w:val="single" w:sz="4" w:space="0" w:color="auto"/>
            </w:tcBorders>
            <w:shd w:val="clear" w:color="auto" w:fill="auto"/>
            <w:vAlign w:val="center"/>
          </w:tcPr>
          <w:p w14:paraId="2E7C7DDE" w14:textId="0B195C3E"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SIGOMAP (DGMP)</w:t>
            </w:r>
          </w:p>
        </w:tc>
        <w:tc>
          <w:tcPr>
            <w:tcW w:w="1304" w:type="dxa"/>
            <w:tcBorders>
              <w:top w:val="nil"/>
              <w:left w:val="nil"/>
              <w:bottom w:val="single" w:sz="4" w:space="0" w:color="auto"/>
              <w:right w:val="single" w:sz="4" w:space="0" w:color="auto"/>
            </w:tcBorders>
            <w:shd w:val="clear" w:color="auto" w:fill="auto"/>
            <w:vAlign w:val="center"/>
          </w:tcPr>
          <w:p w14:paraId="78F567CA" w14:textId="64D03D31"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799BAEC9" w14:textId="4B53BF7F"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648D3F57" w14:textId="5C88A65D"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19C3E338" w14:textId="2C442D3C"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0AF0A36E" w14:textId="53C18D73"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4CBA5C65" w14:textId="55CADC69"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PTF</w:t>
            </w:r>
          </w:p>
        </w:tc>
        <w:tc>
          <w:tcPr>
            <w:tcW w:w="1551" w:type="dxa"/>
            <w:tcBorders>
              <w:top w:val="nil"/>
              <w:left w:val="nil"/>
              <w:bottom w:val="single" w:sz="4" w:space="0" w:color="auto"/>
              <w:right w:val="single" w:sz="4" w:space="0" w:color="auto"/>
            </w:tcBorders>
            <w:shd w:val="clear" w:color="auto" w:fill="auto"/>
            <w:vAlign w:val="center"/>
          </w:tcPr>
          <w:p w14:paraId="247779B1" w14:textId="62767A57"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w:t>
            </w:r>
            <w:r w:rsidRPr="00007A3F">
              <w:rPr>
                <w:rFonts w:ascii="Cambria" w:eastAsia="Times New Roman" w:hAnsi="Cambria" w:cs="Arial"/>
                <w:color w:val="000000"/>
                <w:sz w:val="18"/>
                <w:szCs w:val="18"/>
                <w:lang w:val="fr-CI"/>
              </w:rPr>
              <w:t xml:space="preserve">pprécie le niveau </w:t>
            </w:r>
            <w:r>
              <w:rPr>
                <w:rFonts w:ascii="Cambria" w:eastAsia="Times New Roman" w:hAnsi="Cambria" w:cs="Arial"/>
                <w:color w:val="000000"/>
                <w:sz w:val="18"/>
                <w:szCs w:val="18"/>
                <w:lang w:val="fr-CI"/>
              </w:rPr>
              <w:t>de marchés de travaux soumis aux procédures de passation</w:t>
            </w:r>
            <w:r w:rsidRPr="00007A3F">
              <w:rPr>
                <w:rFonts w:ascii="Cambria" w:eastAsia="Times New Roman" w:hAnsi="Cambria" w:cs="Arial"/>
                <w:color w:val="000000"/>
                <w:sz w:val="18"/>
                <w:szCs w:val="18"/>
                <w:lang w:val="fr-CI"/>
              </w:rPr>
              <w:t xml:space="preserve"> des marchés </w:t>
            </w:r>
            <w:r>
              <w:rPr>
                <w:rFonts w:ascii="Cambria" w:eastAsia="Times New Roman" w:hAnsi="Cambria" w:cs="Arial"/>
                <w:color w:val="000000"/>
                <w:sz w:val="18"/>
                <w:szCs w:val="18"/>
                <w:lang w:val="fr-CI"/>
              </w:rPr>
              <w:t>publics</w:t>
            </w:r>
          </w:p>
        </w:tc>
      </w:tr>
      <w:tr w:rsidR="00E23EFD" w:rsidRPr="008677B3" w14:paraId="3237ED74"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6F2CAAF2" w14:textId="77777777" w:rsidR="007C3EE4" w:rsidRPr="00007A3F" w:rsidRDefault="007C3EE4" w:rsidP="00913A83">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6A36C09D" w14:textId="713B63AA"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color w:val="000000"/>
                <w:sz w:val="18"/>
                <w:szCs w:val="18"/>
                <w:lang w:val="fr-CI"/>
              </w:rPr>
              <w:t>Nombre de marchés de Fournitures</w:t>
            </w:r>
          </w:p>
        </w:tc>
        <w:tc>
          <w:tcPr>
            <w:tcW w:w="1548" w:type="dxa"/>
            <w:tcBorders>
              <w:top w:val="nil"/>
              <w:left w:val="nil"/>
              <w:bottom w:val="single" w:sz="4" w:space="0" w:color="auto"/>
              <w:right w:val="single" w:sz="4" w:space="0" w:color="auto"/>
            </w:tcBorders>
            <w:shd w:val="clear" w:color="auto" w:fill="auto"/>
            <w:vAlign w:val="center"/>
          </w:tcPr>
          <w:p w14:paraId="518844B0" w14:textId="19CD76E3"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Dénombrement des marchés de Fournitures</w:t>
            </w:r>
          </w:p>
        </w:tc>
        <w:tc>
          <w:tcPr>
            <w:tcW w:w="1264" w:type="dxa"/>
            <w:tcBorders>
              <w:top w:val="nil"/>
              <w:left w:val="nil"/>
              <w:bottom w:val="single" w:sz="4" w:space="0" w:color="auto"/>
              <w:right w:val="single" w:sz="4" w:space="0" w:color="auto"/>
            </w:tcBorders>
            <w:shd w:val="clear" w:color="auto" w:fill="auto"/>
            <w:vAlign w:val="center"/>
          </w:tcPr>
          <w:p w14:paraId="73C0053A" w14:textId="7A56B0E9"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SIGOMAP (DGMP)</w:t>
            </w:r>
          </w:p>
        </w:tc>
        <w:tc>
          <w:tcPr>
            <w:tcW w:w="1304" w:type="dxa"/>
            <w:tcBorders>
              <w:top w:val="nil"/>
              <w:left w:val="nil"/>
              <w:bottom w:val="single" w:sz="4" w:space="0" w:color="auto"/>
              <w:right w:val="single" w:sz="4" w:space="0" w:color="auto"/>
            </w:tcBorders>
            <w:shd w:val="clear" w:color="auto" w:fill="auto"/>
            <w:vAlign w:val="center"/>
          </w:tcPr>
          <w:p w14:paraId="2895747D" w14:textId="46DF24EE"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08A2A0FA" w14:textId="77571CE2"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620647D2" w14:textId="7092D710"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25FE3B8D" w14:textId="54B74004"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253F5828" w14:textId="697F79DC"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0A25B866" w14:textId="7E531D37"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PTF</w:t>
            </w:r>
          </w:p>
        </w:tc>
        <w:tc>
          <w:tcPr>
            <w:tcW w:w="1551" w:type="dxa"/>
            <w:tcBorders>
              <w:top w:val="nil"/>
              <w:left w:val="nil"/>
              <w:bottom w:val="single" w:sz="4" w:space="0" w:color="auto"/>
              <w:right w:val="single" w:sz="4" w:space="0" w:color="auto"/>
            </w:tcBorders>
            <w:shd w:val="clear" w:color="auto" w:fill="auto"/>
            <w:vAlign w:val="center"/>
          </w:tcPr>
          <w:p w14:paraId="641FC791" w14:textId="5594B2E0"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w:t>
            </w:r>
            <w:r w:rsidRPr="00007A3F">
              <w:rPr>
                <w:rFonts w:ascii="Cambria" w:eastAsia="Times New Roman" w:hAnsi="Cambria" w:cs="Arial"/>
                <w:color w:val="000000"/>
                <w:sz w:val="18"/>
                <w:szCs w:val="18"/>
                <w:lang w:val="fr-CI"/>
              </w:rPr>
              <w:t xml:space="preserve">pprécie le niveau </w:t>
            </w:r>
            <w:r>
              <w:rPr>
                <w:rFonts w:ascii="Cambria" w:eastAsia="Times New Roman" w:hAnsi="Cambria" w:cs="Arial"/>
                <w:color w:val="000000"/>
                <w:sz w:val="18"/>
                <w:szCs w:val="18"/>
                <w:lang w:val="fr-CI"/>
              </w:rPr>
              <w:t>de marchés de fournitures soumis aux procédures de passation</w:t>
            </w:r>
            <w:r w:rsidRPr="00007A3F">
              <w:rPr>
                <w:rFonts w:ascii="Cambria" w:eastAsia="Times New Roman" w:hAnsi="Cambria" w:cs="Arial"/>
                <w:color w:val="000000"/>
                <w:sz w:val="18"/>
                <w:szCs w:val="18"/>
                <w:lang w:val="fr-CI"/>
              </w:rPr>
              <w:t xml:space="preserve"> des marchés </w:t>
            </w:r>
            <w:r>
              <w:rPr>
                <w:rFonts w:ascii="Cambria" w:eastAsia="Times New Roman" w:hAnsi="Cambria" w:cs="Arial"/>
                <w:color w:val="000000"/>
                <w:sz w:val="18"/>
                <w:szCs w:val="18"/>
                <w:lang w:val="fr-CI"/>
              </w:rPr>
              <w:t>publics</w:t>
            </w:r>
          </w:p>
        </w:tc>
      </w:tr>
      <w:tr w:rsidR="00E23EFD" w:rsidRPr="008677B3" w14:paraId="117FD958"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64944ACD" w14:textId="77777777" w:rsidR="007C3EE4" w:rsidRPr="00007A3F" w:rsidRDefault="007C3EE4" w:rsidP="00913A83">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269D4492" w14:textId="1FA6FF13"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color w:val="000000"/>
                <w:sz w:val="18"/>
                <w:szCs w:val="18"/>
                <w:lang w:val="fr-CI"/>
              </w:rPr>
              <w:t>Valeur des marchés de Fournitures</w:t>
            </w:r>
          </w:p>
        </w:tc>
        <w:tc>
          <w:tcPr>
            <w:tcW w:w="1548" w:type="dxa"/>
            <w:tcBorders>
              <w:top w:val="nil"/>
              <w:left w:val="nil"/>
              <w:bottom w:val="single" w:sz="4" w:space="0" w:color="auto"/>
              <w:right w:val="single" w:sz="4" w:space="0" w:color="auto"/>
            </w:tcBorders>
            <w:shd w:val="clear" w:color="auto" w:fill="auto"/>
            <w:vAlign w:val="center"/>
          </w:tcPr>
          <w:p w14:paraId="7A5C6F2D" w14:textId="29398B68"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Somme des montants de marchés de Fournitures</w:t>
            </w:r>
          </w:p>
        </w:tc>
        <w:tc>
          <w:tcPr>
            <w:tcW w:w="1264" w:type="dxa"/>
            <w:tcBorders>
              <w:top w:val="nil"/>
              <w:left w:val="nil"/>
              <w:bottom w:val="single" w:sz="4" w:space="0" w:color="auto"/>
              <w:right w:val="single" w:sz="4" w:space="0" w:color="auto"/>
            </w:tcBorders>
            <w:shd w:val="clear" w:color="auto" w:fill="auto"/>
            <w:vAlign w:val="center"/>
          </w:tcPr>
          <w:p w14:paraId="4721FEE5" w14:textId="1FA5F092"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SIGOMAP (DGMP)</w:t>
            </w:r>
          </w:p>
        </w:tc>
        <w:tc>
          <w:tcPr>
            <w:tcW w:w="1304" w:type="dxa"/>
            <w:tcBorders>
              <w:top w:val="nil"/>
              <w:left w:val="nil"/>
              <w:bottom w:val="single" w:sz="4" w:space="0" w:color="auto"/>
              <w:right w:val="single" w:sz="4" w:space="0" w:color="auto"/>
            </w:tcBorders>
            <w:shd w:val="clear" w:color="auto" w:fill="auto"/>
            <w:vAlign w:val="center"/>
          </w:tcPr>
          <w:p w14:paraId="7E3C603E" w14:textId="02A9FCB6"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6D452E8B" w14:textId="07100BE0"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12178CCD" w14:textId="0183D103"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2C814328" w14:textId="7183F719"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75FA0F39" w14:textId="5073D4B7"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1526F8AB" w14:textId="419F09CA"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PTF</w:t>
            </w:r>
          </w:p>
        </w:tc>
        <w:tc>
          <w:tcPr>
            <w:tcW w:w="1551" w:type="dxa"/>
            <w:tcBorders>
              <w:top w:val="nil"/>
              <w:left w:val="nil"/>
              <w:bottom w:val="single" w:sz="4" w:space="0" w:color="auto"/>
              <w:right w:val="single" w:sz="4" w:space="0" w:color="auto"/>
            </w:tcBorders>
            <w:shd w:val="clear" w:color="auto" w:fill="auto"/>
            <w:vAlign w:val="center"/>
          </w:tcPr>
          <w:p w14:paraId="131E6E72" w14:textId="0D476187"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w:t>
            </w:r>
            <w:r w:rsidRPr="00007A3F">
              <w:rPr>
                <w:rFonts w:ascii="Cambria" w:eastAsia="Times New Roman" w:hAnsi="Cambria" w:cs="Arial"/>
                <w:color w:val="000000"/>
                <w:sz w:val="18"/>
                <w:szCs w:val="18"/>
                <w:lang w:val="fr-CI"/>
              </w:rPr>
              <w:t xml:space="preserve">pprécie le niveau </w:t>
            </w:r>
            <w:r>
              <w:rPr>
                <w:rFonts w:ascii="Cambria" w:eastAsia="Times New Roman" w:hAnsi="Cambria" w:cs="Arial"/>
                <w:color w:val="000000"/>
                <w:sz w:val="18"/>
                <w:szCs w:val="18"/>
                <w:lang w:val="fr-CI"/>
              </w:rPr>
              <w:t>de marchés de fournitures soumis aux procédures de passation</w:t>
            </w:r>
            <w:r w:rsidRPr="00007A3F">
              <w:rPr>
                <w:rFonts w:ascii="Cambria" w:eastAsia="Times New Roman" w:hAnsi="Cambria" w:cs="Arial"/>
                <w:color w:val="000000"/>
                <w:sz w:val="18"/>
                <w:szCs w:val="18"/>
                <w:lang w:val="fr-CI"/>
              </w:rPr>
              <w:t xml:space="preserve"> des marchés </w:t>
            </w:r>
            <w:r>
              <w:rPr>
                <w:rFonts w:ascii="Cambria" w:eastAsia="Times New Roman" w:hAnsi="Cambria" w:cs="Arial"/>
                <w:color w:val="000000"/>
                <w:sz w:val="18"/>
                <w:szCs w:val="18"/>
                <w:lang w:val="fr-CI"/>
              </w:rPr>
              <w:t>publics</w:t>
            </w:r>
          </w:p>
        </w:tc>
      </w:tr>
      <w:tr w:rsidR="00E23EFD" w:rsidRPr="008677B3" w14:paraId="56F542E5"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1C32C105" w14:textId="77777777" w:rsidR="007C3EE4" w:rsidRPr="00007A3F" w:rsidRDefault="007C3EE4" w:rsidP="00913A83">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70C1B4D8" w14:textId="28067E94"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color w:val="000000"/>
                <w:sz w:val="18"/>
                <w:szCs w:val="18"/>
                <w:lang w:val="fr-CI"/>
              </w:rPr>
              <w:t>Nombre de marchés de Prestations courantes</w:t>
            </w:r>
          </w:p>
        </w:tc>
        <w:tc>
          <w:tcPr>
            <w:tcW w:w="1548" w:type="dxa"/>
            <w:tcBorders>
              <w:top w:val="nil"/>
              <w:left w:val="nil"/>
              <w:bottom w:val="single" w:sz="4" w:space="0" w:color="auto"/>
              <w:right w:val="single" w:sz="4" w:space="0" w:color="auto"/>
            </w:tcBorders>
            <w:shd w:val="clear" w:color="auto" w:fill="auto"/>
            <w:vAlign w:val="center"/>
          </w:tcPr>
          <w:p w14:paraId="5243C54B" w14:textId="59806E90"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Dénombrement des marchés de Prestations courantes</w:t>
            </w:r>
          </w:p>
        </w:tc>
        <w:tc>
          <w:tcPr>
            <w:tcW w:w="1264" w:type="dxa"/>
            <w:tcBorders>
              <w:top w:val="nil"/>
              <w:left w:val="nil"/>
              <w:bottom w:val="single" w:sz="4" w:space="0" w:color="auto"/>
              <w:right w:val="single" w:sz="4" w:space="0" w:color="auto"/>
            </w:tcBorders>
            <w:shd w:val="clear" w:color="auto" w:fill="auto"/>
            <w:vAlign w:val="center"/>
          </w:tcPr>
          <w:p w14:paraId="0CF4ADC8" w14:textId="2F1E716A"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SIGOMAP (DGMP)</w:t>
            </w:r>
          </w:p>
        </w:tc>
        <w:tc>
          <w:tcPr>
            <w:tcW w:w="1304" w:type="dxa"/>
            <w:tcBorders>
              <w:top w:val="nil"/>
              <w:left w:val="nil"/>
              <w:bottom w:val="single" w:sz="4" w:space="0" w:color="auto"/>
              <w:right w:val="single" w:sz="4" w:space="0" w:color="auto"/>
            </w:tcBorders>
            <w:shd w:val="clear" w:color="auto" w:fill="auto"/>
            <w:vAlign w:val="center"/>
          </w:tcPr>
          <w:p w14:paraId="21BB9BD6" w14:textId="4D96DD55"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355633D7" w14:textId="7F6A3124"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470F8371" w14:textId="6EA50F67"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393252B4" w14:textId="2804ABED"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5A9B9643" w14:textId="16FB3DD4"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1DE05E23" w14:textId="1B0CC549"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PTF</w:t>
            </w:r>
          </w:p>
        </w:tc>
        <w:tc>
          <w:tcPr>
            <w:tcW w:w="1551" w:type="dxa"/>
            <w:tcBorders>
              <w:top w:val="nil"/>
              <w:left w:val="nil"/>
              <w:bottom w:val="single" w:sz="4" w:space="0" w:color="auto"/>
              <w:right w:val="single" w:sz="4" w:space="0" w:color="auto"/>
            </w:tcBorders>
            <w:shd w:val="clear" w:color="auto" w:fill="auto"/>
            <w:vAlign w:val="center"/>
          </w:tcPr>
          <w:p w14:paraId="4388175E" w14:textId="53F94D32"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w:t>
            </w:r>
            <w:r w:rsidRPr="00007A3F">
              <w:rPr>
                <w:rFonts w:ascii="Cambria" w:eastAsia="Times New Roman" w:hAnsi="Cambria" w:cs="Arial"/>
                <w:color w:val="000000"/>
                <w:sz w:val="18"/>
                <w:szCs w:val="18"/>
                <w:lang w:val="fr-CI"/>
              </w:rPr>
              <w:t xml:space="preserve">pprécie le niveau </w:t>
            </w:r>
            <w:r>
              <w:rPr>
                <w:rFonts w:ascii="Cambria" w:eastAsia="Times New Roman" w:hAnsi="Cambria" w:cs="Arial"/>
                <w:color w:val="000000"/>
                <w:sz w:val="18"/>
                <w:szCs w:val="18"/>
                <w:lang w:val="fr-CI"/>
              </w:rPr>
              <w:t>de marchés de prestations courantes soumis aux procédures de passation</w:t>
            </w:r>
            <w:r w:rsidRPr="00007A3F">
              <w:rPr>
                <w:rFonts w:ascii="Cambria" w:eastAsia="Times New Roman" w:hAnsi="Cambria" w:cs="Arial"/>
                <w:color w:val="000000"/>
                <w:sz w:val="18"/>
                <w:szCs w:val="18"/>
                <w:lang w:val="fr-CI"/>
              </w:rPr>
              <w:t xml:space="preserve"> des marchés </w:t>
            </w:r>
            <w:r>
              <w:rPr>
                <w:rFonts w:ascii="Cambria" w:eastAsia="Times New Roman" w:hAnsi="Cambria" w:cs="Arial"/>
                <w:color w:val="000000"/>
                <w:sz w:val="18"/>
                <w:szCs w:val="18"/>
                <w:lang w:val="fr-CI"/>
              </w:rPr>
              <w:t>publics</w:t>
            </w:r>
          </w:p>
        </w:tc>
      </w:tr>
      <w:tr w:rsidR="00E23EFD" w:rsidRPr="008677B3" w14:paraId="305512F5"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0AF2ECF2" w14:textId="77777777" w:rsidR="007C3EE4" w:rsidRPr="00007A3F" w:rsidRDefault="007C3EE4" w:rsidP="00913A83">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1A142B8D" w14:textId="62239AB5"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color w:val="000000"/>
                <w:sz w:val="18"/>
                <w:szCs w:val="18"/>
                <w:lang w:val="fr-CI"/>
              </w:rPr>
              <w:t>Valeur des marchés de Prestations courantes</w:t>
            </w:r>
          </w:p>
        </w:tc>
        <w:tc>
          <w:tcPr>
            <w:tcW w:w="1548" w:type="dxa"/>
            <w:tcBorders>
              <w:top w:val="nil"/>
              <w:left w:val="nil"/>
              <w:bottom w:val="single" w:sz="4" w:space="0" w:color="auto"/>
              <w:right w:val="single" w:sz="4" w:space="0" w:color="auto"/>
            </w:tcBorders>
            <w:shd w:val="clear" w:color="auto" w:fill="auto"/>
            <w:vAlign w:val="center"/>
          </w:tcPr>
          <w:p w14:paraId="12D78A54" w14:textId="68B806C5"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Somme des montants de marchés de Prestations courantes</w:t>
            </w:r>
          </w:p>
        </w:tc>
        <w:tc>
          <w:tcPr>
            <w:tcW w:w="1264" w:type="dxa"/>
            <w:tcBorders>
              <w:top w:val="nil"/>
              <w:left w:val="nil"/>
              <w:bottom w:val="single" w:sz="4" w:space="0" w:color="auto"/>
              <w:right w:val="single" w:sz="4" w:space="0" w:color="auto"/>
            </w:tcBorders>
            <w:shd w:val="clear" w:color="auto" w:fill="auto"/>
            <w:vAlign w:val="center"/>
          </w:tcPr>
          <w:p w14:paraId="71E284A4" w14:textId="76E8AE12"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SIGOMAP (DGMP)</w:t>
            </w:r>
          </w:p>
        </w:tc>
        <w:tc>
          <w:tcPr>
            <w:tcW w:w="1304" w:type="dxa"/>
            <w:tcBorders>
              <w:top w:val="nil"/>
              <w:left w:val="nil"/>
              <w:bottom w:val="single" w:sz="4" w:space="0" w:color="auto"/>
              <w:right w:val="single" w:sz="4" w:space="0" w:color="auto"/>
            </w:tcBorders>
            <w:shd w:val="clear" w:color="auto" w:fill="auto"/>
            <w:vAlign w:val="center"/>
          </w:tcPr>
          <w:p w14:paraId="1A077666" w14:textId="1FB9410F"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2B55F369" w14:textId="3B55B402"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1B67BA25" w14:textId="55291B30"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755CDD5A" w14:textId="0C903945"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06A4C394" w14:textId="4A4A1885"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79EFBE3B" w14:textId="3F0E497C"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PTF</w:t>
            </w:r>
          </w:p>
        </w:tc>
        <w:tc>
          <w:tcPr>
            <w:tcW w:w="1551" w:type="dxa"/>
            <w:tcBorders>
              <w:top w:val="nil"/>
              <w:left w:val="nil"/>
              <w:bottom w:val="single" w:sz="4" w:space="0" w:color="auto"/>
              <w:right w:val="single" w:sz="4" w:space="0" w:color="auto"/>
            </w:tcBorders>
            <w:shd w:val="clear" w:color="auto" w:fill="auto"/>
            <w:vAlign w:val="center"/>
          </w:tcPr>
          <w:p w14:paraId="7D61E9D9" w14:textId="2225E73A"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w:t>
            </w:r>
            <w:r w:rsidRPr="00007A3F">
              <w:rPr>
                <w:rFonts w:ascii="Cambria" w:eastAsia="Times New Roman" w:hAnsi="Cambria" w:cs="Arial"/>
                <w:color w:val="000000"/>
                <w:sz w:val="18"/>
                <w:szCs w:val="18"/>
                <w:lang w:val="fr-CI"/>
              </w:rPr>
              <w:t xml:space="preserve">pprécie le niveau </w:t>
            </w:r>
            <w:r>
              <w:rPr>
                <w:rFonts w:ascii="Cambria" w:eastAsia="Times New Roman" w:hAnsi="Cambria" w:cs="Arial"/>
                <w:color w:val="000000"/>
                <w:sz w:val="18"/>
                <w:szCs w:val="18"/>
                <w:lang w:val="fr-CI"/>
              </w:rPr>
              <w:t>de marchés de prestations courantes soumis aux procédures de passation</w:t>
            </w:r>
            <w:r w:rsidRPr="00007A3F">
              <w:rPr>
                <w:rFonts w:ascii="Cambria" w:eastAsia="Times New Roman" w:hAnsi="Cambria" w:cs="Arial"/>
                <w:color w:val="000000"/>
                <w:sz w:val="18"/>
                <w:szCs w:val="18"/>
                <w:lang w:val="fr-CI"/>
              </w:rPr>
              <w:t xml:space="preserve"> des marchés </w:t>
            </w:r>
            <w:r>
              <w:rPr>
                <w:rFonts w:ascii="Cambria" w:eastAsia="Times New Roman" w:hAnsi="Cambria" w:cs="Arial"/>
                <w:color w:val="000000"/>
                <w:sz w:val="18"/>
                <w:szCs w:val="18"/>
                <w:lang w:val="fr-CI"/>
              </w:rPr>
              <w:t>publics</w:t>
            </w:r>
          </w:p>
        </w:tc>
      </w:tr>
      <w:tr w:rsidR="00E23EFD" w:rsidRPr="008677B3" w14:paraId="34EC13C4"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45DA3140" w14:textId="77777777" w:rsidR="007C3EE4" w:rsidRPr="00007A3F" w:rsidRDefault="007C3EE4" w:rsidP="00913A83">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4AC514D9" w14:textId="2478B591"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color w:val="000000"/>
                <w:sz w:val="18"/>
                <w:szCs w:val="18"/>
                <w:lang w:val="fr-CI"/>
              </w:rPr>
              <w:t>Nombre de marchés de Prestations intellectuelles</w:t>
            </w:r>
          </w:p>
        </w:tc>
        <w:tc>
          <w:tcPr>
            <w:tcW w:w="1548" w:type="dxa"/>
            <w:tcBorders>
              <w:top w:val="nil"/>
              <w:left w:val="nil"/>
              <w:bottom w:val="single" w:sz="4" w:space="0" w:color="auto"/>
              <w:right w:val="single" w:sz="4" w:space="0" w:color="auto"/>
            </w:tcBorders>
            <w:shd w:val="clear" w:color="auto" w:fill="auto"/>
            <w:vAlign w:val="center"/>
          </w:tcPr>
          <w:p w14:paraId="05BDAC7E" w14:textId="4390B995"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Dénombrement des marchés de Prestations intellectuelles</w:t>
            </w:r>
          </w:p>
        </w:tc>
        <w:tc>
          <w:tcPr>
            <w:tcW w:w="1264" w:type="dxa"/>
            <w:tcBorders>
              <w:top w:val="nil"/>
              <w:left w:val="nil"/>
              <w:bottom w:val="single" w:sz="4" w:space="0" w:color="auto"/>
              <w:right w:val="single" w:sz="4" w:space="0" w:color="auto"/>
            </w:tcBorders>
            <w:shd w:val="clear" w:color="auto" w:fill="auto"/>
            <w:vAlign w:val="center"/>
          </w:tcPr>
          <w:p w14:paraId="588F0137" w14:textId="222C64C5"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SIGOMAP (DGMP)</w:t>
            </w:r>
          </w:p>
        </w:tc>
        <w:tc>
          <w:tcPr>
            <w:tcW w:w="1304" w:type="dxa"/>
            <w:tcBorders>
              <w:top w:val="nil"/>
              <w:left w:val="nil"/>
              <w:bottom w:val="single" w:sz="4" w:space="0" w:color="auto"/>
              <w:right w:val="single" w:sz="4" w:space="0" w:color="auto"/>
            </w:tcBorders>
            <w:shd w:val="clear" w:color="auto" w:fill="auto"/>
            <w:vAlign w:val="center"/>
          </w:tcPr>
          <w:p w14:paraId="012E719A" w14:textId="4387B097"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6DC8D385" w14:textId="756146F7"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4C678675" w14:textId="3F690BC6"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3A9E2686" w14:textId="1C771406"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6038AB5C" w14:textId="546C3151"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7912C99A" w14:textId="275C362C"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PTF</w:t>
            </w:r>
          </w:p>
        </w:tc>
        <w:tc>
          <w:tcPr>
            <w:tcW w:w="1551" w:type="dxa"/>
            <w:tcBorders>
              <w:top w:val="nil"/>
              <w:left w:val="nil"/>
              <w:bottom w:val="single" w:sz="4" w:space="0" w:color="auto"/>
              <w:right w:val="single" w:sz="4" w:space="0" w:color="auto"/>
            </w:tcBorders>
            <w:shd w:val="clear" w:color="auto" w:fill="auto"/>
            <w:vAlign w:val="center"/>
          </w:tcPr>
          <w:p w14:paraId="60CD0956" w14:textId="179709E8"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w:t>
            </w:r>
            <w:r w:rsidRPr="00007A3F">
              <w:rPr>
                <w:rFonts w:ascii="Cambria" w:eastAsia="Times New Roman" w:hAnsi="Cambria" w:cs="Arial"/>
                <w:color w:val="000000"/>
                <w:sz w:val="18"/>
                <w:szCs w:val="18"/>
                <w:lang w:val="fr-CI"/>
              </w:rPr>
              <w:t xml:space="preserve">pprécie le niveau </w:t>
            </w:r>
            <w:r>
              <w:rPr>
                <w:rFonts w:ascii="Cambria" w:eastAsia="Times New Roman" w:hAnsi="Cambria" w:cs="Arial"/>
                <w:color w:val="000000"/>
                <w:sz w:val="18"/>
                <w:szCs w:val="18"/>
                <w:lang w:val="fr-CI"/>
              </w:rPr>
              <w:t>de marchés de prestations intellectuelles soumis aux procédures de passation</w:t>
            </w:r>
            <w:r w:rsidRPr="00007A3F">
              <w:rPr>
                <w:rFonts w:ascii="Cambria" w:eastAsia="Times New Roman" w:hAnsi="Cambria" w:cs="Arial"/>
                <w:color w:val="000000"/>
                <w:sz w:val="18"/>
                <w:szCs w:val="18"/>
                <w:lang w:val="fr-CI"/>
              </w:rPr>
              <w:t xml:space="preserve"> des marchés </w:t>
            </w:r>
            <w:r>
              <w:rPr>
                <w:rFonts w:ascii="Cambria" w:eastAsia="Times New Roman" w:hAnsi="Cambria" w:cs="Arial"/>
                <w:color w:val="000000"/>
                <w:sz w:val="18"/>
                <w:szCs w:val="18"/>
                <w:lang w:val="fr-CI"/>
              </w:rPr>
              <w:t>publics</w:t>
            </w:r>
          </w:p>
        </w:tc>
      </w:tr>
      <w:tr w:rsidR="00E23EFD" w:rsidRPr="008677B3" w14:paraId="518E166A"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43BFF26F" w14:textId="77777777" w:rsidR="007C3EE4" w:rsidRPr="00007A3F" w:rsidRDefault="007C3EE4" w:rsidP="00913A83">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5FBF12C7" w14:textId="5EA03938"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color w:val="000000"/>
                <w:sz w:val="18"/>
                <w:szCs w:val="18"/>
                <w:lang w:val="fr-CI"/>
              </w:rPr>
              <w:t>Valeur des marchés de Prestations intellectuelles</w:t>
            </w:r>
          </w:p>
        </w:tc>
        <w:tc>
          <w:tcPr>
            <w:tcW w:w="1548" w:type="dxa"/>
            <w:tcBorders>
              <w:top w:val="nil"/>
              <w:left w:val="nil"/>
              <w:bottom w:val="single" w:sz="4" w:space="0" w:color="auto"/>
              <w:right w:val="single" w:sz="4" w:space="0" w:color="auto"/>
            </w:tcBorders>
            <w:shd w:val="clear" w:color="auto" w:fill="auto"/>
            <w:vAlign w:val="center"/>
          </w:tcPr>
          <w:p w14:paraId="40404E8F" w14:textId="47D1132E"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Somme des montants de marchés de Prestations intellectuelles</w:t>
            </w:r>
          </w:p>
        </w:tc>
        <w:tc>
          <w:tcPr>
            <w:tcW w:w="1264" w:type="dxa"/>
            <w:tcBorders>
              <w:top w:val="nil"/>
              <w:left w:val="nil"/>
              <w:bottom w:val="single" w:sz="4" w:space="0" w:color="auto"/>
              <w:right w:val="single" w:sz="4" w:space="0" w:color="auto"/>
            </w:tcBorders>
            <w:shd w:val="clear" w:color="auto" w:fill="auto"/>
            <w:vAlign w:val="center"/>
          </w:tcPr>
          <w:p w14:paraId="7E129DDC" w14:textId="3AD9A2B4"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SIGOMAP (DGMP)</w:t>
            </w:r>
          </w:p>
        </w:tc>
        <w:tc>
          <w:tcPr>
            <w:tcW w:w="1304" w:type="dxa"/>
            <w:tcBorders>
              <w:top w:val="nil"/>
              <w:left w:val="nil"/>
              <w:bottom w:val="single" w:sz="4" w:space="0" w:color="auto"/>
              <w:right w:val="single" w:sz="4" w:space="0" w:color="auto"/>
            </w:tcBorders>
            <w:shd w:val="clear" w:color="auto" w:fill="auto"/>
            <w:vAlign w:val="center"/>
          </w:tcPr>
          <w:p w14:paraId="2B3EFFED" w14:textId="610F01EB"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2AECFC71" w14:textId="20AFE9BD"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609D509E" w14:textId="254842C8"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0E2AA7E0" w14:textId="71E039C9"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1576F420" w14:textId="30AC1D2E"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0F802880" w14:textId="5AC33D25"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PTF</w:t>
            </w:r>
          </w:p>
        </w:tc>
        <w:tc>
          <w:tcPr>
            <w:tcW w:w="1551" w:type="dxa"/>
            <w:tcBorders>
              <w:top w:val="nil"/>
              <w:left w:val="nil"/>
              <w:bottom w:val="single" w:sz="4" w:space="0" w:color="auto"/>
              <w:right w:val="single" w:sz="4" w:space="0" w:color="auto"/>
            </w:tcBorders>
            <w:shd w:val="clear" w:color="auto" w:fill="auto"/>
            <w:vAlign w:val="center"/>
          </w:tcPr>
          <w:p w14:paraId="429E64CE" w14:textId="0F0D99E6"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w:t>
            </w:r>
            <w:r w:rsidRPr="00007A3F">
              <w:rPr>
                <w:rFonts w:ascii="Cambria" w:eastAsia="Times New Roman" w:hAnsi="Cambria" w:cs="Arial"/>
                <w:color w:val="000000"/>
                <w:sz w:val="18"/>
                <w:szCs w:val="18"/>
                <w:lang w:val="fr-CI"/>
              </w:rPr>
              <w:t xml:space="preserve">pprécie le niveau </w:t>
            </w:r>
            <w:r>
              <w:rPr>
                <w:rFonts w:ascii="Cambria" w:eastAsia="Times New Roman" w:hAnsi="Cambria" w:cs="Arial"/>
                <w:color w:val="000000"/>
                <w:sz w:val="18"/>
                <w:szCs w:val="18"/>
                <w:lang w:val="fr-CI"/>
              </w:rPr>
              <w:t>de marchés de prestations intellectuelles soumis aux procédures de passation</w:t>
            </w:r>
            <w:r w:rsidRPr="00007A3F">
              <w:rPr>
                <w:rFonts w:ascii="Cambria" w:eastAsia="Times New Roman" w:hAnsi="Cambria" w:cs="Arial"/>
                <w:color w:val="000000"/>
                <w:sz w:val="18"/>
                <w:szCs w:val="18"/>
                <w:lang w:val="fr-CI"/>
              </w:rPr>
              <w:t xml:space="preserve"> des marchés </w:t>
            </w:r>
            <w:r>
              <w:rPr>
                <w:rFonts w:ascii="Cambria" w:eastAsia="Times New Roman" w:hAnsi="Cambria" w:cs="Arial"/>
                <w:color w:val="000000"/>
                <w:sz w:val="18"/>
                <w:szCs w:val="18"/>
                <w:lang w:val="fr-CI"/>
              </w:rPr>
              <w:t>publics</w:t>
            </w:r>
          </w:p>
        </w:tc>
      </w:tr>
      <w:tr w:rsidR="00E23EFD" w:rsidRPr="008677B3" w14:paraId="63E3A22B"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4A650CDF" w14:textId="77777777" w:rsidR="007C3EE4" w:rsidRPr="00007A3F" w:rsidRDefault="007C3EE4" w:rsidP="00913A83">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52FEC9B5" w14:textId="35C4650A"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color w:val="000000"/>
                <w:sz w:val="18"/>
                <w:szCs w:val="18"/>
                <w:lang w:val="fr-CI"/>
              </w:rPr>
              <w:t>Nombre de marchés mixtes</w:t>
            </w:r>
          </w:p>
        </w:tc>
        <w:tc>
          <w:tcPr>
            <w:tcW w:w="1548" w:type="dxa"/>
            <w:tcBorders>
              <w:top w:val="nil"/>
              <w:left w:val="nil"/>
              <w:bottom w:val="single" w:sz="4" w:space="0" w:color="auto"/>
              <w:right w:val="single" w:sz="4" w:space="0" w:color="auto"/>
            </w:tcBorders>
            <w:shd w:val="clear" w:color="auto" w:fill="auto"/>
            <w:vAlign w:val="center"/>
          </w:tcPr>
          <w:p w14:paraId="138CFF7F" w14:textId="7DDE8874"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Dénombrement des marchés mixtes</w:t>
            </w:r>
          </w:p>
        </w:tc>
        <w:tc>
          <w:tcPr>
            <w:tcW w:w="1264" w:type="dxa"/>
            <w:tcBorders>
              <w:top w:val="nil"/>
              <w:left w:val="nil"/>
              <w:bottom w:val="single" w:sz="4" w:space="0" w:color="auto"/>
              <w:right w:val="single" w:sz="4" w:space="0" w:color="auto"/>
            </w:tcBorders>
            <w:shd w:val="clear" w:color="auto" w:fill="auto"/>
            <w:vAlign w:val="center"/>
          </w:tcPr>
          <w:p w14:paraId="23325D57" w14:textId="5D25D26F"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SIGOMAP (DGMP)</w:t>
            </w:r>
          </w:p>
        </w:tc>
        <w:tc>
          <w:tcPr>
            <w:tcW w:w="1304" w:type="dxa"/>
            <w:tcBorders>
              <w:top w:val="nil"/>
              <w:left w:val="nil"/>
              <w:bottom w:val="single" w:sz="4" w:space="0" w:color="auto"/>
              <w:right w:val="single" w:sz="4" w:space="0" w:color="auto"/>
            </w:tcBorders>
            <w:shd w:val="clear" w:color="auto" w:fill="auto"/>
            <w:vAlign w:val="center"/>
          </w:tcPr>
          <w:p w14:paraId="5E33A0E7" w14:textId="4BB19686"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7DB0B700" w14:textId="1442F008"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7F696937" w14:textId="4CD1A4E9"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09F66AAE" w14:textId="66BF1498"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4D6746E3" w14:textId="078F8415"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0E175CB7" w14:textId="6DCA9E6D"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PTF</w:t>
            </w:r>
          </w:p>
        </w:tc>
        <w:tc>
          <w:tcPr>
            <w:tcW w:w="1551" w:type="dxa"/>
            <w:tcBorders>
              <w:top w:val="nil"/>
              <w:left w:val="nil"/>
              <w:bottom w:val="single" w:sz="4" w:space="0" w:color="auto"/>
              <w:right w:val="single" w:sz="4" w:space="0" w:color="auto"/>
            </w:tcBorders>
            <w:shd w:val="clear" w:color="auto" w:fill="auto"/>
            <w:vAlign w:val="center"/>
          </w:tcPr>
          <w:p w14:paraId="314CA1B0" w14:textId="112CA27A"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w:t>
            </w:r>
            <w:r w:rsidRPr="00007A3F">
              <w:rPr>
                <w:rFonts w:ascii="Cambria" w:eastAsia="Times New Roman" w:hAnsi="Cambria" w:cs="Arial"/>
                <w:color w:val="000000"/>
                <w:sz w:val="18"/>
                <w:szCs w:val="18"/>
                <w:lang w:val="fr-CI"/>
              </w:rPr>
              <w:t xml:space="preserve">pprécie le niveau </w:t>
            </w:r>
            <w:r>
              <w:rPr>
                <w:rFonts w:ascii="Cambria" w:eastAsia="Times New Roman" w:hAnsi="Cambria" w:cs="Arial"/>
                <w:color w:val="000000"/>
                <w:sz w:val="18"/>
                <w:szCs w:val="18"/>
                <w:lang w:val="fr-CI"/>
              </w:rPr>
              <w:t>de marchés mixtes soumis aux procédures de passation</w:t>
            </w:r>
            <w:r w:rsidRPr="00007A3F">
              <w:rPr>
                <w:rFonts w:ascii="Cambria" w:eastAsia="Times New Roman" w:hAnsi="Cambria" w:cs="Arial"/>
                <w:color w:val="000000"/>
                <w:sz w:val="18"/>
                <w:szCs w:val="18"/>
                <w:lang w:val="fr-CI"/>
              </w:rPr>
              <w:t xml:space="preserve"> des marchés </w:t>
            </w:r>
            <w:r>
              <w:rPr>
                <w:rFonts w:ascii="Cambria" w:eastAsia="Times New Roman" w:hAnsi="Cambria" w:cs="Arial"/>
                <w:color w:val="000000"/>
                <w:sz w:val="18"/>
                <w:szCs w:val="18"/>
                <w:lang w:val="fr-CI"/>
              </w:rPr>
              <w:t>publics</w:t>
            </w:r>
          </w:p>
        </w:tc>
      </w:tr>
      <w:tr w:rsidR="00E23EFD" w:rsidRPr="008677B3" w14:paraId="38E378DD"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4DF95761" w14:textId="77777777" w:rsidR="007C3EE4" w:rsidRPr="00007A3F" w:rsidRDefault="007C3EE4" w:rsidP="00913A83">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2ED14588" w14:textId="21AB917E"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color w:val="000000"/>
                <w:sz w:val="18"/>
                <w:szCs w:val="18"/>
                <w:lang w:val="fr-CI"/>
              </w:rPr>
              <w:t>Valeur des marchés mixtes</w:t>
            </w:r>
          </w:p>
        </w:tc>
        <w:tc>
          <w:tcPr>
            <w:tcW w:w="1548" w:type="dxa"/>
            <w:tcBorders>
              <w:top w:val="nil"/>
              <w:left w:val="nil"/>
              <w:bottom w:val="single" w:sz="4" w:space="0" w:color="auto"/>
              <w:right w:val="single" w:sz="4" w:space="0" w:color="auto"/>
            </w:tcBorders>
            <w:shd w:val="clear" w:color="auto" w:fill="auto"/>
            <w:vAlign w:val="center"/>
          </w:tcPr>
          <w:p w14:paraId="2D653A30" w14:textId="5E986AA8"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Somme des montants de marchés mixtes</w:t>
            </w:r>
          </w:p>
        </w:tc>
        <w:tc>
          <w:tcPr>
            <w:tcW w:w="1264" w:type="dxa"/>
            <w:tcBorders>
              <w:top w:val="nil"/>
              <w:left w:val="nil"/>
              <w:bottom w:val="single" w:sz="4" w:space="0" w:color="auto"/>
              <w:right w:val="single" w:sz="4" w:space="0" w:color="auto"/>
            </w:tcBorders>
            <w:shd w:val="clear" w:color="auto" w:fill="auto"/>
            <w:vAlign w:val="center"/>
          </w:tcPr>
          <w:p w14:paraId="1F761DBA" w14:textId="184093F6"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SIGOMAP (DGMP)</w:t>
            </w:r>
          </w:p>
        </w:tc>
        <w:tc>
          <w:tcPr>
            <w:tcW w:w="1304" w:type="dxa"/>
            <w:tcBorders>
              <w:top w:val="nil"/>
              <w:left w:val="nil"/>
              <w:bottom w:val="single" w:sz="4" w:space="0" w:color="auto"/>
              <w:right w:val="single" w:sz="4" w:space="0" w:color="auto"/>
            </w:tcBorders>
            <w:shd w:val="clear" w:color="auto" w:fill="auto"/>
            <w:vAlign w:val="center"/>
          </w:tcPr>
          <w:p w14:paraId="115F3DB1" w14:textId="295C5FCB"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0DCE6FF8" w14:textId="3FA2DEC8"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43AA2734" w14:textId="712AC687"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71AED2E0" w14:textId="2C7253D5"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5ADCC52C" w14:textId="0952D9D1"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6285151B" w14:textId="5944F627"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PTF</w:t>
            </w:r>
          </w:p>
        </w:tc>
        <w:tc>
          <w:tcPr>
            <w:tcW w:w="1551" w:type="dxa"/>
            <w:tcBorders>
              <w:top w:val="nil"/>
              <w:left w:val="nil"/>
              <w:bottom w:val="single" w:sz="4" w:space="0" w:color="auto"/>
              <w:right w:val="single" w:sz="4" w:space="0" w:color="auto"/>
            </w:tcBorders>
            <w:shd w:val="clear" w:color="auto" w:fill="auto"/>
            <w:vAlign w:val="center"/>
          </w:tcPr>
          <w:p w14:paraId="26878AC5" w14:textId="45A42057"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w:t>
            </w:r>
            <w:r w:rsidRPr="00007A3F">
              <w:rPr>
                <w:rFonts w:ascii="Cambria" w:eastAsia="Times New Roman" w:hAnsi="Cambria" w:cs="Arial"/>
                <w:color w:val="000000"/>
                <w:sz w:val="18"/>
                <w:szCs w:val="18"/>
                <w:lang w:val="fr-CI"/>
              </w:rPr>
              <w:t xml:space="preserve">pprécie le niveau </w:t>
            </w:r>
            <w:r>
              <w:rPr>
                <w:rFonts w:ascii="Cambria" w:eastAsia="Times New Roman" w:hAnsi="Cambria" w:cs="Arial"/>
                <w:color w:val="000000"/>
                <w:sz w:val="18"/>
                <w:szCs w:val="18"/>
                <w:lang w:val="fr-CI"/>
              </w:rPr>
              <w:t>de marchés mixtes soumis aux procédures de passation</w:t>
            </w:r>
            <w:r w:rsidRPr="00007A3F">
              <w:rPr>
                <w:rFonts w:ascii="Cambria" w:eastAsia="Times New Roman" w:hAnsi="Cambria" w:cs="Arial"/>
                <w:color w:val="000000"/>
                <w:sz w:val="18"/>
                <w:szCs w:val="18"/>
                <w:lang w:val="fr-CI"/>
              </w:rPr>
              <w:t xml:space="preserve"> des marchés </w:t>
            </w:r>
            <w:r>
              <w:rPr>
                <w:rFonts w:ascii="Cambria" w:eastAsia="Times New Roman" w:hAnsi="Cambria" w:cs="Arial"/>
                <w:color w:val="000000"/>
                <w:sz w:val="18"/>
                <w:szCs w:val="18"/>
                <w:lang w:val="fr-CI"/>
              </w:rPr>
              <w:t>publics</w:t>
            </w:r>
          </w:p>
        </w:tc>
      </w:tr>
      <w:tr w:rsidR="00E23EFD" w:rsidRPr="008677B3" w14:paraId="08AB22CE"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3BC3764B" w14:textId="77777777" w:rsidR="007C3EE4" w:rsidRPr="00007A3F" w:rsidRDefault="007C3EE4" w:rsidP="00913A83">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09A09333" w14:textId="7199FE73"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color w:val="000000"/>
                <w:sz w:val="18"/>
                <w:szCs w:val="18"/>
                <w:lang w:val="fr-CI"/>
              </w:rPr>
              <w:t>Nombre de PME titulaires de marchés</w:t>
            </w:r>
          </w:p>
        </w:tc>
        <w:tc>
          <w:tcPr>
            <w:tcW w:w="1548" w:type="dxa"/>
            <w:tcBorders>
              <w:top w:val="nil"/>
              <w:left w:val="nil"/>
              <w:bottom w:val="single" w:sz="4" w:space="0" w:color="auto"/>
              <w:right w:val="single" w:sz="4" w:space="0" w:color="auto"/>
            </w:tcBorders>
            <w:shd w:val="clear" w:color="auto" w:fill="auto"/>
            <w:vAlign w:val="center"/>
          </w:tcPr>
          <w:p w14:paraId="703BC7FE" w14:textId="06EAC49D"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Dénombrement des PME titulaires de marchés</w:t>
            </w:r>
          </w:p>
        </w:tc>
        <w:tc>
          <w:tcPr>
            <w:tcW w:w="1264" w:type="dxa"/>
            <w:tcBorders>
              <w:top w:val="nil"/>
              <w:left w:val="nil"/>
              <w:bottom w:val="single" w:sz="4" w:space="0" w:color="auto"/>
              <w:right w:val="single" w:sz="4" w:space="0" w:color="auto"/>
            </w:tcBorders>
            <w:shd w:val="clear" w:color="auto" w:fill="auto"/>
            <w:vAlign w:val="center"/>
          </w:tcPr>
          <w:p w14:paraId="40744B84" w14:textId="778567D7"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SIGOMAP (DGMP)/DGI</w:t>
            </w:r>
          </w:p>
        </w:tc>
        <w:tc>
          <w:tcPr>
            <w:tcW w:w="1304" w:type="dxa"/>
            <w:tcBorders>
              <w:top w:val="nil"/>
              <w:left w:val="nil"/>
              <w:bottom w:val="single" w:sz="4" w:space="0" w:color="auto"/>
              <w:right w:val="single" w:sz="4" w:space="0" w:color="auto"/>
            </w:tcBorders>
            <w:shd w:val="clear" w:color="auto" w:fill="auto"/>
            <w:vAlign w:val="center"/>
          </w:tcPr>
          <w:p w14:paraId="4881E4B0" w14:textId="653C1D0C"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3A2F16B2" w14:textId="5C713889"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3B866D93" w14:textId="1E24D800"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2F26821C" w14:textId="5DF5C6B2"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735A409D" w14:textId="5BBBAA90"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686DBC12" w14:textId="4C212C88"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CLOE/CCM/PTF</w:t>
            </w:r>
          </w:p>
        </w:tc>
        <w:tc>
          <w:tcPr>
            <w:tcW w:w="1551" w:type="dxa"/>
            <w:tcBorders>
              <w:top w:val="nil"/>
              <w:left w:val="nil"/>
              <w:bottom w:val="single" w:sz="4" w:space="0" w:color="auto"/>
              <w:right w:val="single" w:sz="4" w:space="0" w:color="auto"/>
            </w:tcBorders>
            <w:shd w:val="clear" w:color="auto" w:fill="auto"/>
            <w:vAlign w:val="center"/>
          </w:tcPr>
          <w:p w14:paraId="54D4F440" w14:textId="2FB639CB"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Apprécie l</w:t>
            </w:r>
            <w:r w:rsidRPr="00007A3F">
              <w:rPr>
                <w:rFonts w:ascii="Cambria" w:eastAsia="Times New Roman" w:hAnsi="Cambria" w:cs="Arial"/>
                <w:color w:val="000000"/>
                <w:sz w:val="18"/>
                <w:szCs w:val="18"/>
                <w:lang w:val="fr-CI"/>
              </w:rPr>
              <w:t xml:space="preserve">a </w:t>
            </w:r>
            <w:r>
              <w:rPr>
                <w:rFonts w:ascii="Cambria" w:eastAsia="Times New Roman" w:hAnsi="Cambria" w:cs="Arial"/>
                <w:color w:val="000000"/>
                <w:sz w:val="18"/>
                <w:szCs w:val="18"/>
                <w:lang w:val="fr-CI"/>
              </w:rPr>
              <w:t>pluralité des PME détentrices de marchés publics</w:t>
            </w:r>
          </w:p>
        </w:tc>
      </w:tr>
      <w:tr w:rsidR="00E23EFD" w:rsidRPr="008677B3" w14:paraId="4B3B218D"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47AB42E0" w14:textId="77777777" w:rsidR="007C3EE4" w:rsidRPr="00007A3F" w:rsidRDefault="007C3EE4" w:rsidP="00913A83">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2862ED5D" w14:textId="549DE01B"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color w:val="000000"/>
                <w:sz w:val="18"/>
                <w:szCs w:val="18"/>
                <w:lang w:val="fr-CI"/>
              </w:rPr>
              <w:t>Nombre de marchés obtenus par les PME</w:t>
            </w:r>
          </w:p>
        </w:tc>
        <w:tc>
          <w:tcPr>
            <w:tcW w:w="1548" w:type="dxa"/>
            <w:tcBorders>
              <w:top w:val="nil"/>
              <w:left w:val="nil"/>
              <w:bottom w:val="single" w:sz="4" w:space="0" w:color="auto"/>
              <w:right w:val="single" w:sz="4" w:space="0" w:color="auto"/>
            </w:tcBorders>
            <w:shd w:val="clear" w:color="auto" w:fill="auto"/>
            <w:vAlign w:val="center"/>
          </w:tcPr>
          <w:p w14:paraId="7638C8EC" w14:textId="6B0A809E"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Dénombrement des marchés obtenus par les PME</w:t>
            </w:r>
          </w:p>
        </w:tc>
        <w:tc>
          <w:tcPr>
            <w:tcW w:w="1264" w:type="dxa"/>
            <w:tcBorders>
              <w:top w:val="nil"/>
              <w:left w:val="nil"/>
              <w:bottom w:val="single" w:sz="4" w:space="0" w:color="auto"/>
              <w:right w:val="single" w:sz="4" w:space="0" w:color="auto"/>
            </w:tcBorders>
            <w:shd w:val="clear" w:color="auto" w:fill="auto"/>
            <w:vAlign w:val="center"/>
          </w:tcPr>
          <w:p w14:paraId="7B80F227" w14:textId="0CF52ECE"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SIGOMAP (DGMP)/DGI</w:t>
            </w:r>
          </w:p>
        </w:tc>
        <w:tc>
          <w:tcPr>
            <w:tcW w:w="1304" w:type="dxa"/>
            <w:tcBorders>
              <w:top w:val="nil"/>
              <w:left w:val="nil"/>
              <w:bottom w:val="single" w:sz="4" w:space="0" w:color="auto"/>
              <w:right w:val="single" w:sz="4" w:space="0" w:color="auto"/>
            </w:tcBorders>
            <w:shd w:val="clear" w:color="auto" w:fill="auto"/>
            <w:vAlign w:val="center"/>
          </w:tcPr>
          <w:p w14:paraId="1CD6BC14" w14:textId="7E32DDC6"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74FA131E" w14:textId="714F8AE8"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38BC6D85" w14:textId="5358A083"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2FC25877" w14:textId="3771459B"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4DC89C34" w14:textId="0751C30F"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241D61F7" w14:textId="75CC4B8D"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CLOE/CCM/PTF</w:t>
            </w:r>
          </w:p>
        </w:tc>
        <w:tc>
          <w:tcPr>
            <w:tcW w:w="1551" w:type="dxa"/>
            <w:tcBorders>
              <w:top w:val="nil"/>
              <w:left w:val="nil"/>
              <w:bottom w:val="single" w:sz="4" w:space="0" w:color="auto"/>
              <w:right w:val="single" w:sz="4" w:space="0" w:color="auto"/>
            </w:tcBorders>
            <w:shd w:val="clear" w:color="auto" w:fill="auto"/>
            <w:vAlign w:val="center"/>
          </w:tcPr>
          <w:p w14:paraId="164409DD" w14:textId="397B502B"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Apprécie l</w:t>
            </w:r>
            <w:r w:rsidRPr="00007A3F">
              <w:rPr>
                <w:rFonts w:ascii="Cambria" w:eastAsia="Times New Roman" w:hAnsi="Cambria" w:cs="Arial"/>
                <w:color w:val="000000"/>
                <w:sz w:val="18"/>
                <w:szCs w:val="18"/>
                <w:lang w:val="fr-CI"/>
              </w:rPr>
              <w:t>a part des marchés détenus par les PME</w:t>
            </w:r>
          </w:p>
        </w:tc>
      </w:tr>
      <w:tr w:rsidR="00E23EFD" w:rsidRPr="008677B3" w14:paraId="52812438"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52667C41" w14:textId="77777777" w:rsidR="007C3EE4" w:rsidRPr="00007A3F" w:rsidRDefault="007C3EE4" w:rsidP="00913A83">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3682F5E4" w14:textId="0E6B571D"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color w:val="000000"/>
                <w:sz w:val="18"/>
                <w:szCs w:val="18"/>
                <w:lang w:val="fr-CI"/>
              </w:rPr>
              <w:t>Valeur des marchés obtenus par les PME</w:t>
            </w:r>
          </w:p>
        </w:tc>
        <w:tc>
          <w:tcPr>
            <w:tcW w:w="1548" w:type="dxa"/>
            <w:tcBorders>
              <w:top w:val="nil"/>
              <w:left w:val="nil"/>
              <w:bottom w:val="single" w:sz="4" w:space="0" w:color="auto"/>
              <w:right w:val="single" w:sz="4" w:space="0" w:color="auto"/>
            </w:tcBorders>
            <w:shd w:val="clear" w:color="auto" w:fill="auto"/>
            <w:vAlign w:val="center"/>
          </w:tcPr>
          <w:p w14:paraId="591FF33C" w14:textId="46F9ABCE"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Somme des montants de marchés obtenus par les PME</w:t>
            </w:r>
          </w:p>
        </w:tc>
        <w:tc>
          <w:tcPr>
            <w:tcW w:w="1264" w:type="dxa"/>
            <w:tcBorders>
              <w:top w:val="nil"/>
              <w:left w:val="nil"/>
              <w:bottom w:val="single" w:sz="4" w:space="0" w:color="auto"/>
              <w:right w:val="single" w:sz="4" w:space="0" w:color="auto"/>
            </w:tcBorders>
            <w:shd w:val="clear" w:color="auto" w:fill="auto"/>
            <w:vAlign w:val="center"/>
          </w:tcPr>
          <w:p w14:paraId="39C3229C" w14:textId="7F9F1D82"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SIGOMAP (DGMP)/DGI</w:t>
            </w:r>
          </w:p>
        </w:tc>
        <w:tc>
          <w:tcPr>
            <w:tcW w:w="1304" w:type="dxa"/>
            <w:tcBorders>
              <w:top w:val="nil"/>
              <w:left w:val="nil"/>
              <w:bottom w:val="single" w:sz="4" w:space="0" w:color="auto"/>
              <w:right w:val="single" w:sz="4" w:space="0" w:color="auto"/>
            </w:tcBorders>
            <w:shd w:val="clear" w:color="auto" w:fill="auto"/>
            <w:vAlign w:val="center"/>
          </w:tcPr>
          <w:p w14:paraId="0E137E09" w14:textId="3E57B5EE"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1CD6DE10" w14:textId="150D3DF5"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7A11C787" w14:textId="6B338AA5"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17207D55" w14:textId="2530A558"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5474DFF3" w14:textId="3F380F23"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22C03E5A" w14:textId="07759A55"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CLOE/CCM/PTF</w:t>
            </w:r>
          </w:p>
        </w:tc>
        <w:tc>
          <w:tcPr>
            <w:tcW w:w="1551" w:type="dxa"/>
            <w:tcBorders>
              <w:top w:val="nil"/>
              <w:left w:val="nil"/>
              <w:bottom w:val="single" w:sz="4" w:space="0" w:color="auto"/>
              <w:right w:val="single" w:sz="4" w:space="0" w:color="auto"/>
            </w:tcBorders>
            <w:shd w:val="clear" w:color="auto" w:fill="auto"/>
            <w:vAlign w:val="center"/>
          </w:tcPr>
          <w:p w14:paraId="4424CAB4" w14:textId="45AE7529"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Apprécie l</w:t>
            </w:r>
            <w:r w:rsidRPr="00007A3F">
              <w:rPr>
                <w:rFonts w:ascii="Cambria" w:eastAsia="Times New Roman" w:hAnsi="Cambria" w:cs="Arial"/>
                <w:color w:val="000000"/>
                <w:sz w:val="18"/>
                <w:szCs w:val="18"/>
                <w:lang w:val="fr-CI"/>
              </w:rPr>
              <w:t>a part des marchés détenus par les PME</w:t>
            </w:r>
          </w:p>
        </w:tc>
      </w:tr>
      <w:tr w:rsidR="00E23EFD" w:rsidRPr="008677B3" w14:paraId="1C555ADC"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2EAED492"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3F576776" w14:textId="7340E77B"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Nombre de marchés de travaux attribués à des PME</w:t>
            </w:r>
          </w:p>
        </w:tc>
        <w:tc>
          <w:tcPr>
            <w:tcW w:w="1548" w:type="dxa"/>
            <w:tcBorders>
              <w:top w:val="nil"/>
              <w:left w:val="nil"/>
              <w:bottom w:val="single" w:sz="4" w:space="0" w:color="auto"/>
              <w:right w:val="single" w:sz="4" w:space="0" w:color="auto"/>
            </w:tcBorders>
            <w:shd w:val="clear" w:color="auto" w:fill="auto"/>
            <w:vAlign w:val="center"/>
          </w:tcPr>
          <w:p w14:paraId="17290205" w14:textId="124BC7E2"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Dénombrement</w:t>
            </w:r>
          </w:p>
        </w:tc>
        <w:tc>
          <w:tcPr>
            <w:tcW w:w="1264" w:type="dxa"/>
            <w:tcBorders>
              <w:top w:val="nil"/>
              <w:left w:val="nil"/>
              <w:bottom w:val="single" w:sz="4" w:space="0" w:color="auto"/>
              <w:right w:val="single" w:sz="4" w:space="0" w:color="auto"/>
            </w:tcBorders>
            <w:shd w:val="clear" w:color="auto" w:fill="auto"/>
            <w:vAlign w:val="center"/>
          </w:tcPr>
          <w:p w14:paraId="1B3F3FBA" w14:textId="003FE247"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SIGOMAP (DGMP)/DGI</w:t>
            </w:r>
          </w:p>
        </w:tc>
        <w:tc>
          <w:tcPr>
            <w:tcW w:w="1304" w:type="dxa"/>
            <w:tcBorders>
              <w:top w:val="nil"/>
              <w:left w:val="nil"/>
              <w:bottom w:val="single" w:sz="4" w:space="0" w:color="auto"/>
              <w:right w:val="single" w:sz="4" w:space="0" w:color="auto"/>
            </w:tcBorders>
            <w:shd w:val="clear" w:color="auto" w:fill="auto"/>
            <w:vAlign w:val="center"/>
          </w:tcPr>
          <w:p w14:paraId="647C881A" w14:textId="57FF70E3"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187E3CDE" w14:textId="612570C4"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3DF1C7F2" w14:textId="2C8BC0EF"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7F906AB3" w14:textId="3C9EC6BD"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625A426C" w14:textId="181A3502"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3BB30A91" w14:textId="2193E53E"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CLOE/CCM/PTF</w:t>
            </w:r>
          </w:p>
        </w:tc>
        <w:tc>
          <w:tcPr>
            <w:tcW w:w="1551" w:type="dxa"/>
            <w:tcBorders>
              <w:top w:val="nil"/>
              <w:left w:val="nil"/>
              <w:bottom w:val="single" w:sz="4" w:space="0" w:color="auto"/>
              <w:right w:val="single" w:sz="4" w:space="0" w:color="auto"/>
            </w:tcBorders>
            <w:shd w:val="clear" w:color="auto" w:fill="auto"/>
            <w:vAlign w:val="center"/>
          </w:tcPr>
          <w:p w14:paraId="5EA934A4" w14:textId="41CE3871"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Apprécie l</w:t>
            </w:r>
            <w:r w:rsidRPr="00007A3F">
              <w:rPr>
                <w:rFonts w:ascii="Cambria" w:eastAsia="Times New Roman" w:hAnsi="Cambria" w:cs="Arial"/>
                <w:color w:val="000000"/>
                <w:sz w:val="18"/>
                <w:szCs w:val="18"/>
                <w:lang w:val="fr-CI"/>
              </w:rPr>
              <w:t xml:space="preserve">a part des marchés </w:t>
            </w:r>
            <w:r>
              <w:rPr>
                <w:rFonts w:ascii="Cambria" w:eastAsia="Times New Roman" w:hAnsi="Cambria" w:cs="Arial"/>
                <w:color w:val="000000"/>
                <w:sz w:val="18"/>
                <w:szCs w:val="18"/>
                <w:lang w:val="fr-CI"/>
              </w:rPr>
              <w:t xml:space="preserve">de travaux </w:t>
            </w:r>
            <w:r w:rsidRPr="00007A3F">
              <w:rPr>
                <w:rFonts w:ascii="Cambria" w:eastAsia="Times New Roman" w:hAnsi="Cambria" w:cs="Arial"/>
                <w:color w:val="000000"/>
                <w:sz w:val="18"/>
                <w:szCs w:val="18"/>
                <w:lang w:val="fr-CI"/>
              </w:rPr>
              <w:t>détenus par les PME</w:t>
            </w:r>
          </w:p>
        </w:tc>
      </w:tr>
      <w:tr w:rsidR="00E23EFD" w:rsidRPr="008677B3" w14:paraId="0B375ECB"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0161EFBF"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118B7740" w14:textId="1BFD5E3C"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Valeur des marchés de travaux attribués à des PME</w:t>
            </w:r>
          </w:p>
        </w:tc>
        <w:tc>
          <w:tcPr>
            <w:tcW w:w="1548" w:type="dxa"/>
            <w:tcBorders>
              <w:top w:val="nil"/>
              <w:left w:val="nil"/>
              <w:bottom w:val="single" w:sz="4" w:space="0" w:color="auto"/>
              <w:right w:val="single" w:sz="4" w:space="0" w:color="auto"/>
            </w:tcBorders>
            <w:shd w:val="clear" w:color="auto" w:fill="auto"/>
            <w:vAlign w:val="center"/>
          </w:tcPr>
          <w:p w14:paraId="2E6A971C" w14:textId="6214E3B5"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Montant des marchés de travaux attribués à des PME</w:t>
            </w:r>
          </w:p>
        </w:tc>
        <w:tc>
          <w:tcPr>
            <w:tcW w:w="1264" w:type="dxa"/>
            <w:tcBorders>
              <w:top w:val="nil"/>
              <w:left w:val="nil"/>
              <w:bottom w:val="single" w:sz="4" w:space="0" w:color="auto"/>
              <w:right w:val="single" w:sz="4" w:space="0" w:color="auto"/>
            </w:tcBorders>
            <w:shd w:val="clear" w:color="auto" w:fill="auto"/>
            <w:vAlign w:val="center"/>
          </w:tcPr>
          <w:p w14:paraId="4A33E43D" w14:textId="107BA027"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SIGOMAP (DGMP)/DGI</w:t>
            </w:r>
          </w:p>
        </w:tc>
        <w:tc>
          <w:tcPr>
            <w:tcW w:w="1304" w:type="dxa"/>
            <w:tcBorders>
              <w:top w:val="nil"/>
              <w:left w:val="nil"/>
              <w:bottom w:val="single" w:sz="4" w:space="0" w:color="auto"/>
              <w:right w:val="single" w:sz="4" w:space="0" w:color="auto"/>
            </w:tcBorders>
            <w:shd w:val="clear" w:color="auto" w:fill="auto"/>
            <w:vAlign w:val="center"/>
          </w:tcPr>
          <w:p w14:paraId="43C7D48C" w14:textId="2CB342E0"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6431D746" w14:textId="48166637"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671C7F28" w14:textId="0BB49305"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4B46FC7E" w14:textId="521224B7"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7D515B3E" w14:textId="1DBFB0E2"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352641D3" w14:textId="26E1EB94"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CLOE/CCM/PTF</w:t>
            </w:r>
          </w:p>
        </w:tc>
        <w:tc>
          <w:tcPr>
            <w:tcW w:w="1551" w:type="dxa"/>
            <w:tcBorders>
              <w:top w:val="nil"/>
              <w:left w:val="nil"/>
              <w:bottom w:val="single" w:sz="4" w:space="0" w:color="auto"/>
              <w:right w:val="single" w:sz="4" w:space="0" w:color="auto"/>
            </w:tcBorders>
            <w:shd w:val="clear" w:color="auto" w:fill="auto"/>
            <w:vAlign w:val="center"/>
          </w:tcPr>
          <w:p w14:paraId="17B80F80" w14:textId="4417609C"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Apprécie l</w:t>
            </w:r>
            <w:r w:rsidRPr="00007A3F">
              <w:rPr>
                <w:rFonts w:ascii="Cambria" w:eastAsia="Times New Roman" w:hAnsi="Cambria" w:cs="Arial"/>
                <w:color w:val="000000"/>
                <w:sz w:val="18"/>
                <w:szCs w:val="18"/>
                <w:lang w:val="fr-CI"/>
              </w:rPr>
              <w:t xml:space="preserve">a part des marchés </w:t>
            </w:r>
            <w:r>
              <w:rPr>
                <w:rFonts w:ascii="Cambria" w:eastAsia="Times New Roman" w:hAnsi="Cambria" w:cs="Arial"/>
                <w:color w:val="000000"/>
                <w:sz w:val="18"/>
                <w:szCs w:val="18"/>
                <w:lang w:val="fr-CI"/>
              </w:rPr>
              <w:t xml:space="preserve">de travaux </w:t>
            </w:r>
            <w:r w:rsidRPr="00007A3F">
              <w:rPr>
                <w:rFonts w:ascii="Cambria" w:eastAsia="Times New Roman" w:hAnsi="Cambria" w:cs="Arial"/>
                <w:color w:val="000000"/>
                <w:sz w:val="18"/>
                <w:szCs w:val="18"/>
                <w:lang w:val="fr-CI"/>
              </w:rPr>
              <w:t>détenus par les PME</w:t>
            </w:r>
          </w:p>
        </w:tc>
      </w:tr>
      <w:tr w:rsidR="00E23EFD" w:rsidRPr="008677B3" w14:paraId="4414A907"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4ECE6B4E"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663C5B8C" w14:textId="567094A2"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Nombre de marchés de fournitures attribués à des PME</w:t>
            </w:r>
          </w:p>
        </w:tc>
        <w:tc>
          <w:tcPr>
            <w:tcW w:w="1548" w:type="dxa"/>
            <w:tcBorders>
              <w:top w:val="nil"/>
              <w:left w:val="nil"/>
              <w:bottom w:val="single" w:sz="4" w:space="0" w:color="auto"/>
              <w:right w:val="single" w:sz="4" w:space="0" w:color="auto"/>
            </w:tcBorders>
            <w:shd w:val="clear" w:color="auto" w:fill="auto"/>
            <w:vAlign w:val="center"/>
          </w:tcPr>
          <w:p w14:paraId="349106D7" w14:textId="31987452"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Dénombrement</w:t>
            </w:r>
          </w:p>
        </w:tc>
        <w:tc>
          <w:tcPr>
            <w:tcW w:w="1264" w:type="dxa"/>
            <w:tcBorders>
              <w:top w:val="nil"/>
              <w:left w:val="nil"/>
              <w:bottom w:val="single" w:sz="4" w:space="0" w:color="auto"/>
              <w:right w:val="single" w:sz="4" w:space="0" w:color="auto"/>
            </w:tcBorders>
            <w:shd w:val="clear" w:color="auto" w:fill="auto"/>
            <w:vAlign w:val="center"/>
          </w:tcPr>
          <w:p w14:paraId="3AC03F0C" w14:textId="40B34468"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SIGOMAP (DGMP)/DGI</w:t>
            </w:r>
          </w:p>
        </w:tc>
        <w:tc>
          <w:tcPr>
            <w:tcW w:w="1304" w:type="dxa"/>
            <w:tcBorders>
              <w:top w:val="nil"/>
              <w:left w:val="nil"/>
              <w:bottom w:val="single" w:sz="4" w:space="0" w:color="auto"/>
              <w:right w:val="single" w:sz="4" w:space="0" w:color="auto"/>
            </w:tcBorders>
            <w:shd w:val="clear" w:color="auto" w:fill="auto"/>
            <w:vAlign w:val="center"/>
          </w:tcPr>
          <w:p w14:paraId="7C3F7A22" w14:textId="18DBF036"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2A3D7532" w14:textId="0EC4DDFD"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12C5C8F9" w14:textId="7E0F88D5"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48BBA8B6" w14:textId="541F6346"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6244270E" w14:textId="104EFD1A"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6B9B353A" w14:textId="7DB09053"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CLOE/CCM/PTF</w:t>
            </w:r>
          </w:p>
        </w:tc>
        <w:tc>
          <w:tcPr>
            <w:tcW w:w="1551" w:type="dxa"/>
            <w:tcBorders>
              <w:top w:val="nil"/>
              <w:left w:val="nil"/>
              <w:bottom w:val="single" w:sz="4" w:space="0" w:color="auto"/>
              <w:right w:val="single" w:sz="4" w:space="0" w:color="auto"/>
            </w:tcBorders>
            <w:shd w:val="clear" w:color="auto" w:fill="auto"/>
            <w:vAlign w:val="center"/>
          </w:tcPr>
          <w:p w14:paraId="3C55D68D" w14:textId="799DB0EB"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Apprécie l</w:t>
            </w:r>
            <w:r w:rsidRPr="00007A3F">
              <w:rPr>
                <w:rFonts w:ascii="Cambria" w:eastAsia="Times New Roman" w:hAnsi="Cambria" w:cs="Arial"/>
                <w:color w:val="000000"/>
                <w:sz w:val="18"/>
                <w:szCs w:val="18"/>
                <w:lang w:val="fr-CI"/>
              </w:rPr>
              <w:t xml:space="preserve">a part des marchés </w:t>
            </w:r>
            <w:r>
              <w:rPr>
                <w:rFonts w:ascii="Cambria" w:eastAsia="Times New Roman" w:hAnsi="Cambria" w:cs="Arial"/>
                <w:color w:val="000000"/>
                <w:sz w:val="18"/>
                <w:szCs w:val="18"/>
                <w:lang w:val="fr-CI"/>
              </w:rPr>
              <w:t xml:space="preserve">de fournitures </w:t>
            </w:r>
            <w:r w:rsidRPr="00007A3F">
              <w:rPr>
                <w:rFonts w:ascii="Cambria" w:eastAsia="Times New Roman" w:hAnsi="Cambria" w:cs="Arial"/>
                <w:color w:val="000000"/>
                <w:sz w:val="18"/>
                <w:szCs w:val="18"/>
                <w:lang w:val="fr-CI"/>
              </w:rPr>
              <w:t>détenus par les PME</w:t>
            </w:r>
          </w:p>
        </w:tc>
      </w:tr>
      <w:tr w:rsidR="00E23EFD" w:rsidRPr="008677B3" w14:paraId="072E2024"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30DCCCE2"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67A54828" w14:textId="3802EAB0"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Valeur des marchés de fournitures attribués à des PME</w:t>
            </w:r>
          </w:p>
        </w:tc>
        <w:tc>
          <w:tcPr>
            <w:tcW w:w="1548" w:type="dxa"/>
            <w:tcBorders>
              <w:top w:val="nil"/>
              <w:left w:val="nil"/>
              <w:bottom w:val="single" w:sz="4" w:space="0" w:color="auto"/>
              <w:right w:val="single" w:sz="4" w:space="0" w:color="auto"/>
            </w:tcBorders>
            <w:shd w:val="clear" w:color="auto" w:fill="auto"/>
            <w:vAlign w:val="center"/>
          </w:tcPr>
          <w:p w14:paraId="4ACE25D6" w14:textId="62F221A0"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Montant des marchés de fournitures attribués à des PME</w:t>
            </w:r>
          </w:p>
        </w:tc>
        <w:tc>
          <w:tcPr>
            <w:tcW w:w="1264" w:type="dxa"/>
            <w:tcBorders>
              <w:top w:val="nil"/>
              <w:left w:val="nil"/>
              <w:bottom w:val="single" w:sz="4" w:space="0" w:color="auto"/>
              <w:right w:val="single" w:sz="4" w:space="0" w:color="auto"/>
            </w:tcBorders>
            <w:shd w:val="clear" w:color="auto" w:fill="auto"/>
            <w:vAlign w:val="center"/>
          </w:tcPr>
          <w:p w14:paraId="618E4D85" w14:textId="0A6AD55F"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SIGOMAP (DGMP)/DGI</w:t>
            </w:r>
          </w:p>
        </w:tc>
        <w:tc>
          <w:tcPr>
            <w:tcW w:w="1304" w:type="dxa"/>
            <w:tcBorders>
              <w:top w:val="nil"/>
              <w:left w:val="nil"/>
              <w:bottom w:val="single" w:sz="4" w:space="0" w:color="auto"/>
              <w:right w:val="single" w:sz="4" w:space="0" w:color="auto"/>
            </w:tcBorders>
            <w:shd w:val="clear" w:color="auto" w:fill="auto"/>
            <w:vAlign w:val="center"/>
          </w:tcPr>
          <w:p w14:paraId="2B40CBCC" w14:textId="48F3E823"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6FD71AD6" w14:textId="6E272E18"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2A2D79C2" w14:textId="149A7BE7"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2DA4BE40" w14:textId="1F9AE6D9"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24236EA0" w14:textId="03E42C68"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7E57ADA3" w14:textId="7C5B9BA7"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CLOE/CCM/PTF</w:t>
            </w:r>
          </w:p>
        </w:tc>
        <w:tc>
          <w:tcPr>
            <w:tcW w:w="1551" w:type="dxa"/>
            <w:tcBorders>
              <w:top w:val="nil"/>
              <w:left w:val="nil"/>
              <w:bottom w:val="single" w:sz="4" w:space="0" w:color="auto"/>
              <w:right w:val="single" w:sz="4" w:space="0" w:color="auto"/>
            </w:tcBorders>
            <w:shd w:val="clear" w:color="auto" w:fill="auto"/>
            <w:vAlign w:val="center"/>
          </w:tcPr>
          <w:p w14:paraId="04AD4B4B" w14:textId="616F5E43"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Apprécie l</w:t>
            </w:r>
            <w:r w:rsidRPr="00007A3F">
              <w:rPr>
                <w:rFonts w:ascii="Cambria" w:eastAsia="Times New Roman" w:hAnsi="Cambria" w:cs="Arial"/>
                <w:color w:val="000000"/>
                <w:sz w:val="18"/>
                <w:szCs w:val="18"/>
                <w:lang w:val="fr-CI"/>
              </w:rPr>
              <w:t xml:space="preserve">a part des marchés </w:t>
            </w:r>
            <w:r>
              <w:rPr>
                <w:rFonts w:ascii="Cambria" w:eastAsia="Times New Roman" w:hAnsi="Cambria" w:cs="Arial"/>
                <w:color w:val="000000"/>
                <w:sz w:val="18"/>
                <w:szCs w:val="18"/>
                <w:lang w:val="fr-CI"/>
              </w:rPr>
              <w:t xml:space="preserve">de fournitures </w:t>
            </w:r>
            <w:r w:rsidRPr="00007A3F">
              <w:rPr>
                <w:rFonts w:ascii="Cambria" w:eastAsia="Times New Roman" w:hAnsi="Cambria" w:cs="Arial"/>
                <w:color w:val="000000"/>
                <w:sz w:val="18"/>
                <w:szCs w:val="18"/>
                <w:lang w:val="fr-CI"/>
              </w:rPr>
              <w:t>détenus par les PME</w:t>
            </w:r>
          </w:p>
        </w:tc>
      </w:tr>
      <w:tr w:rsidR="00E23EFD" w:rsidRPr="008677B3" w14:paraId="0452D21A"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7BDEB227"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0F93B8C8" w14:textId="7E00E019"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 xml:space="preserve">Nombre de marchés de </w:t>
            </w:r>
            <w:r>
              <w:rPr>
                <w:rFonts w:ascii="Cambria" w:eastAsia="Times New Roman" w:hAnsi="Cambria" w:cs="Arial"/>
                <w:b/>
                <w:bCs/>
                <w:sz w:val="18"/>
                <w:szCs w:val="18"/>
                <w:lang w:val="fr-CI"/>
              </w:rPr>
              <w:t>p</w:t>
            </w:r>
            <w:r w:rsidRPr="00007A3F">
              <w:rPr>
                <w:rFonts w:ascii="Cambria" w:eastAsia="Times New Roman" w:hAnsi="Cambria" w:cs="Arial"/>
                <w:b/>
                <w:bCs/>
                <w:sz w:val="18"/>
                <w:szCs w:val="18"/>
                <w:lang w:val="fr-CI"/>
              </w:rPr>
              <w:t xml:space="preserve">restations </w:t>
            </w:r>
            <w:r>
              <w:rPr>
                <w:rFonts w:ascii="Cambria" w:eastAsia="Times New Roman" w:hAnsi="Cambria" w:cs="Arial"/>
                <w:b/>
                <w:bCs/>
                <w:sz w:val="18"/>
                <w:szCs w:val="18"/>
                <w:lang w:val="fr-CI"/>
              </w:rPr>
              <w:t>c</w:t>
            </w:r>
            <w:r w:rsidRPr="00007A3F">
              <w:rPr>
                <w:rFonts w:ascii="Cambria" w:eastAsia="Times New Roman" w:hAnsi="Cambria" w:cs="Arial"/>
                <w:b/>
                <w:bCs/>
                <w:sz w:val="18"/>
                <w:szCs w:val="18"/>
                <w:lang w:val="fr-CI"/>
              </w:rPr>
              <w:t>ourantes attribués à des PME</w:t>
            </w:r>
          </w:p>
        </w:tc>
        <w:tc>
          <w:tcPr>
            <w:tcW w:w="1548" w:type="dxa"/>
            <w:tcBorders>
              <w:top w:val="nil"/>
              <w:left w:val="nil"/>
              <w:bottom w:val="single" w:sz="4" w:space="0" w:color="auto"/>
              <w:right w:val="single" w:sz="4" w:space="0" w:color="auto"/>
            </w:tcBorders>
            <w:shd w:val="clear" w:color="auto" w:fill="auto"/>
            <w:vAlign w:val="center"/>
          </w:tcPr>
          <w:p w14:paraId="312490DF" w14:textId="33D6CF97"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Dénombrement</w:t>
            </w:r>
          </w:p>
        </w:tc>
        <w:tc>
          <w:tcPr>
            <w:tcW w:w="1264" w:type="dxa"/>
            <w:tcBorders>
              <w:top w:val="nil"/>
              <w:left w:val="nil"/>
              <w:bottom w:val="single" w:sz="4" w:space="0" w:color="auto"/>
              <w:right w:val="single" w:sz="4" w:space="0" w:color="auto"/>
            </w:tcBorders>
            <w:shd w:val="clear" w:color="auto" w:fill="auto"/>
            <w:vAlign w:val="center"/>
          </w:tcPr>
          <w:p w14:paraId="62D68809" w14:textId="52E6A18E"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SIGOMAP (DGMP)/DGI</w:t>
            </w:r>
          </w:p>
        </w:tc>
        <w:tc>
          <w:tcPr>
            <w:tcW w:w="1304" w:type="dxa"/>
            <w:tcBorders>
              <w:top w:val="nil"/>
              <w:left w:val="nil"/>
              <w:bottom w:val="single" w:sz="4" w:space="0" w:color="auto"/>
              <w:right w:val="single" w:sz="4" w:space="0" w:color="auto"/>
            </w:tcBorders>
            <w:shd w:val="clear" w:color="auto" w:fill="auto"/>
            <w:vAlign w:val="center"/>
          </w:tcPr>
          <w:p w14:paraId="5B2DB6FB" w14:textId="7CA7F439"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03D1A2BD" w14:textId="046E5559"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1C5CE130" w14:textId="110B409A"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3237AE94" w14:textId="2C05511D"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1D3129D3" w14:textId="384B19EE"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021E5720" w14:textId="671F55CF"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CLOE/CCM/PTF</w:t>
            </w:r>
          </w:p>
        </w:tc>
        <w:tc>
          <w:tcPr>
            <w:tcW w:w="1551" w:type="dxa"/>
            <w:tcBorders>
              <w:top w:val="nil"/>
              <w:left w:val="nil"/>
              <w:bottom w:val="single" w:sz="4" w:space="0" w:color="auto"/>
              <w:right w:val="single" w:sz="4" w:space="0" w:color="auto"/>
            </w:tcBorders>
            <w:shd w:val="clear" w:color="auto" w:fill="auto"/>
            <w:vAlign w:val="center"/>
          </w:tcPr>
          <w:p w14:paraId="61012770" w14:textId="382BC4D6"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Apprécie l</w:t>
            </w:r>
            <w:r w:rsidRPr="00007A3F">
              <w:rPr>
                <w:rFonts w:ascii="Cambria" w:eastAsia="Times New Roman" w:hAnsi="Cambria" w:cs="Arial"/>
                <w:color w:val="000000"/>
                <w:sz w:val="18"/>
                <w:szCs w:val="18"/>
                <w:lang w:val="fr-CI"/>
              </w:rPr>
              <w:t xml:space="preserve">a part des marchés </w:t>
            </w:r>
            <w:r>
              <w:rPr>
                <w:rFonts w:ascii="Cambria" w:eastAsia="Times New Roman" w:hAnsi="Cambria" w:cs="Arial"/>
                <w:color w:val="000000"/>
                <w:sz w:val="18"/>
                <w:szCs w:val="18"/>
                <w:lang w:val="fr-CI"/>
              </w:rPr>
              <w:t xml:space="preserve">de prestations courantes </w:t>
            </w:r>
            <w:r w:rsidRPr="00007A3F">
              <w:rPr>
                <w:rFonts w:ascii="Cambria" w:eastAsia="Times New Roman" w:hAnsi="Cambria" w:cs="Arial"/>
                <w:color w:val="000000"/>
                <w:sz w:val="18"/>
                <w:szCs w:val="18"/>
                <w:lang w:val="fr-CI"/>
              </w:rPr>
              <w:t>détenus par les PME</w:t>
            </w:r>
          </w:p>
        </w:tc>
      </w:tr>
      <w:tr w:rsidR="00E23EFD" w:rsidRPr="008677B3" w14:paraId="05783FC6"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3760FB96"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7852F4D3" w14:textId="02A20B48"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Valeur des marchés de Prestations Courantes attribués à des PME</w:t>
            </w:r>
          </w:p>
        </w:tc>
        <w:tc>
          <w:tcPr>
            <w:tcW w:w="1548" w:type="dxa"/>
            <w:tcBorders>
              <w:top w:val="nil"/>
              <w:left w:val="nil"/>
              <w:bottom w:val="single" w:sz="4" w:space="0" w:color="auto"/>
              <w:right w:val="single" w:sz="4" w:space="0" w:color="auto"/>
            </w:tcBorders>
            <w:shd w:val="clear" w:color="auto" w:fill="auto"/>
            <w:vAlign w:val="center"/>
          </w:tcPr>
          <w:p w14:paraId="21874A80" w14:textId="1D9787B9"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Montant des marchés de Prestations Courantes attribués à des PME</w:t>
            </w:r>
          </w:p>
        </w:tc>
        <w:tc>
          <w:tcPr>
            <w:tcW w:w="1264" w:type="dxa"/>
            <w:tcBorders>
              <w:top w:val="nil"/>
              <w:left w:val="nil"/>
              <w:bottom w:val="single" w:sz="4" w:space="0" w:color="auto"/>
              <w:right w:val="single" w:sz="4" w:space="0" w:color="auto"/>
            </w:tcBorders>
            <w:shd w:val="clear" w:color="auto" w:fill="auto"/>
            <w:vAlign w:val="center"/>
          </w:tcPr>
          <w:p w14:paraId="5E41D01D" w14:textId="3061D8C7"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SIGOMAP (DGMP)/DGI</w:t>
            </w:r>
          </w:p>
        </w:tc>
        <w:tc>
          <w:tcPr>
            <w:tcW w:w="1304" w:type="dxa"/>
            <w:tcBorders>
              <w:top w:val="nil"/>
              <w:left w:val="nil"/>
              <w:bottom w:val="single" w:sz="4" w:space="0" w:color="auto"/>
              <w:right w:val="single" w:sz="4" w:space="0" w:color="auto"/>
            </w:tcBorders>
            <w:shd w:val="clear" w:color="auto" w:fill="auto"/>
            <w:vAlign w:val="center"/>
          </w:tcPr>
          <w:p w14:paraId="1DD9CA8B" w14:textId="7B122CC3"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473C0073" w14:textId="2CB34893"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63EA2054" w14:textId="1C42C844"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27E72D94" w14:textId="4D396D8E"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6ACC524B" w14:textId="0EACC561"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3B7DE4AF" w14:textId="61074422"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CLOE/CCM/PTF</w:t>
            </w:r>
          </w:p>
        </w:tc>
        <w:tc>
          <w:tcPr>
            <w:tcW w:w="1551" w:type="dxa"/>
            <w:tcBorders>
              <w:top w:val="nil"/>
              <w:left w:val="nil"/>
              <w:bottom w:val="single" w:sz="4" w:space="0" w:color="auto"/>
              <w:right w:val="single" w:sz="4" w:space="0" w:color="auto"/>
            </w:tcBorders>
            <w:shd w:val="clear" w:color="auto" w:fill="auto"/>
            <w:vAlign w:val="center"/>
          </w:tcPr>
          <w:p w14:paraId="67BAD487" w14:textId="6ECDA6A3"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Apprécie l</w:t>
            </w:r>
            <w:r w:rsidRPr="00007A3F">
              <w:rPr>
                <w:rFonts w:ascii="Cambria" w:eastAsia="Times New Roman" w:hAnsi="Cambria" w:cs="Arial"/>
                <w:color w:val="000000"/>
                <w:sz w:val="18"/>
                <w:szCs w:val="18"/>
                <w:lang w:val="fr-CI"/>
              </w:rPr>
              <w:t xml:space="preserve">a part des marchés </w:t>
            </w:r>
            <w:r>
              <w:rPr>
                <w:rFonts w:ascii="Cambria" w:eastAsia="Times New Roman" w:hAnsi="Cambria" w:cs="Arial"/>
                <w:color w:val="000000"/>
                <w:sz w:val="18"/>
                <w:szCs w:val="18"/>
                <w:lang w:val="fr-CI"/>
              </w:rPr>
              <w:t xml:space="preserve">de prestations courantes </w:t>
            </w:r>
            <w:r w:rsidRPr="00007A3F">
              <w:rPr>
                <w:rFonts w:ascii="Cambria" w:eastAsia="Times New Roman" w:hAnsi="Cambria" w:cs="Arial"/>
                <w:color w:val="000000"/>
                <w:sz w:val="18"/>
                <w:szCs w:val="18"/>
                <w:lang w:val="fr-CI"/>
              </w:rPr>
              <w:t>détenus par les PME</w:t>
            </w:r>
          </w:p>
        </w:tc>
      </w:tr>
      <w:tr w:rsidR="00E23EFD" w:rsidRPr="008677B3" w14:paraId="5076ADAD"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0CCD1D39"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713344A7" w14:textId="593E9162"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Nombre de marchés de Prestations Intellectuelles attribués à des PME</w:t>
            </w:r>
          </w:p>
        </w:tc>
        <w:tc>
          <w:tcPr>
            <w:tcW w:w="1548" w:type="dxa"/>
            <w:tcBorders>
              <w:top w:val="nil"/>
              <w:left w:val="nil"/>
              <w:bottom w:val="single" w:sz="4" w:space="0" w:color="auto"/>
              <w:right w:val="single" w:sz="4" w:space="0" w:color="auto"/>
            </w:tcBorders>
            <w:shd w:val="clear" w:color="auto" w:fill="auto"/>
            <w:vAlign w:val="center"/>
          </w:tcPr>
          <w:p w14:paraId="56DD9D92" w14:textId="3233B1B1"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Dénombrement</w:t>
            </w:r>
          </w:p>
        </w:tc>
        <w:tc>
          <w:tcPr>
            <w:tcW w:w="1264" w:type="dxa"/>
            <w:tcBorders>
              <w:top w:val="nil"/>
              <w:left w:val="nil"/>
              <w:bottom w:val="single" w:sz="4" w:space="0" w:color="auto"/>
              <w:right w:val="single" w:sz="4" w:space="0" w:color="auto"/>
            </w:tcBorders>
            <w:shd w:val="clear" w:color="auto" w:fill="auto"/>
            <w:vAlign w:val="center"/>
          </w:tcPr>
          <w:p w14:paraId="0EF2E141" w14:textId="0434A3C7"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SIGOMAP (DGMP)/DGI</w:t>
            </w:r>
          </w:p>
        </w:tc>
        <w:tc>
          <w:tcPr>
            <w:tcW w:w="1304" w:type="dxa"/>
            <w:tcBorders>
              <w:top w:val="nil"/>
              <w:left w:val="nil"/>
              <w:bottom w:val="single" w:sz="4" w:space="0" w:color="auto"/>
              <w:right w:val="single" w:sz="4" w:space="0" w:color="auto"/>
            </w:tcBorders>
            <w:shd w:val="clear" w:color="auto" w:fill="auto"/>
            <w:vAlign w:val="center"/>
          </w:tcPr>
          <w:p w14:paraId="16B82DB8" w14:textId="0F799B39"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32BE9AAD" w14:textId="107E5DCF"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5540A67A" w14:textId="2AACE3F9"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2C3F8909" w14:textId="1AF5FBF7"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1C78FBA2" w14:textId="6FC33F36"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685A35C3" w14:textId="6C375D74"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CLOE/CCM/PTF</w:t>
            </w:r>
          </w:p>
        </w:tc>
        <w:tc>
          <w:tcPr>
            <w:tcW w:w="1551" w:type="dxa"/>
            <w:tcBorders>
              <w:top w:val="nil"/>
              <w:left w:val="nil"/>
              <w:bottom w:val="single" w:sz="4" w:space="0" w:color="auto"/>
              <w:right w:val="single" w:sz="4" w:space="0" w:color="auto"/>
            </w:tcBorders>
            <w:shd w:val="clear" w:color="auto" w:fill="auto"/>
            <w:vAlign w:val="center"/>
          </w:tcPr>
          <w:p w14:paraId="67CD77B8" w14:textId="23090DF9"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Apprécie l</w:t>
            </w:r>
            <w:r w:rsidRPr="00007A3F">
              <w:rPr>
                <w:rFonts w:ascii="Cambria" w:eastAsia="Times New Roman" w:hAnsi="Cambria" w:cs="Arial"/>
                <w:color w:val="000000"/>
                <w:sz w:val="18"/>
                <w:szCs w:val="18"/>
                <w:lang w:val="fr-CI"/>
              </w:rPr>
              <w:t xml:space="preserve">a part des marchés </w:t>
            </w:r>
            <w:r>
              <w:rPr>
                <w:rFonts w:ascii="Cambria" w:eastAsia="Times New Roman" w:hAnsi="Cambria" w:cs="Arial"/>
                <w:color w:val="000000"/>
                <w:sz w:val="18"/>
                <w:szCs w:val="18"/>
                <w:lang w:val="fr-CI"/>
              </w:rPr>
              <w:t xml:space="preserve">de prestations intellectuelles </w:t>
            </w:r>
            <w:r w:rsidRPr="00007A3F">
              <w:rPr>
                <w:rFonts w:ascii="Cambria" w:eastAsia="Times New Roman" w:hAnsi="Cambria" w:cs="Arial"/>
                <w:color w:val="000000"/>
                <w:sz w:val="18"/>
                <w:szCs w:val="18"/>
                <w:lang w:val="fr-CI"/>
              </w:rPr>
              <w:t>détenus par les PME</w:t>
            </w:r>
          </w:p>
        </w:tc>
      </w:tr>
      <w:tr w:rsidR="00E23EFD" w:rsidRPr="008677B3" w14:paraId="72B4D4A7"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356BDF28"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73F1ABE6" w14:textId="505C50E4"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Valeur des marchés de Prestations Intellectuelles attribués à des PME</w:t>
            </w:r>
          </w:p>
        </w:tc>
        <w:tc>
          <w:tcPr>
            <w:tcW w:w="1548" w:type="dxa"/>
            <w:tcBorders>
              <w:top w:val="nil"/>
              <w:left w:val="nil"/>
              <w:bottom w:val="single" w:sz="4" w:space="0" w:color="auto"/>
              <w:right w:val="single" w:sz="4" w:space="0" w:color="auto"/>
            </w:tcBorders>
            <w:shd w:val="clear" w:color="auto" w:fill="auto"/>
            <w:vAlign w:val="center"/>
          </w:tcPr>
          <w:p w14:paraId="195C7F88" w14:textId="00981113"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Montant des marchés de Prestations Intellectuelles attribués à des PME</w:t>
            </w:r>
          </w:p>
        </w:tc>
        <w:tc>
          <w:tcPr>
            <w:tcW w:w="1264" w:type="dxa"/>
            <w:tcBorders>
              <w:top w:val="nil"/>
              <w:left w:val="nil"/>
              <w:bottom w:val="single" w:sz="4" w:space="0" w:color="auto"/>
              <w:right w:val="single" w:sz="4" w:space="0" w:color="auto"/>
            </w:tcBorders>
            <w:shd w:val="clear" w:color="auto" w:fill="auto"/>
            <w:vAlign w:val="center"/>
          </w:tcPr>
          <w:p w14:paraId="0C954A51" w14:textId="6A2B6EB9"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SIGOMAP (DGMP)/DGI</w:t>
            </w:r>
          </w:p>
        </w:tc>
        <w:tc>
          <w:tcPr>
            <w:tcW w:w="1304" w:type="dxa"/>
            <w:tcBorders>
              <w:top w:val="nil"/>
              <w:left w:val="nil"/>
              <w:bottom w:val="single" w:sz="4" w:space="0" w:color="auto"/>
              <w:right w:val="single" w:sz="4" w:space="0" w:color="auto"/>
            </w:tcBorders>
            <w:shd w:val="clear" w:color="auto" w:fill="auto"/>
            <w:vAlign w:val="center"/>
          </w:tcPr>
          <w:p w14:paraId="5650CAF5" w14:textId="78826DE1"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7487086B" w14:textId="00881986"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7B5AF4E4" w14:textId="262B5F9D"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6B71D120" w14:textId="5D24D9EC"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0870B409" w14:textId="37DF27B3"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66B7770A" w14:textId="63A1B21C"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CLOE/CCM/PTF</w:t>
            </w:r>
          </w:p>
        </w:tc>
        <w:tc>
          <w:tcPr>
            <w:tcW w:w="1551" w:type="dxa"/>
            <w:tcBorders>
              <w:top w:val="nil"/>
              <w:left w:val="nil"/>
              <w:bottom w:val="single" w:sz="4" w:space="0" w:color="auto"/>
              <w:right w:val="single" w:sz="4" w:space="0" w:color="auto"/>
            </w:tcBorders>
            <w:shd w:val="clear" w:color="auto" w:fill="auto"/>
            <w:vAlign w:val="center"/>
          </w:tcPr>
          <w:p w14:paraId="275E9632" w14:textId="4D3ACCF0"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Apprécie l</w:t>
            </w:r>
            <w:r w:rsidRPr="00007A3F">
              <w:rPr>
                <w:rFonts w:ascii="Cambria" w:eastAsia="Times New Roman" w:hAnsi="Cambria" w:cs="Arial"/>
                <w:color w:val="000000"/>
                <w:sz w:val="18"/>
                <w:szCs w:val="18"/>
                <w:lang w:val="fr-CI"/>
              </w:rPr>
              <w:t xml:space="preserve">a part des marchés </w:t>
            </w:r>
            <w:r>
              <w:rPr>
                <w:rFonts w:ascii="Cambria" w:eastAsia="Times New Roman" w:hAnsi="Cambria" w:cs="Arial"/>
                <w:color w:val="000000"/>
                <w:sz w:val="18"/>
                <w:szCs w:val="18"/>
                <w:lang w:val="fr-CI"/>
              </w:rPr>
              <w:t xml:space="preserve">de prestations intellectuelles </w:t>
            </w:r>
            <w:r w:rsidRPr="00007A3F">
              <w:rPr>
                <w:rFonts w:ascii="Cambria" w:eastAsia="Times New Roman" w:hAnsi="Cambria" w:cs="Arial"/>
                <w:color w:val="000000"/>
                <w:sz w:val="18"/>
                <w:szCs w:val="18"/>
                <w:lang w:val="fr-CI"/>
              </w:rPr>
              <w:t>détenus par les PME</w:t>
            </w:r>
          </w:p>
        </w:tc>
      </w:tr>
      <w:tr w:rsidR="00E23EFD" w:rsidRPr="008677B3" w14:paraId="406E17CE"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301422D2"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1E4EF85E" w14:textId="64D3BC00"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Nombre de marchés en AOO attribués à des PME</w:t>
            </w:r>
          </w:p>
        </w:tc>
        <w:tc>
          <w:tcPr>
            <w:tcW w:w="1548" w:type="dxa"/>
            <w:tcBorders>
              <w:top w:val="nil"/>
              <w:left w:val="nil"/>
              <w:bottom w:val="single" w:sz="4" w:space="0" w:color="auto"/>
              <w:right w:val="single" w:sz="4" w:space="0" w:color="auto"/>
            </w:tcBorders>
            <w:shd w:val="clear" w:color="auto" w:fill="auto"/>
            <w:vAlign w:val="center"/>
          </w:tcPr>
          <w:p w14:paraId="569ADEA0" w14:textId="7CB53EC5"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Dénombrement</w:t>
            </w:r>
          </w:p>
        </w:tc>
        <w:tc>
          <w:tcPr>
            <w:tcW w:w="1264" w:type="dxa"/>
            <w:tcBorders>
              <w:top w:val="nil"/>
              <w:left w:val="nil"/>
              <w:bottom w:val="single" w:sz="4" w:space="0" w:color="auto"/>
              <w:right w:val="single" w:sz="4" w:space="0" w:color="auto"/>
            </w:tcBorders>
            <w:shd w:val="clear" w:color="auto" w:fill="auto"/>
            <w:vAlign w:val="center"/>
          </w:tcPr>
          <w:p w14:paraId="0E5B8DF9" w14:textId="5035FFB4"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SIGOMAP (DGMP)/DGI</w:t>
            </w:r>
          </w:p>
        </w:tc>
        <w:tc>
          <w:tcPr>
            <w:tcW w:w="1304" w:type="dxa"/>
            <w:tcBorders>
              <w:top w:val="nil"/>
              <w:left w:val="nil"/>
              <w:bottom w:val="single" w:sz="4" w:space="0" w:color="auto"/>
              <w:right w:val="single" w:sz="4" w:space="0" w:color="auto"/>
            </w:tcBorders>
            <w:shd w:val="clear" w:color="auto" w:fill="auto"/>
            <w:vAlign w:val="center"/>
          </w:tcPr>
          <w:p w14:paraId="696247DF" w14:textId="12991767"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7A6C1B9C" w14:textId="7DAC62E4"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206C3B91" w14:textId="6AD82967"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7335E1F2" w14:textId="09C15B9B"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7529EA8F" w14:textId="3DA28CED"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641874A5" w14:textId="1B095553"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CLOE/CCM/PTF</w:t>
            </w:r>
          </w:p>
        </w:tc>
        <w:tc>
          <w:tcPr>
            <w:tcW w:w="1551" w:type="dxa"/>
            <w:tcBorders>
              <w:top w:val="nil"/>
              <w:left w:val="nil"/>
              <w:bottom w:val="single" w:sz="4" w:space="0" w:color="auto"/>
              <w:right w:val="single" w:sz="4" w:space="0" w:color="auto"/>
            </w:tcBorders>
            <w:shd w:val="clear" w:color="auto" w:fill="auto"/>
            <w:vAlign w:val="center"/>
          </w:tcPr>
          <w:p w14:paraId="193FD228" w14:textId="501AFF75"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Apprécie l</w:t>
            </w:r>
            <w:r w:rsidRPr="00007A3F">
              <w:rPr>
                <w:rFonts w:ascii="Cambria" w:eastAsia="Times New Roman" w:hAnsi="Cambria" w:cs="Arial"/>
                <w:color w:val="000000"/>
                <w:sz w:val="18"/>
                <w:szCs w:val="18"/>
                <w:lang w:val="fr-CI"/>
              </w:rPr>
              <w:t xml:space="preserve">a part des marchés </w:t>
            </w:r>
            <w:r>
              <w:rPr>
                <w:rFonts w:ascii="Cambria" w:eastAsia="Times New Roman" w:hAnsi="Cambria" w:cs="Arial"/>
                <w:color w:val="000000"/>
                <w:sz w:val="18"/>
                <w:szCs w:val="18"/>
                <w:lang w:val="fr-CI"/>
              </w:rPr>
              <w:t xml:space="preserve">en AOO </w:t>
            </w:r>
            <w:r w:rsidRPr="00007A3F">
              <w:rPr>
                <w:rFonts w:ascii="Cambria" w:eastAsia="Times New Roman" w:hAnsi="Cambria" w:cs="Arial"/>
                <w:color w:val="000000"/>
                <w:sz w:val="18"/>
                <w:szCs w:val="18"/>
                <w:lang w:val="fr-CI"/>
              </w:rPr>
              <w:t>détenus par les PME</w:t>
            </w:r>
          </w:p>
        </w:tc>
      </w:tr>
      <w:tr w:rsidR="00E23EFD" w:rsidRPr="008677B3" w14:paraId="05854283"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04ED9174"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5A941A6B" w14:textId="29E02B63"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Valeur des marchés en AOO attribués à des PME</w:t>
            </w:r>
          </w:p>
        </w:tc>
        <w:tc>
          <w:tcPr>
            <w:tcW w:w="1548" w:type="dxa"/>
            <w:tcBorders>
              <w:top w:val="nil"/>
              <w:left w:val="nil"/>
              <w:bottom w:val="single" w:sz="4" w:space="0" w:color="auto"/>
              <w:right w:val="single" w:sz="4" w:space="0" w:color="auto"/>
            </w:tcBorders>
            <w:shd w:val="clear" w:color="auto" w:fill="auto"/>
            <w:vAlign w:val="center"/>
          </w:tcPr>
          <w:p w14:paraId="7EC659E0" w14:textId="17ED3CAD"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Montant des marchés en AOO attribués à des PME</w:t>
            </w:r>
          </w:p>
        </w:tc>
        <w:tc>
          <w:tcPr>
            <w:tcW w:w="1264" w:type="dxa"/>
            <w:tcBorders>
              <w:top w:val="nil"/>
              <w:left w:val="nil"/>
              <w:bottom w:val="single" w:sz="4" w:space="0" w:color="auto"/>
              <w:right w:val="single" w:sz="4" w:space="0" w:color="auto"/>
            </w:tcBorders>
            <w:shd w:val="clear" w:color="auto" w:fill="auto"/>
            <w:vAlign w:val="center"/>
          </w:tcPr>
          <w:p w14:paraId="1A72F2DE" w14:textId="7B737CC0"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SIGOMAP (DGMP)/DGI</w:t>
            </w:r>
          </w:p>
        </w:tc>
        <w:tc>
          <w:tcPr>
            <w:tcW w:w="1304" w:type="dxa"/>
            <w:tcBorders>
              <w:top w:val="nil"/>
              <w:left w:val="nil"/>
              <w:bottom w:val="single" w:sz="4" w:space="0" w:color="auto"/>
              <w:right w:val="single" w:sz="4" w:space="0" w:color="auto"/>
            </w:tcBorders>
            <w:shd w:val="clear" w:color="auto" w:fill="auto"/>
            <w:vAlign w:val="center"/>
          </w:tcPr>
          <w:p w14:paraId="46DBF84E" w14:textId="02E8BC3D"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7FD19103" w14:textId="60A371A9"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25B527A3" w14:textId="0ECDFE2B"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31BE6252" w14:textId="7D6875B2"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6FCEAFEA" w14:textId="016EB11C"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673F92D3" w14:textId="3DC0A12B"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CLOE/CCM/PTF</w:t>
            </w:r>
          </w:p>
        </w:tc>
        <w:tc>
          <w:tcPr>
            <w:tcW w:w="1551" w:type="dxa"/>
            <w:tcBorders>
              <w:top w:val="nil"/>
              <w:left w:val="nil"/>
              <w:bottom w:val="single" w:sz="4" w:space="0" w:color="auto"/>
              <w:right w:val="single" w:sz="4" w:space="0" w:color="auto"/>
            </w:tcBorders>
            <w:shd w:val="clear" w:color="auto" w:fill="auto"/>
            <w:vAlign w:val="center"/>
          </w:tcPr>
          <w:p w14:paraId="0CF09B5F" w14:textId="21F3D606"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Apprécie l</w:t>
            </w:r>
            <w:r w:rsidRPr="00007A3F">
              <w:rPr>
                <w:rFonts w:ascii="Cambria" w:eastAsia="Times New Roman" w:hAnsi="Cambria" w:cs="Arial"/>
                <w:color w:val="000000"/>
                <w:sz w:val="18"/>
                <w:szCs w:val="18"/>
                <w:lang w:val="fr-CI"/>
              </w:rPr>
              <w:t xml:space="preserve">a part des marchés </w:t>
            </w:r>
            <w:r>
              <w:rPr>
                <w:rFonts w:ascii="Cambria" w:eastAsia="Times New Roman" w:hAnsi="Cambria" w:cs="Arial"/>
                <w:color w:val="000000"/>
                <w:sz w:val="18"/>
                <w:szCs w:val="18"/>
                <w:lang w:val="fr-CI"/>
              </w:rPr>
              <w:t xml:space="preserve">en AOO </w:t>
            </w:r>
            <w:r w:rsidRPr="00007A3F">
              <w:rPr>
                <w:rFonts w:ascii="Cambria" w:eastAsia="Times New Roman" w:hAnsi="Cambria" w:cs="Arial"/>
                <w:color w:val="000000"/>
                <w:sz w:val="18"/>
                <w:szCs w:val="18"/>
                <w:lang w:val="fr-CI"/>
              </w:rPr>
              <w:t>détenus par les PME</w:t>
            </w:r>
          </w:p>
        </w:tc>
      </w:tr>
      <w:tr w:rsidR="00E23EFD" w:rsidRPr="008677B3" w14:paraId="783B1322"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5FC0C22E"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64555B80" w14:textId="033D65CF"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Nombre de marchés en AOR attribués à des PME</w:t>
            </w:r>
          </w:p>
        </w:tc>
        <w:tc>
          <w:tcPr>
            <w:tcW w:w="1548" w:type="dxa"/>
            <w:tcBorders>
              <w:top w:val="nil"/>
              <w:left w:val="nil"/>
              <w:bottom w:val="single" w:sz="4" w:space="0" w:color="auto"/>
              <w:right w:val="single" w:sz="4" w:space="0" w:color="auto"/>
            </w:tcBorders>
            <w:shd w:val="clear" w:color="auto" w:fill="auto"/>
            <w:vAlign w:val="center"/>
          </w:tcPr>
          <w:p w14:paraId="39A43B61" w14:textId="4F0EEDBB"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Dénombrement</w:t>
            </w:r>
          </w:p>
        </w:tc>
        <w:tc>
          <w:tcPr>
            <w:tcW w:w="1264" w:type="dxa"/>
            <w:tcBorders>
              <w:top w:val="nil"/>
              <w:left w:val="nil"/>
              <w:bottom w:val="single" w:sz="4" w:space="0" w:color="auto"/>
              <w:right w:val="single" w:sz="4" w:space="0" w:color="auto"/>
            </w:tcBorders>
            <w:shd w:val="clear" w:color="auto" w:fill="auto"/>
            <w:vAlign w:val="center"/>
          </w:tcPr>
          <w:p w14:paraId="6C86D812" w14:textId="0AC30A9C"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SIGOMAP (DGMP)/DGI</w:t>
            </w:r>
          </w:p>
        </w:tc>
        <w:tc>
          <w:tcPr>
            <w:tcW w:w="1304" w:type="dxa"/>
            <w:tcBorders>
              <w:top w:val="nil"/>
              <w:left w:val="nil"/>
              <w:bottom w:val="single" w:sz="4" w:space="0" w:color="auto"/>
              <w:right w:val="single" w:sz="4" w:space="0" w:color="auto"/>
            </w:tcBorders>
            <w:shd w:val="clear" w:color="auto" w:fill="auto"/>
            <w:vAlign w:val="center"/>
          </w:tcPr>
          <w:p w14:paraId="0C1C1098" w14:textId="57281B25"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2BB559FB" w14:textId="39C48050"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6749C5F4" w14:textId="5C34A416"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143BFE54" w14:textId="10E42C0B"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5C98AA71" w14:textId="74F3A669"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67CF874B" w14:textId="1A73288C"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CLOE/CCM/PTF</w:t>
            </w:r>
          </w:p>
        </w:tc>
        <w:tc>
          <w:tcPr>
            <w:tcW w:w="1551" w:type="dxa"/>
            <w:tcBorders>
              <w:top w:val="nil"/>
              <w:left w:val="nil"/>
              <w:bottom w:val="single" w:sz="4" w:space="0" w:color="auto"/>
              <w:right w:val="single" w:sz="4" w:space="0" w:color="auto"/>
            </w:tcBorders>
            <w:shd w:val="clear" w:color="auto" w:fill="auto"/>
            <w:vAlign w:val="center"/>
          </w:tcPr>
          <w:p w14:paraId="1F8624B6" w14:textId="4EE74AB7"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Apprécie l</w:t>
            </w:r>
            <w:r w:rsidRPr="00007A3F">
              <w:rPr>
                <w:rFonts w:ascii="Cambria" w:eastAsia="Times New Roman" w:hAnsi="Cambria" w:cs="Arial"/>
                <w:color w:val="000000"/>
                <w:sz w:val="18"/>
                <w:szCs w:val="18"/>
                <w:lang w:val="fr-CI"/>
              </w:rPr>
              <w:t xml:space="preserve">a part des marchés </w:t>
            </w:r>
            <w:r>
              <w:rPr>
                <w:rFonts w:ascii="Cambria" w:eastAsia="Times New Roman" w:hAnsi="Cambria" w:cs="Arial"/>
                <w:color w:val="000000"/>
                <w:sz w:val="18"/>
                <w:szCs w:val="18"/>
                <w:lang w:val="fr-CI"/>
              </w:rPr>
              <w:t xml:space="preserve">en AOR </w:t>
            </w:r>
            <w:r w:rsidRPr="00007A3F">
              <w:rPr>
                <w:rFonts w:ascii="Cambria" w:eastAsia="Times New Roman" w:hAnsi="Cambria" w:cs="Arial"/>
                <w:color w:val="000000"/>
                <w:sz w:val="18"/>
                <w:szCs w:val="18"/>
                <w:lang w:val="fr-CI"/>
              </w:rPr>
              <w:t>détenus par les PME</w:t>
            </w:r>
          </w:p>
        </w:tc>
      </w:tr>
      <w:tr w:rsidR="00E23EFD" w:rsidRPr="008677B3" w14:paraId="6CE893DF"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1AEEEC94"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0D5A0853" w14:textId="65776913"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Valeur des marchés en AOR attribués à des PME</w:t>
            </w:r>
          </w:p>
        </w:tc>
        <w:tc>
          <w:tcPr>
            <w:tcW w:w="1548" w:type="dxa"/>
            <w:tcBorders>
              <w:top w:val="nil"/>
              <w:left w:val="nil"/>
              <w:bottom w:val="single" w:sz="4" w:space="0" w:color="auto"/>
              <w:right w:val="single" w:sz="4" w:space="0" w:color="auto"/>
            </w:tcBorders>
            <w:shd w:val="clear" w:color="auto" w:fill="auto"/>
            <w:vAlign w:val="center"/>
          </w:tcPr>
          <w:p w14:paraId="51FE0D20" w14:textId="3106E48F"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Montant des marchés en AOR attribués à des PME</w:t>
            </w:r>
          </w:p>
        </w:tc>
        <w:tc>
          <w:tcPr>
            <w:tcW w:w="1264" w:type="dxa"/>
            <w:tcBorders>
              <w:top w:val="nil"/>
              <w:left w:val="nil"/>
              <w:bottom w:val="single" w:sz="4" w:space="0" w:color="auto"/>
              <w:right w:val="single" w:sz="4" w:space="0" w:color="auto"/>
            </w:tcBorders>
            <w:shd w:val="clear" w:color="auto" w:fill="auto"/>
            <w:vAlign w:val="center"/>
          </w:tcPr>
          <w:p w14:paraId="1A4A6E94" w14:textId="551BB26E"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SIGOMAP (DGMP)/DGI</w:t>
            </w:r>
          </w:p>
        </w:tc>
        <w:tc>
          <w:tcPr>
            <w:tcW w:w="1304" w:type="dxa"/>
            <w:tcBorders>
              <w:top w:val="nil"/>
              <w:left w:val="nil"/>
              <w:bottom w:val="single" w:sz="4" w:space="0" w:color="auto"/>
              <w:right w:val="single" w:sz="4" w:space="0" w:color="auto"/>
            </w:tcBorders>
            <w:shd w:val="clear" w:color="auto" w:fill="auto"/>
            <w:vAlign w:val="center"/>
          </w:tcPr>
          <w:p w14:paraId="3480D119" w14:textId="43657716"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4CE281CD" w14:textId="666B812C"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289A6785" w14:textId="6F7B5AAA"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46822F2F" w14:textId="5E53E78B"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0B58FE10" w14:textId="6B0EC953"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70175313" w14:textId="53022DFB"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CLOE/CCM/PTF</w:t>
            </w:r>
          </w:p>
        </w:tc>
        <w:tc>
          <w:tcPr>
            <w:tcW w:w="1551" w:type="dxa"/>
            <w:tcBorders>
              <w:top w:val="nil"/>
              <w:left w:val="nil"/>
              <w:bottom w:val="single" w:sz="4" w:space="0" w:color="auto"/>
              <w:right w:val="single" w:sz="4" w:space="0" w:color="auto"/>
            </w:tcBorders>
            <w:shd w:val="clear" w:color="auto" w:fill="auto"/>
            <w:vAlign w:val="center"/>
          </w:tcPr>
          <w:p w14:paraId="49DAE0A2" w14:textId="15AAC7C9"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Apprécie l</w:t>
            </w:r>
            <w:r w:rsidRPr="00007A3F">
              <w:rPr>
                <w:rFonts w:ascii="Cambria" w:eastAsia="Times New Roman" w:hAnsi="Cambria" w:cs="Arial"/>
                <w:color w:val="000000"/>
                <w:sz w:val="18"/>
                <w:szCs w:val="18"/>
                <w:lang w:val="fr-CI"/>
              </w:rPr>
              <w:t xml:space="preserve">a part des marchés </w:t>
            </w:r>
            <w:r>
              <w:rPr>
                <w:rFonts w:ascii="Cambria" w:eastAsia="Times New Roman" w:hAnsi="Cambria" w:cs="Arial"/>
                <w:color w:val="000000"/>
                <w:sz w:val="18"/>
                <w:szCs w:val="18"/>
                <w:lang w:val="fr-CI"/>
              </w:rPr>
              <w:t xml:space="preserve">en AOR </w:t>
            </w:r>
            <w:r w:rsidRPr="00007A3F">
              <w:rPr>
                <w:rFonts w:ascii="Cambria" w:eastAsia="Times New Roman" w:hAnsi="Cambria" w:cs="Arial"/>
                <w:color w:val="000000"/>
                <w:sz w:val="18"/>
                <w:szCs w:val="18"/>
                <w:lang w:val="fr-CI"/>
              </w:rPr>
              <w:t>détenus par les PME</w:t>
            </w:r>
          </w:p>
        </w:tc>
      </w:tr>
      <w:tr w:rsidR="00E23EFD" w:rsidRPr="008677B3" w14:paraId="1CF26A1B"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44317738"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317DB6DE" w14:textId="707B0695"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 xml:space="preserve">Nombre de marchés en </w:t>
            </w:r>
            <w:r>
              <w:rPr>
                <w:rFonts w:ascii="Cambria" w:eastAsia="Times New Roman" w:hAnsi="Cambria" w:cs="Arial"/>
                <w:b/>
                <w:bCs/>
                <w:sz w:val="18"/>
                <w:szCs w:val="18"/>
                <w:lang w:val="fr-CI"/>
              </w:rPr>
              <w:t>p</w:t>
            </w:r>
            <w:r w:rsidRPr="00007A3F">
              <w:rPr>
                <w:rFonts w:ascii="Cambria" w:eastAsia="Times New Roman" w:hAnsi="Cambria" w:cs="Arial"/>
                <w:b/>
                <w:bCs/>
                <w:sz w:val="18"/>
                <w:szCs w:val="18"/>
                <w:lang w:val="fr-CI"/>
              </w:rPr>
              <w:t xml:space="preserve">rocédures </w:t>
            </w:r>
            <w:r>
              <w:rPr>
                <w:rFonts w:ascii="Cambria" w:eastAsia="Times New Roman" w:hAnsi="Cambria" w:cs="Arial"/>
                <w:b/>
                <w:bCs/>
                <w:sz w:val="18"/>
                <w:szCs w:val="18"/>
                <w:lang w:val="fr-CI"/>
              </w:rPr>
              <w:t>s</w:t>
            </w:r>
            <w:r w:rsidRPr="00007A3F">
              <w:rPr>
                <w:rFonts w:ascii="Cambria" w:eastAsia="Times New Roman" w:hAnsi="Cambria" w:cs="Arial"/>
                <w:b/>
                <w:bCs/>
                <w:sz w:val="18"/>
                <w:szCs w:val="18"/>
                <w:lang w:val="fr-CI"/>
              </w:rPr>
              <w:t>implifiées attribués à des PME</w:t>
            </w:r>
          </w:p>
        </w:tc>
        <w:tc>
          <w:tcPr>
            <w:tcW w:w="1548" w:type="dxa"/>
            <w:tcBorders>
              <w:top w:val="nil"/>
              <w:left w:val="nil"/>
              <w:bottom w:val="single" w:sz="4" w:space="0" w:color="auto"/>
              <w:right w:val="single" w:sz="4" w:space="0" w:color="auto"/>
            </w:tcBorders>
            <w:shd w:val="clear" w:color="auto" w:fill="auto"/>
            <w:vAlign w:val="center"/>
          </w:tcPr>
          <w:p w14:paraId="3EDD2902" w14:textId="64BECF9C"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Dénombrement</w:t>
            </w:r>
          </w:p>
        </w:tc>
        <w:tc>
          <w:tcPr>
            <w:tcW w:w="1264" w:type="dxa"/>
            <w:tcBorders>
              <w:top w:val="nil"/>
              <w:left w:val="nil"/>
              <w:bottom w:val="single" w:sz="4" w:space="0" w:color="auto"/>
              <w:right w:val="single" w:sz="4" w:space="0" w:color="auto"/>
            </w:tcBorders>
            <w:shd w:val="clear" w:color="auto" w:fill="auto"/>
            <w:vAlign w:val="center"/>
          </w:tcPr>
          <w:p w14:paraId="457AFAB5" w14:textId="072F856B"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SIGOMAP (DGMP)/DGI</w:t>
            </w:r>
          </w:p>
        </w:tc>
        <w:tc>
          <w:tcPr>
            <w:tcW w:w="1304" w:type="dxa"/>
            <w:tcBorders>
              <w:top w:val="nil"/>
              <w:left w:val="nil"/>
              <w:bottom w:val="single" w:sz="4" w:space="0" w:color="auto"/>
              <w:right w:val="single" w:sz="4" w:space="0" w:color="auto"/>
            </w:tcBorders>
            <w:shd w:val="clear" w:color="auto" w:fill="auto"/>
            <w:vAlign w:val="center"/>
          </w:tcPr>
          <w:p w14:paraId="19F0C873" w14:textId="27FC2CC6"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45469D53" w14:textId="2B6632DA"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410E3FCF" w14:textId="2B2EFE45"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5AB2CD0D" w14:textId="0F68CA5C"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1871584C" w14:textId="7E94DA8C"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4F5516A7" w14:textId="10599B50"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CLOE/CCM/PTF</w:t>
            </w:r>
          </w:p>
        </w:tc>
        <w:tc>
          <w:tcPr>
            <w:tcW w:w="1551" w:type="dxa"/>
            <w:tcBorders>
              <w:top w:val="nil"/>
              <w:left w:val="nil"/>
              <w:bottom w:val="single" w:sz="4" w:space="0" w:color="auto"/>
              <w:right w:val="single" w:sz="4" w:space="0" w:color="auto"/>
            </w:tcBorders>
            <w:shd w:val="clear" w:color="auto" w:fill="auto"/>
            <w:vAlign w:val="center"/>
          </w:tcPr>
          <w:p w14:paraId="0E52E39B" w14:textId="58A8109F"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Apprécie l</w:t>
            </w:r>
            <w:r w:rsidRPr="00007A3F">
              <w:rPr>
                <w:rFonts w:ascii="Cambria" w:eastAsia="Times New Roman" w:hAnsi="Cambria" w:cs="Arial"/>
                <w:color w:val="000000"/>
                <w:sz w:val="18"/>
                <w:szCs w:val="18"/>
                <w:lang w:val="fr-CI"/>
              </w:rPr>
              <w:t xml:space="preserve">a part des marchés </w:t>
            </w:r>
            <w:r>
              <w:rPr>
                <w:rFonts w:ascii="Cambria" w:eastAsia="Times New Roman" w:hAnsi="Cambria" w:cs="Arial"/>
                <w:color w:val="000000"/>
                <w:sz w:val="18"/>
                <w:szCs w:val="18"/>
                <w:lang w:val="fr-CI"/>
              </w:rPr>
              <w:t xml:space="preserve">de procédures simplifiées </w:t>
            </w:r>
            <w:r w:rsidRPr="00007A3F">
              <w:rPr>
                <w:rFonts w:ascii="Cambria" w:eastAsia="Times New Roman" w:hAnsi="Cambria" w:cs="Arial"/>
                <w:color w:val="000000"/>
                <w:sz w:val="18"/>
                <w:szCs w:val="18"/>
                <w:lang w:val="fr-CI"/>
              </w:rPr>
              <w:t>détenus par les PME</w:t>
            </w:r>
          </w:p>
        </w:tc>
      </w:tr>
      <w:tr w:rsidR="00E23EFD" w:rsidRPr="008677B3" w14:paraId="2793B9BA"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72E463E8"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1ADD5B83" w14:textId="3AB86AA8"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 xml:space="preserve">Valeur des marchés en </w:t>
            </w:r>
            <w:r>
              <w:rPr>
                <w:rFonts w:ascii="Cambria" w:eastAsia="Times New Roman" w:hAnsi="Cambria" w:cs="Arial"/>
                <w:b/>
                <w:bCs/>
                <w:sz w:val="18"/>
                <w:szCs w:val="18"/>
                <w:lang w:val="fr-CI"/>
              </w:rPr>
              <w:t>p</w:t>
            </w:r>
            <w:r w:rsidRPr="00007A3F">
              <w:rPr>
                <w:rFonts w:ascii="Cambria" w:eastAsia="Times New Roman" w:hAnsi="Cambria" w:cs="Arial"/>
                <w:b/>
                <w:bCs/>
                <w:sz w:val="18"/>
                <w:szCs w:val="18"/>
                <w:lang w:val="fr-CI"/>
              </w:rPr>
              <w:t xml:space="preserve">rocédures </w:t>
            </w:r>
            <w:r>
              <w:rPr>
                <w:rFonts w:ascii="Cambria" w:eastAsia="Times New Roman" w:hAnsi="Cambria" w:cs="Arial"/>
                <w:b/>
                <w:bCs/>
                <w:sz w:val="18"/>
                <w:szCs w:val="18"/>
                <w:lang w:val="fr-CI"/>
              </w:rPr>
              <w:t>s</w:t>
            </w:r>
            <w:r w:rsidRPr="00007A3F">
              <w:rPr>
                <w:rFonts w:ascii="Cambria" w:eastAsia="Times New Roman" w:hAnsi="Cambria" w:cs="Arial"/>
                <w:b/>
                <w:bCs/>
                <w:sz w:val="18"/>
                <w:szCs w:val="18"/>
                <w:lang w:val="fr-CI"/>
              </w:rPr>
              <w:t>implifiées attribués à des PME</w:t>
            </w:r>
          </w:p>
        </w:tc>
        <w:tc>
          <w:tcPr>
            <w:tcW w:w="1548" w:type="dxa"/>
            <w:tcBorders>
              <w:top w:val="nil"/>
              <w:left w:val="nil"/>
              <w:bottom w:val="single" w:sz="4" w:space="0" w:color="auto"/>
              <w:right w:val="single" w:sz="4" w:space="0" w:color="auto"/>
            </w:tcBorders>
            <w:shd w:val="clear" w:color="auto" w:fill="auto"/>
            <w:vAlign w:val="center"/>
          </w:tcPr>
          <w:p w14:paraId="390C71EE" w14:textId="4FE0717E"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Montant des marchés en Procédures Simplifiées attribués à des PME</w:t>
            </w:r>
          </w:p>
        </w:tc>
        <w:tc>
          <w:tcPr>
            <w:tcW w:w="1264" w:type="dxa"/>
            <w:tcBorders>
              <w:top w:val="nil"/>
              <w:left w:val="nil"/>
              <w:bottom w:val="single" w:sz="4" w:space="0" w:color="auto"/>
              <w:right w:val="single" w:sz="4" w:space="0" w:color="auto"/>
            </w:tcBorders>
            <w:shd w:val="clear" w:color="auto" w:fill="auto"/>
            <w:vAlign w:val="center"/>
          </w:tcPr>
          <w:p w14:paraId="2D7B79EC" w14:textId="57CE7786"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SIGOMAP (DGMP)/DGI</w:t>
            </w:r>
          </w:p>
        </w:tc>
        <w:tc>
          <w:tcPr>
            <w:tcW w:w="1304" w:type="dxa"/>
            <w:tcBorders>
              <w:top w:val="nil"/>
              <w:left w:val="nil"/>
              <w:bottom w:val="single" w:sz="4" w:space="0" w:color="auto"/>
              <w:right w:val="single" w:sz="4" w:space="0" w:color="auto"/>
            </w:tcBorders>
            <w:shd w:val="clear" w:color="auto" w:fill="auto"/>
            <w:vAlign w:val="center"/>
          </w:tcPr>
          <w:p w14:paraId="750130FE" w14:textId="6C69D3F0"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49C16D72" w14:textId="056C766F"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1C907AEB" w14:textId="6B92E97C"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6DC84E4D" w14:textId="3089BC32"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3870E45F" w14:textId="697B9607"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5DF5E8DA" w14:textId="04102775"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CLOE/CCM/PTF</w:t>
            </w:r>
          </w:p>
        </w:tc>
        <w:tc>
          <w:tcPr>
            <w:tcW w:w="1551" w:type="dxa"/>
            <w:tcBorders>
              <w:top w:val="nil"/>
              <w:left w:val="nil"/>
              <w:bottom w:val="single" w:sz="4" w:space="0" w:color="auto"/>
              <w:right w:val="single" w:sz="4" w:space="0" w:color="auto"/>
            </w:tcBorders>
            <w:shd w:val="clear" w:color="auto" w:fill="auto"/>
            <w:vAlign w:val="center"/>
          </w:tcPr>
          <w:p w14:paraId="3DF2D2F4" w14:textId="7AC65DD6"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Apprécie l</w:t>
            </w:r>
            <w:r w:rsidRPr="00007A3F">
              <w:rPr>
                <w:rFonts w:ascii="Cambria" w:eastAsia="Times New Roman" w:hAnsi="Cambria" w:cs="Arial"/>
                <w:color w:val="000000"/>
                <w:sz w:val="18"/>
                <w:szCs w:val="18"/>
                <w:lang w:val="fr-CI"/>
              </w:rPr>
              <w:t xml:space="preserve">a part des marchés </w:t>
            </w:r>
            <w:r>
              <w:rPr>
                <w:rFonts w:ascii="Cambria" w:eastAsia="Times New Roman" w:hAnsi="Cambria" w:cs="Arial"/>
                <w:color w:val="000000"/>
                <w:sz w:val="18"/>
                <w:szCs w:val="18"/>
                <w:lang w:val="fr-CI"/>
              </w:rPr>
              <w:t xml:space="preserve">de procédures simplifiées </w:t>
            </w:r>
            <w:r w:rsidRPr="00007A3F">
              <w:rPr>
                <w:rFonts w:ascii="Cambria" w:eastAsia="Times New Roman" w:hAnsi="Cambria" w:cs="Arial"/>
                <w:color w:val="000000"/>
                <w:sz w:val="18"/>
                <w:szCs w:val="18"/>
                <w:lang w:val="fr-CI"/>
              </w:rPr>
              <w:t>détenus par les PME</w:t>
            </w:r>
          </w:p>
        </w:tc>
      </w:tr>
      <w:tr w:rsidR="00E23EFD" w:rsidRPr="008677B3" w14:paraId="4B9CBD2E"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3F11D737"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6948DB4D" w14:textId="706ECD08"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 xml:space="preserve">Nombre de marchés en </w:t>
            </w:r>
            <w:r>
              <w:rPr>
                <w:rFonts w:ascii="Cambria" w:eastAsia="Times New Roman" w:hAnsi="Cambria" w:cs="Arial"/>
                <w:b/>
                <w:bCs/>
                <w:sz w:val="18"/>
                <w:szCs w:val="18"/>
                <w:lang w:val="fr-CI"/>
              </w:rPr>
              <w:t>p</w:t>
            </w:r>
            <w:r w:rsidRPr="00007A3F">
              <w:rPr>
                <w:rFonts w:ascii="Cambria" w:eastAsia="Times New Roman" w:hAnsi="Cambria" w:cs="Arial"/>
                <w:b/>
                <w:bCs/>
                <w:sz w:val="18"/>
                <w:szCs w:val="18"/>
                <w:lang w:val="fr-CI"/>
              </w:rPr>
              <w:t xml:space="preserve">rocédures non </w:t>
            </w:r>
            <w:r>
              <w:rPr>
                <w:rFonts w:ascii="Cambria" w:eastAsia="Times New Roman" w:hAnsi="Cambria" w:cs="Arial"/>
                <w:b/>
                <w:bCs/>
                <w:sz w:val="18"/>
                <w:szCs w:val="18"/>
                <w:lang w:val="fr-CI"/>
              </w:rPr>
              <w:t>c</w:t>
            </w:r>
            <w:r w:rsidRPr="00007A3F">
              <w:rPr>
                <w:rFonts w:ascii="Cambria" w:eastAsia="Times New Roman" w:hAnsi="Cambria" w:cs="Arial"/>
                <w:b/>
                <w:bCs/>
                <w:sz w:val="18"/>
                <w:szCs w:val="18"/>
                <w:lang w:val="fr-CI"/>
              </w:rPr>
              <w:t>oncurrentielles attribués à des PME</w:t>
            </w:r>
          </w:p>
        </w:tc>
        <w:tc>
          <w:tcPr>
            <w:tcW w:w="1548" w:type="dxa"/>
            <w:tcBorders>
              <w:top w:val="nil"/>
              <w:left w:val="nil"/>
              <w:bottom w:val="single" w:sz="4" w:space="0" w:color="auto"/>
              <w:right w:val="single" w:sz="4" w:space="0" w:color="auto"/>
            </w:tcBorders>
            <w:shd w:val="clear" w:color="auto" w:fill="auto"/>
            <w:vAlign w:val="center"/>
          </w:tcPr>
          <w:p w14:paraId="2B1204CC" w14:textId="64594049"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Dénombrement</w:t>
            </w:r>
          </w:p>
        </w:tc>
        <w:tc>
          <w:tcPr>
            <w:tcW w:w="1264" w:type="dxa"/>
            <w:tcBorders>
              <w:top w:val="nil"/>
              <w:left w:val="nil"/>
              <w:bottom w:val="single" w:sz="4" w:space="0" w:color="auto"/>
              <w:right w:val="single" w:sz="4" w:space="0" w:color="auto"/>
            </w:tcBorders>
            <w:shd w:val="clear" w:color="auto" w:fill="auto"/>
            <w:vAlign w:val="center"/>
          </w:tcPr>
          <w:p w14:paraId="6D4EC832" w14:textId="4F041DC4"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SIGOMAP (DGMP)/DGI</w:t>
            </w:r>
          </w:p>
        </w:tc>
        <w:tc>
          <w:tcPr>
            <w:tcW w:w="1304" w:type="dxa"/>
            <w:tcBorders>
              <w:top w:val="nil"/>
              <w:left w:val="nil"/>
              <w:bottom w:val="single" w:sz="4" w:space="0" w:color="auto"/>
              <w:right w:val="single" w:sz="4" w:space="0" w:color="auto"/>
            </w:tcBorders>
            <w:shd w:val="clear" w:color="auto" w:fill="auto"/>
            <w:vAlign w:val="center"/>
          </w:tcPr>
          <w:p w14:paraId="026307F3" w14:textId="7A044A68"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2C34AA67" w14:textId="7387BCCA"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7B7A02F0" w14:textId="607F129F"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12CFBA02" w14:textId="1105AC75"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461FAC47" w14:textId="6BCC39C3"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4820F98F" w14:textId="51B39D20"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CLOE/CCM/PTF</w:t>
            </w:r>
          </w:p>
        </w:tc>
        <w:tc>
          <w:tcPr>
            <w:tcW w:w="1551" w:type="dxa"/>
            <w:tcBorders>
              <w:top w:val="nil"/>
              <w:left w:val="nil"/>
              <w:bottom w:val="single" w:sz="4" w:space="0" w:color="auto"/>
              <w:right w:val="single" w:sz="4" w:space="0" w:color="auto"/>
            </w:tcBorders>
            <w:shd w:val="clear" w:color="auto" w:fill="auto"/>
            <w:vAlign w:val="center"/>
          </w:tcPr>
          <w:p w14:paraId="3412ADA7" w14:textId="729FAE3D"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Apprécie l</w:t>
            </w:r>
            <w:r w:rsidRPr="00007A3F">
              <w:rPr>
                <w:rFonts w:ascii="Cambria" w:eastAsia="Times New Roman" w:hAnsi="Cambria" w:cs="Arial"/>
                <w:color w:val="000000"/>
                <w:sz w:val="18"/>
                <w:szCs w:val="18"/>
                <w:lang w:val="fr-CI"/>
              </w:rPr>
              <w:t xml:space="preserve">a part des marchés </w:t>
            </w:r>
            <w:r>
              <w:rPr>
                <w:rFonts w:ascii="Cambria" w:eastAsia="Times New Roman" w:hAnsi="Cambria" w:cs="Arial"/>
                <w:color w:val="000000"/>
                <w:sz w:val="18"/>
                <w:szCs w:val="18"/>
                <w:lang w:val="fr-CI"/>
              </w:rPr>
              <w:t xml:space="preserve">non concurrentielles </w:t>
            </w:r>
            <w:r w:rsidRPr="00007A3F">
              <w:rPr>
                <w:rFonts w:ascii="Cambria" w:eastAsia="Times New Roman" w:hAnsi="Cambria" w:cs="Arial"/>
                <w:color w:val="000000"/>
                <w:sz w:val="18"/>
                <w:szCs w:val="18"/>
                <w:lang w:val="fr-CI"/>
              </w:rPr>
              <w:t>détenus par les PME</w:t>
            </w:r>
          </w:p>
        </w:tc>
      </w:tr>
      <w:tr w:rsidR="00E23EFD" w:rsidRPr="008677B3" w14:paraId="1D2AA69D"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2BE5A082"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57125B8F" w14:textId="65BC9913"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 xml:space="preserve">Valeur des marchés en </w:t>
            </w:r>
            <w:r>
              <w:rPr>
                <w:rFonts w:ascii="Cambria" w:eastAsia="Times New Roman" w:hAnsi="Cambria" w:cs="Arial"/>
                <w:b/>
                <w:bCs/>
                <w:sz w:val="18"/>
                <w:szCs w:val="18"/>
                <w:lang w:val="fr-CI"/>
              </w:rPr>
              <w:t>p</w:t>
            </w:r>
            <w:r w:rsidRPr="00007A3F">
              <w:rPr>
                <w:rFonts w:ascii="Cambria" w:eastAsia="Times New Roman" w:hAnsi="Cambria" w:cs="Arial"/>
                <w:b/>
                <w:bCs/>
                <w:sz w:val="18"/>
                <w:szCs w:val="18"/>
                <w:lang w:val="fr-CI"/>
              </w:rPr>
              <w:t xml:space="preserve">rocédures non </w:t>
            </w:r>
            <w:r>
              <w:rPr>
                <w:rFonts w:ascii="Cambria" w:eastAsia="Times New Roman" w:hAnsi="Cambria" w:cs="Arial"/>
                <w:b/>
                <w:bCs/>
                <w:sz w:val="18"/>
                <w:szCs w:val="18"/>
                <w:lang w:val="fr-CI"/>
              </w:rPr>
              <w:t>c</w:t>
            </w:r>
            <w:r w:rsidRPr="00007A3F">
              <w:rPr>
                <w:rFonts w:ascii="Cambria" w:eastAsia="Times New Roman" w:hAnsi="Cambria" w:cs="Arial"/>
                <w:b/>
                <w:bCs/>
                <w:sz w:val="18"/>
                <w:szCs w:val="18"/>
                <w:lang w:val="fr-CI"/>
              </w:rPr>
              <w:t>oncurrentielles attribués à des PME</w:t>
            </w:r>
          </w:p>
        </w:tc>
        <w:tc>
          <w:tcPr>
            <w:tcW w:w="1548" w:type="dxa"/>
            <w:tcBorders>
              <w:top w:val="nil"/>
              <w:left w:val="nil"/>
              <w:bottom w:val="single" w:sz="4" w:space="0" w:color="auto"/>
              <w:right w:val="single" w:sz="4" w:space="0" w:color="auto"/>
            </w:tcBorders>
            <w:shd w:val="clear" w:color="auto" w:fill="auto"/>
            <w:vAlign w:val="center"/>
          </w:tcPr>
          <w:p w14:paraId="764F7295" w14:textId="0F4960C5"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Montant des marchés en Procédures non Concurrentielles attribués à des PME</w:t>
            </w:r>
          </w:p>
        </w:tc>
        <w:tc>
          <w:tcPr>
            <w:tcW w:w="1264" w:type="dxa"/>
            <w:tcBorders>
              <w:top w:val="nil"/>
              <w:left w:val="nil"/>
              <w:bottom w:val="single" w:sz="4" w:space="0" w:color="auto"/>
              <w:right w:val="single" w:sz="4" w:space="0" w:color="auto"/>
            </w:tcBorders>
            <w:shd w:val="clear" w:color="auto" w:fill="auto"/>
            <w:vAlign w:val="center"/>
          </w:tcPr>
          <w:p w14:paraId="60EBC513" w14:textId="29CB8B43"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SIGOMAP (DGMP)/DGI</w:t>
            </w:r>
          </w:p>
        </w:tc>
        <w:tc>
          <w:tcPr>
            <w:tcW w:w="1304" w:type="dxa"/>
            <w:tcBorders>
              <w:top w:val="nil"/>
              <w:left w:val="nil"/>
              <w:bottom w:val="single" w:sz="4" w:space="0" w:color="auto"/>
              <w:right w:val="single" w:sz="4" w:space="0" w:color="auto"/>
            </w:tcBorders>
            <w:shd w:val="clear" w:color="auto" w:fill="auto"/>
            <w:vAlign w:val="center"/>
          </w:tcPr>
          <w:p w14:paraId="4FF448FC" w14:textId="2A3B3C82"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69A0D8A4" w14:textId="2394AE6B"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5AA3F766" w14:textId="653B3465"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5F56EC81" w14:textId="4384A561"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24BBF2A6" w14:textId="1D1FBEB4"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59587F5A" w14:textId="0F39F599"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CLOE/CCM/PTF</w:t>
            </w:r>
          </w:p>
        </w:tc>
        <w:tc>
          <w:tcPr>
            <w:tcW w:w="1551" w:type="dxa"/>
            <w:tcBorders>
              <w:top w:val="nil"/>
              <w:left w:val="nil"/>
              <w:bottom w:val="single" w:sz="4" w:space="0" w:color="auto"/>
              <w:right w:val="single" w:sz="4" w:space="0" w:color="auto"/>
            </w:tcBorders>
            <w:shd w:val="clear" w:color="auto" w:fill="auto"/>
            <w:vAlign w:val="center"/>
          </w:tcPr>
          <w:p w14:paraId="331A909D" w14:textId="3D8F9D90"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Apprécie l</w:t>
            </w:r>
            <w:r w:rsidRPr="00007A3F">
              <w:rPr>
                <w:rFonts w:ascii="Cambria" w:eastAsia="Times New Roman" w:hAnsi="Cambria" w:cs="Arial"/>
                <w:color w:val="000000"/>
                <w:sz w:val="18"/>
                <w:szCs w:val="18"/>
                <w:lang w:val="fr-CI"/>
              </w:rPr>
              <w:t xml:space="preserve">a part des marchés </w:t>
            </w:r>
            <w:r>
              <w:rPr>
                <w:rFonts w:ascii="Cambria" w:eastAsia="Times New Roman" w:hAnsi="Cambria" w:cs="Arial"/>
                <w:color w:val="000000"/>
                <w:sz w:val="18"/>
                <w:szCs w:val="18"/>
                <w:lang w:val="fr-CI"/>
              </w:rPr>
              <w:t xml:space="preserve">non concurrentielles </w:t>
            </w:r>
            <w:r w:rsidRPr="00007A3F">
              <w:rPr>
                <w:rFonts w:ascii="Cambria" w:eastAsia="Times New Roman" w:hAnsi="Cambria" w:cs="Arial"/>
                <w:color w:val="000000"/>
                <w:sz w:val="18"/>
                <w:szCs w:val="18"/>
                <w:lang w:val="fr-CI"/>
              </w:rPr>
              <w:t>détenus par les PME</w:t>
            </w:r>
          </w:p>
        </w:tc>
      </w:tr>
      <w:tr w:rsidR="00E23EFD" w:rsidRPr="008677B3" w14:paraId="3FE63F43"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1D6FE609"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084684C5" w14:textId="0D122A81"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 xml:space="preserve">Nombre de marchés de </w:t>
            </w:r>
            <w:r>
              <w:rPr>
                <w:rFonts w:ascii="Cambria" w:eastAsia="Times New Roman" w:hAnsi="Cambria" w:cs="Arial"/>
                <w:b/>
                <w:bCs/>
                <w:sz w:val="18"/>
                <w:szCs w:val="18"/>
                <w:lang w:val="fr-CI"/>
              </w:rPr>
              <w:t>g</w:t>
            </w:r>
            <w:r w:rsidRPr="00007A3F">
              <w:rPr>
                <w:rFonts w:ascii="Cambria" w:eastAsia="Times New Roman" w:hAnsi="Cambria" w:cs="Arial"/>
                <w:b/>
                <w:bCs/>
                <w:sz w:val="18"/>
                <w:szCs w:val="18"/>
                <w:lang w:val="fr-CI"/>
              </w:rPr>
              <w:t xml:space="preserve">ré à </w:t>
            </w:r>
            <w:r>
              <w:rPr>
                <w:rFonts w:ascii="Cambria" w:eastAsia="Times New Roman" w:hAnsi="Cambria" w:cs="Arial"/>
                <w:b/>
                <w:bCs/>
                <w:sz w:val="18"/>
                <w:szCs w:val="18"/>
                <w:lang w:val="fr-CI"/>
              </w:rPr>
              <w:t>g</w:t>
            </w:r>
            <w:r w:rsidRPr="00007A3F">
              <w:rPr>
                <w:rFonts w:ascii="Cambria" w:eastAsia="Times New Roman" w:hAnsi="Cambria" w:cs="Arial"/>
                <w:b/>
                <w:bCs/>
                <w:sz w:val="18"/>
                <w:szCs w:val="18"/>
                <w:lang w:val="fr-CI"/>
              </w:rPr>
              <w:t>ré attribués à des PME</w:t>
            </w:r>
          </w:p>
        </w:tc>
        <w:tc>
          <w:tcPr>
            <w:tcW w:w="1548" w:type="dxa"/>
            <w:tcBorders>
              <w:top w:val="nil"/>
              <w:left w:val="nil"/>
              <w:bottom w:val="single" w:sz="4" w:space="0" w:color="auto"/>
              <w:right w:val="single" w:sz="4" w:space="0" w:color="auto"/>
            </w:tcBorders>
            <w:shd w:val="clear" w:color="auto" w:fill="auto"/>
            <w:vAlign w:val="center"/>
          </w:tcPr>
          <w:p w14:paraId="146021BB" w14:textId="11F00C37"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Dénombrement</w:t>
            </w:r>
          </w:p>
        </w:tc>
        <w:tc>
          <w:tcPr>
            <w:tcW w:w="1264" w:type="dxa"/>
            <w:tcBorders>
              <w:top w:val="nil"/>
              <w:left w:val="nil"/>
              <w:bottom w:val="single" w:sz="4" w:space="0" w:color="auto"/>
              <w:right w:val="single" w:sz="4" w:space="0" w:color="auto"/>
            </w:tcBorders>
            <w:shd w:val="clear" w:color="auto" w:fill="auto"/>
            <w:vAlign w:val="center"/>
          </w:tcPr>
          <w:p w14:paraId="46FAC432" w14:textId="411151BA"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SIGOMAP (DGMP)/DGI</w:t>
            </w:r>
          </w:p>
        </w:tc>
        <w:tc>
          <w:tcPr>
            <w:tcW w:w="1304" w:type="dxa"/>
            <w:tcBorders>
              <w:top w:val="nil"/>
              <w:left w:val="nil"/>
              <w:bottom w:val="single" w:sz="4" w:space="0" w:color="auto"/>
              <w:right w:val="single" w:sz="4" w:space="0" w:color="auto"/>
            </w:tcBorders>
            <w:shd w:val="clear" w:color="auto" w:fill="auto"/>
            <w:vAlign w:val="center"/>
          </w:tcPr>
          <w:p w14:paraId="1D459406" w14:textId="6E17C060"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114C6633" w14:textId="53925281"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3AF978F6" w14:textId="3AF88C05"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0FA24552" w14:textId="108E9241"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5F4A06FF" w14:textId="3412226C"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35FB44EC" w14:textId="76DA7179"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CLOE/CCM/PTF</w:t>
            </w:r>
          </w:p>
        </w:tc>
        <w:tc>
          <w:tcPr>
            <w:tcW w:w="1551" w:type="dxa"/>
            <w:tcBorders>
              <w:top w:val="nil"/>
              <w:left w:val="nil"/>
              <w:bottom w:val="single" w:sz="4" w:space="0" w:color="auto"/>
              <w:right w:val="single" w:sz="4" w:space="0" w:color="auto"/>
            </w:tcBorders>
            <w:shd w:val="clear" w:color="auto" w:fill="auto"/>
            <w:vAlign w:val="center"/>
          </w:tcPr>
          <w:p w14:paraId="038FD4E0" w14:textId="3540239F"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Apprécie l</w:t>
            </w:r>
            <w:r w:rsidRPr="00007A3F">
              <w:rPr>
                <w:rFonts w:ascii="Cambria" w:eastAsia="Times New Roman" w:hAnsi="Cambria" w:cs="Arial"/>
                <w:color w:val="000000"/>
                <w:sz w:val="18"/>
                <w:szCs w:val="18"/>
                <w:lang w:val="fr-CI"/>
              </w:rPr>
              <w:t>a part des marchés détenus par les PME</w:t>
            </w:r>
          </w:p>
        </w:tc>
      </w:tr>
      <w:tr w:rsidR="00E23EFD" w:rsidRPr="008677B3" w14:paraId="6F263F96"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5BCBDF7E"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7F15B56B" w14:textId="0CF54E8A"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 xml:space="preserve">Valeur des marchés de </w:t>
            </w:r>
            <w:r>
              <w:rPr>
                <w:rFonts w:ascii="Cambria" w:eastAsia="Times New Roman" w:hAnsi="Cambria" w:cs="Arial"/>
                <w:b/>
                <w:bCs/>
                <w:sz w:val="18"/>
                <w:szCs w:val="18"/>
                <w:lang w:val="fr-CI"/>
              </w:rPr>
              <w:t>g</w:t>
            </w:r>
            <w:r w:rsidRPr="00007A3F">
              <w:rPr>
                <w:rFonts w:ascii="Cambria" w:eastAsia="Times New Roman" w:hAnsi="Cambria" w:cs="Arial"/>
                <w:b/>
                <w:bCs/>
                <w:sz w:val="18"/>
                <w:szCs w:val="18"/>
                <w:lang w:val="fr-CI"/>
              </w:rPr>
              <w:t xml:space="preserve">ré à </w:t>
            </w:r>
            <w:r>
              <w:rPr>
                <w:rFonts w:ascii="Cambria" w:eastAsia="Times New Roman" w:hAnsi="Cambria" w:cs="Arial"/>
                <w:b/>
                <w:bCs/>
                <w:sz w:val="18"/>
                <w:szCs w:val="18"/>
                <w:lang w:val="fr-CI"/>
              </w:rPr>
              <w:t>g</w:t>
            </w:r>
            <w:r w:rsidRPr="00007A3F">
              <w:rPr>
                <w:rFonts w:ascii="Cambria" w:eastAsia="Times New Roman" w:hAnsi="Cambria" w:cs="Arial"/>
                <w:b/>
                <w:bCs/>
                <w:sz w:val="18"/>
                <w:szCs w:val="18"/>
                <w:lang w:val="fr-CI"/>
              </w:rPr>
              <w:t>ré attribués à des PME</w:t>
            </w:r>
          </w:p>
        </w:tc>
        <w:tc>
          <w:tcPr>
            <w:tcW w:w="1548" w:type="dxa"/>
            <w:tcBorders>
              <w:top w:val="nil"/>
              <w:left w:val="nil"/>
              <w:bottom w:val="single" w:sz="4" w:space="0" w:color="auto"/>
              <w:right w:val="single" w:sz="4" w:space="0" w:color="auto"/>
            </w:tcBorders>
            <w:shd w:val="clear" w:color="auto" w:fill="auto"/>
            <w:vAlign w:val="center"/>
          </w:tcPr>
          <w:p w14:paraId="7EDDC008" w14:textId="39D2B609"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Montant des marchés de Gré à Gré attribués à des PME</w:t>
            </w:r>
          </w:p>
        </w:tc>
        <w:tc>
          <w:tcPr>
            <w:tcW w:w="1264" w:type="dxa"/>
            <w:tcBorders>
              <w:top w:val="nil"/>
              <w:left w:val="nil"/>
              <w:bottom w:val="single" w:sz="4" w:space="0" w:color="auto"/>
              <w:right w:val="single" w:sz="4" w:space="0" w:color="auto"/>
            </w:tcBorders>
            <w:shd w:val="clear" w:color="auto" w:fill="auto"/>
            <w:vAlign w:val="center"/>
          </w:tcPr>
          <w:p w14:paraId="1C1CDDFB" w14:textId="426F5A11"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SIGOMAP (DGMP)/DGI</w:t>
            </w:r>
          </w:p>
        </w:tc>
        <w:tc>
          <w:tcPr>
            <w:tcW w:w="1304" w:type="dxa"/>
            <w:tcBorders>
              <w:top w:val="nil"/>
              <w:left w:val="nil"/>
              <w:bottom w:val="single" w:sz="4" w:space="0" w:color="auto"/>
              <w:right w:val="single" w:sz="4" w:space="0" w:color="auto"/>
            </w:tcBorders>
            <w:shd w:val="clear" w:color="auto" w:fill="auto"/>
            <w:vAlign w:val="center"/>
          </w:tcPr>
          <w:p w14:paraId="1A7CAF64" w14:textId="62F3137E"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3C615490" w14:textId="3C6451BD"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7CF5EBDB" w14:textId="00E914B5"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01661EB5" w14:textId="7FE86CC3"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45B4B9D4" w14:textId="1905BFB6"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4149DD12" w14:textId="571F7839"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CLOE/CCM/PTF</w:t>
            </w:r>
          </w:p>
        </w:tc>
        <w:tc>
          <w:tcPr>
            <w:tcW w:w="1551" w:type="dxa"/>
            <w:tcBorders>
              <w:top w:val="nil"/>
              <w:left w:val="nil"/>
              <w:bottom w:val="single" w:sz="4" w:space="0" w:color="auto"/>
              <w:right w:val="single" w:sz="4" w:space="0" w:color="auto"/>
            </w:tcBorders>
            <w:shd w:val="clear" w:color="auto" w:fill="auto"/>
            <w:vAlign w:val="center"/>
          </w:tcPr>
          <w:p w14:paraId="49B2E5CA" w14:textId="6D5418F1"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Apprécie l</w:t>
            </w:r>
            <w:r w:rsidRPr="00007A3F">
              <w:rPr>
                <w:rFonts w:ascii="Cambria" w:eastAsia="Times New Roman" w:hAnsi="Cambria" w:cs="Arial"/>
                <w:color w:val="000000"/>
                <w:sz w:val="18"/>
                <w:szCs w:val="18"/>
                <w:lang w:val="fr-CI"/>
              </w:rPr>
              <w:t>a part des marchés détenus par les PME</w:t>
            </w:r>
          </w:p>
        </w:tc>
      </w:tr>
      <w:tr w:rsidR="00E23EFD" w:rsidRPr="008677B3" w14:paraId="66B97C0B"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25B4A118" w14:textId="77777777" w:rsidR="007C3EE4" w:rsidRPr="00007A3F" w:rsidRDefault="007C3EE4" w:rsidP="00913A83">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29624917" w14:textId="3749CFC6"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color w:val="000000"/>
                <w:sz w:val="18"/>
                <w:szCs w:val="18"/>
                <w:lang w:val="fr-CI"/>
              </w:rPr>
              <w:t>Nombre d'</w:t>
            </w:r>
            <w:r>
              <w:rPr>
                <w:rFonts w:ascii="Cambria" w:eastAsia="Times New Roman" w:hAnsi="Cambria" w:cs="Arial"/>
                <w:b/>
                <w:bCs/>
                <w:color w:val="000000"/>
                <w:sz w:val="18"/>
                <w:szCs w:val="18"/>
                <w:lang w:val="fr-CI"/>
              </w:rPr>
              <w:t>e</w:t>
            </w:r>
            <w:r w:rsidRPr="00007A3F">
              <w:rPr>
                <w:rFonts w:ascii="Cambria" w:eastAsia="Times New Roman" w:hAnsi="Cambria" w:cs="Arial"/>
                <w:b/>
                <w:bCs/>
                <w:color w:val="000000"/>
                <w:sz w:val="18"/>
                <w:szCs w:val="18"/>
                <w:lang w:val="fr-CI"/>
              </w:rPr>
              <w:t xml:space="preserve">ntreprises </w:t>
            </w:r>
            <w:r>
              <w:rPr>
                <w:rFonts w:ascii="Cambria" w:eastAsia="Times New Roman" w:hAnsi="Cambria" w:cs="Arial"/>
                <w:b/>
                <w:bCs/>
                <w:color w:val="000000"/>
                <w:sz w:val="18"/>
                <w:szCs w:val="18"/>
                <w:lang w:val="fr-CI"/>
              </w:rPr>
              <w:t>n</w:t>
            </w:r>
            <w:r w:rsidRPr="00007A3F">
              <w:rPr>
                <w:rFonts w:ascii="Cambria" w:eastAsia="Times New Roman" w:hAnsi="Cambria" w:cs="Arial"/>
                <w:b/>
                <w:bCs/>
                <w:color w:val="000000"/>
                <w:sz w:val="18"/>
                <w:szCs w:val="18"/>
                <w:lang w:val="fr-CI"/>
              </w:rPr>
              <w:t>ationales titulaires de marchés</w:t>
            </w:r>
          </w:p>
        </w:tc>
        <w:tc>
          <w:tcPr>
            <w:tcW w:w="1548" w:type="dxa"/>
            <w:tcBorders>
              <w:top w:val="nil"/>
              <w:left w:val="nil"/>
              <w:bottom w:val="single" w:sz="4" w:space="0" w:color="auto"/>
              <w:right w:val="single" w:sz="4" w:space="0" w:color="auto"/>
            </w:tcBorders>
            <w:shd w:val="clear" w:color="auto" w:fill="auto"/>
            <w:vAlign w:val="center"/>
          </w:tcPr>
          <w:p w14:paraId="3A9ACAE7" w14:textId="07E3F7A5"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Dénombrement</w:t>
            </w:r>
          </w:p>
        </w:tc>
        <w:tc>
          <w:tcPr>
            <w:tcW w:w="1264" w:type="dxa"/>
            <w:tcBorders>
              <w:top w:val="nil"/>
              <w:left w:val="nil"/>
              <w:bottom w:val="single" w:sz="4" w:space="0" w:color="auto"/>
              <w:right w:val="single" w:sz="4" w:space="0" w:color="auto"/>
            </w:tcBorders>
            <w:shd w:val="clear" w:color="auto" w:fill="auto"/>
            <w:vAlign w:val="center"/>
          </w:tcPr>
          <w:p w14:paraId="5F66C7B3" w14:textId="2F80270E"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SIGOMAP (DGMP)/DGI</w:t>
            </w:r>
          </w:p>
        </w:tc>
        <w:tc>
          <w:tcPr>
            <w:tcW w:w="1304" w:type="dxa"/>
            <w:tcBorders>
              <w:top w:val="nil"/>
              <w:left w:val="nil"/>
              <w:bottom w:val="single" w:sz="4" w:space="0" w:color="auto"/>
              <w:right w:val="single" w:sz="4" w:space="0" w:color="auto"/>
            </w:tcBorders>
            <w:shd w:val="clear" w:color="auto" w:fill="auto"/>
            <w:vAlign w:val="center"/>
          </w:tcPr>
          <w:p w14:paraId="0507F852" w14:textId="4FCCAACB"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1DCE108C" w14:textId="276CF05C"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055D8B87" w14:textId="004DC49C"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70BE6426" w14:textId="575E5DA7"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53150927" w14:textId="36E294B8"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690D070A" w14:textId="3E8F2A24"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PTF</w:t>
            </w:r>
          </w:p>
        </w:tc>
        <w:tc>
          <w:tcPr>
            <w:tcW w:w="1551" w:type="dxa"/>
            <w:tcBorders>
              <w:top w:val="nil"/>
              <w:left w:val="nil"/>
              <w:bottom w:val="single" w:sz="4" w:space="0" w:color="auto"/>
              <w:right w:val="single" w:sz="4" w:space="0" w:color="auto"/>
            </w:tcBorders>
            <w:shd w:val="clear" w:color="auto" w:fill="auto"/>
            <w:vAlign w:val="center"/>
          </w:tcPr>
          <w:p w14:paraId="33D3FDB9" w14:textId="15506F63"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Apprécie l</w:t>
            </w:r>
            <w:r w:rsidRPr="00007A3F">
              <w:rPr>
                <w:rFonts w:ascii="Cambria" w:eastAsia="Times New Roman" w:hAnsi="Cambria" w:cs="Arial"/>
                <w:color w:val="000000"/>
                <w:sz w:val="18"/>
                <w:szCs w:val="18"/>
                <w:lang w:val="fr-CI"/>
              </w:rPr>
              <w:t xml:space="preserve">a </w:t>
            </w:r>
            <w:r>
              <w:rPr>
                <w:rFonts w:ascii="Cambria" w:eastAsia="Times New Roman" w:hAnsi="Cambria" w:cs="Arial"/>
                <w:color w:val="000000"/>
                <w:sz w:val="18"/>
                <w:szCs w:val="18"/>
                <w:lang w:val="fr-CI"/>
              </w:rPr>
              <w:t>pluralité des</w:t>
            </w:r>
            <w:r w:rsidRPr="00007A3F">
              <w:rPr>
                <w:rFonts w:ascii="Cambria" w:eastAsia="Times New Roman" w:hAnsi="Cambria" w:cs="Arial"/>
                <w:color w:val="000000"/>
                <w:sz w:val="18"/>
                <w:szCs w:val="18"/>
                <w:lang w:val="fr-CI"/>
              </w:rPr>
              <w:t xml:space="preserve"> entreprises nationales</w:t>
            </w:r>
            <w:r>
              <w:rPr>
                <w:rFonts w:ascii="Cambria" w:eastAsia="Times New Roman" w:hAnsi="Cambria" w:cs="Arial"/>
                <w:color w:val="000000"/>
                <w:sz w:val="18"/>
                <w:szCs w:val="18"/>
                <w:lang w:val="fr-CI"/>
              </w:rPr>
              <w:t xml:space="preserve"> détentrices de marchés publics</w:t>
            </w:r>
          </w:p>
        </w:tc>
      </w:tr>
      <w:tr w:rsidR="00E23EFD" w:rsidRPr="008677B3" w14:paraId="244733B7"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72335B19" w14:textId="77777777" w:rsidR="007C3EE4" w:rsidRPr="00007A3F" w:rsidRDefault="007C3EE4" w:rsidP="00913A83">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74D8AA07" w14:textId="1D94D81C"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color w:val="000000"/>
                <w:sz w:val="18"/>
                <w:szCs w:val="18"/>
                <w:lang w:val="fr-CI"/>
              </w:rPr>
              <w:t xml:space="preserve">Nombre de marchés obtenus par les </w:t>
            </w:r>
            <w:r>
              <w:rPr>
                <w:rFonts w:ascii="Cambria" w:eastAsia="Times New Roman" w:hAnsi="Cambria" w:cs="Arial"/>
                <w:b/>
                <w:bCs/>
                <w:color w:val="000000"/>
                <w:sz w:val="18"/>
                <w:szCs w:val="18"/>
                <w:lang w:val="fr-CI"/>
              </w:rPr>
              <w:t>e</w:t>
            </w:r>
            <w:r w:rsidRPr="00007A3F">
              <w:rPr>
                <w:rFonts w:ascii="Cambria" w:eastAsia="Times New Roman" w:hAnsi="Cambria" w:cs="Arial"/>
                <w:b/>
                <w:bCs/>
                <w:color w:val="000000"/>
                <w:sz w:val="18"/>
                <w:szCs w:val="18"/>
                <w:lang w:val="fr-CI"/>
              </w:rPr>
              <w:t xml:space="preserve">ntreprises </w:t>
            </w:r>
            <w:r>
              <w:rPr>
                <w:rFonts w:ascii="Cambria" w:eastAsia="Times New Roman" w:hAnsi="Cambria" w:cs="Arial"/>
                <w:b/>
                <w:bCs/>
                <w:color w:val="000000"/>
                <w:sz w:val="18"/>
                <w:szCs w:val="18"/>
                <w:lang w:val="fr-CI"/>
              </w:rPr>
              <w:t>n</w:t>
            </w:r>
            <w:r w:rsidRPr="00007A3F">
              <w:rPr>
                <w:rFonts w:ascii="Cambria" w:eastAsia="Times New Roman" w:hAnsi="Cambria" w:cs="Arial"/>
                <w:b/>
                <w:bCs/>
                <w:color w:val="000000"/>
                <w:sz w:val="18"/>
                <w:szCs w:val="18"/>
                <w:lang w:val="fr-CI"/>
              </w:rPr>
              <w:t>ationales</w:t>
            </w:r>
          </w:p>
        </w:tc>
        <w:tc>
          <w:tcPr>
            <w:tcW w:w="1548" w:type="dxa"/>
            <w:tcBorders>
              <w:top w:val="nil"/>
              <w:left w:val="nil"/>
              <w:bottom w:val="single" w:sz="4" w:space="0" w:color="auto"/>
              <w:right w:val="single" w:sz="4" w:space="0" w:color="auto"/>
            </w:tcBorders>
            <w:shd w:val="clear" w:color="auto" w:fill="auto"/>
            <w:vAlign w:val="center"/>
          </w:tcPr>
          <w:p w14:paraId="36FFCE4C" w14:textId="7B2F79F8"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Dénombrement des marchés obtenus par les Entreprises Nationales</w:t>
            </w:r>
          </w:p>
        </w:tc>
        <w:tc>
          <w:tcPr>
            <w:tcW w:w="1264" w:type="dxa"/>
            <w:tcBorders>
              <w:top w:val="nil"/>
              <w:left w:val="nil"/>
              <w:bottom w:val="single" w:sz="4" w:space="0" w:color="auto"/>
              <w:right w:val="single" w:sz="4" w:space="0" w:color="auto"/>
            </w:tcBorders>
            <w:shd w:val="clear" w:color="auto" w:fill="auto"/>
            <w:vAlign w:val="center"/>
          </w:tcPr>
          <w:p w14:paraId="0E9A07EA" w14:textId="676708BE"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SIGOMAP (DGMP)/DGI</w:t>
            </w:r>
          </w:p>
        </w:tc>
        <w:tc>
          <w:tcPr>
            <w:tcW w:w="1304" w:type="dxa"/>
            <w:tcBorders>
              <w:top w:val="nil"/>
              <w:left w:val="nil"/>
              <w:bottom w:val="single" w:sz="4" w:space="0" w:color="auto"/>
              <w:right w:val="single" w:sz="4" w:space="0" w:color="auto"/>
            </w:tcBorders>
            <w:shd w:val="clear" w:color="auto" w:fill="auto"/>
            <w:vAlign w:val="center"/>
          </w:tcPr>
          <w:p w14:paraId="462E485E" w14:textId="40E95F33"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789B0600" w14:textId="54D67A32"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6E42359E" w14:textId="1EC4CEA7"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7D0FE5E8" w14:textId="741D95D2"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65F3EAB1" w14:textId="38DEE307"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597F7A6A" w14:textId="40CE0E78"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PTF</w:t>
            </w:r>
          </w:p>
        </w:tc>
        <w:tc>
          <w:tcPr>
            <w:tcW w:w="1551" w:type="dxa"/>
            <w:tcBorders>
              <w:top w:val="nil"/>
              <w:left w:val="nil"/>
              <w:bottom w:val="single" w:sz="4" w:space="0" w:color="auto"/>
              <w:right w:val="single" w:sz="4" w:space="0" w:color="auto"/>
            </w:tcBorders>
            <w:shd w:val="clear" w:color="auto" w:fill="auto"/>
            <w:vAlign w:val="center"/>
          </w:tcPr>
          <w:p w14:paraId="0A8826DA" w14:textId="3C0DEFB4"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Apprécie l</w:t>
            </w:r>
            <w:r w:rsidRPr="00007A3F">
              <w:rPr>
                <w:rFonts w:ascii="Cambria" w:eastAsia="Times New Roman" w:hAnsi="Cambria" w:cs="Arial"/>
                <w:color w:val="000000"/>
                <w:sz w:val="18"/>
                <w:szCs w:val="18"/>
                <w:lang w:val="fr-CI"/>
              </w:rPr>
              <w:t>a part des marchés détenus par les entreprises nationales</w:t>
            </w:r>
          </w:p>
        </w:tc>
      </w:tr>
      <w:tr w:rsidR="00E23EFD" w:rsidRPr="008677B3" w14:paraId="02AEA479"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63CC91ED" w14:textId="77777777" w:rsidR="007C3EE4" w:rsidRPr="00007A3F" w:rsidRDefault="007C3EE4" w:rsidP="00913A83">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5A97C800" w14:textId="373ABF60"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color w:val="000000"/>
                <w:sz w:val="18"/>
                <w:szCs w:val="18"/>
                <w:lang w:val="fr-CI"/>
              </w:rPr>
              <w:t xml:space="preserve">Valeur des marchés obtenus par les </w:t>
            </w:r>
            <w:r>
              <w:rPr>
                <w:rFonts w:ascii="Cambria" w:eastAsia="Times New Roman" w:hAnsi="Cambria" w:cs="Arial"/>
                <w:b/>
                <w:bCs/>
                <w:color w:val="000000"/>
                <w:sz w:val="18"/>
                <w:szCs w:val="18"/>
                <w:lang w:val="fr-CI"/>
              </w:rPr>
              <w:t>e</w:t>
            </w:r>
            <w:r w:rsidRPr="00007A3F">
              <w:rPr>
                <w:rFonts w:ascii="Cambria" w:eastAsia="Times New Roman" w:hAnsi="Cambria" w:cs="Arial"/>
                <w:b/>
                <w:bCs/>
                <w:color w:val="000000"/>
                <w:sz w:val="18"/>
                <w:szCs w:val="18"/>
                <w:lang w:val="fr-CI"/>
              </w:rPr>
              <w:t xml:space="preserve">ntreprises </w:t>
            </w:r>
            <w:r>
              <w:rPr>
                <w:rFonts w:ascii="Cambria" w:eastAsia="Times New Roman" w:hAnsi="Cambria" w:cs="Arial"/>
                <w:b/>
                <w:bCs/>
                <w:color w:val="000000"/>
                <w:sz w:val="18"/>
                <w:szCs w:val="18"/>
                <w:lang w:val="fr-CI"/>
              </w:rPr>
              <w:t>n</w:t>
            </w:r>
            <w:r w:rsidRPr="00007A3F">
              <w:rPr>
                <w:rFonts w:ascii="Cambria" w:eastAsia="Times New Roman" w:hAnsi="Cambria" w:cs="Arial"/>
                <w:b/>
                <w:bCs/>
                <w:color w:val="000000"/>
                <w:sz w:val="18"/>
                <w:szCs w:val="18"/>
                <w:lang w:val="fr-CI"/>
              </w:rPr>
              <w:t>ationales</w:t>
            </w:r>
          </w:p>
        </w:tc>
        <w:tc>
          <w:tcPr>
            <w:tcW w:w="1548" w:type="dxa"/>
            <w:tcBorders>
              <w:top w:val="nil"/>
              <w:left w:val="nil"/>
              <w:bottom w:val="single" w:sz="4" w:space="0" w:color="auto"/>
              <w:right w:val="single" w:sz="4" w:space="0" w:color="auto"/>
            </w:tcBorders>
            <w:shd w:val="clear" w:color="auto" w:fill="auto"/>
            <w:vAlign w:val="center"/>
          </w:tcPr>
          <w:p w14:paraId="0BE07DA6" w14:textId="2411EDCC"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Somme des montants de marchés obtenus par les Entreprises Nationales</w:t>
            </w:r>
          </w:p>
        </w:tc>
        <w:tc>
          <w:tcPr>
            <w:tcW w:w="1264" w:type="dxa"/>
            <w:tcBorders>
              <w:top w:val="nil"/>
              <w:left w:val="nil"/>
              <w:bottom w:val="single" w:sz="4" w:space="0" w:color="auto"/>
              <w:right w:val="single" w:sz="4" w:space="0" w:color="auto"/>
            </w:tcBorders>
            <w:shd w:val="clear" w:color="auto" w:fill="auto"/>
            <w:vAlign w:val="center"/>
          </w:tcPr>
          <w:p w14:paraId="3E40EE05" w14:textId="5EDC6879"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SIGOMAP (DGMP)/DGI</w:t>
            </w:r>
          </w:p>
        </w:tc>
        <w:tc>
          <w:tcPr>
            <w:tcW w:w="1304" w:type="dxa"/>
            <w:tcBorders>
              <w:top w:val="nil"/>
              <w:left w:val="nil"/>
              <w:bottom w:val="single" w:sz="4" w:space="0" w:color="auto"/>
              <w:right w:val="single" w:sz="4" w:space="0" w:color="auto"/>
            </w:tcBorders>
            <w:shd w:val="clear" w:color="auto" w:fill="auto"/>
            <w:vAlign w:val="center"/>
          </w:tcPr>
          <w:p w14:paraId="5BF80FCE" w14:textId="0EA46424"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56833172" w14:textId="5EE82837"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020CB391" w14:textId="1BE2F5F7"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3C516A4A" w14:textId="54FAEDDD"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1A675D99" w14:textId="1C561B72"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0A7E705B" w14:textId="1ED33949"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PTF</w:t>
            </w:r>
          </w:p>
        </w:tc>
        <w:tc>
          <w:tcPr>
            <w:tcW w:w="1551" w:type="dxa"/>
            <w:tcBorders>
              <w:top w:val="nil"/>
              <w:left w:val="nil"/>
              <w:bottom w:val="single" w:sz="4" w:space="0" w:color="auto"/>
              <w:right w:val="single" w:sz="4" w:space="0" w:color="auto"/>
            </w:tcBorders>
            <w:shd w:val="clear" w:color="auto" w:fill="auto"/>
            <w:vAlign w:val="center"/>
          </w:tcPr>
          <w:p w14:paraId="2FA90842" w14:textId="28496390"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Apprécie l</w:t>
            </w:r>
            <w:r w:rsidRPr="00007A3F">
              <w:rPr>
                <w:rFonts w:ascii="Cambria" w:eastAsia="Times New Roman" w:hAnsi="Cambria" w:cs="Arial"/>
                <w:color w:val="000000"/>
                <w:sz w:val="18"/>
                <w:szCs w:val="18"/>
                <w:lang w:val="fr-CI"/>
              </w:rPr>
              <w:t>a part des marchés détenus par les entreprises nationales</w:t>
            </w:r>
          </w:p>
        </w:tc>
      </w:tr>
      <w:tr w:rsidR="00E23EFD" w:rsidRPr="008677B3" w14:paraId="55C5A955"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3D54F2AD" w14:textId="77777777" w:rsidR="007C3EE4" w:rsidRPr="00007A3F" w:rsidRDefault="007C3EE4" w:rsidP="00913A83">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00E856EE" w14:textId="3A0718F3"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color w:val="000000"/>
                <w:sz w:val="18"/>
                <w:szCs w:val="18"/>
                <w:lang w:val="fr-CI"/>
              </w:rPr>
              <w:t>Nombre d'</w:t>
            </w:r>
            <w:r>
              <w:rPr>
                <w:rFonts w:ascii="Cambria" w:eastAsia="Times New Roman" w:hAnsi="Cambria" w:cs="Arial"/>
                <w:b/>
                <w:bCs/>
                <w:color w:val="000000"/>
                <w:sz w:val="18"/>
                <w:szCs w:val="18"/>
                <w:lang w:val="fr-CI"/>
              </w:rPr>
              <w:t>e</w:t>
            </w:r>
            <w:r w:rsidRPr="00007A3F">
              <w:rPr>
                <w:rFonts w:ascii="Cambria" w:eastAsia="Times New Roman" w:hAnsi="Cambria" w:cs="Arial"/>
                <w:b/>
                <w:bCs/>
                <w:color w:val="000000"/>
                <w:sz w:val="18"/>
                <w:szCs w:val="18"/>
                <w:lang w:val="fr-CI"/>
              </w:rPr>
              <w:t>ntreprises de l'UEMOA titulaires de marchés</w:t>
            </w:r>
          </w:p>
        </w:tc>
        <w:tc>
          <w:tcPr>
            <w:tcW w:w="1548" w:type="dxa"/>
            <w:tcBorders>
              <w:top w:val="nil"/>
              <w:left w:val="nil"/>
              <w:bottom w:val="single" w:sz="4" w:space="0" w:color="auto"/>
              <w:right w:val="single" w:sz="4" w:space="0" w:color="auto"/>
            </w:tcBorders>
            <w:shd w:val="clear" w:color="auto" w:fill="auto"/>
            <w:vAlign w:val="center"/>
          </w:tcPr>
          <w:p w14:paraId="6C5B98F1" w14:textId="3C2902AC"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Dénombrement des Entreprises de l'UEMOA titulaires de marchés</w:t>
            </w:r>
          </w:p>
        </w:tc>
        <w:tc>
          <w:tcPr>
            <w:tcW w:w="1264" w:type="dxa"/>
            <w:tcBorders>
              <w:top w:val="nil"/>
              <w:left w:val="nil"/>
              <w:bottom w:val="single" w:sz="4" w:space="0" w:color="auto"/>
              <w:right w:val="single" w:sz="4" w:space="0" w:color="auto"/>
            </w:tcBorders>
            <w:shd w:val="clear" w:color="auto" w:fill="auto"/>
            <w:vAlign w:val="center"/>
          </w:tcPr>
          <w:p w14:paraId="11073408" w14:textId="0C585D2D"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SIGOMAP (DGMP)/DGI</w:t>
            </w:r>
          </w:p>
        </w:tc>
        <w:tc>
          <w:tcPr>
            <w:tcW w:w="1304" w:type="dxa"/>
            <w:tcBorders>
              <w:top w:val="nil"/>
              <w:left w:val="nil"/>
              <w:bottom w:val="single" w:sz="4" w:space="0" w:color="auto"/>
              <w:right w:val="single" w:sz="4" w:space="0" w:color="auto"/>
            </w:tcBorders>
            <w:shd w:val="clear" w:color="auto" w:fill="auto"/>
            <w:vAlign w:val="center"/>
          </w:tcPr>
          <w:p w14:paraId="5C63DF83" w14:textId="59A7BB90"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7E827ECD" w14:textId="234376E4"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6F4772FC" w14:textId="562CFEDA"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231318C5" w14:textId="788D697A"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2EAA14B6" w14:textId="1E0F76E0"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4DE9471C" w14:textId="000DB02C"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PTF</w:t>
            </w:r>
          </w:p>
        </w:tc>
        <w:tc>
          <w:tcPr>
            <w:tcW w:w="1551" w:type="dxa"/>
            <w:tcBorders>
              <w:top w:val="nil"/>
              <w:left w:val="nil"/>
              <w:bottom w:val="single" w:sz="4" w:space="0" w:color="auto"/>
              <w:right w:val="single" w:sz="4" w:space="0" w:color="auto"/>
            </w:tcBorders>
            <w:shd w:val="clear" w:color="auto" w:fill="auto"/>
            <w:vAlign w:val="center"/>
          </w:tcPr>
          <w:p w14:paraId="0959D178" w14:textId="282C280E"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Apprécie l</w:t>
            </w:r>
            <w:r w:rsidRPr="00007A3F">
              <w:rPr>
                <w:rFonts w:ascii="Cambria" w:eastAsia="Times New Roman" w:hAnsi="Cambria" w:cs="Arial"/>
                <w:color w:val="000000"/>
                <w:sz w:val="18"/>
                <w:szCs w:val="18"/>
                <w:lang w:val="fr-CI"/>
              </w:rPr>
              <w:t xml:space="preserve">a </w:t>
            </w:r>
            <w:r>
              <w:rPr>
                <w:rFonts w:ascii="Cambria" w:eastAsia="Times New Roman" w:hAnsi="Cambria" w:cs="Arial"/>
                <w:color w:val="000000"/>
                <w:sz w:val="18"/>
                <w:szCs w:val="18"/>
                <w:lang w:val="fr-CI"/>
              </w:rPr>
              <w:t>pluralité des entreprises de l’espace UEMOA détentrices de marchés publics</w:t>
            </w:r>
          </w:p>
        </w:tc>
      </w:tr>
      <w:tr w:rsidR="00E23EFD" w:rsidRPr="008677B3" w14:paraId="63FA5417"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256A8835" w14:textId="77777777" w:rsidR="007C3EE4" w:rsidRPr="00007A3F" w:rsidRDefault="007C3EE4" w:rsidP="00913A83">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1AFDF953" w14:textId="7EEEACDD"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color w:val="000000"/>
                <w:sz w:val="18"/>
                <w:szCs w:val="18"/>
                <w:lang w:val="fr-CI"/>
              </w:rPr>
              <w:t xml:space="preserve">Nombre de marchés obtenus par les </w:t>
            </w:r>
            <w:r>
              <w:rPr>
                <w:rFonts w:ascii="Cambria" w:eastAsia="Times New Roman" w:hAnsi="Cambria" w:cs="Arial"/>
                <w:b/>
                <w:bCs/>
                <w:color w:val="000000"/>
                <w:sz w:val="18"/>
                <w:szCs w:val="18"/>
                <w:lang w:val="fr-CI"/>
              </w:rPr>
              <w:t>e</w:t>
            </w:r>
            <w:r w:rsidRPr="00007A3F">
              <w:rPr>
                <w:rFonts w:ascii="Cambria" w:eastAsia="Times New Roman" w:hAnsi="Cambria" w:cs="Arial"/>
                <w:b/>
                <w:bCs/>
                <w:color w:val="000000"/>
                <w:sz w:val="18"/>
                <w:szCs w:val="18"/>
                <w:lang w:val="fr-CI"/>
              </w:rPr>
              <w:t>ntreprises de l'UEMOA</w:t>
            </w:r>
          </w:p>
        </w:tc>
        <w:tc>
          <w:tcPr>
            <w:tcW w:w="1548" w:type="dxa"/>
            <w:tcBorders>
              <w:top w:val="nil"/>
              <w:left w:val="nil"/>
              <w:bottom w:val="single" w:sz="4" w:space="0" w:color="auto"/>
              <w:right w:val="single" w:sz="4" w:space="0" w:color="auto"/>
            </w:tcBorders>
            <w:shd w:val="clear" w:color="auto" w:fill="auto"/>
            <w:vAlign w:val="center"/>
          </w:tcPr>
          <w:p w14:paraId="1C5297A8" w14:textId="2242467B"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Dénombrement des marchés obtenus par les Entreprises de l'UEMOA</w:t>
            </w:r>
          </w:p>
        </w:tc>
        <w:tc>
          <w:tcPr>
            <w:tcW w:w="1264" w:type="dxa"/>
            <w:tcBorders>
              <w:top w:val="nil"/>
              <w:left w:val="nil"/>
              <w:bottom w:val="single" w:sz="4" w:space="0" w:color="auto"/>
              <w:right w:val="single" w:sz="4" w:space="0" w:color="auto"/>
            </w:tcBorders>
            <w:shd w:val="clear" w:color="auto" w:fill="auto"/>
            <w:vAlign w:val="center"/>
          </w:tcPr>
          <w:p w14:paraId="2790CBD8" w14:textId="639698D9"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SIGOMAP (DGMP)/DGI</w:t>
            </w:r>
          </w:p>
        </w:tc>
        <w:tc>
          <w:tcPr>
            <w:tcW w:w="1304" w:type="dxa"/>
            <w:tcBorders>
              <w:top w:val="nil"/>
              <w:left w:val="nil"/>
              <w:bottom w:val="single" w:sz="4" w:space="0" w:color="auto"/>
              <w:right w:val="single" w:sz="4" w:space="0" w:color="auto"/>
            </w:tcBorders>
            <w:shd w:val="clear" w:color="auto" w:fill="auto"/>
            <w:vAlign w:val="center"/>
          </w:tcPr>
          <w:p w14:paraId="78E8DFB4" w14:textId="6B88E67F"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18DAEC1D" w14:textId="02F8FD63"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21A0C16B" w14:textId="502365C4"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2F28F825" w14:textId="74C215F9"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51C467DA" w14:textId="28FF5999"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76D0E9D0" w14:textId="14CEF68B"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PTF</w:t>
            </w:r>
          </w:p>
        </w:tc>
        <w:tc>
          <w:tcPr>
            <w:tcW w:w="1551" w:type="dxa"/>
            <w:tcBorders>
              <w:top w:val="nil"/>
              <w:left w:val="nil"/>
              <w:bottom w:val="single" w:sz="4" w:space="0" w:color="auto"/>
              <w:right w:val="single" w:sz="4" w:space="0" w:color="auto"/>
            </w:tcBorders>
            <w:shd w:val="clear" w:color="auto" w:fill="auto"/>
            <w:vAlign w:val="center"/>
          </w:tcPr>
          <w:p w14:paraId="47A6C5AD" w14:textId="62D4DF27"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Apprécie l</w:t>
            </w:r>
            <w:r w:rsidRPr="00007A3F">
              <w:rPr>
                <w:rFonts w:ascii="Cambria" w:eastAsia="Times New Roman" w:hAnsi="Cambria" w:cs="Arial"/>
                <w:color w:val="000000"/>
                <w:sz w:val="18"/>
                <w:szCs w:val="18"/>
                <w:lang w:val="fr-CI"/>
              </w:rPr>
              <w:t xml:space="preserve">a part des marchés détenus par les entreprises </w:t>
            </w:r>
            <w:r>
              <w:rPr>
                <w:rFonts w:ascii="Cambria" w:eastAsia="Times New Roman" w:hAnsi="Cambria" w:cs="Arial"/>
                <w:color w:val="000000"/>
                <w:sz w:val="18"/>
                <w:szCs w:val="18"/>
                <w:lang w:val="fr-CI"/>
              </w:rPr>
              <w:t>de l’espace UEMOA</w:t>
            </w:r>
          </w:p>
        </w:tc>
      </w:tr>
      <w:tr w:rsidR="00E23EFD" w:rsidRPr="008677B3" w14:paraId="172627EE"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03BF1492" w14:textId="77777777" w:rsidR="007C3EE4" w:rsidRPr="00007A3F" w:rsidRDefault="007C3EE4" w:rsidP="00913A83">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1578D2D2" w14:textId="02F81EB7"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color w:val="000000"/>
                <w:sz w:val="18"/>
                <w:szCs w:val="18"/>
                <w:lang w:val="fr-CI"/>
              </w:rPr>
              <w:t xml:space="preserve">Valeur des marchés obtenus par les </w:t>
            </w:r>
            <w:r>
              <w:rPr>
                <w:rFonts w:ascii="Cambria" w:eastAsia="Times New Roman" w:hAnsi="Cambria" w:cs="Arial"/>
                <w:b/>
                <w:bCs/>
                <w:color w:val="000000"/>
                <w:sz w:val="18"/>
                <w:szCs w:val="18"/>
                <w:lang w:val="fr-CI"/>
              </w:rPr>
              <w:t>e</w:t>
            </w:r>
            <w:r w:rsidRPr="00007A3F">
              <w:rPr>
                <w:rFonts w:ascii="Cambria" w:eastAsia="Times New Roman" w:hAnsi="Cambria" w:cs="Arial"/>
                <w:b/>
                <w:bCs/>
                <w:color w:val="000000"/>
                <w:sz w:val="18"/>
                <w:szCs w:val="18"/>
                <w:lang w:val="fr-CI"/>
              </w:rPr>
              <w:t>ntreprises de l'UEMOA</w:t>
            </w:r>
          </w:p>
        </w:tc>
        <w:tc>
          <w:tcPr>
            <w:tcW w:w="1548" w:type="dxa"/>
            <w:tcBorders>
              <w:top w:val="nil"/>
              <w:left w:val="nil"/>
              <w:bottom w:val="single" w:sz="4" w:space="0" w:color="auto"/>
              <w:right w:val="single" w:sz="4" w:space="0" w:color="auto"/>
            </w:tcBorders>
            <w:shd w:val="clear" w:color="auto" w:fill="auto"/>
            <w:vAlign w:val="center"/>
          </w:tcPr>
          <w:p w14:paraId="573C7B4F" w14:textId="5B854E53"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Somme des montants de marchés obtenus par les Entreprises de l'UEMOA</w:t>
            </w:r>
          </w:p>
        </w:tc>
        <w:tc>
          <w:tcPr>
            <w:tcW w:w="1264" w:type="dxa"/>
            <w:tcBorders>
              <w:top w:val="nil"/>
              <w:left w:val="nil"/>
              <w:bottom w:val="single" w:sz="4" w:space="0" w:color="auto"/>
              <w:right w:val="single" w:sz="4" w:space="0" w:color="auto"/>
            </w:tcBorders>
            <w:shd w:val="clear" w:color="auto" w:fill="auto"/>
            <w:vAlign w:val="center"/>
          </w:tcPr>
          <w:p w14:paraId="4653684E" w14:textId="241ABF04"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SIGOMAP (DGMP)/DGI</w:t>
            </w:r>
          </w:p>
        </w:tc>
        <w:tc>
          <w:tcPr>
            <w:tcW w:w="1304" w:type="dxa"/>
            <w:tcBorders>
              <w:top w:val="nil"/>
              <w:left w:val="nil"/>
              <w:bottom w:val="single" w:sz="4" w:space="0" w:color="auto"/>
              <w:right w:val="single" w:sz="4" w:space="0" w:color="auto"/>
            </w:tcBorders>
            <w:shd w:val="clear" w:color="auto" w:fill="auto"/>
            <w:vAlign w:val="center"/>
          </w:tcPr>
          <w:p w14:paraId="08D553AD" w14:textId="5F1DD7D7"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7AF7D76E" w14:textId="013BF00B"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11109106" w14:textId="4DFF2664"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4398429C" w14:textId="574C69D4"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434033B0" w14:textId="0CF7D00E"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110BB8B0" w14:textId="68AD53F3"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PTF</w:t>
            </w:r>
          </w:p>
        </w:tc>
        <w:tc>
          <w:tcPr>
            <w:tcW w:w="1551" w:type="dxa"/>
            <w:tcBorders>
              <w:top w:val="nil"/>
              <w:left w:val="nil"/>
              <w:bottom w:val="single" w:sz="4" w:space="0" w:color="auto"/>
              <w:right w:val="single" w:sz="4" w:space="0" w:color="auto"/>
            </w:tcBorders>
            <w:shd w:val="clear" w:color="auto" w:fill="auto"/>
            <w:vAlign w:val="center"/>
          </w:tcPr>
          <w:p w14:paraId="09B8F1F0" w14:textId="5C7A7275"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Apprécie l</w:t>
            </w:r>
            <w:r w:rsidRPr="00007A3F">
              <w:rPr>
                <w:rFonts w:ascii="Cambria" w:eastAsia="Times New Roman" w:hAnsi="Cambria" w:cs="Arial"/>
                <w:color w:val="000000"/>
                <w:sz w:val="18"/>
                <w:szCs w:val="18"/>
                <w:lang w:val="fr-CI"/>
              </w:rPr>
              <w:t>a part des marchés détenus par les entreprises</w:t>
            </w:r>
            <w:r>
              <w:rPr>
                <w:rFonts w:ascii="Cambria" w:eastAsia="Times New Roman" w:hAnsi="Cambria" w:cs="Arial"/>
                <w:color w:val="000000"/>
                <w:sz w:val="18"/>
                <w:szCs w:val="18"/>
                <w:lang w:val="fr-CI"/>
              </w:rPr>
              <w:t xml:space="preserve"> de l’espace UEMOA</w:t>
            </w:r>
          </w:p>
        </w:tc>
      </w:tr>
      <w:tr w:rsidR="00E23EFD" w:rsidRPr="008677B3" w14:paraId="13BB7FAB"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08A3DAEA"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2DD6A197" w14:textId="639E500F"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Nombre de marchés attribués à des entreprises détenues par des femmes</w:t>
            </w:r>
          </w:p>
        </w:tc>
        <w:tc>
          <w:tcPr>
            <w:tcW w:w="1548" w:type="dxa"/>
            <w:tcBorders>
              <w:top w:val="nil"/>
              <w:left w:val="nil"/>
              <w:bottom w:val="single" w:sz="4" w:space="0" w:color="auto"/>
              <w:right w:val="single" w:sz="4" w:space="0" w:color="auto"/>
            </w:tcBorders>
            <w:shd w:val="clear" w:color="auto" w:fill="auto"/>
            <w:vAlign w:val="center"/>
          </w:tcPr>
          <w:p w14:paraId="1E01E650" w14:textId="4B7232A7"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Dénombrement des marchés attribués à des entreprises détenues par des femmes</w:t>
            </w:r>
          </w:p>
        </w:tc>
        <w:tc>
          <w:tcPr>
            <w:tcW w:w="1264" w:type="dxa"/>
            <w:tcBorders>
              <w:top w:val="nil"/>
              <w:left w:val="nil"/>
              <w:bottom w:val="single" w:sz="4" w:space="0" w:color="auto"/>
              <w:right w:val="single" w:sz="4" w:space="0" w:color="auto"/>
            </w:tcBorders>
            <w:shd w:val="clear" w:color="auto" w:fill="auto"/>
            <w:vAlign w:val="center"/>
          </w:tcPr>
          <w:p w14:paraId="49ED5757" w14:textId="3D31770F"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SIGOMAP (DGMP)/DGI</w:t>
            </w:r>
          </w:p>
        </w:tc>
        <w:tc>
          <w:tcPr>
            <w:tcW w:w="1304" w:type="dxa"/>
            <w:tcBorders>
              <w:top w:val="nil"/>
              <w:left w:val="nil"/>
              <w:bottom w:val="single" w:sz="4" w:space="0" w:color="auto"/>
              <w:right w:val="single" w:sz="4" w:space="0" w:color="auto"/>
            </w:tcBorders>
            <w:shd w:val="clear" w:color="auto" w:fill="auto"/>
            <w:vAlign w:val="center"/>
          </w:tcPr>
          <w:p w14:paraId="313C7B00" w14:textId="74C493CB"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78477308" w14:textId="04E4C49D"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6814F769" w14:textId="64CC27A6"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07645A94" w14:textId="50096B55"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2FF394AB" w14:textId="080B2785"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2E9B20BD" w14:textId="5E6CB8EA"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PTF</w:t>
            </w:r>
          </w:p>
        </w:tc>
        <w:tc>
          <w:tcPr>
            <w:tcW w:w="1551" w:type="dxa"/>
            <w:tcBorders>
              <w:top w:val="nil"/>
              <w:left w:val="nil"/>
              <w:bottom w:val="single" w:sz="4" w:space="0" w:color="auto"/>
              <w:right w:val="single" w:sz="4" w:space="0" w:color="auto"/>
            </w:tcBorders>
            <w:shd w:val="clear" w:color="auto" w:fill="auto"/>
            <w:vAlign w:val="center"/>
          </w:tcPr>
          <w:p w14:paraId="1043CA7B" w14:textId="0BFEC6BF"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Apprécie l</w:t>
            </w:r>
            <w:r w:rsidRPr="00007A3F">
              <w:rPr>
                <w:rFonts w:ascii="Cambria" w:eastAsia="Times New Roman" w:hAnsi="Cambria" w:cs="Arial"/>
                <w:color w:val="000000"/>
                <w:sz w:val="18"/>
                <w:szCs w:val="18"/>
                <w:lang w:val="fr-CI"/>
              </w:rPr>
              <w:t>a part des marchés détenus par les femmes</w:t>
            </w:r>
          </w:p>
        </w:tc>
      </w:tr>
      <w:tr w:rsidR="00E23EFD" w:rsidRPr="008677B3" w14:paraId="02B5593F"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78F8E6EA"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1B1D7254" w14:textId="770E1D63"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Valeur des marchés attribués à des entreprises détenues par des femmes</w:t>
            </w:r>
          </w:p>
        </w:tc>
        <w:tc>
          <w:tcPr>
            <w:tcW w:w="1548" w:type="dxa"/>
            <w:tcBorders>
              <w:top w:val="nil"/>
              <w:left w:val="nil"/>
              <w:bottom w:val="single" w:sz="4" w:space="0" w:color="auto"/>
              <w:right w:val="single" w:sz="4" w:space="0" w:color="auto"/>
            </w:tcBorders>
            <w:shd w:val="clear" w:color="auto" w:fill="auto"/>
            <w:vAlign w:val="center"/>
          </w:tcPr>
          <w:p w14:paraId="53B7C4A0" w14:textId="738A4E4E"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Somme des montants de marchés attribués à des entreprises détenues par des femmes</w:t>
            </w:r>
          </w:p>
        </w:tc>
        <w:tc>
          <w:tcPr>
            <w:tcW w:w="1264" w:type="dxa"/>
            <w:tcBorders>
              <w:top w:val="nil"/>
              <w:left w:val="nil"/>
              <w:bottom w:val="single" w:sz="4" w:space="0" w:color="auto"/>
              <w:right w:val="single" w:sz="4" w:space="0" w:color="auto"/>
            </w:tcBorders>
            <w:shd w:val="clear" w:color="auto" w:fill="auto"/>
            <w:vAlign w:val="center"/>
          </w:tcPr>
          <w:p w14:paraId="4BFF0C3C" w14:textId="0ABBDC63"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SIGOMAP (DGMP)/DGI</w:t>
            </w:r>
          </w:p>
        </w:tc>
        <w:tc>
          <w:tcPr>
            <w:tcW w:w="1304" w:type="dxa"/>
            <w:tcBorders>
              <w:top w:val="nil"/>
              <w:left w:val="nil"/>
              <w:bottom w:val="single" w:sz="4" w:space="0" w:color="auto"/>
              <w:right w:val="single" w:sz="4" w:space="0" w:color="auto"/>
            </w:tcBorders>
            <w:shd w:val="clear" w:color="auto" w:fill="auto"/>
            <w:vAlign w:val="center"/>
          </w:tcPr>
          <w:p w14:paraId="12853909" w14:textId="766697A9"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1BE9BC94" w14:textId="4C914B09"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70F436FB" w14:textId="052198A4"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63EE2462" w14:textId="60A64035"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41F69E57" w14:textId="3CF2AB4D"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2D25482C" w14:textId="68ECD95A"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PTF</w:t>
            </w:r>
          </w:p>
        </w:tc>
        <w:tc>
          <w:tcPr>
            <w:tcW w:w="1551" w:type="dxa"/>
            <w:tcBorders>
              <w:top w:val="nil"/>
              <w:left w:val="nil"/>
              <w:bottom w:val="single" w:sz="4" w:space="0" w:color="auto"/>
              <w:right w:val="single" w:sz="4" w:space="0" w:color="auto"/>
            </w:tcBorders>
            <w:shd w:val="clear" w:color="auto" w:fill="auto"/>
            <w:vAlign w:val="center"/>
          </w:tcPr>
          <w:p w14:paraId="0A4E8E4A" w14:textId="615B4528"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Apprécie l</w:t>
            </w:r>
            <w:r w:rsidRPr="00007A3F">
              <w:rPr>
                <w:rFonts w:ascii="Cambria" w:eastAsia="Times New Roman" w:hAnsi="Cambria" w:cs="Arial"/>
                <w:color w:val="000000"/>
                <w:sz w:val="18"/>
                <w:szCs w:val="18"/>
                <w:lang w:val="fr-CI"/>
              </w:rPr>
              <w:t>a part des marchés détenus par les femmes</w:t>
            </w:r>
          </w:p>
        </w:tc>
      </w:tr>
      <w:tr w:rsidR="00E23EFD" w:rsidRPr="008677B3" w14:paraId="6BF95D0F"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743A9892"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022D6762" w14:textId="1BEB038B"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Nombre de marchés de travaux attribués à des entreprises détenues par des femmes</w:t>
            </w:r>
          </w:p>
        </w:tc>
        <w:tc>
          <w:tcPr>
            <w:tcW w:w="1548" w:type="dxa"/>
            <w:tcBorders>
              <w:top w:val="nil"/>
              <w:left w:val="nil"/>
              <w:bottom w:val="single" w:sz="4" w:space="0" w:color="auto"/>
              <w:right w:val="single" w:sz="4" w:space="0" w:color="auto"/>
            </w:tcBorders>
            <w:shd w:val="clear" w:color="auto" w:fill="auto"/>
            <w:vAlign w:val="center"/>
          </w:tcPr>
          <w:p w14:paraId="22E3D580" w14:textId="21F3B30E"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Dénombrement des marchés de travaux attribués à des entreprises détenues par des femmes</w:t>
            </w:r>
          </w:p>
        </w:tc>
        <w:tc>
          <w:tcPr>
            <w:tcW w:w="1264" w:type="dxa"/>
            <w:tcBorders>
              <w:top w:val="nil"/>
              <w:left w:val="nil"/>
              <w:bottom w:val="single" w:sz="4" w:space="0" w:color="auto"/>
              <w:right w:val="single" w:sz="4" w:space="0" w:color="auto"/>
            </w:tcBorders>
            <w:shd w:val="clear" w:color="auto" w:fill="auto"/>
            <w:vAlign w:val="center"/>
          </w:tcPr>
          <w:p w14:paraId="19825123" w14:textId="2CD642A0"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SIGOMAP (DGMP)/DGI</w:t>
            </w:r>
          </w:p>
        </w:tc>
        <w:tc>
          <w:tcPr>
            <w:tcW w:w="1304" w:type="dxa"/>
            <w:tcBorders>
              <w:top w:val="nil"/>
              <w:left w:val="nil"/>
              <w:bottom w:val="single" w:sz="4" w:space="0" w:color="auto"/>
              <w:right w:val="single" w:sz="4" w:space="0" w:color="auto"/>
            </w:tcBorders>
            <w:shd w:val="clear" w:color="auto" w:fill="auto"/>
            <w:vAlign w:val="center"/>
          </w:tcPr>
          <w:p w14:paraId="376F5C0B" w14:textId="29367A99"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462AF1E7" w14:textId="0B7740D8"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788F17EF" w14:textId="5F3C2464"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2496370B" w14:textId="754B0A58"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31CA675B" w14:textId="1EDD0401"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3CEBD70A" w14:textId="47C7D8FA"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PTF</w:t>
            </w:r>
          </w:p>
        </w:tc>
        <w:tc>
          <w:tcPr>
            <w:tcW w:w="1551" w:type="dxa"/>
            <w:tcBorders>
              <w:top w:val="nil"/>
              <w:left w:val="nil"/>
              <w:bottom w:val="single" w:sz="4" w:space="0" w:color="auto"/>
              <w:right w:val="single" w:sz="4" w:space="0" w:color="auto"/>
            </w:tcBorders>
            <w:shd w:val="clear" w:color="auto" w:fill="auto"/>
            <w:vAlign w:val="center"/>
          </w:tcPr>
          <w:p w14:paraId="3EA57153" w14:textId="58DBCCC7"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Apprécie l</w:t>
            </w:r>
            <w:r w:rsidRPr="00007A3F">
              <w:rPr>
                <w:rFonts w:ascii="Cambria" w:eastAsia="Times New Roman" w:hAnsi="Cambria" w:cs="Arial"/>
                <w:color w:val="000000"/>
                <w:sz w:val="18"/>
                <w:szCs w:val="18"/>
                <w:lang w:val="fr-CI"/>
              </w:rPr>
              <w:t xml:space="preserve">a part des marchés </w:t>
            </w:r>
            <w:r>
              <w:rPr>
                <w:rFonts w:ascii="Cambria" w:eastAsia="Times New Roman" w:hAnsi="Cambria" w:cs="Arial"/>
                <w:color w:val="000000"/>
                <w:sz w:val="18"/>
                <w:szCs w:val="18"/>
                <w:lang w:val="fr-CI"/>
              </w:rPr>
              <w:t xml:space="preserve">de travaux </w:t>
            </w:r>
            <w:r w:rsidRPr="00007A3F">
              <w:rPr>
                <w:rFonts w:ascii="Cambria" w:eastAsia="Times New Roman" w:hAnsi="Cambria" w:cs="Arial"/>
                <w:color w:val="000000"/>
                <w:sz w:val="18"/>
                <w:szCs w:val="18"/>
                <w:lang w:val="fr-CI"/>
              </w:rPr>
              <w:t>détenus par les femmes</w:t>
            </w:r>
          </w:p>
        </w:tc>
      </w:tr>
      <w:tr w:rsidR="00E23EFD" w:rsidRPr="008677B3" w14:paraId="59DF3852"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1180A457"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5873F578" w14:textId="1D28E579"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Valeur des marchés de travaux attribués à des entreprises détenues par des femmes</w:t>
            </w:r>
          </w:p>
        </w:tc>
        <w:tc>
          <w:tcPr>
            <w:tcW w:w="1548" w:type="dxa"/>
            <w:tcBorders>
              <w:top w:val="nil"/>
              <w:left w:val="nil"/>
              <w:bottom w:val="single" w:sz="4" w:space="0" w:color="auto"/>
              <w:right w:val="single" w:sz="4" w:space="0" w:color="auto"/>
            </w:tcBorders>
            <w:shd w:val="clear" w:color="auto" w:fill="auto"/>
            <w:vAlign w:val="center"/>
          </w:tcPr>
          <w:p w14:paraId="739CE185" w14:textId="44F80E13"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Somme des montants de marchés de travaux attribués à des entreprises détenues par des femmes</w:t>
            </w:r>
          </w:p>
        </w:tc>
        <w:tc>
          <w:tcPr>
            <w:tcW w:w="1264" w:type="dxa"/>
            <w:tcBorders>
              <w:top w:val="nil"/>
              <w:left w:val="nil"/>
              <w:bottom w:val="single" w:sz="4" w:space="0" w:color="auto"/>
              <w:right w:val="single" w:sz="4" w:space="0" w:color="auto"/>
            </w:tcBorders>
            <w:shd w:val="clear" w:color="auto" w:fill="auto"/>
            <w:vAlign w:val="center"/>
          </w:tcPr>
          <w:p w14:paraId="64849EDB" w14:textId="4BEC6A0E"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SIGOMAP (DGMP)/DGI</w:t>
            </w:r>
          </w:p>
        </w:tc>
        <w:tc>
          <w:tcPr>
            <w:tcW w:w="1304" w:type="dxa"/>
            <w:tcBorders>
              <w:top w:val="nil"/>
              <w:left w:val="nil"/>
              <w:bottom w:val="single" w:sz="4" w:space="0" w:color="auto"/>
              <w:right w:val="single" w:sz="4" w:space="0" w:color="auto"/>
            </w:tcBorders>
            <w:shd w:val="clear" w:color="auto" w:fill="auto"/>
            <w:vAlign w:val="center"/>
          </w:tcPr>
          <w:p w14:paraId="4ECF14FE" w14:textId="3A0B8878"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79654184" w14:textId="6579AD9C"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3C8F5EB6" w14:textId="15C0EFE1"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63314C66" w14:textId="71461F49"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754CCE8D" w14:textId="389F692A"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1E9CEDD6" w14:textId="5671D1B2"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PTF</w:t>
            </w:r>
          </w:p>
        </w:tc>
        <w:tc>
          <w:tcPr>
            <w:tcW w:w="1551" w:type="dxa"/>
            <w:tcBorders>
              <w:top w:val="nil"/>
              <w:left w:val="nil"/>
              <w:bottom w:val="single" w:sz="4" w:space="0" w:color="auto"/>
              <w:right w:val="single" w:sz="4" w:space="0" w:color="auto"/>
            </w:tcBorders>
            <w:shd w:val="clear" w:color="auto" w:fill="auto"/>
            <w:vAlign w:val="center"/>
          </w:tcPr>
          <w:p w14:paraId="055CF2E7" w14:textId="678671C7"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Apprécie l</w:t>
            </w:r>
            <w:r w:rsidRPr="00007A3F">
              <w:rPr>
                <w:rFonts w:ascii="Cambria" w:eastAsia="Times New Roman" w:hAnsi="Cambria" w:cs="Arial"/>
                <w:color w:val="000000"/>
                <w:sz w:val="18"/>
                <w:szCs w:val="18"/>
                <w:lang w:val="fr-CI"/>
              </w:rPr>
              <w:t xml:space="preserve">a part des marchés </w:t>
            </w:r>
            <w:r>
              <w:rPr>
                <w:rFonts w:ascii="Cambria" w:eastAsia="Times New Roman" w:hAnsi="Cambria" w:cs="Arial"/>
                <w:color w:val="000000"/>
                <w:sz w:val="18"/>
                <w:szCs w:val="18"/>
                <w:lang w:val="fr-CI"/>
              </w:rPr>
              <w:t xml:space="preserve">de travaux </w:t>
            </w:r>
            <w:r w:rsidRPr="00007A3F">
              <w:rPr>
                <w:rFonts w:ascii="Cambria" w:eastAsia="Times New Roman" w:hAnsi="Cambria" w:cs="Arial"/>
                <w:color w:val="000000"/>
                <w:sz w:val="18"/>
                <w:szCs w:val="18"/>
                <w:lang w:val="fr-CI"/>
              </w:rPr>
              <w:t>détenus par les femmes</w:t>
            </w:r>
          </w:p>
        </w:tc>
      </w:tr>
      <w:tr w:rsidR="00E23EFD" w:rsidRPr="008677B3" w14:paraId="36C10C2F"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5B01E7FA"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638088AA" w14:textId="7B40D4CD"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Nombre de marchés de fournitures attribués à des entreprises détenues par des femmes</w:t>
            </w:r>
          </w:p>
        </w:tc>
        <w:tc>
          <w:tcPr>
            <w:tcW w:w="1548" w:type="dxa"/>
            <w:tcBorders>
              <w:top w:val="nil"/>
              <w:left w:val="nil"/>
              <w:bottom w:val="single" w:sz="4" w:space="0" w:color="auto"/>
              <w:right w:val="single" w:sz="4" w:space="0" w:color="auto"/>
            </w:tcBorders>
            <w:shd w:val="clear" w:color="auto" w:fill="auto"/>
            <w:vAlign w:val="center"/>
          </w:tcPr>
          <w:p w14:paraId="5507CAA8" w14:textId="0130BDE1"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Dénombrement des marchés de fournitures attribués à des entreprises détenues par des femmes</w:t>
            </w:r>
          </w:p>
        </w:tc>
        <w:tc>
          <w:tcPr>
            <w:tcW w:w="1264" w:type="dxa"/>
            <w:tcBorders>
              <w:top w:val="nil"/>
              <w:left w:val="nil"/>
              <w:bottom w:val="single" w:sz="4" w:space="0" w:color="auto"/>
              <w:right w:val="single" w:sz="4" w:space="0" w:color="auto"/>
            </w:tcBorders>
            <w:shd w:val="clear" w:color="auto" w:fill="auto"/>
            <w:vAlign w:val="center"/>
          </w:tcPr>
          <w:p w14:paraId="26F67443" w14:textId="59821074"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SIGOMAP (DGMP)/DGI</w:t>
            </w:r>
          </w:p>
        </w:tc>
        <w:tc>
          <w:tcPr>
            <w:tcW w:w="1304" w:type="dxa"/>
            <w:tcBorders>
              <w:top w:val="nil"/>
              <w:left w:val="nil"/>
              <w:bottom w:val="single" w:sz="4" w:space="0" w:color="auto"/>
              <w:right w:val="single" w:sz="4" w:space="0" w:color="auto"/>
            </w:tcBorders>
            <w:shd w:val="clear" w:color="auto" w:fill="auto"/>
            <w:vAlign w:val="center"/>
          </w:tcPr>
          <w:p w14:paraId="57D6F106" w14:textId="4565306D"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6BE96658" w14:textId="33259C95"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74081EC6" w14:textId="4AE4D9BD"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769185D7" w14:textId="00B6CCA2"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47C8894F" w14:textId="3E639E77"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73486D71" w14:textId="2A3143EF"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PTF</w:t>
            </w:r>
          </w:p>
        </w:tc>
        <w:tc>
          <w:tcPr>
            <w:tcW w:w="1551" w:type="dxa"/>
            <w:tcBorders>
              <w:top w:val="nil"/>
              <w:left w:val="nil"/>
              <w:bottom w:val="single" w:sz="4" w:space="0" w:color="auto"/>
              <w:right w:val="single" w:sz="4" w:space="0" w:color="auto"/>
            </w:tcBorders>
            <w:shd w:val="clear" w:color="auto" w:fill="auto"/>
            <w:vAlign w:val="center"/>
          </w:tcPr>
          <w:p w14:paraId="3C9B8EC6" w14:textId="3F080184"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Apprécie l</w:t>
            </w:r>
            <w:r w:rsidRPr="00007A3F">
              <w:rPr>
                <w:rFonts w:ascii="Cambria" w:eastAsia="Times New Roman" w:hAnsi="Cambria" w:cs="Arial"/>
                <w:color w:val="000000"/>
                <w:sz w:val="18"/>
                <w:szCs w:val="18"/>
                <w:lang w:val="fr-CI"/>
              </w:rPr>
              <w:t xml:space="preserve">a part des marchés </w:t>
            </w:r>
            <w:r>
              <w:rPr>
                <w:rFonts w:ascii="Cambria" w:eastAsia="Times New Roman" w:hAnsi="Cambria" w:cs="Arial"/>
                <w:color w:val="000000"/>
                <w:sz w:val="18"/>
                <w:szCs w:val="18"/>
                <w:lang w:val="fr-CI"/>
              </w:rPr>
              <w:t xml:space="preserve">de fournitures </w:t>
            </w:r>
            <w:r w:rsidRPr="00007A3F">
              <w:rPr>
                <w:rFonts w:ascii="Cambria" w:eastAsia="Times New Roman" w:hAnsi="Cambria" w:cs="Arial"/>
                <w:color w:val="000000"/>
                <w:sz w:val="18"/>
                <w:szCs w:val="18"/>
                <w:lang w:val="fr-CI"/>
              </w:rPr>
              <w:t>détenus par les femmes</w:t>
            </w:r>
          </w:p>
        </w:tc>
      </w:tr>
      <w:tr w:rsidR="00E23EFD" w:rsidRPr="008677B3" w14:paraId="1D187104"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2BFFD56B"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26FD4124" w14:textId="45F10886"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Valeur des marchés de fournitures attribués à des entreprises détenues par des femmes</w:t>
            </w:r>
          </w:p>
        </w:tc>
        <w:tc>
          <w:tcPr>
            <w:tcW w:w="1548" w:type="dxa"/>
            <w:tcBorders>
              <w:top w:val="nil"/>
              <w:left w:val="nil"/>
              <w:bottom w:val="single" w:sz="4" w:space="0" w:color="auto"/>
              <w:right w:val="single" w:sz="4" w:space="0" w:color="auto"/>
            </w:tcBorders>
            <w:shd w:val="clear" w:color="auto" w:fill="auto"/>
            <w:vAlign w:val="center"/>
          </w:tcPr>
          <w:p w14:paraId="5CB8C24A" w14:textId="4AE0E7D4"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Somme des montants de marchés de fournitures attribués à des entreprises détenues par des femmes</w:t>
            </w:r>
          </w:p>
        </w:tc>
        <w:tc>
          <w:tcPr>
            <w:tcW w:w="1264" w:type="dxa"/>
            <w:tcBorders>
              <w:top w:val="nil"/>
              <w:left w:val="nil"/>
              <w:bottom w:val="single" w:sz="4" w:space="0" w:color="auto"/>
              <w:right w:val="single" w:sz="4" w:space="0" w:color="auto"/>
            </w:tcBorders>
            <w:shd w:val="clear" w:color="auto" w:fill="auto"/>
            <w:vAlign w:val="center"/>
          </w:tcPr>
          <w:p w14:paraId="37028446" w14:textId="23277384"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SIGOMAP (DGMP)/DGI</w:t>
            </w:r>
          </w:p>
        </w:tc>
        <w:tc>
          <w:tcPr>
            <w:tcW w:w="1304" w:type="dxa"/>
            <w:tcBorders>
              <w:top w:val="nil"/>
              <w:left w:val="nil"/>
              <w:bottom w:val="single" w:sz="4" w:space="0" w:color="auto"/>
              <w:right w:val="single" w:sz="4" w:space="0" w:color="auto"/>
            </w:tcBorders>
            <w:shd w:val="clear" w:color="auto" w:fill="auto"/>
            <w:vAlign w:val="center"/>
          </w:tcPr>
          <w:p w14:paraId="769940C7" w14:textId="6D682112"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7056F9D7" w14:textId="53C39151"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53BBAE81" w14:textId="27D2BB84"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62227F60" w14:textId="7D950CE8"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607D7105" w14:textId="2ABA7591"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4765C347" w14:textId="2AE7019F"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PTF</w:t>
            </w:r>
          </w:p>
        </w:tc>
        <w:tc>
          <w:tcPr>
            <w:tcW w:w="1551" w:type="dxa"/>
            <w:tcBorders>
              <w:top w:val="nil"/>
              <w:left w:val="nil"/>
              <w:bottom w:val="single" w:sz="4" w:space="0" w:color="auto"/>
              <w:right w:val="single" w:sz="4" w:space="0" w:color="auto"/>
            </w:tcBorders>
            <w:shd w:val="clear" w:color="auto" w:fill="auto"/>
            <w:vAlign w:val="center"/>
          </w:tcPr>
          <w:p w14:paraId="26015B4D" w14:textId="7B3605BA"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Apprécie l</w:t>
            </w:r>
            <w:r w:rsidRPr="00007A3F">
              <w:rPr>
                <w:rFonts w:ascii="Cambria" w:eastAsia="Times New Roman" w:hAnsi="Cambria" w:cs="Arial"/>
                <w:color w:val="000000"/>
                <w:sz w:val="18"/>
                <w:szCs w:val="18"/>
                <w:lang w:val="fr-CI"/>
              </w:rPr>
              <w:t xml:space="preserve">a part des marchés </w:t>
            </w:r>
            <w:r>
              <w:rPr>
                <w:rFonts w:ascii="Cambria" w:eastAsia="Times New Roman" w:hAnsi="Cambria" w:cs="Arial"/>
                <w:color w:val="000000"/>
                <w:sz w:val="18"/>
                <w:szCs w:val="18"/>
                <w:lang w:val="fr-CI"/>
              </w:rPr>
              <w:t xml:space="preserve">de fournitures </w:t>
            </w:r>
            <w:r w:rsidRPr="00007A3F">
              <w:rPr>
                <w:rFonts w:ascii="Cambria" w:eastAsia="Times New Roman" w:hAnsi="Cambria" w:cs="Arial"/>
                <w:color w:val="000000"/>
                <w:sz w:val="18"/>
                <w:szCs w:val="18"/>
                <w:lang w:val="fr-CI"/>
              </w:rPr>
              <w:t>détenus par les femmes</w:t>
            </w:r>
          </w:p>
        </w:tc>
      </w:tr>
      <w:tr w:rsidR="00E23EFD" w:rsidRPr="008677B3" w14:paraId="6B7CA5B0"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129F8DD5"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4DB46A56" w14:textId="312A8B94"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 xml:space="preserve">Nombre de marchés de prestations </w:t>
            </w:r>
            <w:r>
              <w:rPr>
                <w:rFonts w:ascii="Cambria" w:eastAsia="Times New Roman" w:hAnsi="Cambria" w:cs="Arial"/>
                <w:b/>
                <w:bCs/>
                <w:sz w:val="18"/>
                <w:szCs w:val="18"/>
                <w:lang w:val="fr-CI"/>
              </w:rPr>
              <w:t xml:space="preserve">courantes </w:t>
            </w:r>
            <w:r w:rsidRPr="00007A3F">
              <w:rPr>
                <w:rFonts w:ascii="Cambria" w:eastAsia="Times New Roman" w:hAnsi="Cambria" w:cs="Arial"/>
                <w:b/>
                <w:bCs/>
                <w:sz w:val="18"/>
                <w:szCs w:val="18"/>
                <w:lang w:val="fr-CI"/>
              </w:rPr>
              <w:t>attribués à des entreprises détenues par des femmes</w:t>
            </w:r>
          </w:p>
        </w:tc>
        <w:tc>
          <w:tcPr>
            <w:tcW w:w="1548" w:type="dxa"/>
            <w:tcBorders>
              <w:top w:val="nil"/>
              <w:left w:val="nil"/>
              <w:bottom w:val="single" w:sz="4" w:space="0" w:color="auto"/>
              <w:right w:val="single" w:sz="4" w:space="0" w:color="auto"/>
            </w:tcBorders>
            <w:shd w:val="clear" w:color="auto" w:fill="auto"/>
            <w:vAlign w:val="center"/>
          </w:tcPr>
          <w:p w14:paraId="1D6054D0" w14:textId="48398541"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Dénombrement des marchés de prestations attribués à des entreprises détenues par des femmes</w:t>
            </w:r>
          </w:p>
        </w:tc>
        <w:tc>
          <w:tcPr>
            <w:tcW w:w="1264" w:type="dxa"/>
            <w:tcBorders>
              <w:top w:val="nil"/>
              <w:left w:val="nil"/>
              <w:bottom w:val="single" w:sz="4" w:space="0" w:color="auto"/>
              <w:right w:val="single" w:sz="4" w:space="0" w:color="auto"/>
            </w:tcBorders>
            <w:shd w:val="clear" w:color="auto" w:fill="auto"/>
            <w:vAlign w:val="center"/>
          </w:tcPr>
          <w:p w14:paraId="13A274CD" w14:textId="1514434D"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SIGOMAP (DGMP)/DGI</w:t>
            </w:r>
          </w:p>
        </w:tc>
        <w:tc>
          <w:tcPr>
            <w:tcW w:w="1304" w:type="dxa"/>
            <w:tcBorders>
              <w:top w:val="nil"/>
              <w:left w:val="nil"/>
              <w:bottom w:val="single" w:sz="4" w:space="0" w:color="auto"/>
              <w:right w:val="single" w:sz="4" w:space="0" w:color="auto"/>
            </w:tcBorders>
            <w:shd w:val="clear" w:color="auto" w:fill="auto"/>
            <w:vAlign w:val="center"/>
          </w:tcPr>
          <w:p w14:paraId="5A6789A7" w14:textId="1707EACB"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5118B9D0" w14:textId="0E2E30DD"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3C9D3ADA" w14:textId="65B69DD5"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76E79250" w14:textId="530FECF1"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2CE4EE17" w14:textId="717F24E6"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658EB8E7" w14:textId="502BB3E4"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PTF</w:t>
            </w:r>
          </w:p>
        </w:tc>
        <w:tc>
          <w:tcPr>
            <w:tcW w:w="1551" w:type="dxa"/>
            <w:tcBorders>
              <w:top w:val="nil"/>
              <w:left w:val="nil"/>
              <w:bottom w:val="single" w:sz="4" w:space="0" w:color="auto"/>
              <w:right w:val="single" w:sz="4" w:space="0" w:color="auto"/>
            </w:tcBorders>
            <w:shd w:val="clear" w:color="auto" w:fill="auto"/>
            <w:vAlign w:val="center"/>
          </w:tcPr>
          <w:p w14:paraId="2F5859E0" w14:textId="19B2519E"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Apprécie l</w:t>
            </w:r>
            <w:r w:rsidRPr="00007A3F">
              <w:rPr>
                <w:rFonts w:ascii="Cambria" w:eastAsia="Times New Roman" w:hAnsi="Cambria" w:cs="Arial"/>
                <w:color w:val="000000"/>
                <w:sz w:val="18"/>
                <w:szCs w:val="18"/>
                <w:lang w:val="fr-CI"/>
              </w:rPr>
              <w:t>a part des marchés</w:t>
            </w:r>
            <w:r>
              <w:rPr>
                <w:rFonts w:ascii="Cambria" w:eastAsia="Times New Roman" w:hAnsi="Cambria" w:cs="Arial"/>
                <w:color w:val="000000"/>
                <w:sz w:val="18"/>
                <w:szCs w:val="18"/>
                <w:lang w:val="fr-CI"/>
              </w:rPr>
              <w:t xml:space="preserve"> de prestations</w:t>
            </w:r>
            <w:r>
              <w:rPr>
                <w:rFonts w:ascii="Cambria" w:eastAsia="Times New Roman" w:hAnsi="Cambria" w:cs="Arial"/>
                <w:color w:val="000000"/>
                <w:sz w:val="18"/>
                <w:szCs w:val="18"/>
                <w:lang w:val="fr-CI"/>
              </w:rPr>
              <w:t xml:space="preserve"> courantes</w:t>
            </w:r>
            <w:r>
              <w:rPr>
                <w:rFonts w:ascii="Cambria" w:eastAsia="Times New Roman" w:hAnsi="Cambria" w:cs="Arial"/>
                <w:color w:val="000000"/>
                <w:sz w:val="18"/>
                <w:szCs w:val="18"/>
                <w:lang w:val="fr-CI"/>
              </w:rPr>
              <w:t xml:space="preserve"> </w:t>
            </w:r>
            <w:r w:rsidRPr="00007A3F">
              <w:rPr>
                <w:rFonts w:ascii="Cambria" w:eastAsia="Times New Roman" w:hAnsi="Cambria" w:cs="Arial"/>
                <w:color w:val="000000"/>
                <w:sz w:val="18"/>
                <w:szCs w:val="18"/>
                <w:lang w:val="fr-CI"/>
              </w:rPr>
              <w:t>détenus par les femmes</w:t>
            </w:r>
          </w:p>
        </w:tc>
      </w:tr>
      <w:tr w:rsidR="00E23EFD" w:rsidRPr="008677B3" w14:paraId="2B3F255C"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35E28D7E"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27ED3D6F" w14:textId="61B9FC4E"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 xml:space="preserve">Valeur des marchés de prestations </w:t>
            </w:r>
            <w:r>
              <w:rPr>
                <w:rFonts w:ascii="Cambria" w:eastAsia="Times New Roman" w:hAnsi="Cambria" w:cs="Arial"/>
                <w:b/>
                <w:bCs/>
                <w:sz w:val="18"/>
                <w:szCs w:val="18"/>
                <w:lang w:val="fr-CI"/>
              </w:rPr>
              <w:t xml:space="preserve">courantes </w:t>
            </w:r>
            <w:r w:rsidRPr="00007A3F">
              <w:rPr>
                <w:rFonts w:ascii="Cambria" w:eastAsia="Times New Roman" w:hAnsi="Cambria" w:cs="Arial"/>
                <w:b/>
                <w:bCs/>
                <w:sz w:val="18"/>
                <w:szCs w:val="18"/>
                <w:lang w:val="fr-CI"/>
              </w:rPr>
              <w:t>attribués à des entreprises détenues par des femmes</w:t>
            </w:r>
          </w:p>
        </w:tc>
        <w:tc>
          <w:tcPr>
            <w:tcW w:w="1548" w:type="dxa"/>
            <w:tcBorders>
              <w:top w:val="nil"/>
              <w:left w:val="nil"/>
              <w:bottom w:val="single" w:sz="4" w:space="0" w:color="auto"/>
              <w:right w:val="single" w:sz="4" w:space="0" w:color="auto"/>
            </w:tcBorders>
            <w:shd w:val="clear" w:color="auto" w:fill="auto"/>
            <w:vAlign w:val="center"/>
          </w:tcPr>
          <w:p w14:paraId="535AA5C3" w14:textId="3711398B"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Somme des montants de marchés de prestations attribués à des entreprises détenues par des femmes</w:t>
            </w:r>
          </w:p>
        </w:tc>
        <w:tc>
          <w:tcPr>
            <w:tcW w:w="1264" w:type="dxa"/>
            <w:tcBorders>
              <w:top w:val="nil"/>
              <w:left w:val="nil"/>
              <w:bottom w:val="single" w:sz="4" w:space="0" w:color="auto"/>
              <w:right w:val="single" w:sz="4" w:space="0" w:color="auto"/>
            </w:tcBorders>
            <w:shd w:val="clear" w:color="auto" w:fill="auto"/>
            <w:vAlign w:val="center"/>
          </w:tcPr>
          <w:p w14:paraId="57960CE5" w14:textId="17E760A2"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SIGOMAP (DGMP)/DGI</w:t>
            </w:r>
          </w:p>
        </w:tc>
        <w:tc>
          <w:tcPr>
            <w:tcW w:w="1304" w:type="dxa"/>
            <w:tcBorders>
              <w:top w:val="nil"/>
              <w:left w:val="nil"/>
              <w:bottom w:val="single" w:sz="4" w:space="0" w:color="auto"/>
              <w:right w:val="single" w:sz="4" w:space="0" w:color="auto"/>
            </w:tcBorders>
            <w:shd w:val="clear" w:color="auto" w:fill="auto"/>
            <w:vAlign w:val="center"/>
          </w:tcPr>
          <w:p w14:paraId="32798BFA" w14:textId="5DEF3DD8"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7BFBC70A" w14:textId="2F1CACED"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050FC6F1" w14:textId="18115EB5"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494FCC37" w14:textId="228EC636"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155A2A75" w14:textId="3B2786C5"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3F1B8121" w14:textId="4EF2FDC4"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PTF</w:t>
            </w:r>
          </w:p>
        </w:tc>
        <w:tc>
          <w:tcPr>
            <w:tcW w:w="1551" w:type="dxa"/>
            <w:tcBorders>
              <w:top w:val="nil"/>
              <w:left w:val="nil"/>
              <w:bottom w:val="single" w:sz="4" w:space="0" w:color="auto"/>
              <w:right w:val="single" w:sz="4" w:space="0" w:color="auto"/>
            </w:tcBorders>
            <w:shd w:val="clear" w:color="auto" w:fill="auto"/>
            <w:vAlign w:val="center"/>
          </w:tcPr>
          <w:p w14:paraId="1D35926D" w14:textId="429899F6"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Apprécie l</w:t>
            </w:r>
            <w:r w:rsidRPr="00007A3F">
              <w:rPr>
                <w:rFonts w:ascii="Cambria" w:eastAsia="Times New Roman" w:hAnsi="Cambria" w:cs="Arial"/>
                <w:color w:val="000000"/>
                <w:sz w:val="18"/>
                <w:szCs w:val="18"/>
                <w:lang w:val="fr-CI"/>
              </w:rPr>
              <w:t>a part des marchés</w:t>
            </w:r>
            <w:r>
              <w:rPr>
                <w:rFonts w:ascii="Cambria" w:eastAsia="Times New Roman" w:hAnsi="Cambria" w:cs="Arial"/>
                <w:color w:val="000000"/>
                <w:sz w:val="18"/>
                <w:szCs w:val="18"/>
                <w:lang w:val="fr-CI"/>
              </w:rPr>
              <w:t xml:space="preserve"> de prestations </w:t>
            </w:r>
            <w:r>
              <w:rPr>
                <w:rFonts w:ascii="Cambria" w:eastAsia="Times New Roman" w:hAnsi="Cambria" w:cs="Arial"/>
                <w:color w:val="000000"/>
                <w:sz w:val="18"/>
                <w:szCs w:val="18"/>
                <w:lang w:val="fr-CI"/>
              </w:rPr>
              <w:t xml:space="preserve">courantes </w:t>
            </w:r>
            <w:r w:rsidRPr="00007A3F">
              <w:rPr>
                <w:rFonts w:ascii="Cambria" w:eastAsia="Times New Roman" w:hAnsi="Cambria" w:cs="Arial"/>
                <w:color w:val="000000"/>
                <w:sz w:val="18"/>
                <w:szCs w:val="18"/>
                <w:lang w:val="fr-CI"/>
              </w:rPr>
              <w:t>détenus par les femmes</w:t>
            </w:r>
          </w:p>
        </w:tc>
      </w:tr>
      <w:tr w:rsidR="00E23EFD" w:rsidRPr="008677B3" w14:paraId="266D555D"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6D7892F3"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528FECD2" w14:textId="2AD950FB" w:rsidR="007C3EE4" w:rsidRPr="00007A3F"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 xml:space="preserve">Nombre de marchés de prestations </w:t>
            </w:r>
            <w:r>
              <w:rPr>
                <w:rFonts w:ascii="Cambria" w:eastAsia="Times New Roman" w:hAnsi="Cambria" w:cs="Arial"/>
                <w:b/>
                <w:bCs/>
                <w:sz w:val="18"/>
                <w:szCs w:val="18"/>
                <w:lang w:val="fr-CI"/>
              </w:rPr>
              <w:t xml:space="preserve">intellectuelles </w:t>
            </w:r>
            <w:r w:rsidRPr="00007A3F">
              <w:rPr>
                <w:rFonts w:ascii="Cambria" w:eastAsia="Times New Roman" w:hAnsi="Cambria" w:cs="Arial"/>
                <w:b/>
                <w:bCs/>
                <w:sz w:val="18"/>
                <w:szCs w:val="18"/>
                <w:lang w:val="fr-CI"/>
              </w:rPr>
              <w:t>attribués à des entreprises détenues par des femmes</w:t>
            </w:r>
          </w:p>
        </w:tc>
        <w:tc>
          <w:tcPr>
            <w:tcW w:w="1548" w:type="dxa"/>
            <w:tcBorders>
              <w:top w:val="nil"/>
              <w:left w:val="nil"/>
              <w:bottom w:val="single" w:sz="4" w:space="0" w:color="auto"/>
              <w:right w:val="single" w:sz="4" w:space="0" w:color="auto"/>
            </w:tcBorders>
            <w:shd w:val="clear" w:color="auto" w:fill="auto"/>
            <w:vAlign w:val="center"/>
          </w:tcPr>
          <w:p w14:paraId="767D055C" w14:textId="6E046B99"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Dénombrement des marchés de prestations attribués à des entreprises détenues par des femmes</w:t>
            </w:r>
          </w:p>
        </w:tc>
        <w:tc>
          <w:tcPr>
            <w:tcW w:w="1264" w:type="dxa"/>
            <w:tcBorders>
              <w:top w:val="nil"/>
              <w:left w:val="nil"/>
              <w:bottom w:val="single" w:sz="4" w:space="0" w:color="auto"/>
              <w:right w:val="single" w:sz="4" w:space="0" w:color="auto"/>
            </w:tcBorders>
            <w:shd w:val="clear" w:color="auto" w:fill="auto"/>
            <w:vAlign w:val="center"/>
          </w:tcPr>
          <w:p w14:paraId="354388CB" w14:textId="0DC68372"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SIGOMAP (DGMP)/DGI</w:t>
            </w:r>
          </w:p>
        </w:tc>
        <w:tc>
          <w:tcPr>
            <w:tcW w:w="1304" w:type="dxa"/>
            <w:tcBorders>
              <w:top w:val="nil"/>
              <w:left w:val="nil"/>
              <w:bottom w:val="single" w:sz="4" w:space="0" w:color="auto"/>
              <w:right w:val="single" w:sz="4" w:space="0" w:color="auto"/>
            </w:tcBorders>
            <w:shd w:val="clear" w:color="auto" w:fill="auto"/>
            <w:vAlign w:val="center"/>
          </w:tcPr>
          <w:p w14:paraId="7AE39CA6" w14:textId="5EA51409"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08FD8265" w14:textId="7F5B2771"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00801A5D" w14:textId="2A1491D7"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4D8001B4" w14:textId="49D880D8"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42CE3EC4" w14:textId="110A3574"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7D4ACB7A" w14:textId="00D43193"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PTF</w:t>
            </w:r>
          </w:p>
        </w:tc>
        <w:tc>
          <w:tcPr>
            <w:tcW w:w="1551" w:type="dxa"/>
            <w:tcBorders>
              <w:top w:val="nil"/>
              <w:left w:val="nil"/>
              <w:bottom w:val="single" w:sz="4" w:space="0" w:color="auto"/>
              <w:right w:val="single" w:sz="4" w:space="0" w:color="auto"/>
            </w:tcBorders>
            <w:shd w:val="clear" w:color="auto" w:fill="auto"/>
            <w:vAlign w:val="center"/>
          </w:tcPr>
          <w:p w14:paraId="396D0533" w14:textId="2A164C54" w:rsidR="007C3EE4"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Apprécie l</w:t>
            </w:r>
            <w:r w:rsidRPr="00007A3F">
              <w:rPr>
                <w:rFonts w:ascii="Cambria" w:eastAsia="Times New Roman" w:hAnsi="Cambria" w:cs="Arial"/>
                <w:color w:val="000000"/>
                <w:sz w:val="18"/>
                <w:szCs w:val="18"/>
                <w:lang w:val="fr-CI"/>
              </w:rPr>
              <w:t>a part des marchés</w:t>
            </w:r>
            <w:r>
              <w:rPr>
                <w:rFonts w:ascii="Cambria" w:eastAsia="Times New Roman" w:hAnsi="Cambria" w:cs="Arial"/>
                <w:color w:val="000000"/>
                <w:sz w:val="18"/>
                <w:szCs w:val="18"/>
                <w:lang w:val="fr-CI"/>
              </w:rPr>
              <w:t xml:space="preserve"> de prestations </w:t>
            </w:r>
            <w:r>
              <w:rPr>
                <w:rFonts w:ascii="Cambria" w:eastAsia="Times New Roman" w:hAnsi="Cambria" w:cs="Arial"/>
                <w:color w:val="000000"/>
                <w:sz w:val="18"/>
                <w:szCs w:val="18"/>
                <w:lang w:val="fr-CI"/>
              </w:rPr>
              <w:t xml:space="preserve">intellectuelles </w:t>
            </w:r>
            <w:r w:rsidRPr="00007A3F">
              <w:rPr>
                <w:rFonts w:ascii="Cambria" w:eastAsia="Times New Roman" w:hAnsi="Cambria" w:cs="Arial"/>
                <w:color w:val="000000"/>
                <w:sz w:val="18"/>
                <w:szCs w:val="18"/>
                <w:lang w:val="fr-CI"/>
              </w:rPr>
              <w:t>détenus par les femmes</w:t>
            </w:r>
          </w:p>
        </w:tc>
      </w:tr>
      <w:tr w:rsidR="00E23EFD" w:rsidRPr="008677B3" w14:paraId="7CE1BF05"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342FC7DE"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4B709079" w14:textId="3AA0B22F" w:rsidR="007C3EE4" w:rsidRPr="00007A3F"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Valeur des marchés de prestations</w:t>
            </w:r>
            <w:r>
              <w:rPr>
                <w:rFonts w:ascii="Cambria" w:eastAsia="Times New Roman" w:hAnsi="Cambria" w:cs="Arial"/>
                <w:b/>
                <w:bCs/>
                <w:sz w:val="18"/>
                <w:szCs w:val="18"/>
                <w:lang w:val="fr-CI"/>
              </w:rPr>
              <w:t xml:space="preserve"> intellectuelles</w:t>
            </w:r>
            <w:r w:rsidRPr="00007A3F">
              <w:rPr>
                <w:rFonts w:ascii="Cambria" w:eastAsia="Times New Roman" w:hAnsi="Cambria" w:cs="Arial"/>
                <w:b/>
                <w:bCs/>
                <w:sz w:val="18"/>
                <w:szCs w:val="18"/>
                <w:lang w:val="fr-CI"/>
              </w:rPr>
              <w:t xml:space="preserve"> attribués à des entreprises détenues par des femmes</w:t>
            </w:r>
          </w:p>
        </w:tc>
        <w:tc>
          <w:tcPr>
            <w:tcW w:w="1548" w:type="dxa"/>
            <w:tcBorders>
              <w:top w:val="nil"/>
              <w:left w:val="nil"/>
              <w:bottom w:val="single" w:sz="4" w:space="0" w:color="auto"/>
              <w:right w:val="single" w:sz="4" w:space="0" w:color="auto"/>
            </w:tcBorders>
            <w:shd w:val="clear" w:color="auto" w:fill="auto"/>
            <w:vAlign w:val="center"/>
          </w:tcPr>
          <w:p w14:paraId="38635AEF" w14:textId="41E09A9A"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Somme des montants de marchés de prestations attribués à des entreprises détenues par des femmes</w:t>
            </w:r>
          </w:p>
        </w:tc>
        <w:tc>
          <w:tcPr>
            <w:tcW w:w="1264" w:type="dxa"/>
            <w:tcBorders>
              <w:top w:val="nil"/>
              <w:left w:val="nil"/>
              <w:bottom w:val="single" w:sz="4" w:space="0" w:color="auto"/>
              <w:right w:val="single" w:sz="4" w:space="0" w:color="auto"/>
            </w:tcBorders>
            <w:shd w:val="clear" w:color="auto" w:fill="auto"/>
            <w:vAlign w:val="center"/>
          </w:tcPr>
          <w:p w14:paraId="56A448A8" w14:textId="1300A3E0"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SIGOMAP (DGMP)/DGI</w:t>
            </w:r>
          </w:p>
        </w:tc>
        <w:tc>
          <w:tcPr>
            <w:tcW w:w="1304" w:type="dxa"/>
            <w:tcBorders>
              <w:top w:val="nil"/>
              <w:left w:val="nil"/>
              <w:bottom w:val="single" w:sz="4" w:space="0" w:color="auto"/>
              <w:right w:val="single" w:sz="4" w:space="0" w:color="auto"/>
            </w:tcBorders>
            <w:shd w:val="clear" w:color="auto" w:fill="auto"/>
            <w:vAlign w:val="center"/>
          </w:tcPr>
          <w:p w14:paraId="778439F5" w14:textId="64121D83"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26B05F8C" w14:textId="5C6C2F07"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574E34EE" w14:textId="6145CE29"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6E517BB4" w14:textId="0020D414"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4703A226" w14:textId="5F00F273"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71706C16" w14:textId="4781FDF6"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PTF</w:t>
            </w:r>
          </w:p>
        </w:tc>
        <w:tc>
          <w:tcPr>
            <w:tcW w:w="1551" w:type="dxa"/>
            <w:tcBorders>
              <w:top w:val="nil"/>
              <w:left w:val="nil"/>
              <w:bottom w:val="single" w:sz="4" w:space="0" w:color="auto"/>
              <w:right w:val="single" w:sz="4" w:space="0" w:color="auto"/>
            </w:tcBorders>
            <w:shd w:val="clear" w:color="auto" w:fill="auto"/>
            <w:vAlign w:val="center"/>
          </w:tcPr>
          <w:p w14:paraId="00EF717F" w14:textId="1F740E38" w:rsidR="007C3EE4"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Apprécie l</w:t>
            </w:r>
            <w:r w:rsidRPr="00007A3F">
              <w:rPr>
                <w:rFonts w:ascii="Cambria" w:eastAsia="Times New Roman" w:hAnsi="Cambria" w:cs="Arial"/>
                <w:color w:val="000000"/>
                <w:sz w:val="18"/>
                <w:szCs w:val="18"/>
                <w:lang w:val="fr-CI"/>
              </w:rPr>
              <w:t>a part des marchés</w:t>
            </w:r>
            <w:r>
              <w:rPr>
                <w:rFonts w:ascii="Cambria" w:eastAsia="Times New Roman" w:hAnsi="Cambria" w:cs="Arial"/>
                <w:color w:val="000000"/>
                <w:sz w:val="18"/>
                <w:szCs w:val="18"/>
                <w:lang w:val="fr-CI"/>
              </w:rPr>
              <w:t xml:space="preserve"> de prestations </w:t>
            </w:r>
            <w:r>
              <w:rPr>
                <w:rFonts w:ascii="Cambria" w:eastAsia="Times New Roman" w:hAnsi="Cambria" w:cs="Arial"/>
                <w:color w:val="000000"/>
                <w:sz w:val="18"/>
                <w:szCs w:val="18"/>
                <w:lang w:val="fr-CI"/>
              </w:rPr>
              <w:t xml:space="preserve">intellectuelles </w:t>
            </w:r>
            <w:r w:rsidRPr="00007A3F">
              <w:rPr>
                <w:rFonts w:ascii="Cambria" w:eastAsia="Times New Roman" w:hAnsi="Cambria" w:cs="Arial"/>
                <w:color w:val="000000"/>
                <w:sz w:val="18"/>
                <w:szCs w:val="18"/>
                <w:lang w:val="fr-CI"/>
              </w:rPr>
              <w:t>détenus par les femmes</w:t>
            </w:r>
          </w:p>
        </w:tc>
      </w:tr>
      <w:tr w:rsidR="00E23EFD" w:rsidRPr="008677B3" w14:paraId="19DB4C70"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097B2C57"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3088F205" w14:textId="6097E481"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Nombre de marchés en AOO attribués à des entreprises détenues par des femmes</w:t>
            </w:r>
          </w:p>
        </w:tc>
        <w:tc>
          <w:tcPr>
            <w:tcW w:w="1548" w:type="dxa"/>
            <w:tcBorders>
              <w:top w:val="nil"/>
              <w:left w:val="nil"/>
              <w:bottom w:val="single" w:sz="4" w:space="0" w:color="auto"/>
              <w:right w:val="single" w:sz="4" w:space="0" w:color="auto"/>
            </w:tcBorders>
            <w:shd w:val="clear" w:color="auto" w:fill="auto"/>
            <w:vAlign w:val="center"/>
          </w:tcPr>
          <w:p w14:paraId="10B97B1E" w14:textId="3E260B8B"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Dénombrement des marchés en AOO attribués à des entreprises détenues par des femmes</w:t>
            </w:r>
          </w:p>
        </w:tc>
        <w:tc>
          <w:tcPr>
            <w:tcW w:w="1264" w:type="dxa"/>
            <w:tcBorders>
              <w:top w:val="nil"/>
              <w:left w:val="nil"/>
              <w:bottom w:val="single" w:sz="4" w:space="0" w:color="auto"/>
              <w:right w:val="single" w:sz="4" w:space="0" w:color="auto"/>
            </w:tcBorders>
            <w:shd w:val="clear" w:color="auto" w:fill="auto"/>
            <w:vAlign w:val="center"/>
          </w:tcPr>
          <w:p w14:paraId="36B4E472" w14:textId="1DBEE3E7"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SIGOMAP (DGMP)/DGI</w:t>
            </w:r>
          </w:p>
        </w:tc>
        <w:tc>
          <w:tcPr>
            <w:tcW w:w="1304" w:type="dxa"/>
            <w:tcBorders>
              <w:top w:val="nil"/>
              <w:left w:val="nil"/>
              <w:bottom w:val="single" w:sz="4" w:space="0" w:color="auto"/>
              <w:right w:val="single" w:sz="4" w:space="0" w:color="auto"/>
            </w:tcBorders>
            <w:shd w:val="clear" w:color="auto" w:fill="auto"/>
            <w:vAlign w:val="center"/>
          </w:tcPr>
          <w:p w14:paraId="54ACCC3E" w14:textId="4527DB9B"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042456C5" w14:textId="261D2420"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01217ACB" w14:textId="6DEC53D2"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7C706C33" w14:textId="58394168"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7FF3D20B" w14:textId="492AB3AD"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47CDDC91" w14:textId="36B2F81F"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PTF</w:t>
            </w:r>
          </w:p>
        </w:tc>
        <w:tc>
          <w:tcPr>
            <w:tcW w:w="1551" w:type="dxa"/>
            <w:tcBorders>
              <w:top w:val="nil"/>
              <w:left w:val="nil"/>
              <w:bottom w:val="single" w:sz="4" w:space="0" w:color="auto"/>
              <w:right w:val="single" w:sz="4" w:space="0" w:color="auto"/>
            </w:tcBorders>
            <w:shd w:val="clear" w:color="auto" w:fill="auto"/>
            <w:vAlign w:val="center"/>
          </w:tcPr>
          <w:p w14:paraId="3F938828" w14:textId="0AE5A0D8"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Apprécie l</w:t>
            </w:r>
            <w:r w:rsidRPr="00007A3F">
              <w:rPr>
                <w:rFonts w:ascii="Cambria" w:eastAsia="Times New Roman" w:hAnsi="Cambria" w:cs="Arial"/>
                <w:color w:val="000000"/>
                <w:sz w:val="18"/>
                <w:szCs w:val="18"/>
                <w:lang w:val="fr-CI"/>
              </w:rPr>
              <w:t xml:space="preserve">a part des marchés </w:t>
            </w:r>
            <w:r>
              <w:rPr>
                <w:rFonts w:ascii="Cambria" w:eastAsia="Times New Roman" w:hAnsi="Cambria" w:cs="Arial"/>
                <w:color w:val="000000"/>
                <w:sz w:val="18"/>
                <w:szCs w:val="18"/>
                <w:lang w:val="fr-CI"/>
              </w:rPr>
              <w:t xml:space="preserve">en AOO </w:t>
            </w:r>
            <w:r w:rsidRPr="00007A3F">
              <w:rPr>
                <w:rFonts w:ascii="Cambria" w:eastAsia="Times New Roman" w:hAnsi="Cambria" w:cs="Arial"/>
                <w:color w:val="000000"/>
                <w:sz w:val="18"/>
                <w:szCs w:val="18"/>
                <w:lang w:val="fr-CI"/>
              </w:rPr>
              <w:t>détenus par les femmes</w:t>
            </w:r>
          </w:p>
        </w:tc>
      </w:tr>
      <w:tr w:rsidR="00E23EFD" w:rsidRPr="008677B3" w14:paraId="5152A229"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797B59E0"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0D10195E" w14:textId="5495B5CD"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Valeur des marchés en AOO attribués à des entreprises détenues par des femmes</w:t>
            </w:r>
          </w:p>
        </w:tc>
        <w:tc>
          <w:tcPr>
            <w:tcW w:w="1548" w:type="dxa"/>
            <w:tcBorders>
              <w:top w:val="nil"/>
              <w:left w:val="nil"/>
              <w:bottom w:val="single" w:sz="4" w:space="0" w:color="auto"/>
              <w:right w:val="single" w:sz="4" w:space="0" w:color="auto"/>
            </w:tcBorders>
            <w:shd w:val="clear" w:color="auto" w:fill="auto"/>
            <w:vAlign w:val="center"/>
          </w:tcPr>
          <w:p w14:paraId="3DA9D2DC" w14:textId="0E6C5F4E"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Somme des montants de marchés en AOO attribués à des entreprises détenues par des femmes</w:t>
            </w:r>
          </w:p>
        </w:tc>
        <w:tc>
          <w:tcPr>
            <w:tcW w:w="1264" w:type="dxa"/>
            <w:tcBorders>
              <w:top w:val="nil"/>
              <w:left w:val="nil"/>
              <w:bottom w:val="single" w:sz="4" w:space="0" w:color="auto"/>
              <w:right w:val="single" w:sz="4" w:space="0" w:color="auto"/>
            </w:tcBorders>
            <w:shd w:val="clear" w:color="auto" w:fill="auto"/>
            <w:vAlign w:val="center"/>
          </w:tcPr>
          <w:p w14:paraId="370B261A" w14:textId="59E43977"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SIGOMAP (DGMP)/DGI</w:t>
            </w:r>
          </w:p>
        </w:tc>
        <w:tc>
          <w:tcPr>
            <w:tcW w:w="1304" w:type="dxa"/>
            <w:tcBorders>
              <w:top w:val="nil"/>
              <w:left w:val="nil"/>
              <w:bottom w:val="single" w:sz="4" w:space="0" w:color="auto"/>
              <w:right w:val="single" w:sz="4" w:space="0" w:color="auto"/>
            </w:tcBorders>
            <w:shd w:val="clear" w:color="auto" w:fill="auto"/>
            <w:vAlign w:val="center"/>
          </w:tcPr>
          <w:p w14:paraId="41C187AA" w14:textId="3E32176A"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387E64E4" w14:textId="2079E9EA"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63F15A63" w14:textId="2F96BBF7"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3D2586D2" w14:textId="6D5C688A"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63B1ED9E" w14:textId="0BDAC135"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3BF5C39B" w14:textId="232C6FE3"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PTF</w:t>
            </w:r>
          </w:p>
        </w:tc>
        <w:tc>
          <w:tcPr>
            <w:tcW w:w="1551" w:type="dxa"/>
            <w:tcBorders>
              <w:top w:val="nil"/>
              <w:left w:val="nil"/>
              <w:bottom w:val="single" w:sz="4" w:space="0" w:color="auto"/>
              <w:right w:val="single" w:sz="4" w:space="0" w:color="auto"/>
            </w:tcBorders>
            <w:shd w:val="clear" w:color="auto" w:fill="auto"/>
            <w:vAlign w:val="center"/>
          </w:tcPr>
          <w:p w14:paraId="5E5DD8CA" w14:textId="7ACD2DA1"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Apprécie l</w:t>
            </w:r>
            <w:r w:rsidRPr="00007A3F">
              <w:rPr>
                <w:rFonts w:ascii="Cambria" w:eastAsia="Times New Roman" w:hAnsi="Cambria" w:cs="Arial"/>
                <w:color w:val="000000"/>
                <w:sz w:val="18"/>
                <w:szCs w:val="18"/>
                <w:lang w:val="fr-CI"/>
              </w:rPr>
              <w:t xml:space="preserve">a part des marchés </w:t>
            </w:r>
            <w:r>
              <w:rPr>
                <w:rFonts w:ascii="Cambria" w:eastAsia="Times New Roman" w:hAnsi="Cambria" w:cs="Arial"/>
                <w:color w:val="000000"/>
                <w:sz w:val="18"/>
                <w:szCs w:val="18"/>
                <w:lang w:val="fr-CI"/>
              </w:rPr>
              <w:t xml:space="preserve">en AOO </w:t>
            </w:r>
            <w:r w:rsidRPr="00007A3F">
              <w:rPr>
                <w:rFonts w:ascii="Cambria" w:eastAsia="Times New Roman" w:hAnsi="Cambria" w:cs="Arial"/>
                <w:color w:val="000000"/>
                <w:sz w:val="18"/>
                <w:szCs w:val="18"/>
                <w:lang w:val="fr-CI"/>
              </w:rPr>
              <w:t>détenus par les femmes</w:t>
            </w:r>
          </w:p>
        </w:tc>
      </w:tr>
      <w:tr w:rsidR="00E23EFD" w:rsidRPr="008677B3" w14:paraId="204E93C2"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3FAB5BB8"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6A23E47F" w14:textId="6E90E10A"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Nombre de marchés en AOR attribués à des entreprises détenues par des femmes</w:t>
            </w:r>
          </w:p>
        </w:tc>
        <w:tc>
          <w:tcPr>
            <w:tcW w:w="1548" w:type="dxa"/>
            <w:tcBorders>
              <w:top w:val="nil"/>
              <w:left w:val="nil"/>
              <w:bottom w:val="single" w:sz="4" w:space="0" w:color="auto"/>
              <w:right w:val="single" w:sz="4" w:space="0" w:color="auto"/>
            </w:tcBorders>
            <w:shd w:val="clear" w:color="auto" w:fill="auto"/>
            <w:vAlign w:val="center"/>
          </w:tcPr>
          <w:p w14:paraId="7E01C1A9" w14:textId="47163531"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Dénombrement des marchés en AOR attribués à des entreprises détenues par des femmes</w:t>
            </w:r>
          </w:p>
        </w:tc>
        <w:tc>
          <w:tcPr>
            <w:tcW w:w="1264" w:type="dxa"/>
            <w:tcBorders>
              <w:top w:val="nil"/>
              <w:left w:val="nil"/>
              <w:bottom w:val="single" w:sz="4" w:space="0" w:color="auto"/>
              <w:right w:val="single" w:sz="4" w:space="0" w:color="auto"/>
            </w:tcBorders>
            <w:shd w:val="clear" w:color="auto" w:fill="auto"/>
            <w:vAlign w:val="center"/>
          </w:tcPr>
          <w:p w14:paraId="246F7552" w14:textId="3465A80F"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SIGOMAP (DGMP)/DGI</w:t>
            </w:r>
          </w:p>
        </w:tc>
        <w:tc>
          <w:tcPr>
            <w:tcW w:w="1304" w:type="dxa"/>
            <w:tcBorders>
              <w:top w:val="nil"/>
              <w:left w:val="nil"/>
              <w:bottom w:val="single" w:sz="4" w:space="0" w:color="auto"/>
              <w:right w:val="single" w:sz="4" w:space="0" w:color="auto"/>
            </w:tcBorders>
            <w:shd w:val="clear" w:color="auto" w:fill="auto"/>
            <w:vAlign w:val="center"/>
          </w:tcPr>
          <w:p w14:paraId="62F48741" w14:textId="52417D75"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59F5B8DB" w14:textId="36456401"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42C18725" w14:textId="2802308D"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156A6B43" w14:textId="4E62747A"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2EA1B47F" w14:textId="54396B61"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0C9626BC" w14:textId="5E6D4163"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PTF</w:t>
            </w:r>
          </w:p>
        </w:tc>
        <w:tc>
          <w:tcPr>
            <w:tcW w:w="1551" w:type="dxa"/>
            <w:tcBorders>
              <w:top w:val="nil"/>
              <w:left w:val="nil"/>
              <w:bottom w:val="single" w:sz="4" w:space="0" w:color="auto"/>
              <w:right w:val="single" w:sz="4" w:space="0" w:color="auto"/>
            </w:tcBorders>
            <w:shd w:val="clear" w:color="auto" w:fill="auto"/>
            <w:vAlign w:val="center"/>
          </w:tcPr>
          <w:p w14:paraId="7758AF6B" w14:textId="20726A54"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Apprécie l</w:t>
            </w:r>
            <w:r w:rsidRPr="00007A3F">
              <w:rPr>
                <w:rFonts w:ascii="Cambria" w:eastAsia="Times New Roman" w:hAnsi="Cambria" w:cs="Arial"/>
                <w:color w:val="000000"/>
                <w:sz w:val="18"/>
                <w:szCs w:val="18"/>
                <w:lang w:val="fr-CI"/>
              </w:rPr>
              <w:t>a part des marchés</w:t>
            </w:r>
            <w:r>
              <w:rPr>
                <w:rFonts w:ascii="Cambria" w:eastAsia="Times New Roman" w:hAnsi="Cambria" w:cs="Arial"/>
                <w:color w:val="000000"/>
                <w:sz w:val="18"/>
                <w:szCs w:val="18"/>
                <w:lang w:val="fr-CI"/>
              </w:rPr>
              <w:t xml:space="preserve"> en AOR </w:t>
            </w:r>
            <w:r w:rsidRPr="00007A3F">
              <w:rPr>
                <w:rFonts w:ascii="Cambria" w:eastAsia="Times New Roman" w:hAnsi="Cambria" w:cs="Arial"/>
                <w:color w:val="000000"/>
                <w:sz w:val="18"/>
                <w:szCs w:val="18"/>
                <w:lang w:val="fr-CI"/>
              </w:rPr>
              <w:t>détenus par les femmes</w:t>
            </w:r>
          </w:p>
        </w:tc>
      </w:tr>
      <w:tr w:rsidR="00E23EFD" w:rsidRPr="008677B3" w14:paraId="448F0279"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5F274845"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018744EF" w14:textId="3A037CAE"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Valeur des marchés en AOR attribués à des entreprises détenues par des femmes</w:t>
            </w:r>
          </w:p>
        </w:tc>
        <w:tc>
          <w:tcPr>
            <w:tcW w:w="1548" w:type="dxa"/>
            <w:tcBorders>
              <w:top w:val="nil"/>
              <w:left w:val="nil"/>
              <w:bottom w:val="single" w:sz="4" w:space="0" w:color="auto"/>
              <w:right w:val="single" w:sz="4" w:space="0" w:color="auto"/>
            </w:tcBorders>
            <w:shd w:val="clear" w:color="auto" w:fill="auto"/>
            <w:vAlign w:val="center"/>
          </w:tcPr>
          <w:p w14:paraId="3D6C34EE" w14:textId="32D2FDEC"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Somme des montants de marchés en AOR attribués à des entreprises détenues par des femmes</w:t>
            </w:r>
          </w:p>
        </w:tc>
        <w:tc>
          <w:tcPr>
            <w:tcW w:w="1264" w:type="dxa"/>
            <w:tcBorders>
              <w:top w:val="nil"/>
              <w:left w:val="nil"/>
              <w:bottom w:val="single" w:sz="4" w:space="0" w:color="auto"/>
              <w:right w:val="single" w:sz="4" w:space="0" w:color="auto"/>
            </w:tcBorders>
            <w:shd w:val="clear" w:color="auto" w:fill="auto"/>
            <w:vAlign w:val="center"/>
          </w:tcPr>
          <w:p w14:paraId="7B375976" w14:textId="4DA71B83"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SIGOMAP (DGMP)/DGI</w:t>
            </w:r>
          </w:p>
        </w:tc>
        <w:tc>
          <w:tcPr>
            <w:tcW w:w="1304" w:type="dxa"/>
            <w:tcBorders>
              <w:top w:val="nil"/>
              <w:left w:val="nil"/>
              <w:bottom w:val="single" w:sz="4" w:space="0" w:color="auto"/>
              <w:right w:val="single" w:sz="4" w:space="0" w:color="auto"/>
            </w:tcBorders>
            <w:shd w:val="clear" w:color="auto" w:fill="auto"/>
            <w:vAlign w:val="center"/>
          </w:tcPr>
          <w:p w14:paraId="157008B8" w14:textId="5E5B8FDA"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060B3046" w14:textId="46FB50DA"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76478E18" w14:textId="1C333E4A"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3223366A" w14:textId="34243002"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0BEB588D" w14:textId="3674A2D1"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5EB0DD1B" w14:textId="592AD892"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PTF</w:t>
            </w:r>
          </w:p>
        </w:tc>
        <w:tc>
          <w:tcPr>
            <w:tcW w:w="1551" w:type="dxa"/>
            <w:tcBorders>
              <w:top w:val="nil"/>
              <w:left w:val="nil"/>
              <w:bottom w:val="single" w:sz="4" w:space="0" w:color="auto"/>
              <w:right w:val="single" w:sz="4" w:space="0" w:color="auto"/>
            </w:tcBorders>
            <w:shd w:val="clear" w:color="auto" w:fill="auto"/>
            <w:vAlign w:val="center"/>
          </w:tcPr>
          <w:p w14:paraId="421F4461" w14:textId="5BC351BF"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Apprécie l</w:t>
            </w:r>
            <w:r w:rsidRPr="00007A3F">
              <w:rPr>
                <w:rFonts w:ascii="Cambria" w:eastAsia="Times New Roman" w:hAnsi="Cambria" w:cs="Arial"/>
                <w:color w:val="000000"/>
                <w:sz w:val="18"/>
                <w:szCs w:val="18"/>
                <w:lang w:val="fr-CI"/>
              </w:rPr>
              <w:t xml:space="preserve">a part des marchés </w:t>
            </w:r>
            <w:r>
              <w:rPr>
                <w:rFonts w:ascii="Cambria" w:eastAsia="Times New Roman" w:hAnsi="Cambria" w:cs="Arial"/>
                <w:color w:val="000000"/>
                <w:sz w:val="18"/>
                <w:szCs w:val="18"/>
                <w:lang w:val="fr-CI"/>
              </w:rPr>
              <w:t xml:space="preserve">en AOR </w:t>
            </w:r>
            <w:r w:rsidRPr="00007A3F">
              <w:rPr>
                <w:rFonts w:ascii="Cambria" w:eastAsia="Times New Roman" w:hAnsi="Cambria" w:cs="Arial"/>
                <w:color w:val="000000"/>
                <w:sz w:val="18"/>
                <w:szCs w:val="18"/>
                <w:lang w:val="fr-CI"/>
              </w:rPr>
              <w:t>détenus par les femmes</w:t>
            </w:r>
          </w:p>
        </w:tc>
      </w:tr>
      <w:tr w:rsidR="00E23EFD" w:rsidRPr="008677B3" w14:paraId="2262F7EB"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520EEA34"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3D5EAF81" w14:textId="636410FD"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Nombre de marchés en procédures simplifiées attribués à des entreprises détenues par des femmes</w:t>
            </w:r>
          </w:p>
        </w:tc>
        <w:tc>
          <w:tcPr>
            <w:tcW w:w="1548" w:type="dxa"/>
            <w:tcBorders>
              <w:top w:val="nil"/>
              <w:left w:val="nil"/>
              <w:bottom w:val="single" w:sz="4" w:space="0" w:color="auto"/>
              <w:right w:val="single" w:sz="4" w:space="0" w:color="auto"/>
            </w:tcBorders>
            <w:shd w:val="clear" w:color="auto" w:fill="auto"/>
            <w:vAlign w:val="center"/>
          </w:tcPr>
          <w:p w14:paraId="747FAFA4" w14:textId="10EC93FA"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Dénombrement des marchés en procédures simplifiées attribués à des entreprises détenues par des femmes</w:t>
            </w:r>
          </w:p>
        </w:tc>
        <w:tc>
          <w:tcPr>
            <w:tcW w:w="1264" w:type="dxa"/>
            <w:tcBorders>
              <w:top w:val="nil"/>
              <w:left w:val="nil"/>
              <w:bottom w:val="single" w:sz="4" w:space="0" w:color="auto"/>
              <w:right w:val="single" w:sz="4" w:space="0" w:color="auto"/>
            </w:tcBorders>
            <w:shd w:val="clear" w:color="auto" w:fill="auto"/>
            <w:vAlign w:val="center"/>
          </w:tcPr>
          <w:p w14:paraId="6182273A" w14:textId="6B01159B"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SIGOMAP (DGMP)/DGI</w:t>
            </w:r>
          </w:p>
        </w:tc>
        <w:tc>
          <w:tcPr>
            <w:tcW w:w="1304" w:type="dxa"/>
            <w:tcBorders>
              <w:top w:val="nil"/>
              <w:left w:val="nil"/>
              <w:bottom w:val="single" w:sz="4" w:space="0" w:color="auto"/>
              <w:right w:val="single" w:sz="4" w:space="0" w:color="auto"/>
            </w:tcBorders>
            <w:shd w:val="clear" w:color="auto" w:fill="auto"/>
            <w:vAlign w:val="center"/>
          </w:tcPr>
          <w:p w14:paraId="5927D7A0" w14:textId="44717A1E"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6888031E" w14:textId="533762A6"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44EC889D" w14:textId="0B104499"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4141CC65" w14:textId="6B01EC8C"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144B24F9" w14:textId="2F97E9D8"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21D6159D" w14:textId="04E09891"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PTF</w:t>
            </w:r>
          </w:p>
        </w:tc>
        <w:tc>
          <w:tcPr>
            <w:tcW w:w="1551" w:type="dxa"/>
            <w:tcBorders>
              <w:top w:val="nil"/>
              <w:left w:val="nil"/>
              <w:bottom w:val="single" w:sz="4" w:space="0" w:color="auto"/>
              <w:right w:val="single" w:sz="4" w:space="0" w:color="auto"/>
            </w:tcBorders>
            <w:shd w:val="clear" w:color="auto" w:fill="auto"/>
            <w:vAlign w:val="center"/>
          </w:tcPr>
          <w:p w14:paraId="2D07E182" w14:textId="3749A793"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Apprécie l</w:t>
            </w:r>
            <w:r w:rsidRPr="00007A3F">
              <w:rPr>
                <w:rFonts w:ascii="Cambria" w:eastAsia="Times New Roman" w:hAnsi="Cambria" w:cs="Arial"/>
                <w:color w:val="000000"/>
                <w:sz w:val="18"/>
                <w:szCs w:val="18"/>
                <w:lang w:val="fr-CI"/>
              </w:rPr>
              <w:t>a part des marchés</w:t>
            </w:r>
            <w:r>
              <w:rPr>
                <w:rFonts w:ascii="Cambria" w:eastAsia="Times New Roman" w:hAnsi="Cambria" w:cs="Arial"/>
                <w:color w:val="000000"/>
                <w:sz w:val="18"/>
                <w:szCs w:val="18"/>
                <w:lang w:val="fr-CI"/>
              </w:rPr>
              <w:t xml:space="preserve"> en procédures simplifiées </w:t>
            </w:r>
            <w:r w:rsidRPr="00007A3F">
              <w:rPr>
                <w:rFonts w:ascii="Cambria" w:eastAsia="Times New Roman" w:hAnsi="Cambria" w:cs="Arial"/>
                <w:color w:val="000000"/>
                <w:sz w:val="18"/>
                <w:szCs w:val="18"/>
                <w:lang w:val="fr-CI"/>
              </w:rPr>
              <w:t>détenus par les femmes</w:t>
            </w:r>
          </w:p>
        </w:tc>
      </w:tr>
      <w:tr w:rsidR="00E23EFD" w:rsidRPr="008677B3" w14:paraId="124345F6"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07BD597B"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3E89AAA0" w14:textId="5EF59E08" w:rsidR="007C3EE4" w:rsidRPr="001335AC" w:rsidRDefault="007C3EE4" w:rsidP="00913A83">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Valeur des marchés en procédures simplifiées attribués à des entreprises détenues par des femmes</w:t>
            </w:r>
          </w:p>
        </w:tc>
        <w:tc>
          <w:tcPr>
            <w:tcW w:w="1548" w:type="dxa"/>
            <w:tcBorders>
              <w:top w:val="nil"/>
              <w:left w:val="nil"/>
              <w:bottom w:val="single" w:sz="4" w:space="0" w:color="auto"/>
              <w:right w:val="single" w:sz="4" w:space="0" w:color="auto"/>
            </w:tcBorders>
            <w:shd w:val="clear" w:color="auto" w:fill="auto"/>
            <w:vAlign w:val="center"/>
          </w:tcPr>
          <w:p w14:paraId="42639A76" w14:textId="0FBC8C4D"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Somme des montants de marchés en procédures simplifiées attribués à des entreprises détenues par des femmes</w:t>
            </w:r>
          </w:p>
        </w:tc>
        <w:tc>
          <w:tcPr>
            <w:tcW w:w="1264" w:type="dxa"/>
            <w:tcBorders>
              <w:top w:val="nil"/>
              <w:left w:val="nil"/>
              <w:bottom w:val="single" w:sz="4" w:space="0" w:color="auto"/>
              <w:right w:val="single" w:sz="4" w:space="0" w:color="auto"/>
            </w:tcBorders>
            <w:shd w:val="clear" w:color="auto" w:fill="auto"/>
            <w:vAlign w:val="center"/>
          </w:tcPr>
          <w:p w14:paraId="02296EA6" w14:textId="793AE636"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SIGOMAP (DGMP)/DGI</w:t>
            </w:r>
          </w:p>
        </w:tc>
        <w:tc>
          <w:tcPr>
            <w:tcW w:w="1304" w:type="dxa"/>
            <w:tcBorders>
              <w:top w:val="nil"/>
              <w:left w:val="nil"/>
              <w:bottom w:val="single" w:sz="4" w:space="0" w:color="auto"/>
              <w:right w:val="single" w:sz="4" w:space="0" w:color="auto"/>
            </w:tcBorders>
            <w:shd w:val="clear" w:color="auto" w:fill="auto"/>
            <w:vAlign w:val="center"/>
          </w:tcPr>
          <w:p w14:paraId="0A867840" w14:textId="0DC7A9E0"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63BFED97" w14:textId="57A8627B"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550AAF7C" w14:textId="283871E8"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15FAF959" w14:textId="5E7780EC"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583C81E1" w14:textId="179603B8"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244F7792" w14:textId="0E3D595D"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PTF</w:t>
            </w:r>
          </w:p>
        </w:tc>
        <w:tc>
          <w:tcPr>
            <w:tcW w:w="1551" w:type="dxa"/>
            <w:tcBorders>
              <w:top w:val="nil"/>
              <w:left w:val="nil"/>
              <w:bottom w:val="single" w:sz="4" w:space="0" w:color="auto"/>
              <w:right w:val="single" w:sz="4" w:space="0" w:color="auto"/>
            </w:tcBorders>
            <w:shd w:val="clear" w:color="auto" w:fill="auto"/>
            <w:vAlign w:val="center"/>
          </w:tcPr>
          <w:p w14:paraId="17AAE5EC" w14:textId="629A00A7"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Apprécie l</w:t>
            </w:r>
            <w:r w:rsidRPr="00007A3F">
              <w:rPr>
                <w:rFonts w:ascii="Cambria" w:eastAsia="Times New Roman" w:hAnsi="Cambria" w:cs="Arial"/>
                <w:color w:val="000000"/>
                <w:sz w:val="18"/>
                <w:szCs w:val="18"/>
                <w:lang w:val="fr-CI"/>
              </w:rPr>
              <w:t xml:space="preserve">a part des marchés </w:t>
            </w:r>
            <w:r w:rsidRPr="00007A3F">
              <w:rPr>
                <w:rFonts w:ascii="Cambria" w:eastAsia="Times New Roman" w:hAnsi="Cambria" w:cs="Arial"/>
                <w:sz w:val="18"/>
                <w:szCs w:val="18"/>
                <w:lang w:val="fr-CI"/>
              </w:rPr>
              <w:t>en procédures simplifiées attribué</w:t>
            </w:r>
            <w:r>
              <w:rPr>
                <w:rFonts w:ascii="Cambria" w:eastAsia="Times New Roman" w:hAnsi="Cambria" w:cs="Arial"/>
                <w:sz w:val="18"/>
                <w:szCs w:val="18"/>
                <w:lang w:val="fr-CI"/>
              </w:rPr>
              <w:t xml:space="preserve">s </w:t>
            </w:r>
            <w:r w:rsidRPr="00007A3F">
              <w:rPr>
                <w:rFonts w:ascii="Cambria" w:eastAsia="Times New Roman" w:hAnsi="Cambria" w:cs="Arial"/>
                <w:sz w:val="18"/>
                <w:szCs w:val="18"/>
                <w:lang w:val="fr-CI"/>
              </w:rPr>
              <w:t xml:space="preserve">à des entreprises détenues </w:t>
            </w:r>
            <w:r w:rsidRPr="00007A3F">
              <w:rPr>
                <w:rFonts w:ascii="Cambria" w:eastAsia="Times New Roman" w:hAnsi="Cambria" w:cs="Arial"/>
                <w:color w:val="000000"/>
                <w:sz w:val="18"/>
                <w:szCs w:val="18"/>
                <w:lang w:val="fr-CI"/>
              </w:rPr>
              <w:t>par les femmes</w:t>
            </w:r>
          </w:p>
        </w:tc>
      </w:tr>
      <w:tr w:rsidR="00E23EFD" w:rsidRPr="008677B3" w14:paraId="7570DCD3"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586F8158" w14:textId="77777777" w:rsidR="007C3EE4" w:rsidRPr="00E31ADE"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39DF9CD3" w14:textId="4F5F0EF5" w:rsidR="007C3EE4" w:rsidRPr="00E31ADE" w:rsidRDefault="007C3EE4" w:rsidP="00913A83">
            <w:pPr>
              <w:spacing w:after="0" w:line="240" w:lineRule="auto"/>
              <w:rPr>
                <w:rFonts w:ascii="Cambria" w:eastAsia="Times New Roman" w:hAnsi="Cambria" w:cs="Arial"/>
                <w:b/>
                <w:bCs/>
                <w:color w:val="000000"/>
                <w:sz w:val="18"/>
                <w:szCs w:val="18"/>
                <w:lang w:val="fr-CI"/>
              </w:rPr>
            </w:pPr>
            <w:r w:rsidRPr="00E31ADE">
              <w:rPr>
                <w:rFonts w:ascii="Cambria" w:eastAsia="Times New Roman" w:hAnsi="Cambria" w:cs="Arial"/>
                <w:b/>
                <w:bCs/>
                <w:sz w:val="18"/>
                <w:szCs w:val="18"/>
                <w:lang w:val="fr-CI"/>
              </w:rPr>
              <w:t>Nombre de marchés en procédures non concurrentielles attribués à des entreprises détenues par des femmes</w:t>
            </w:r>
          </w:p>
        </w:tc>
        <w:tc>
          <w:tcPr>
            <w:tcW w:w="1548" w:type="dxa"/>
            <w:tcBorders>
              <w:top w:val="nil"/>
              <w:left w:val="nil"/>
              <w:bottom w:val="single" w:sz="4" w:space="0" w:color="auto"/>
              <w:right w:val="single" w:sz="4" w:space="0" w:color="auto"/>
            </w:tcBorders>
            <w:shd w:val="clear" w:color="auto" w:fill="auto"/>
            <w:vAlign w:val="center"/>
          </w:tcPr>
          <w:p w14:paraId="529015CE" w14:textId="0CCDB48F"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Dénombrement des marchés en procédures non concurrentielles attribués à des entreprises détenues par des femmes</w:t>
            </w:r>
          </w:p>
        </w:tc>
        <w:tc>
          <w:tcPr>
            <w:tcW w:w="1264" w:type="dxa"/>
            <w:tcBorders>
              <w:top w:val="nil"/>
              <w:left w:val="nil"/>
              <w:bottom w:val="single" w:sz="4" w:space="0" w:color="auto"/>
              <w:right w:val="single" w:sz="4" w:space="0" w:color="auto"/>
            </w:tcBorders>
            <w:shd w:val="clear" w:color="auto" w:fill="auto"/>
            <w:vAlign w:val="center"/>
          </w:tcPr>
          <w:p w14:paraId="7CA160CA" w14:textId="41BF839E"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SIGOMAP (DGMP)/DGI</w:t>
            </w:r>
          </w:p>
        </w:tc>
        <w:tc>
          <w:tcPr>
            <w:tcW w:w="1304" w:type="dxa"/>
            <w:tcBorders>
              <w:top w:val="nil"/>
              <w:left w:val="nil"/>
              <w:bottom w:val="single" w:sz="4" w:space="0" w:color="auto"/>
              <w:right w:val="single" w:sz="4" w:space="0" w:color="auto"/>
            </w:tcBorders>
            <w:shd w:val="clear" w:color="auto" w:fill="auto"/>
            <w:vAlign w:val="center"/>
          </w:tcPr>
          <w:p w14:paraId="560B273C" w14:textId="7534E36C"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04ECFA66" w14:textId="257F448E"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124EC71E" w14:textId="39925FA4"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733975E1" w14:textId="278F9F08"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7E6C2A7A" w14:textId="2A2CB378"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16A68056" w14:textId="3D976B0B"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PTF</w:t>
            </w:r>
          </w:p>
        </w:tc>
        <w:tc>
          <w:tcPr>
            <w:tcW w:w="1551" w:type="dxa"/>
            <w:tcBorders>
              <w:top w:val="nil"/>
              <w:left w:val="nil"/>
              <w:bottom w:val="single" w:sz="4" w:space="0" w:color="auto"/>
              <w:right w:val="single" w:sz="4" w:space="0" w:color="auto"/>
            </w:tcBorders>
            <w:shd w:val="clear" w:color="auto" w:fill="auto"/>
            <w:vAlign w:val="center"/>
          </w:tcPr>
          <w:p w14:paraId="0C961A05" w14:textId="4A948679"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Apprécie l</w:t>
            </w:r>
            <w:r w:rsidRPr="00007A3F">
              <w:rPr>
                <w:rFonts w:ascii="Cambria" w:eastAsia="Times New Roman" w:hAnsi="Cambria" w:cs="Arial"/>
                <w:color w:val="000000"/>
                <w:sz w:val="18"/>
                <w:szCs w:val="18"/>
                <w:lang w:val="fr-CI"/>
              </w:rPr>
              <w:t xml:space="preserve">a part des marchés </w:t>
            </w:r>
            <w:r w:rsidRPr="00007A3F">
              <w:rPr>
                <w:rFonts w:ascii="Cambria" w:eastAsia="Times New Roman" w:hAnsi="Cambria" w:cs="Arial"/>
                <w:sz w:val="18"/>
                <w:szCs w:val="18"/>
                <w:lang w:val="fr-CI"/>
              </w:rPr>
              <w:t>en procédures non concurrentielles attribué</w:t>
            </w:r>
            <w:r>
              <w:rPr>
                <w:rFonts w:ascii="Cambria" w:eastAsia="Times New Roman" w:hAnsi="Cambria" w:cs="Arial"/>
                <w:sz w:val="18"/>
                <w:szCs w:val="18"/>
                <w:lang w:val="fr-CI"/>
              </w:rPr>
              <w:t xml:space="preserve">s </w:t>
            </w:r>
            <w:r w:rsidRPr="00007A3F">
              <w:rPr>
                <w:rFonts w:ascii="Cambria" w:eastAsia="Times New Roman" w:hAnsi="Cambria" w:cs="Arial"/>
                <w:sz w:val="18"/>
                <w:szCs w:val="18"/>
                <w:lang w:val="fr-CI"/>
              </w:rPr>
              <w:t xml:space="preserve">à des entreprises détenues </w:t>
            </w:r>
            <w:r w:rsidRPr="00007A3F">
              <w:rPr>
                <w:rFonts w:ascii="Cambria" w:eastAsia="Times New Roman" w:hAnsi="Cambria" w:cs="Arial"/>
                <w:color w:val="000000"/>
                <w:sz w:val="18"/>
                <w:szCs w:val="18"/>
                <w:lang w:val="fr-CI"/>
              </w:rPr>
              <w:t>par les femmes</w:t>
            </w:r>
          </w:p>
        </w:tc>
      </w:tr>
      <w:tr w:rsidR="00E23EFD" w:rsidRPr="008677B3" w14:paraId="4B9DA776"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524A5EAA" w14:textId="77777777" w:rsidR="007C3EE4" w:rsidRPr="00E31ADE"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05D46E89" w14:textId="3EF7B676" w:rsidR="007C3EE4" w:rsidRPr="00E31ADE" w:rsidRDefault="007C3EE4" w:rsidP="00913A83">
            <w:pPr>
              <w:spacing w:after="0" w:line="240" w:lineRule="auto"/>
              <w:rPr>
                <w:rFonts w:ascii="Cambria" w:eastAsia="Times New Roman" w:hAnsi="Cambria" w:cs="Arial"/>
                <w:b/>
                <w:bCs/>
                <w:color w:val="000000"/>
                <w:sz w:val="18"/>
                <w:szCs w:val="18"/>
                <w:lang w:val="fr-CI"/>
              </w:rPr>
            </w:pPr>
            <w:r w:rsidRPr="00E31ADE">
              <w:rPr>
                <w:rFonts w:ascii="Cambria" w:eastAsia="Times New Roman" w:hAnsi="Cambria" w:cs="Arial"/>
                <w:b/>
                <w:bCs/>
                <w:sz w:val="18"/>
                <w:szCs w:val="18"/>
                <w:lang w:val="fr-CI"/>
              </w:rPr>
              <w:t>Valeur des marchés en procédures non concurrentielles attribués à des entreprises détenues par des femmes</w:t>
            </w:r>
          </w:p>
        </w:tc>
        <w:tc>
          <w:tcPr>
            <w:tcW w:w="1548" w:type="dxa"/>
            <w:tcBorders>
              <w:top w:val="nil"/>
              <w:left w:val="nil"/>
              <w:bottom w:val="single" w:sz="4" w:space="0" w:color="auto"/>
              <w:right w:val="single" w:sz="4" w:space="0" w:color="auto"/>
            </w:tcBorders>
            <w:shd w:val="clear" w:color="auto" w:fill="auto"/>
            <w:vAlign w:val="center"/>
          </w:tcPr>
          <w:p w14:paraId="41A13631" w14:textId="401F92ED"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Somme des montants de marchés en procédures non concurrentielles attribués à des entreprises détenues par des femmes</w:t>
            </w:r>
          </w:p>
        </w:tc>
        <w:tc>
          <w:tcPr>
            <w:tcW w:w="1264" w:type="dxa"/>
            <w:tcBorders>
              <w:top w:val="nil"/>
              <w:left w:val="nil"/>
              <w:bottom w:val="single" w:sz="4" w:space="0" w:color="auto"/>
              <w:right w:val="single" w:sz="4" w:space="0" w:color="auto"/>
            </w:tcBorders>
            <w:shd w:val="clear" w:color="auto" w:fill="auto"/>
            <w:vAlign w:val="center"/>
          </w:tcPr>
          <w:p w14:paraId="60A8C705" w14:textId="47362F9F"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SIGOMAP (DGMP)/DGI</w:t>
            </w:r>
          </w:p>
        </w:tc>
        <w:tc>
          <w:tcPr>
            <w:tcW w:w="1304" w:type="dxa"/>
            <w:tcBorders>
              <w:top w:val="nil"/>
              <w:left w:val="nil"/>
              <w:bottom w:val="single" w:sz="4" w:space="0" w:color="auto"/>
              <w:right w:val="single" w:sz="4" w:space="0" w:color="auto"/>
            </w:tcBorders>
            <w:shd w:val="clear" w:color="auto" w:fill="auto"/>
            <w:vAlign w:val="center"/>
          </w:tcPr>
          <w:p w14:paraId="45E8071F" w14:textId="2FBBE7B3"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71661736" w14:textId="664B66A2"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7495627B" w14:textId="69021384"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21F0103B" w14:textId="12B68D84"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11AB718A" w14:textId="7A424F7C"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792F8742" w14:textId="72C1EFD2"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PTF</w:t>
            </w:r>
          </w:p>
        </w:tc>
        <w:tc>
          <w:tcPr>
            <w:tcW w:w="1551" w:type="dxa"/>
            <w:tcBorders>
              <w:top w:val="nil"/>
              <w:left w:val="nil"/>
              <w:bottom w:val="single" w:sz="4" w:space="0" w:color="auto"/>
              <w:right w:val="single" w:sz="4" w:space="0" w:color="auto"/>
            </w:tcBorders>
            <w:shd w:val="clear" w:color="auto" w:fill="auto"/>
            <w:vAlign w:val="center"/>
          </w:tcPr>
          <w:p w14:paraId="2F64DDCC" w14:textId="151A37B7"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Apprécie l</w:t>
            </w:r>
            <w:r w:rsidRPr="00007A3F">
              <w:rPr>
                <w:rFonts w:ascii="Cambria" w:eastAsia="Times New Roman" w:hAnsi="Cambria" w:cs="Arial"/>
                <w:color w:val="000000"/>
                <w:sz w:val="18"/>
                <w:szCs w:val="18"/>
                <w:lang w:val="fr-CI"/>
              </w:rPr>
              <w:t>a part des marchés</w:t>
            </w:r>
            <w:r>
              <w:rPr>
                <w:rFonts w:ascii="Cambria" w:eastAsia="Times New Roman" w:hAnsi="Cambria" w:cs="Arial"/>
                <w:color w:val="000000"/>
                <w:sz w:val="18"/>
                <w:szCs w:val="18"/>
                <w:lang w:val="fr-CI"/>
              </w:rPr>
              <w:t xml:space="preserve"> </w:t>
            </w:r>
            <w:r w:rsidRPr="00007A3F">
              <w:rPr>
                <w:rFonts w:ascii="Cambria" w:eastAsia="Times New Roman" w:hAnsi="Cambria" w:cs="Arial"/>
                <w:sz w:val="18"/>
                <w:szCs w:val="18"/>
                <w:lang w:val="fr-CI"/>
              </w:rPr>
              <w:t>en procédures non concurrentielles attribué</w:t>
            </w:r>
            <w:r>
              <w:rPr>
                <w:rFonts w:ascii="Cambria" w:eastAsia="Times New Roman" w:hAnsi="Cambria" w:cs="Arial"/>
                <w:sz w:val="18"/>
                <w:szCs w:val="18"/>
                <w:lang w:val="fr-CI"/>
              </w:rPr>
              <w:t xml:space="preserve">s </w:t>
            </w:r>
            <w:r w:rsidRPr="00007A3F">
              <w:rPr>
                <w:rFonts w:ascii="Cambria" w:eastAsia="Times New Roman" w:hAnsi="Cambria" w:cs="Arial"/>
                <w:sz w:val="18"/>
                <w:szCs w:val="18"/>
                <w:lang w:val="fr-CI"/>
              </w:rPr>
              <w:t xml:space="preserve">à des entreprises détenues </w:t>
            </w:r>
            <w:r w:rsidRPr="00007A3F">
              <w:rPr>
                <w:rFonts w:ascii="Cambria" w:eastAsia="Times New Roman" w:hAnsi="Cambria" w:cs="Arial"/>
                <w:color w:val="000000"/>
                <w:sz w:val="18"/>
                <w:szCs w:val="18"/>
                <w:lang w:val="fr-CI"/>
              </w:rPr>
              <w:t>par les femmes</w:t>
            </w:r>
          </w:p>
        </w:tc>
      </w:tr>
      <w:tr w:rsidR="00E23EFD" w:rsidRPr="008677B3" w14:paraId="35ED8C2A"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4D347F60" w14:textId="77777777" w:rsidR="007C3EE4" w:rsidRPr="00E31ADE"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7A2E373A" w14:textId="16546192" w:rsidR="007C3EE4" w:rsidRPr="00E31ADE" w:rsidRDefault="007C3EE4" w:rsidP="00913A83">
            <w:pPr>
              <w:spacing w:after="0" w:line="240" w:lineRule="auto"/>
              <w:rPr>
                <w:rFonts w:ascii="Cambria" w:eastAsia="Times New Roman" w:hAnsi="Cambria" w:cs="Arial"/>
                <w:b/>
                <w:bCs/>
                <w:color w:val="000000"/>
                <w:sz w:val="18"/>
                <w:szCs w:val="18"/>
                <w:lang w:val="fr-CI"/>
              </w:rPr>
            </w:pPr>
            <w:r w:rsidRPr="00E31ADE">
              <w:rPr>
                <w:rFonts w:ascii="Cambria" w:eastAsia="Times New Roman" w:hAnsi="Cambria" w:cs="Arial"/>
                <w:b/>
                <w:bCs/>
                <w:sz w:val="18"/>
                <w:szCs w:val="18"/>
                <w:lang w:val="fr-CI"/>
              </w:rPr>
              <w:t>Nombre de marchés de Gré à Gré attribués à des entreprises détenues par des femmes</w:t>
            </w:r>
          </w:p>
        </w:tc>
        <w:tc>
          <w:tcPr>
            <w:tcW w:w="1548" w:type="dxa"/>
            <w:tcBorders>
              <w:top w:val="nil"/>
              <w:left w:val="nil"/>
              <w:bottom w:val="single" w:sz="4" w:space="0" w:color="auto"/>
              <w:right w:val="single" w:sz="4" w:space="0" w:color="auto"/>
            </w:tcBorders>
            <w:shd w:val="clear" w:color="auto" w:fill="auto"/>
            <w:vAlign w:val="center"/>
          </w:tcPr>
          <w:p w14:paraId="5A099259" w14:textId="63C56CB5"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Dénombrement</w:t>
            </w:r>
          </w:p>
        </w:tc>
        <w:tc>
          <w:tcPr>
            <w:tcW w:w="1264" w:type="dxa"/>
            <w:tcBorders>
              <w:top w:val="nil"/>
              <w:left w:val="nil"/>
              <w:bottom w:val="single" w:sz="4" w:space="0" w:color="auto"/>
              <w:right w:val="single" w:sz="4" w:space="0" w:color="auto"/>
            </w:tcBorders>
            <w:shd w:val="clear" w:color="auto" w:fill="auto"/>
            <w:vAlign w:val="center"/>
          </w:tcPr>
          <w:p w14:paraId="3C4037EC" w14:textId="27E8446E"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SIGOMAP (DGMP)</w:t>
            </w:r>
          </w:p>
        </w:tc>
        <w:tc>
          <w:tcPr>
            <w:tcW w:w="1304" w:type="dxa"/>
            <w:tcBorders>
              <w:top w:val="nil"/>
              <w:left w:val="nil"/>
              <w:bottom w:val="single" w:sz="4" w:space="0" w:color="auto"/>
              <w:right w:val="single" w:sz="4" w:space="0" w:color="auto"/>
            </w:tcBorders>
            <w:shd w:val="clear" w:color="auto" w:fill="auto"/>
            <w:vAlign w:val="center"/>
          </w:tcPr>
          <w:p w14:paraId="06AE3F8A" w14:textId="0A2D2446"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65C84CB3" w14:textId="5995BF91"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50335860" w14:textId="0F207CB5"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5CD2438C" w14:textId="01DECADB"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0976488D" w14:textId="452B723B"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19C9F1E9" w14:textId="671062AC"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PTF</w:t>
            </w:r>
          </w:p>
        </w:tc>
        <w:tc>
          <w:tcPr>
            <w:tcW w:w="1551" w:type="dxa"/>
            <w:tcBorders>
              <w:top w:val="nil"/>
              <w:left w:val="nil"/>
              <w:bottom w:val="single" w:sz="4" w:space="0" w:color="auto"/>
              <w:right w:val="single" w:sz="4" w:space="0" w:color="auto"/>
            </w:tcBorders>
            <w:shd w:val="clear" w:color="auto" w:fill="auto"/>
            <w:vAlign w:val="center"/>
          </w:tcPr>
          <w:p w14:paraId="73524352" w14:textId="3E2FDEDA"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Apprécie l</w:t>
            </w:r>
            <w:r w:rsidRPr="00007A3F">
              <w:rPr>
                <w:rFonts w:ascii="Cambria" w:eastAsia="Times New Roman" w:hAnsi="Cambria" w:cs="Arial"/>
                <w:color w:val="000000"/>
                <w:sz w:val="18"/>
                <w:szCs w:val="18"/>
                <w:lang w:val="fr-CI"/>
              </w:rPr>
              <w:t xml:space="preserve">a part des marchés </w:t>
            </w:r>
            <w:r>
              <w:rPr>
                <w:rFonts w:ascii="Cambria" w:eastAsia="Times New Roman" w:hAnsi="Cambria" w:cs="Arial"/>
                <w:color w:val="000000"/>
                <w:sz w:val="18"/>
                <w:szCs w:val="18"/>
                <w:lang w:val="fr-CI"/>
              </w:rPr>
              <w:t>de</w:t>
            </w:r>
            <w:r>
              <w:rPr>
                <w:rFonts w:ascii="Cambria" w:eastAsia="Times New Roman" w:hAnsi="Cambria" w:cs="Arial"/>
                <w:sz w:val="18"/>
                <w:szCs w:val="18"/>
                <w:lang w:val="fr-CI"/>
              </w:rPr>
              <w:t xml:space="preserve"> gré à gré</w:t>
            </w:r>
            <w:r w:rsidRPr="00007A3F">
              <w:rPr>
                <w:rFonts w:ascii="Cambria" w:eastAsia="Times New Roman" w:hAnsi="Cambria" w:cs="Arial"/>
                <w:sz w:val="18"/>
                <w:szCs w:val="18"/>
                <w:lang w:val="fr-CI"/>
              </w:rPr>
              <w:t xml:space="preserve"> attribué</w:t>
            </w:r>
            <w:r>
              <w:rPr>
                <w:rFonts w:ascii="Cambria" w:eastAsia="Times New Roman" w:hAnsi="Cambria" w:cs="Arial"/>
                <w:sz w:val="18"/>
                <w:szCs w:val="18"/>
                <w:lang w:val="fr-CI"/>
              </w:rPr>
              <w:t xml:space="preserve">s </w:t>
            </w:r>
            <w:r w:rsidRPr="00007A3F">
              <w:rPr>
                <w:rFonts w:ascii="Cambria" w:eastAsia="Times New Roman" w:hAnsi="Cambria" w:cs="Arial"/>
                <w:sz w:val="18"/>
                <w:szCs w:val="18"/>
                <w:lang w:val="fr-CI"/>
              </w:rPr>
              <w:t xml:space="preserve">à des entreprises détenues </w:t>
            </w:r>
            <w:r w:rsidRPr="00007A3F">
              <w:rPr>
                <w:rFonts w:ascii="Cambria" w:eastAsia="Times New Roman" w:hAnsi="Cambria" w:cs="Arial"/>
                <w:color w:val="000000"/>
                <w:sz w:val="18"/>
                <w:szCs w:val="18"/>
                <w:lang w:val="fr-CI"/>
              </w:rPr>
              <w:t>par les femmes</w:t>
            </w:r>
          </w:p>
        </w:tc>
      </w:tr>
      <w:tr w:rsidR="00E23EFD" w:rsidRPr="008677B3" w14:paraId="3FF60FF8"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213D3227" w14:textId="77777777" w:rsidR="007C3EE4" w:rsidRPr="00E31ADE"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7526E5F8" w14:textId="4D852F9B" w:rsidR="007C3EE4" w:rsidRPr="00E31ADE" w:rsidRDefault="007C3EE4" w:rsidP="00913A83">
            <w:pPr>
              <w:spacing w:after="0" w:line="240" w:lineRule="auto"/>
              <w:rPr>
                <w:rFonts w:ascii="Cambria" w:eastAsia="Times New Roman" w:hAnsi="Cambria" w:cs="Arial"/>
                <w:b/>
                <w:bCs/>
                <w:color w:val="000000"/>
                <w:sz w:val="18"/>
                <w:szCs w:val="18"/>
                <w:lang w:val="fr-CI"/>
              </w:rPr>
            </w:pPr>
            <w:r w:rsidRPr="00E31ADE">
              <w:rPr>
                <w:rFonts w:ascii="Cambria" w:eastAsia="Times New Roman" w:hAnsi="Cambria" w:cs="Arial"/>
                <w:b/>
                <w:bCs/>
                <w:sz w:val="18"/>
                <w:szCs w:val="18"/>
                <w:lang w:val="fr-CI"/>
              </w:rPr>
              <w:t>Valeur des marchés de Gré à Gré attribués à des entreprises détenues par des femmes</w:t>
            </w:r>
          </w:p>
        </w:tc>
        <w:tc>
          <w:tcPr>
            <w:tcW w:w="1548" w:type="dxa"/>
            <w:tcBorders>
              <w:top w:val="nil"/>
              <w:left w:val="nil"/>
              <w:bottom w:val="single" w:sz="4" w:space="0" w:color="auto"/>
              <w:right w:val="single" w:sz="4" w:space="0" w:color="auto"/>
            </w:tcBorders>
            <w:shd w:val="clear" w:color="auto" w:fill="auto"/>
            <w:vAlign w:val="center"/>
          </w:tcPr>
          <w:p w14:paraId="70515C91" w14:textId="0980220E"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Montant des marchés de Gré à Gré attribués à des entreprises détenues par des femmes</w:t>
            </w:r>
          </w:p>
        </w:tc>
        <w:tc>
          <w:tcPr>
            <w:tcW w:w="1264" w:type="dxa"/>
            <w:tcBorders>
              <w:top w:val="nil"/>
              <w:left w:val="nil"/>
              <w:bottom w:val="single" w:sz="4" w:space="0" w:color="auto"/>
              <w:right w:val="single" w:sz="4" w:space="0" w:color="auto"/>
            </w:tcBorders>
            <w:shd w:val="clear" w:color="auto" w:fill="auto"/>
            <w:vAlign w:val="center"/>
          </w:tcPr>
          <w:p w14:paraId="7C592214" w14:textId="663B93A5"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SIGOMAP (DGMP)</w:t>
            </w:r>
          </w:p>
        </w:tc>
        <w:tc>
          <w:tcPr>
            <w:tcW w:w="1304" w:type="dxa"/>
            <w:tcBorders>
              <w:top w:val="nil"/>
              <w:left w:val="nil"/>
              <w:bottom w:val="single" w:sz="4" w:space="0" w:color="auto"/>
              <w:right w:val="single" w:sz="4" w:space="0" w:color="auto"/>
            </w:tcBorders>
            <w:shd w:val="clear" w:color="auto" w:fill="auto"/>
            <w:vAlign w:val="center"/>
          </w:tcPr>
          <w:p w14:paraId="027D5FC4" w14:textId="1C680861"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1ECF977B" w14:textId="7A88C9F6"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1CF302C9" w14:textId="12351609"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31BE8CDF" w14:textId="0A51DE61"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762F1529" w14:textId="6D2E8517"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074BB10C" w14:textId="2AE066A3"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PTF</w:t>
            </w:r>
          </w:p>
        </w:tc>
        <w:tc>
          <w:tcPr>
            <w:tcW w:w="1551" w:type="dxa"/>
            <w:tcBorders>
              <w:top w:val="nil"/>
              <w:left w:val="nil"/>
              <w:bottom w:val="single" w:sz="4" w:space="0" w:color="auto"/>
              <w:right w:val="single" w:sz="4" w:space="0" w:color="auto"/>
            </w:tcBorders>
            <w:shd w:val="clear" w:color="auto" w:fill="auto"/>
            <w:vAlign w:val="center"/>
          </w:tcPr>
          <w:p w14:paraId="7DD3C33E" w14:textId="13A73746"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Apprécie l</w:t>
            </w:r>
            <w:r w:rsidRPr="00007A3F">
              <w:rPr>
                <w:rFonts w:ascii="Cambria" w:eastAsia="Times New Roman" w:hAnsi="Cambria" w:cs="Arial"/>
                <w:color w:val="000000"/>
                <w:sz w:val="18"/>
                <w:szCs w:val="18"/>
                <w:lang w:val="fr-CI"/>
              </w:rPr>
              <w:t xml:space="preserve">a part des marchés </w:t>
            </w:r>
            <w:r>
              <w:rPr>
                <w:rFonts w:ascii="Cambria" w:eastAsia="Times New Roman" w:hAnsi="Cambria" w:cs="Arial"/>
                <w:sz w:val="18"/>
                <w:szCs w:val="18"/>
                <w:lang w:val="fr-CI"/>
              </w:rPr>
              <w:t>de gré à gré</w:t>
            </w:r>
            <w:r w:rsidRPr="00007A3F">
              <w:rPr>
                <w:rFonts w:ascii="Cambria" w:eastAsia="Times New Roman" w:hAnsi="Cambria" w:cs="Arial"/>
                <w:sz w:val="18"/>
                <w:szCs w:val="18"/>
                <w:lang w:val="fr-CI"/>
              </w:rPr>
              <w:t xml:space="preserve"> attribué</w:t>
            </w:r>
            <w:r>
              <w:rPr>
                <w:rFonts w:ascii="Cambria" w:eastAsia="Times New Roman" w:hAnsi="Cambria" w:cs="Arial"/>
                <w:sz w:val="18"/>
                <w:szCs w:val="18"/>
                <w:lang w:val="fr-CI"/>
              </w:rPr>
              <w:t xml:space="preserve">s </w:t>
            </w:r>
            <w:r w:rsidRPr="00007A3F">
              <w:rPr>
                <w:rFonts w:ascii="Cambria" w:eastAsia="Times New Roman" w:hAnsi="Cambria" w:cs="Arial"/>
                <w:sz w:val="18"/>
                <w:szCs w:val="18"/>
                <w:lang w:val="fr-CI"/>
              </w:rPr>
              <w:t xml:space="preserve">à des entreprises détenues </w:t>
            </w:r>
            <w:r w:rsidRPr="00007A3F">
              <w:rPr>
                <w:rFonts w:ascii="Cambria" w:eastAsia="Times New Roman" w:hAnsi="Cambria" w:cs="Arial"/>
                <w:color w:val="000000"/>
                <w:sz w:val="18"/>
                <w:szCs w:val="18"/>
                <w:lang w:val="fr-CI"/>
              </w:rPr>
              <w:t>par les femmes</w:t>
            </w:r>
          </w:p>
        </w:tc>
      </w:tr>
      <w:tr w:rsidR="00E23EFD" w:rsidRPr="008677B3" w14:paraId="44A1E660"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49882970" w14:textId="77777777" w:rsidR="007C3EE4" w:rsidRPr="00E31ADE" w:rsidRDefault="007C3EE4" w:rsidP="00913A83">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5DCF6D0A" w14:textId="11003726" w:rsidR="007C3EE4" w:rsidRPr="00E31ADE" w:rsidRDefault="007C3EE4" w:rsidP="00913A83">
            <w:pPr>
              <w:spacing w:after="0" w:line="240" w:lineRule="auto"/>
              <w:rPr>
                <w:rFonts w:ascii="Cambria" w:eastAsia="Times New Roman" w:hAnsi="Cambria" w:cs="Arial"/>
                <w:b/>
                <w:bCs/>
                <w:color w:val="000000"/>
                <w:sz w:val="18"/>
                <w:szCs w:val="18"/>
                <w:lang w:val="fr-CI"/>
              </w:rPr>
            </w:pPr>
            <w:r w:rsidRPr="00E31ADE">
              <w:rPr>
                <w:rFonts w:ascii="Cambria" w:eastAsia="Times New Roman" w:hAnsi="Cambria" w:cs="Arial"/>
                <w:b/>
                <w:bCs/>
                <w:color w:val="000000"/>
                <w:sz w:val="18"/>
                <w:szCs w:val="18"/>
                <w:lang w:val="fr-CI"/>
              </w:rPr>
              <w:t>Délai moyen de passation des marchés publics</w:t>
            </w:r>
          </w:p>
        </w:tc>
        <w:tc>
          <w:tcPr>
            <w:tcW w:w="1548" w:type="dxa"/>
            <w:tcBorders>
              <w:top w:val="nil"/>
              <w:left w:val="nil"/>
              <w:bottom w:val="single" w:sz="4" w:space="0" w:color="auto"/>
              <w:right w:val="single" w:sz="4" w:space="0" w:color="auto"/>
            </w:tcBorders>
            <w:shd w:val="clear" w:color="auto" w:fill="auto"/>
            <w:vAlign w:val="center"/>
          </w:tcPr>
          <w:p w14:paraId="79971190" w14:textId="7F454624"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Somme de temps de traitement par dossiers/le Nombre de dossiers</w:t>
            </w:r>
          </w:p>
        </w:tc>
        <w:tc>
          <w:tcPr>
            <w:tcW w:w="1264" w:type="dxa"/>
            <w:tcBorders>
              <w:top w:val="nil"/>
              <w:left w:val="nil"/>
              <w:bottom w:val="single" w:sz="4" w:space="0" w:color="auto"/>
              <w:right w:val="single" w:sz="4" w:space="0" w:color="auto"/>
            </w:tcBorders>
            <w:shd w:val="clear" w:color="auto" w:fill="auto"/>
            <w:vAlign w:val="center"/>
          </w:tcPr>
          <w:p w14:paraId="3389C7F6" w14:textId="1FA0D348"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SIGOMAP (DGMP)</w:t>
            </w:r>
          </w:p>
        </w:tc>
        <w:tc>
          <w:tcPr>
            <w:tcW w:w="1304" w:type="dxa"/>
            <w:tcBorders>
              <w:top w:val="nil"/>
              <w:left w:val="nil"/>
              <w:bottom w:val="single" w:sz="4" w:space="0" w:color="auto"/>
              <w:right w:val="single" w:sz="4" w:space="0" w:color="auto"/>
            </w:tcBorders>
            <w:shd w:val="clear" w:color="auto" w:fill="auto"/>
            <w:vAlign w:val="center"/>
          </w:tcPr>
          <w:p w14:paraId="47C8EB94" w14:textId="2A387F4E" w:rsidR="007C3EE4" w:rsidRPr="00A705DF"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tcPr>
          <w:p w14:paraId="020263FC" w14:textId="71D17846" w:rsidR="007C3EE4" w:rsidRPr="00A705DF" w:rsidRDefault="007C3EE4" w:rsidP="00913A83">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color w:val="000000"/>
                <w:sz w:val="18"/>
                <w:szCs w:val="18"/>
                <w:lang w:val="fr-CI"/>
              </w:rPr>
              <w:t>DGMP</w:t>
            </w:r>
          </w:p>
        </w:tc>
        <w:tc>
          <w:tcPr>
            <w:tcW w:w="1286" w:type="dxa"/>
            <w:tcBorders>
              <w:top w:val="nil"/>
              <w:left w:val="nil"/>
              <w:bottom w:val="single" w:sz="4" w:space="0" w:color="auto"/>
              <w:right w:val="single" w:sz="4" w:space="0" w:color="auto"/>
            </w:tcBorders>
            <w:shd w:val="clear" w:color="auto" w:fill="auto"/>
            <w:vAlign w:val="center"/>
          </w:tcPr>
          <w:p w14:paraId="30C27E82" w14:textId="3405CF9E" w:rsidR="007C3EE4" w:rsidRPr="00A705D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307C1167" w14:textId="77F4D47F" w:rsidR="007C3EE4"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22B47489" w14:textId="73B6CB23"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Fin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7FE7769F" w14:textId="4FDF77A1"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CCM/PTF</w:t>
            </w:r>
          </w:p>
        </w:tc>
        <w:tc>
          <w:tcPr>
            <w:tcW w:w="1551" w:type="dxa"/>
            <w:tcBorders>
              <w:top w:val="nil"/>
              <w:left w:val="nil"/>
              <w:bottom w:val="single" w:sz="4" w:space="0" w:color="auto"/>
              <w:right w:val="single" w:sz="4" w:space="0" w:color="auto"/>
            </w:tcBorders>
            <w:shd w:val="clear" w:color="auto" w:fill="auto"/>
            <w:vAlign w:val="center"/>
          </w:tcPr>
          <w:p w14:paraId="6DBE9D35" w14:textId="4AFD3926"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Apprécie l</w:t>
            </w:r>
            <w:r w:rsidRPr="00007A3F">
              <w:rPr>
                <w:rFonts w:ascii="Cambria" w:eastAsia="Times New Roman" w:hAnsi="Cambria" w:cs="Arial"/>
                <w:color w:val="000000"/>
                <w:sz w:val="18"/>
                <w:szCs w:val="18"/>
                <w:lang w:val="fr-CI"/>
              </w:rPr>
              <w:t>a célérité des processus de marchés publics</w:t>
            </w:r>
          </w:p>
        </w:tc>
      </w:tr>
      <w:tr w:rsidR="00E23EFD" w:rsidRPr="008677B3" w14:paraId="036C9D3E"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32CAE6FA" w14:textId="77777777" w:rsidR="007C3EE4" w:rsidRPr="00E31ADE" w:rsidRDefault="007C3EE4" w:rsidP="00913A83">
            <w:pPr>
              <w:spacing w:after="0" w:line="240" w:lineRule="auto"/>
              <w:rPr>
                <w:rFonts w:ascii="Cambria" w:eastAsia="Times New Roman" w:hAnsi="Cambria" w:cs="Arial"/>
                <w:b/>
                <w:bCs/>
                <w:color w:val="000000"/>
                <w:sz w:val="18"/>
                <w:szCs w:val="18"/>
                <w:lang w:val="fr-FR"/>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120FCEEA" w14:textId="07AA7EB0" w:rsidR="007C3EE4" w:rsidRPr="00E31ADE" w:rsidRDefault="007C3EE4" w:rsidP="00913A83">
            <w:pPr>
              <w:spacing w:after="0" w:line="240" w:lineRule="auto"/>
              <w:rPr>
                <w:rFonts w:ascii="Cambria" w:eastAsia="Times New Roman" w:hAnsi="Cambria" w:cs="Arial"/>
                <w:b/>
                <w:bCs/>
                <w:color w:val="000000"/>
                <w:sz w:val="18"/>
                <w:szCs w:val="18"/>
                <w:lang w:val="fr-FR"/>
              </w:rPr>
            </w:pPr>
            <w:r w:rsidRPr="00E31ADE">
              <w:rPr>
                <w:rFonts w:ascii="Cambria" w:eastAsia="Times New Roman" w:hAnsi="Cambria" w:cs="Arial"/>
                <w:b/>
                <w:bCs/>
                <w:color w:val="000000"/>
                <w:sz w:val="18"/>
                <w:szCs w:val="18"/>
                <w:lang w:val="fr-FR"/>
              </w:rPr>
              <w:t>Délai moyen de paiement des entreprises ayant exécuté des marchés publics</w:t>
            </w:r>
          </w:p>
        </w:tc>
        <w:tc>
          <w:tcPr>
            <w:tcW w:w="1548" w:type="dxa"/>
            <w:tcBorders>
              <w:top w:val="nil"/>
              <w:left w:val="nil"/>
              <w:bottom w:val="single" w:sz="4" w:space="0" w:color="auto"/>
              <w:right w:val="single" w:sz="4" w:space="0" w:color="auto"/>
            </w:tcBorders>
            <w:shd w:val="clear" w:color="auto" w:fill="auto"/>
            <w:vAlign w:val="center"/>
          </w:tcPr>
          <w:p w14:paraId="038198EA" w14:textId="0CB58841" w:rsidR="007C3EE4" w:rsidRPr="007D66B3" w:rsidRDefault="007C3EE4" w:rsidP="00913A83">
            <w:pPr>
              <w:spacing w:after="0" w:line="240" w:lineRule="auto"/>
              <w:rPr>
                <w:rFonts w:ascii="Cambria" w:eastAsia="Times New Roman" w:hAnsi="Cambria" w:cs="Arial"/>
                <w:color w:val="000000"/>
                <w:sz w:val="18"/>
                <w:szCs w:val="18"/>
                <w:lang w:val="fr-FR"/>
              </w:rPr>
            </w:pPr>
            <w:r w:rsidRPr="007D66B3">
              <w:rPr>
                <w:rFonts w:ascii="Cambria" w:eastAsia="Times New Roman" w:hAnsi="Cambria" w:cs="Arial"/>
                <w:color w:val="000000"/>
                <w:sz w:val="18"/>
                <w:szCs w:val="18"/>
                <w:lang w:val="fr-FR"/>
              </w:rPr>
              <w:t>Moyenne (Dates de paiement effectif - Dates de demande de paiement)</w:t>
            </w:r>
          </w:p>
        </w:tc>
        <w:tc>
          <w:tcPr>
            <w:tcW w:w="1264" w:type="dxa"/>
            <w:tcBorders>
              <w:top w:val="nil"/>
              <w:left w:val="nil"/>
              <w:bottom w:val="single" w:sz="4" w:space="0" w:color="auto"/>
              <w:right w:val="single" w:sz="4" w:space="0" w:color="auto"/>
            </w:tcBorders>
            <w:shd w:val="clear" w:color="auto" w:fill="auto"/>
            <w:vAlign w:val="center"/>
          </w:tcPr>
          <w:p w14:paraId="1DD3FB70" w14:textId="2B38E095" w:rsidR="007C3EE4" w:rsidRPr="007D66B3" w:rsidRDefault="007C3EE4" w:rsidP="00913A83">
            <w:pPr>
              <w:spacing w:after="0" w:line="240" w:lineRule="auto"/>
              <w:rPr>
                <w:rFonts w:ascii="Cambria" w:eastAsia="Times New Roman" w:hAnsi="Cambria" w:cs="Arial"/>
                <w:color w:val="000000"/>
                <w:sz w:val="18"/>
                <w:szCs w:val="18"/>
                <w:lang w:val="fr-FR"/>
              </w:rPr>
            </w:pPr>
            <w:r w:rsidRPr="007D66B3">
              <w:rPr>
                <w:rFonts w:ascii="Cambria" w:eastAsia="Times New Roman" w:hAnsi="Cambria" w:cs="Arial"/>
                <w:color w:val="000000"/>
                <w:sz w:val="18"/>
                <w:szCs w:val="18"/>
                <w:lang w:val="fr-FR"/>
              </w:rPr>
              <w:t>SIGOMAP (DGMP)/DGTCP</w:t>
            </w:r>
          </w:p>
        </w:tc>
        <w:tc>
          <w:tcPr>
            <w:tcW w:w="1304" w:type="dxa"/>
            <w:tcBorders>
              <w:top w:val="nil"/>
              <w:left w:val="nil"/>
              <w:bottom w:val="single" w:sz="4" w:space="0" w:color="auto"/>
              <w:right w:val="single" w:sz="4" w:space="0" w:color="auto"/>
            </w:tcBorders>
            <w:shd w:val="clear" w:color="auto" w:fill="auto"/>
            <w:vAlign w:val="center"/>
          </w:tcPr>
          <w:p w14:paraId="6861B487" w14:textId="6577FF6F" w:rsidR="007C3EE4" w:rsidRPr="007D66B3" w:rsidRDefault="007C3EE4" w:rsidP="00913A83">
            <w:pPr>
              <w:spacing w:after="0" w:line="240" w:lineRule="auto"/>
              <w:rPr>
                <w:rFonts w:ascii="Cambria" w:eastAsia="Times New Roman" w:hAnsi="Cambria" w:cs="Arial"/>
                <w:sz w:val="18"/>
                <w:szCs w:val="18"/>
                <w:lang w:val="fr-FR"/>
              </w:rPr>
            </w:pPr>
            <w:r>
              <w:rPr>
                <w:rFonts w:ascii="Cambria" w:eastAsia="Times New Roman" w:hAnsi="Cambria" w:cs="Arial"/>
                <w:color w:val="000000"/>
                <w:sz w:val="18"/>
                <w:szCs w:val="18"/>
                <w:lang w:val="fr-FR"/>
              </w:rPr>
              <w:t>Semestrielle</w:t>
            </w:r>
          </w:p>
        </w:tc>
        <w:tc>
          <w:tcPr>
            <w:tcW w:w="1258" w:type="dxa"/>
            <w:tcBorders>
              <w:top w:val="nil"/>
              <w:left w:val="nil"/>
              <w:bottom w:val="single" w:sz="4" w:space="0" w:color="auto"/>
              <w:right w:val="single" w:sz="4" w:space="0" w:color="auto"/>
            </w:tcBorders>
            <w:shd w:val="clear" w:color="auto" w:fill="auto"/>
            <w:vAlign w:val="center"/>
          </w:tcPr>
          <w:p w14:paraId="07578BC5" w14:textId="3C675800" w:rsidR="007C3EE4" w:rsidRPr="007D66B3" w:rsidRDefault="007C3EE4" w:rsidP="00913A83">
            <w:pPr>
              <w:spacing w:after="0" w:line="240" w:lineRule="auto"/>
              <w:rPr>
                <w:rFonts w:ascii="Cambria" w:eastAsia="Times New Roman" w:hAnsi="Cambria" w:cs="Arial"/>
                <w:color w:val="000000"/>
                <w:sz w:val="18"/>
                <w:szCs w:val="18"/>
                <w:lang w:val="fr-FR"/>
              </w:rPr>
            </w:pPr>
            <w:r w:rsidRPr="007D66B3">
              <w:rPr>
                <w:rFonts w:ascii="Cambria" w:eastAsia="Times New Roman" w:hAnsi="Cambria" w:cs="Arial"/>
                <w:color w:val="000000"/>
                <w:sz w:val="18"/>
                <w:szCs w:val="18"/>
                <w:lang w:val="fr-FR"/>
              </w:rPr>
              <w:t>DGMP</w:t>
            </w:r>
          </w:p>
        </w:tc>
        <w:tc>
          <w:tcPr>
            <w:tcW w:w="1286" w:type="dxa"/>
            <w:tcBorders>
              <w:top w:val="nil"/>
              <w:left w:val="nil"/>
              <w:bottom w:val="single" w:sz="4" w:space="0" w:color="auto"/>
              <w:right w:val="single" w:sz="4" w:space="0" w:color="auto"/>
            </w:tcBorders>
            <w:shd w:val="clear" w:color="auto" w:fill="auto"/>
            <w:vAlign w:val="center"/>
          </w:tcPr>
          <w:p w14:paraId="4499A72F" w14:textId="5CA7D204" w:rsidR="007C3EE4" w:rsidRPr="007D66B3" w:rsidRDefault="007C3EE4" w:rsidP="00913A83">
            <w:pPr>
              <w:spacing w:after="0" w:line="240" w:lineRule="auto"/>
              <w:rPr>
                <w:rFonts w:ascii="Cambria" w:eastAsia="Times New Roman" w:hAnsi="Cambria" w:cs="Arial"/>
                <w:color w:val="000000"/>
                <w:sz w:val="18"/>
                <w:szCs w:val="18"/>
                <w:lang w:val="fr-FR"/>
              </w:rPr>
            </w:pPr>
            <w:r>
              <w:rPr>
                <w:rFonts w:ascii="Cambria" w:eastAsia="Times New Roman" w:hAnsi="Cambria" w:cs="Arial"/>
                <w:color w:val="000000"/>
                <w:sz w:val="18"/>
                <w:szCs w:val="18"/>
                <w:lang w:val="fr-FR"/>
              </w:rPr>
              <w:t>Semestrielle</w:t>
            </w:r>
          </w:p>
        </w:tc>
        <w:tc>
          <w:tcPr>
            <w:tcW w:w="1425" w:type="dxa"/>
            <w:tcBorders>
              <w:top w:val="nil"/>
              <w:left w:val="nil"/>
              <w:bottom w:val="single" w:sz="4" w:space="0" w:color="auto"/>
              <w:right w:val="single" w:sz="4" w:space="0" w:color="auto"/>
            </w:tcBorders>
            <w:shd w:val="clear" w:color="auto" w:fill="auto"/>
            <w:vAlign w:val="center"/>
          </w:tcPr>
          <w:p w14:paraId="55AF8CC4" w14:textId="3649EC60" w:rsidR="007C3EE4" w:rsidRPr="007D66B3" w:rsidRDefault="007C3EE4" w:rsidP="00913A83">
            <w:pPr>
              <w:spacing w:after="0" w:line="240" w:lineRule="auto"/>
              <w:rPr>
                <w:rFonts w:ascii="Cambria" w:eastAsia="Times New Roman" w:hAnsi="Cambria" w:cs="Arial"/>
                <w:color w:val="000000"/>
                <w:sz w:val="18"/>
                <w:szCs w:val="18"/>
                <w:lang w:val="fr-FR"/>
              </w:rPr>
            </w:pPr>
            <w:r w:rsidRPr="007D66B3">
              <w:rPr>
                <w:rFonts w:ascii="Cambria" w:eastAsia="Times New Roman" w:hAnsi="Cambria" w:cs="Arial"/>
                <w:sz w:val="18"/>
                <w:szCs w:val="18"/>
                <w:lang w:val="fr-FR"/>
              </w:rPr>
              <w:t>Donnée de routine</w:t>
            </w:r>
          </w:p>
        </w:tc>
        <w:tc>
          <w:tcPr>
            <w:tcW w:w="1297" w:type="dxa"/>
            <w:tcBorders>
              <w:top w:val="nil"/>
              <w:left w:val="nil"/>
              <w:bottom w:val="single" w:sz="4" w:space="0" w:color="auto"/>
              <w:right w:val="single" w:sz="4" w:space="0" w:color="auto"/>
            </w:tcBorders>
            <w:shd w:val="clear" w:color="auto" w:fill="auto"/>
            <w:vAlign w:val="center"/>
          </w:tcPr>
          <w:p w14:paraId="4AB81B1C" w14:textId="46C2DF67" w:rsidR="007C3EE4" w:rsidRPr="007D66B3" w:rsidRDefault="007C3EE4" w:rsidP="00913A83">
            <w:pPr>
              <w:spacing w:after="0" w:line="240" w:lineRule="auto"/>
              <w:rPr>
                <w:rFonts w:ascii="Cambria" w:eastAsia="Times New Roman" w:hAnsi="Cambria" w:cs="Arial"/>
                <w:color w:val="000000"/>
                <w:sz w:val="18"/>
                <w:szCs w:val="18"/>
                <w:lang w:val="fr-FR"/>
              </w:rPr>
            </w:pPr>
            <w:r w:rsidRPr="007D66B3">
              <w:rPr>
                <w:rFonts w:ascii="Cambria" w:eastAsia="Times New Roman" w:hAnsi="Cambria" w:cs="Arial"/>
                <w:sz w:val="18"/>
                <w:szCs w:val="18"/>
                <w:lang w:val="fr-FR"/>
              </w:rPr>
              <w:t xml:space="preserve">Fin </w:t>
            </w:r>
            <w:r>
              <w:rPr>
                <w:rFonts w:ascii="Cambria" w:eastAsia="Times New Roman" w:hAnsi="Cambria" w:cs="Arial"/>
                <w:sz w:val="18"/>
                <w:szCs w:val="18"/>
                <w:lang w:val="fr-FR"/>
              </w:rPr>
              <w:t>Semestrielle</w:t>
            </w:r>
            <w:r w:rsidRPr="007D66B3">
              <w:rPr>
                <w:rFonts w:ascii="Cambria" w:eastAsia="Times New Roman" w:hAnsi="Cambria" w:cs="Arial"/>
                <w:sz w:val="18"/>
                <w:szCs w:val="18"/>
                <w:lang w:val="fr-FR"/>
              </w:rPr>
              <w:t xml:space="preserve"> + 45 jours</w:t>
            </w:r>
          </w:p>
        </w:tc>
        <w:tc>
          <w:tcPr>
            <w:tcW w:w="1571" w:type="dxa"/>
            <w:tcBorders>
              <w:top w:val="nil"/>
              <w:left w:val="nil"/>
              <w:bottom w:val="single" w:sz="4" w:space="0" w:color="auto"/>
              <w:right w:val="single" w:sz="4" w:space="0" w:color="auto"/>
            </w:tcBorders>
            <w:shd w:val="clear" w:color="auto" w:fill="auto"/>
            <w:vAlign w:val="center"/>
          </w:tcPr>
          <w:p w14:paraId="13F4EE32" w14:textId="45D0FAF0" w:rsidR="007C3EE4" w:rsidRPr="007D66B3" w:rsidRDefault="007C3EE4" w:rsidP="00913A83">
            <w:pPr>
              <w:spacing w:after="0" w:line="240" w:lineRule="auto"/>
              <w:rPr>
                <w:rFonts w:ascii="Cambria" w:eastAsia="Times New Roman" w:hAnsi="Cambria" w:cs="Arial"/>
                <w:color w:val="000000"/>
                <w:sz w:val="18"/>
                <w:szCs w:val="18"/>
                <w:lang w:val="fr-FR"/>
              </w:rPr>
            </w:pPr>
            <w:r w:rsidRPr="007D66B3">
              <w:rPr>
                <w:rFonts w:ascii="Cambria" w:eastAsia="Times New Roman" w:hAnsi="Cambria" w:cs="Arial"/>
                <w:color w:val="000000"/>
                <w:sz w:val="18"/>
                <w:szCs w:val="18"/>
                <w:lang w:val="fr-FR"/>
              </w:rPr>
              <w:t>PTF</w:t>
            </w:r>
          </w:p>
        </w:tc>
        <w:tc>
          <w:tcPr>
            <w:tcW w:w="1551" w:type="dxa"/>
            <w:tcBorders>
              <w:top w:val="nil"/>
              <w:left w:val="nil"/>
              <w:bottom w:val="single" w:sz="4" w:space="0" w:color="auto"/>
              <w:right w:val="single" w:sz="4" w:space="0" w:color="auto"/>
            </w:tcBorders>
            <w:shd w:val="clear" w:color="auto" w:fill="auto"/>
            <w:vAlign w:val="center"/>
          </w:tcPr>
          <w:p w14:paraId="3662B2A8" w14:textId="7D37A199"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Apprécie l</w:t>
            </w:r>
            <w:r w:rsidRPr="00007A3F">
              <w:rPr>
                <w:rFonts w:ascii="Cambria" w:eastAsia="Times New Roman" w:hAnsi="Cambria" w:cs="Arial"/>
                <w:color w:val="000000"/>
                <w:sz w:val="18"/>
                <w:szCs w:val="18"/>
                <w:lang w:val="fr-CI"/>
              </w:rPr>
              <w:t>a célérité des processus de marchés publics</w:t>
            </w:r>
          </w:p>
        </w:tc>
      </w:tr>
      <w:tr w:rsidR="00E23EFD" w:rsidRPr="008677B3" w14:paraId="200735D2"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397B6150" w14:textId="77777777" w:rsidR="007C3EE4" w:rsidRPr="00E31ADE" w:rsidRDefault="007C3EE4" w:rsidP="00913A83">
            <w:pPr>
              <w:spacing w:after="0" w:line="240" w:lineRule="auto"/>
              <w:rPr>
                <w:rFonts w:ascii="Cambria" w:hAnsi="Cambria" w:cs="Calibri"/>
                <w:b/>
                <w:bCs/>
                <w:color w:val="000000"/>
                <w:sz w:val="18"/>
                <w:szCs w:val="18"/>
                <w:lang w:val="fr-FR"/>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1D6DFC58" w14:textId="2D0BD1C6" w:rsidR="007C3EE4" w:rsidRPr="00E31ADE" w:rsidRDefault="007C3EE4" w:rsidP="00913A83">
            <w:pPr>
              <w:spacing w:after="0" w:line="240" w:lineRule="auto"/>
              <w:rPr>
                <w:rFonts w:ascii="Cambria" w:eastAsia="Times New Roman" w:hAnsi="Cambria" w:cs="Arial"/>
                <w:b/>
                <w:bCs/>
                <w:color w:val="000000"/>
                <w:sz w:val="18"/>
                <w:szCs w:val="18"/>
                <w:lang w:val="fr-FR"/>
              </w:rPr>
            </w:pPr>
            <w:r w:rsidRPr="00E31ADE">
              <w:rPr>
                <w:rFonts w:ascii="Cambria" w:hAnsi="Cambria" w:cs="Calibri"/>
                <w:b/>
                <w:bCs/>
                <w:color w:val="000000"/>
                <w:sz w:val="18"/>
                <w:szCs w:val="18"/>
                <w:lang w:val="fr-FR"/>
              </w:rPr>
              <w:t>Nombre de saisies douanières de produits sensibles (par produit)</w:t>
            </w:r>
          </w:p>
        </w:tc>
        <w:tc>
          <w:tcPr>
            <w:tcW w:w="1548" w:type="dxa"/>
            <w:tcBorders>
              <w:top w:val="nil"/>
              <w:left w:val="nil"/>
              <w:bottom w:val="single" w:sz="4" w:space="0" w:color="auto"/>
              <w:right w:val="single" w:sz="4" w:space="0" w:color="auto"/>
            </w:tcBorders>
            <w:shd w:val="clear" w:color="auto" w:fill="auto"/>
            <w:vAlign w:val="center"/>
          </w:tcPr>
          <w:p w14:paraId="1F768121" w14:textId="5EC55724" w:rsidR="007C3EE4" w:rsidRPr="007D66B3" w:rsidRDefault="007C3EE4" w:rsidP="00913A83">
            <w:pPr>
              <w:spacing w:after="0" w:line="240" w:lineRule="auto"/>
              <w:rPr>
                <w:rFonts w:ascii="Cambria" w:eastAsia="Times New Roman" w:hAnsi="Cambria" w:cs="Arial"/>
                <w:color w:val="000000"/>
                <w:sz w:val="18"/>
                <w:szCs w:val="18"/>
                <w:lang w:val="fr-FR"/>
              </w:rPr>
            </w:pPr>
            <w:r w:rsidRPr="007D66B3">
              <w:rPr>
                <w:rFonts w:ascii="Cambria" w:hAnsi="Cambria" w:cs="Calibri"/>
                <w:color w:val="000000"/>
                <w:sz w:val="18"/>
                <w:szCs w:val="18"/>
                <w:lang w:val="fr-FR"/>
              </w:rPr>
              <w:t>Dénombrement</w:t>
            </w:r>
          </w:p>
        </w:tc>
        <w:tc>
          <w:tcPr>
            <w:tcW w:w="1264" w:type="dxa"/>
            <w:tcBorders>
              <w:top w:val="nil"/>
              <w:left w:val="nil"/>
              <w:bottom w:val="single" w:sz="4" w:space="0" w:color="auto"/>
              <w:right w:val="single" w:sz="4" w:space="0" w:color="auto"/>
            </w:tcBorders>
            <w:shd w:val="clear" w:color="auto" w:fill="auto"/>
            <w:vAlign w:val="center"/>
          </w:tcPr>
          <w:p w14:paraId="20449B91" w14:textId="5982F5C4" w:rsidR="007C3EE4" w:rsidRPr="007D66B3" w:rsidRDefault="007C3EE4" w:rsidP="00913A83">
            <w:pPr>
              <w:spacing w:after="0" w:line="240" w:lineRule="auto"/>
              <w:rPr>
                <w:rFonts w:ascii="Cambria" w:eastAsia="Times New Roman" w:hAnsi="Cambria" w:cs="Arial"/>
                <w:color w:val="000000"/>
                <w:sz w:val="18"/>
                <w:szCs w:val="18"/>
                <w:lang w:val="fr-FR"/>
              </w:rPr>
            </w:pPr>
            <w:r w:rsidRPr="007D66B3">
              <w:rPr>
                <w:rFonts w:ascii="Cambria" w:hAnsi="Cambria" w:cs="Calibri"/>
                <w:color w:val="000000"/>
                <w:sz w:val="18"/>
                <w:szCs w:val="18"/>
                <w:lang w:val="fr-FR"/>
              </w:rPr>
              <w:t>DGD/DR</w:t>
            </w:r>
          </w:p>
        </w:tc>
        <w:tc>
          <w:tcPr>
            <w:tcW w:w="1304" w:type="dxa"/>
            <w:tcBorders>
              <w:top w:val="nil"/>
              <w:left w:val="nil"/>
              <w:bottom w:val="single" w:sz="4" w:space="0" w:color="auto"/>
              <w:right w:val="single" w:sz="4" w:space="0" w:color="auto"/>
            </w:tcBorders>
            <w:shd w:val="clear" w:color="auto" w:fill="auto"/>
            <w:vAlign w:val="center"/>
          </w:tcPr>
          <w:p w14:paraId="0310D595" w14:textId="101B3F4A" w:rsidR="007C3EE4" w:rsidRPr="007D66B3" w:rsidRDefault="007C3EE4" w:rsidP="00913A83">
            <w:pPr>
              <w:spacing w:after="0" w:line="240" w:lineRule="auto"/>
              <w:rPr>
                <w:rFonts w:ascii="Cambria" w:eastAsia="Times New Roman" w:hAnsi="Cambria" w:cs="Arial"/>
                <w:sz w:val="18"/>
                <w:szCs w:val="18"/>
                <w:lang w:val="fr-FR"/>
              </w:rPr>
            </w:pPr>
            <w:r w:rsidRPr="007D66B3">
              <w:rPr>
                <w:rFonts w:ascii="Cambria" w:hAnsi="Cambria" w:cs="Calibri"/>
                <w:color w:val="000000"/>
                <w:sz w:val="18"/>
                <w:szCs w:val="18"/>
                <w:lang w:val="fr-FR"/>
              </w:rPr>
              <w:t>Mensuelle</w:t>
            </w:r>
          </w:p>
        </w:tc>
        <w:tc>
          <w:tcPr>
            <w:tcW w:w="1258" w:type="dxa"/>
            <w:tcBorders>
              <w:top w:val="nil"/>
              <w:left w:val="nil"/>
              <w:bottom w:val="single" w:sz="4" w:space="0" w:color="auto"/>
              <w:right w:val="single" w:sz="4" w:space="0" w:color="auto"/>
            </w:tcBorders>
            <w:shd w:val="clear" w:color="auto" w:fill="auto"/>
            <w:vAlign w:val="center"/>
          </w:tcPr>
          <w:p w14:paraId="37DE68AE" w14:textId="0057C09F" w:rsidR="007C3EE4" w:rsidRPr="007D66B3" w:rsidRDefault="007C3EE4" w:rsidP="00913A83">
            <w:pPr>
              <w:spacing w:after="0" w:line="240" w:lineRule="auto"/>
              <w:rPr>
                <w:rFonts w:ascii="Cambria" w:eastAsia="Times New Roman" w:hAnsi="Cambria" w:cs="Arial"/>
                <w:color w:val="000000"/>
                <w:sz w:val="18"/>
                <w:szCs w:val="18"/>
                <w:lang w:val="fr-FR"/>
              </w:rPr>
            </w:pPr>
            <w:r w:rsidRPr="007D66B3">
              <w:rPr>
                <w:rFonts w:ascii="Cambria" w:hAnsi="Cambria" w:cs="Calibri"/>
                <w:color w:val="000000"/>
                <w:sz w:val="18"/>
                <w:szCs w:val="18"/>
                <w:lang w:val="fr-FR"/>
              </w:rPr>
              <w:t>DGD</w:t>
            </w:r>
          </w:p>
        </w:tc>
        <w:tc>
          <w:tcPr>
            <w:tcW w:w="1286" w:type="dxa"/>
            <w:tcBorders>
              <w:top w:val="nil"/>
              <w:left w:val="nil"/>
              <w:bottom w:val="single" w:sz="4" w:space="0" w:color="auto"/>
              <w:right w:val="single" w:sz="4" w:space="0" w:color="auto"/>
            </w:tcBorders>
            <w:shd w:val="clear" w:color="auto" w:fill="auto"/>
            <w:vAlign w:val="center"/>
          </w:tcPr>
          <w:p w14:paraId="6A62B3DA" w14:textId="25BB19BD" w:rsidR="007C3EE4" w:rsidRPr="007D66B3" w:rsidRDefault="007C3EE4" w:rsidP="00913A83">
            <w:pPr>
              <w:spacing w:after="0" w:line="240" w:lineRule="auto"/>
              <w:rPr>
                <w:rFonts w:ascii="Cambria" w:eastAsia="Times New Roman" w:hAnsi="Cambria" w:cs="Arial"/>
                <w:color w:val="000000"/>
                <w:sz w:val="18"/>
                <w:szCs w:val="18"/>
                <w:lang w:val="fr-FR"/>
              </w:rPr>
            </w:pPr>
            <w:r>
              <w:rPr>
                <w:rFonts w:ascii="Cambria" w:eastAsia="Times New Roman" w:hAnsi="Cambria" w:cs="Arial"/>
                <w:color w:val="000000"/>
                <w:sz w:val="18"/>
                <w:szCs w:val="18"/>
                <w:lang w:val="fr-FR"/>
              </w:rPr>
              <w:t>Mensuelle</w:t>
            </w:r>
          </w:p>
        </w:tc>
        <w:tc>
          <w:tcPr>
            <w:tcW w:w="1425" w:type="dxa"/>
            <w:tcBorders>
              <w:top w:val="nil"/>
              <w:left w:val="nil"/>
              <w:bottom w:val="single" w:sz="4" w:space="0" w:color="auto"/>
              <w:right w:val="single" w:sz="4" w:space="0" w:color="auto"/>
            </w:tcBorders>
            <w:shd w:val="clear" w:color="auto" w:fill="auto"/>
            <w:vAlign w:val="center"/>
          </w:tcPr>
          <w:p w14:paraId="679A9E77" w14:textId="3B23E157" w:rsidR="007C3EE4" w:rsidRPr="007D66B3" w:rsidRDefault="007C3EE4" w:rsidP="00913A83">
            <w:pPr>
              <w:spacing w:after="0" w:line="240" w:lineRule="auto"/>
              <w:rPr>
                <w:rFonts w:ascii="Cambria" w:eastAsia="Times New Roman" w:hAnsi="Cambria" w:cs="Arial"/>
                <w:color w:val="000000"/>
                <w:sz w:val="18"/>
                <w:szCs w:val="18"/>
                <w:lang w:val="fr-FR"/>
              </w:rPr>
            </w:pPr>
            <w:r>
              <w:rPr>
                <w:rFonts w:ascii="Cambria" w:hAnsi="Cambria" w:cs="Calibri"/>
                <w:color w:val="000000"/>
                <w:sz w:val="18"/>
                <w:szCs w:val="18"/>
                <w:lang w:val="fr-FR"/>
              </w:rPr>
              <w:t>Collecte par DR</w:t>
            </w:r>
          </w:p>
        </w:tc>
        <w:tc>
          <w:tcPr>
            <w:tcW w:w="1297" w:type="dxa"/>
            <w:tcBorders>
              <w:top w:val="nil"/>
              <w:left w:val="nil"/>
              <w:bottom w:val="single" w:sz="4" w:space="0" w:color="auto"/>
              <w:right w:val="single" w:sz="4" w:space="0" w:color="auto"/>
            </w:tcBorders>
            <w:shd w:val="clear" w:color="auto" w:fill="auto"/>
            <w:vAlign w:val="center"/>
          </w:tcPr>
          <w:p w14:paraId="31BE2721" w14:textId="1C83BBAD" w:rsidR="007C3EE4" w:rsidRPr="007D66B3" w:rsidRDefault="007C3EE4" w:rsidP="00913A83">
            <w:pPr>
              <w:spacing w:after="0" w:line="240" w:lineRule="auto"/>
              <w:rPr>
                <w:rFonts w:ascii="Cambria" w:eastAsia="Times New Roman" w:hAnsi="Cambria" w:cs="Arial"/>
                <w:color w:val="000000"/>
                <w:sz w:val="18"/>
                <w:szCs w:val="18"/>
                <w:lang w:val="fr-FR"/>
              </w:rPr>
            </w:pPr>
            <w:r w:rsidRPr="007D66B3">
              <w:rPr>
                <w:rFonts w:ascii="Cambria" w:hAnsi="Cambria" w:cs="Calibri"/>
                <w:color w:val="000000"/>
                <w:sz w:val="18"/>
                <w:szCs w:val="18"/>
                <w:lang w:val="fr-FR"/>
              </w:rPr>
              <w:t>Fin mois + 45 jours</w:t>
            </w:r>
          </w:p>
        </w:tc>
        <w:tc>
          <w:tcPr>
            <w:tcW w:w="1571" w:type="dxa"/>
            <w:tcBorders>
              <w:top w:val="nil"/>
              <w:left w:val="nil"/>
              <w:bottom w:val="single" w:sz="4" w:space="0" w:color="auto"/>
              <w:right w:val="single" w:sz="4" w:space="0" w:color="auto"/>
            </w:tcBorders>
            <w:shd w:val="clear" w:color="auto" w:fill="auto"/>
            <w:vAlign w:val="center"/>
          </w:tcPr>
          <w:p w14:paraId="66EFE60B" w14:textId="6F0AB7AD" w:rsidR="007C3EE4" w:rsidRPr="007D66B3" w:rsidRDefault="007C3EE4" w:rsidP="00913A83">
            <w:pPr>
              <w:spacing w:after="0" w:line="240" w:lineRule="auto"/>
              <w:rPr>
                <w:rFonts w:ascii="Cambria" w:eastAsia="Times New Roman" w:hAnsi="Cambria" w:cs="Arial"/>
                <w:color w:val="000000"/>
                <w:sz w:val="18"/>
                <w:szCs w:val="18"/>
                <w:lang w:val="fr-FR"/>
              </w:rPr>
            </w:pPr>
            <w:r w:rsidRPr="00007A3F">
              <w:rPr>
                <w:rFonts w:ascii="Cambria" w:eastAsia="Times New Roman" w:hAnsi="Cambria" w:cs="Arial"/>
                <w:color w:val="000000"/>
                <w:sz w:val="18"/>
                <w:szCs w:val="18"/>
                <w:lang w:val="fr-CI"/>
              </w:rPr>
              <w:t>Cadre administratif</w:t>
            </w:r>
          </w:p>
        </w:tc>
        <w:tc>
          <w:tcPr>
            <w:tcW w:w="1551" w:type="dxa"/>
            <w:tcBorders>
              <w:top w:val="nil"/>
              <w:left w:val="nil"/>
              <w:bottom w:val="single" w:sz="4" w:space="0" w:color="auto"/>
              <w:right w:val="single" w:sz="4" w:space="0" w:color="auto"/>
            </w:tcBorders>
            <w:shd w:val="clear" w:color="auto" w:fill="auto"/>
            <w:vAlign w:val="center"/>
          </w:tcPr>
          <w:p w14:paraId="1C5911A9" w14:textId="3626D07E" w:rsidR="007C3EE4" w:rsidRDefault="007C3EE4" w:rsidP="00913A83">
            <w:pPr>
              <w:spacing w:after="0" w:line="240" w:lineRule="auto"/>
              <w:rPr>
                <w:rFonts w:ascii="Cambria" w:eastAsia="Times New Roman" w:hAnsi="Cambria" w:cs="Arial"/>
                <w:sz w:val="18"/>
                <w:szCs w:val="18"/>
                <w:lang w:val="fr-CI"/>
              </w:rPr>
            </w:pPr>
            <w:r w:rsidRPr="007D66B3">
              <w:rPr>
                <w:rFonts w:ascii="Cambria" w:hAnsi="Cambria" w:cs="Calibri"/>
                <w:color w:val="000000"/>
                <w:sz w:val="18"/>
                <w:szCs w:val="18"/>
                <w:lang w:val="fr-FR"/>
              </w:rPr>
              <w:t>Mesure le niveau de trafic des produits sensibles</w:t>
            </w:r>
          </w:p>
        </w:tc>
      </w:tr>
      <w:tr w:rsidR="00E23EFD" w:rsidRPr="008677B3" w14:paraId="12D902CC"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3761BA07" w14:textId="77777777" w:rsidR="007C3EE4" w:rsidRPr="00E31ADE" w:rsidRDefault="007C3EE4" w:rsidP="00913A83">
            <w:pPr>
              <w:spacing w:after="0" w:line="240" w:lineRule="auto"/>
              <w:rPr>
                <w:rFonts w:ascii="Cambria" w:hAnsi="Cambria" w:cs="Calibri"/>
                <w:b/>
                <w:bCs/>
                <w:color w:val="000000"/>
                <w:sz w:val="18"/>
                <w:szCs w:val="18"/>
                <w:lang w:val="fr-FR"/>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055A8189" w14:textId="4D50FF5F" w:rsidR="007C3EE4" w:rsidRPr="00E31ADE" w:rsidRDefault="007C3EE4" w:rsidP="00913A83">
            <w:pPr>
              <w:spacing w:after="0" w:line="240" w:lineRule="auto"/>
              <w:rPr>
                <w:rFonts w:ascii="Cambria" w:eastAsia="Times New Roman" w:hAnsi="Cambria" w:cs="Arial"/>
                <w:b/>
                <w:bCs/>
                <w:color w:val="000000"/>
                <w:sz w:val="18"/>
                <w:szCs w:val="18"/>
                <w:lang w:val="fr-FR"/>
              </w:rPr>
            </w:pPr>
            <w:r w:rsidRPr="00E31ADE">
              <w:rPr>
                <w:rFonts w:ascii="Cambria" w:hAnsi="Cambria" w:cs="Calibri"/>
                <w:b/>
                <w:bCs/>
                <w:color w:val="000000"/>
                <w:sz w:val="18"/>
                <w:szCs w:val="18"/>
                <w:lang w:val="fr-FR"/>
              </w:rPr>
              <w:t>Taux d’accroissement du nombre de saisies douanières de produits sensibles (par produit)</w:t>
            </w:r>
          </w:p>
        </w:tc>
        <w:tc>
          <w:tcPr>
            <w:tcW w:w="1548" w:type="dxa"/>
            <w:tcBorders>
              <w:top w:val="nil"/>
              <w:left w:val="nil"/>
              <w:bottom w:val="single" w:sz="4" w:space="0" w:color="auto"/>
              <w:right w:val="single" w:sz="4" w:space="0" w:color="auto"/>
            </w:tcBorders>
            <w:shd w:val="clear" w:color="auto" w:fill="auto"/>
            <w:vAlign w:val="center"/>
          </w:tcPr>
          <w:p w14:paraId="7C280775" w14:textId="25D79924" w:rsidR="007C3EE4" w:rsidRPr="007D66B3" w:rsidRDefault="007C3EE4" w:rsidP="00913A83">
            <w:pPr>
              <w:spacing w:after="0" w:line="240" w:lineRule="auto"/>
              <w:rPr>
                <w:rFonts w:ascii="Cambria" w:eastAsia="Times New Roman" w:hAnsi="Cambria" w:cs="Arial"/>
                <w:color w:val="000000"/>
                <w:sz w:val="18"/>
                <w:szCs w:val="18"/>
                <w:lang w:val="fr-FR"/>
              </w:rPr>
            </w:pPr>
            <w:r w:rsidRPr="007D66B3">
              <w:rPr>
                <w:rFonts w:ascii="Cambria" w:hAnsi="Cambria" w:cs="Calibri"/>
                <w:color w:val="000000"/>
                <w:sz w:val="18"/>
                <w:szCs w:val="18"/>
                <w:lang w:val="fr-FR"/>
              </w:rPr>
              <w:t>(Nombre de saisies de l'année N / Nombre de saisies de l'année (N-1)) - 1</w:t>
            </w:r>
          </w:p>
        </w:tc>
        <w:tc>
          <w:tcPr>
            <w:tcW w:w="1264" w:type="dxa"/>
            <w:tcBorders>
              <w:top w:val="nil"/>
              <w:left w:val="nil"/>
              <w:bottom w:val="single" w:sz="4" w:space="0" w:color="auto"/>
              <w:right w:val="single" w:sz="4" w:space="0" w:color="auto"/>
            </w:tcBorders>
            <w:shd w:val="clear" w:color="auto" w:fill="auto"/>
            <w:vAlign w:val="center"/>
          </w:tcPr>
          <w:p w14:paraId="26B31788" w14:textId="5B1AC4DB" w:rsidR="007C3EE4" w:rsidRPr="007D66B3" w:rsidRDefault="007C3EE4" w:rsidP="00913A83">
            <w:pPr>
              <w:spacing w:after="0" w:line="240" w:lineRule="auto"/>
              <w:rPr>
                <w:rFonts w:ascii="Cambria" w:eastAsia="Times New Roman" w:hAnsi="Cambria" w:cs="Arial"/>
                <w:color w:val="000000"/>
                <w:sz w:val="18"/>
                <w:szCs w:val="18"/>
                <w:lang w:val="fr-FR"/>
              </w:rPr>
            </w:pPr>
            <w:r w:rsidRPr="007D66B3">
              <w:rPr>
                <w:rFonts w:ascii="Cambria" w:hAnsi="Cambria" w:cs="Calibri"/>
                <w:color w:val="000000"/>
                <w:sz w:val="18"/>
                <w:szCs w:val="18"/>
                <w:lang w:val="fr-FR"/>
              </w:rPr>
              <w:t>DGD/DR</w:t>
            </w:r>
          </w:p>
        </w:tc>
        <w:tc>
          <w:tcPr>
            <w:tcW w:w="1304" w:type="dxa"/>
            <w:tcBorders>
              <w:top w:val="nil"/>
              <w:left w:val="nil"/>
              <w:bottom w:val="single" w:sz="4" w:space="0" w:color="auto"/>
              <w:right w:val="single" w:sz="4" w:space="0" w:color="auto"/>
            </w:tcBorders>
            <w:shd w:val="clear" w:color="auto" w:fill="auto"/>
            <w:vAlign w:val="center"/>
          </w:tcPr>
          <w:p w14:paraId="3F9A71FB" w14:textId="2CFEEA0A" w:rsidR="007C3EE4" w:rsidRPr="007D66B3" w:rsidRDefault="007C3EE4" w:rsidP="00913A83">
            <w:pPr>
              <w:spacing w:after="0" w:line="240" w:lineRule="auto"/>
              <w:rPr>
                <w:rFonts w:ascii="Cambria" w:eastAsia="Times New Roman" w:hAnsi="Cambria" w:cs="Arial"/>
                <w:sz w:val="18"/>
                <w:szCs w:val="18"/>
                <w:lang w:val="fr-FR"/>
              </w:rPr>
            </w:pPr>
            <w:r w:rsidRPr="007D66B3">
              <w:rPr>
                <w:rFonts w:ascii="Cambria" w:hAnsi="Cambria" w:cs="Calibri"/>
                <w:color w:val="000000"/>
                <w:sz w:val="18"/>
                <w:szCs w:val="18"/>
                <w:lang w:val="fr-FR"/>
              </w:rPr>
              <w:t>Mensuelle</w:t>
            </w:r>
          </w:p>
        </w:tc>
        <w:tc>
          <w:tcPr>
            <w:tcW w:w="1258" w:type="dxa"/>
            <w:tcBorders>
              <w:top w:val="nil"/>
              <w:left w:val="nil"/>
              <w:bottom w:val="single" w:sz="4" w:space="0" w:color="auto"/>
              <w:right w:val="single" w:sz="4" w:space="0" w:color="auto"/>
            </w:tcBorders>
            <w:shd w:val="clear" w:color="auto" w:fill="auto"/>
            <w:vAlign w:val="center"/>
          </w:tcPr>
          <w:p w14:paraId="23137F28" w14:textId="4A654B5D" w:rsidR="007C3EE4" w:rsidRPr="007D66B3" w:rsidRDefault="007C3EE4" w:rsidP="00913A83">
            <w:pPr>
              <w:spacing w:after="0" w:line="240" w:lineRule="auto"/>
              <w:rPr>
                <w:rFonts w:ascii="Cambria" w:eastAsia="Times New Roman" w:hAnsi="Cambria" w:cs="Arial"/>
                <w:color w:val="000000"/>
                <w:sz w:val="18"/>
                <w:szCs w:val="18"/>
                <w:lang w:val="fr-FR"/>
              </w:rPr>
            </w:pPr>
            <w:r w:rsidRPr="007D66B3">
              <w:rPr>
                <w:rFonts w:ascii="Cambria" w:hAnsi="Cambria" w:cs="Calibri"/>
                <w:color w:val="000000"/>
                <w:sz w:val="18"/>
                <w:szCs w:val="18"/>
                <w:lang w:val="fr-FR"/>
              </w:rPr>
              <w:t>DGD</w:t>
            </w:r>
          </w:p>
        </w:tc>
        <w:tc>
          <w:tcPr>
            <w:tcW w:w="1286" w:type="dxa"/>
            <w:tcBorders>
              <w:top w:val="nil"/>
              <w:left w:val="nil"/>
              <w:bottom w:val="single" w:sz="4" w:space="0" w:color="auto"/>
              <w:right w:val="single" w:sz="4" w:space="0" w:color="auto"/>
            </w:tcBorders>
            <w:shd w:val="clear" w:color="auto" w:fill="auto"/>
            <w:vAlign w:val="center"/>
          </w:tcPr>
          <w:p w14:paraId="3E01D442" w14:textId="7BD9559C" w:rsidR="007C3EE4" w:rsidRPr="007D66B3" w:rsidRDefault="007C3EE4" w:rsidP="00913A83">
            <w:pPr>
              <w:spacing w:after="0" w:line="240" w:lineRule="auto"/>
              <w:rPr>
                <w:rFonts w:ascii="Cambria" w:eastAsia="Times New Roman" w:hAnsi="Cambria" w:cs="Arial"/>
                <w:color w:val="000000"/>
                <w:sz w:val="18"/>
                <w:szCs w:val="18"/>
                <w:lang w:val="fr-FR"/>
              </w:rPr>
            </w:pPr>
            <w:r>
              <w:rPr>
                <w:rFonts w:ascii="Cambria" w:eastAsia="Times New Roman" w:hAnsi="Cambria" w:cs="Arial"/>
                <w:color w:val="000000"/>
                <w:sz w:val="18"/>
                <w:szCs w:val="18"/>
                <w:lang w:val="fr-FR"/>
              </w:rPr>
              <w:t>Mensuelle</w:t>
            </w:r>
          </w:p>
        </w:tc>
        <w:tc>
          <w:tcPr>
            <w:tcW w:w="1425" w:type="dxa"/>
            <w:tcBorders>
              <w:top w:val="nil"/>
              <w:left w:val="nil"/>
              <w:bottom w:val="single" w:sz="4" w:space="0" w:color="auto"/>
              <w:right w:val="single" w:sz="4" w:space="0" w:color="auto"/>
            </w:tcBorders>
            <w:shd w:val="clear" w:color="auto" w:fill="auto"/>
            <w:vAlign w:val="center"/>
          </w:tcPr>
          <w:p w14:paraId="6738C0B1" w14:textId="16212B5B" w:rsidR="007C3EE4" w:rsidRPr="007D66B3" w:rsidRDefault="007C3EE4" w:rsidP="00913A83">
            <w:pPr>
              <w:spacing w:after="0" w:line="240" w:lineRule="auto"/>
              <w:rPr>
                <w:rFonts w:ascii="Cambria" w:eastAsia="Times New Roman" w:hAnsi="Cambria" w:cs="Arial"/>
                <w:color w:val="000000"/>
                <w:sz w:val="18"/>
                <w:szCs w:val="18"/>
                <w:lang w:val="fr-FR"/>
              </w:rPr>
            </w:pPr>
            <w:r>
              <w:rPr>
                <w:rFonts w:ascii="Cambria" w:hAnsi="Cambria" w:cs="Calibri"/>
                <w:color w:val="000000"/>
                <w:sz w:val="18"/>
                <w:szCs w:val="18"/>
                <w:lang w:val="fr-FR"/>
              </w:rPr>
              <w:t>Collecte par DR</w:t>
            </w:r>
          </w:p>
        </w:tc>
        <w:tc>
          <w:tcPr>
            <w:tcW w:w="1297" w:type="dxa"/>
            <w:tcBorders>
              <w:top w:val="nil"/>
              <w:left w:val="nil"/>
              <w:bottom w:val="single" w:sz="4" w:space="0" w:color="auto"/>
              <w:right w:val="single" w:sz="4" w:space="0" w:color="auto"/>
            </w:tcBorders>
            <w:shd w:val="clear" w:color="auto" w:fill="auto"/>
            <w:vAlign w:val="center"/>
          </w:tcPr>
          <w:p w14:paraId="0745228B" w14:textId="04C38D28" w:rsidR="007C3EE4" w:rsidRPr="007D66B3" w:rsidRDefault="007C3EE4" w:rsidP="00913A83">
            <w:pPr>
              <w:spacing w:after="0" w:line="240" w:lineRule="auto"/>
              <w:rPr>
                <w:rFonts w:ascii="Cambria" w:eastAsia="Times New Roman" w:hAnsi="Cambria" w:cs="Arial"/>
                <w:color w:val="000000"/>
                <w:sz w:val="18"/>
                <w:szCs w:val="18"/>
                <w:lang w:val="fr-FR"/>
              </w:rPr>
            </w:pPr>
            <w:r w:rsidRPr="007D66B3">
              <w:rPr>
                <w:rFonts w:ascii="Cambria" w:hAnsi="Cambria" w:cs="Calibri"/>
                <w:color w:val="000000"/>
                <w:sz w:val="18"/>
                <w:szCs w:val="18"/>
                <w:lang w:val="fr-FR"/>
              </w:rPr>
              <w:t>Fin mois + 45 jours</w:t>
            </w:r>
          </w:p>
        </w:tc>
        <w:tc>
          <w:tcPr>
            <w:tcW w:w="1571" w:type="dxa"/>
            <w:tcBorders>
              <w:top w:val="nil"/>
              <w:left w:val="nil"/>
              <w:bottom w:val="single" w:sz="4" w:space="0" w:color="auto"/>
              <w:right w:val="single" w:sz="4" w:space="0" w:color="auto"/>
            </w:tcBorders>
            <w:shd w:val="clear" w:color="auto" w:fill="auto"/>
            <w:vAlign w:val="center"/>
          </w:tcPr>
          <w:p w14:paraId="024AD29E" w14:textId="51884146" w:rsidR="007C3EE4" w:rsidRPr="007D66B3" w:rsidRDefault="007C3EE4" w:rsidP="00913A83">
            <w:pPr>
              <w:spacing w:after="0" w:line="240" w:lineRule="auto"/>
              <w:rPr>
                <w:rFonts w:ascii="Cambria" w:eastAsia="Times New Roman" w:hAnsi="Cambria" w:cs="Arial"/>
                <w:color w:val="000000"/>
                <w:sz w:val="18"/>
                <w:szCs w:val="18"/>
                <w:lang w:val="fr-FR"/>
              </w:rPr>
            </w:pPr>
            <w:r w:rsidRPr="00007A3F">
              <w:rPr>
                <w:rFonts w:ascii="Cambria" w:eastAsia="Times New Roman" w:hAnsi="Cambria" w:cs="Arial"/>
                <w:color w:val="000000"/>
                <w:sz w:val="18"/>
                <w:szCs w:val="18"/>
                <w:lang w:val="fr-CI"/>
              </w:rPr>
              <w:t>Cadre administratif</w:t>
            </w:r>
          </w:p>
        </w:tc>
        <w:tc>
          <w:tcPr>
            <w:tcW w:w="1551" w:type="dxa"/>
            <w:tcBorders>
              <w:top w:val="nil"/>
              <w:left w:val="nil"/>
              <w:bottom w:val="single" w:sz="4" w:space="0" w:color="auto"/>
              <w:right w:val="single" w:sz="4" w:space="0" w:color="auto"/>
            </w:tcBorders>
            <w:shd w:val="clear" w:color="auto" w:fill="auto"/>
            <w:vAlign w:val="center"/>
          </w:tcPr>
          <w:p w14:paraId="0B7E99A5" w14:textId="0A1938BC" w:rsidR="007C3EE4" w:rsidRDefault="007C3EE4" w:rsidP="00913A83">
            <w:pPr>
              <w:spacing w:after="0" w:line="240" w:lineRule="auto"/>
              <w:rPr>
                <w:rFonts w:ascii="Cambria" w:eastAsia="Times New Roman" w:hAnsi="Cambria" w:cs="Arial"/>
                <w:sz w:val="18"/>
                <w:szCs w:val="18"/>
                <w:lang w:val="fr-CI"/>
              </w:rPr>
            </w:pPr>
            <w:r w:rsidRPr="007D66B3">
              <w:rPr>
                <w:rFonts w:ascii="Cambria" w:hAnsi="Cambria" w:cs="Calibri"/>
                <w:color w:val="000000"/>
                <w:sz w:val="18"/>
                <w:szCs w:val="18"/>
                <w:lang w:val="fr-FR"/>
              </w:rPr>
              <w:t>Évalue l'évolution du nombre de saisies douanières de produits sensibles</w:t>
            </w:r>
          </w:p>
        </w:tc>
      </w:tr>
      <w:tr w:rsidR="00E23EFD" w:rsidRPr="008677B3" w14:paraId="024A98A4"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64063F8D" w14:textId="77777777" w:rsidR="007C3EE4" w:rsidRPr="00E31ADE" w:rsidRDefault="007C3EE4" w:rsidP="00913A83">
            <w:pPr>
              <w:spacing w:after="0" w:line="240" w:lineRule="auto"/>
              <w:rPr>
                <w:rFonts w:ascii="Cambria" w:hAnsi="Cambria" w:cs="Calibri"/>
                <w:b/>
                <w:bCs/>
                <w:color w:val="000000"/>
                <w:sz w:val="18"/>
                <w:szCs w:val="18"/>
                <w:lang w:val="fr-FR"/>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2A4D0AE4" w14:textId="3B2A6234" w:rsidR="007C3EE4" w:rsidRPr="00E31ADE" w:rsidRDefault="007C3EE4" w:rsidP="00913A83">
            <w:pPr>
              <w:spacing w:after="0" w:line="240" w:lineRule="auto"/>
              <w:rPr>
                <w:rFonts w:ascii="Cambria" w:eastAsia="Times New Roman" w:hAnsi="Cambria" w:cs="Arial"/>
                <w:b/>
                <w:bCs/>
                <w:color w:val="000000"/>
                <w:sz w:val="18"/>
                <w:szCs w:val="18"/>
                <w:lang w:val="fr-FR"/>
              </w:rPr>
            </w:pPr>
            <w:r w:rsidRPr="00E31ADE">
              <w:rPr>
                <w:rFonts w:ascii="Cambria" w:hAnsi="Cambria" w:cs="Calibri"/>
                <w:b/>
                <w:bCs/>
                <w:color w:val="000000"/>
                <w:sz w:val="18"/>
                <w:szCs w:val="18"/>
                <w:lang w:val="fr-FR"/>
              </w:rPr>
              <w:t>Volume des saisies douanières de produits sensibles (par produit)</w:t>
            </w:r>
          </w:p>
        </w:tc>
        <w:tc>
          <w:tcPr>
            <w:tcW w:w="1548" w:type="dxa"/>
            <w:tcBorders>
              <w:top w:val="nil"/>
              <w:left w:val="nil"/>
              <w:bottom w:val="single" w:sz="4" w:space="0" w:color="auto"/>
              <w:right w:val="single" w:sz="4" w:space="0" w:color="auto"/>
            </w:tcBorders>
            <w:shd w:val="clear" w:color="auto" w:fill="auto"/>
            <w:vAlign w:val="center"/>
          </w:tcPr>
          <w:p w14:paraId="68A79FA9" w14:textId="43BA4F24" w:rsidR="007C3EE4" w:rsidRPr="007D66B3" w:rsidRDefault="007C3EE4" w:rsidP="00913A83">
            <w:pPr>
              <w:spacing w:after="0" w:line="240" w:lineRule="auto"/>
              <w:rPr>
                <w:rFonts w:ascii="Cambria" w:eastAsia="Times New Roman" w:hAnsi="Cambria" w:cs="Arial"/>
                <w:color w:val="000000"/>
                <w:sz w:val="18"/>
                <w:szCs w:val="18"/>
                <w:lang w:val="fr-FR"/>
              </w:rPr>
            </w:pPr>
            <w:r w:rsidRPr="007D66B3">
              <w:rPr>
                <w:rFonts w:ascii="Cambria" w:hAnsi="Cambria" w:cs="Calibri"/>
                <w:color w:val="000000"/>
                <w:sz w:val="18"/>
                <w:szCs w:val="18"/>
                <w:lang w:val="fr-FR"/>
              </w:rPr>
              <w:t>Tonnage des saisies douanières de produits sensibles</w:t>
            </w:r>
          </w:p>
        </w:tc>
        <w:tc>
          <w:tcPr>
            <w:tcW w:w="1264" w:type="dxa"/>
            <w:tcBorders>
              <w:top w:val="nil"/>
              <w:left w:val="nil"/>
              <w:bottom w:val="single" w:sz="4" w:space="0" w:color="auto"/>
              <w:right w:val="single" w:sz="4" w:space="0" w:color="auto"/>
            </w:tcBorders>
            <w:shd w:val="clear" w:color="auto" w:fill="auto"/>
            <w:vAlign w:val="center"/>
          </w:tcPr>
          <w:p w14:paraId="01A4FBE4" w14:textId="5D7AE5DA" w:rsidR="007C3EE4" w:rsidRPr="007D66B3" w:rsidRDefault="007C3EE4" w:rsidP="00913A83">
            <w:pPr>
              <w:spacing w:after="0" w:line="240" w:lineRule="auto"/>
              <w:rPr>
                <w:rFonts w:ascii="Cambria" w:eastAsia="Times New Roman" w:hAnsi="Cambria" w:cs="Arial"/>
                <w:color w:val="000000"/>
                <w:sz w:val="18"/>
                <w:szCs w:val="18"/>
                <w:lang w:val="fr-FR"/>
              </w:rPr>
            </w:pPr>
            <w:r w:rsidRPr="007D66B3">
              <w:rPr>
                <w:rFonts w:ascii="Cambria" w:hAnsi="Cambria" w:cs="Calibri"/>
                <w:color w:val="000000"/>
                <w:sz w:val="18"/>
                <w:szCs w:val="18"/>
                <w:lang w:val="fr-FR"/>
              </w:rPr>
              <w:t>DGD/DR</w:t>
            </w:r>
          </w:p>
        </w:tc>
        <w:tc>
          <w:tcPr>
            <w:tcW w:w="1304" w:type="dxa"/>
            <w:tcBorders>
              <w:top w:val="nil"/>
              <w:left w:val="nil"/>
              <w:bottom w:val="single" w:sz="4" w:space="0" w:color="auto"/>
              <w:right w:val="single" w:sz="4" w:space="0" w:color="auto"/>
            </w:tcBorders>
            <w:shd w:val="clear" w:color="auto" w:fill="auto"/>
            <w:vAlign w:val="center"/>
          </w:tcPr>
          <w:p w14:paraId="315FFB66" w14:textId="4ED0CADD" w:rsidR="007C3EE4" w:rsidRPr="007D66B3" w:rsidRDefault="007C3EE4" w:rsidP="00913A83">
            <w:pPr>
              <w:spacing w:after="0" w:line="240" w:lineRule="auto"/>
              <w:rPr>
                <w:rFonts w:ascii="Cambria" w:eastAsia="Times New Roman" w:hAnsi="Cambria" w:cs="Arial"/>
                <w:sz w:val="18"/>
                <w:szCs w:val="18"/>
                <w:lang w:val="fr-FR"/>
              </w:rPr>
            </w:pPr>
            <w:r w:rsidRPr="007D66B3">
              <w:rPr>
                <w:rFonts w:ascii="Cambria" w:hAnsi="Cambria" w:cs="Calibri"/>
                <w:color w:val="000000"/>
                <w:sz w:val="18"/>
                <w:szCs w:val="18"/>
                <w:lang w:val="fr-FR"/>
              </w:rPr>
              <w:t>Mensuelle</w:t>
            </w:r>
          </w:p>
        </w:tc>
        <w:tc>
          <w:tcPr>
            <w:tcW w:w="1258" w:type="dxa"/>
            <w:tcBorders>
              <w:top w:val="nil"/>
              <w:left w:val="nil"/>
              <w:bottom w:val="single" w:sz="4" w:space="0" w:color="auto"/>
              <w:right w:val="single" w:sz="4" w:space="0" w:color="auto"/>
            </w:tcBorders>
            <w:shd w:val="clear" w:color="auto" w:fill="auto"/>
            <w:vAlign w:val="center"/>
          </w:tcPr>
          <w:p w14:paraId="4A3C39EB" w14:textId="3B0364FD" w:rsidR="007C3EE4" w:rsidRPr="007D66B3" w:rsidRDefault="007C3EE4" w:rsidP="00913A83">
            <w:pPr>
              <w:spacing w:after="0" w:line="240" w:lineRule="auto"/>
              <w:rPr>
                <w:rFonts w:ascii="Cambria" w:eastAsia="Times New Roman" w:hAnsi="Cambria" w:cs="Arial"/>
                <w:color w:val="000000"/>
                <w:sz w:val="18"/>
                <w:szCs w:val="18"/>
                <w:lang w:val="fr-FR"/>
              </w:rPr>
            </w:pPr>
            <w:r w:rsidRPr="007D66B3">
              <w:rPr>
                <w:rFonts w:ascii="Cambria" w:hAnsi="Cambria" w:cs="Calibri"/>
                <w:color w:val="000000"/>
                <w:sz w:val="18"/>
                <w:szCs w:val="18"/>
                <w:lang w:val="fr-FR"/>
              </w:rPr>
              <w:t>DGD</w:t>
            </w:r>
          </w:p>
        </w:tc>
        <w:tc>
          <w:tcPr>
            <w:tcW w:w="1286" w:type="dxa"/>
            <w:tcBorders>
              <w:top w:val="nil"/>
              <w:left w:val="nil"/>
              <w:bottom w:val="single" w:sz="4" w:space="0" w:color="auto"/>
              <w:right w:val="single" w:sz="4" w:space="0" w:color="auto"/>
            </w:tcBorders>
            <w:shd w:val="clear" w:color="auto" w:fill="auto"/>
            <w:vAlign w:val="center"/>
          </w:tcPr>
          <w:p w14:paraId="0386C4C1" w14:textId="223BD848" w:rsidR="007C3EE4" w:rsidRPr="007D66B3" w:rsidRDefault="007C3EE4" w:rsidP="00913A83">
            <w:pPr>
              <w:spacing w:after="0" w:line="240" w:lineRule="auto"/>
              <w:rPr>
                <w:rFonts w:ascii="Cambria" w:eastAsia="Times New Roman" w:hAnsi="Cambria" w:cs="Arial"/>
                <w:color w:val="000000"/>
                <w:sz w:val="18"/>
                <w:szCs w:val="18"/>
                <w:lang w:val="fr-FR"/>
              </w:rPr>
            </w:pPr>
            <w:r>
              <w:rPr>
                <w:rFonts w:ascii="Cambria" w:eastAsia="Times New Roman" w:hAnsi="Cambria" w:cs="Arial"/>
                <w:color w:val="000000"/>
                <w:sz w:val="18"/>
                <w:szCs w:val="18"/>
                <w:lang w:val="fr-FR"/>
              </w:rPr>
              <w:t>Mensuelle</w:t>
            </w:r>
          </w:p>
        </w:tc>
        <w:tc>
          <w:tcPr>
            <w:tcW w:w="1425" w:type="dxa"/>
            <w:tcBorders>
              <w:top w:val="nil"/>
              <w:left w:val="nil"/>
              <w:bottom w:val="single" w:sz="4" w:space="0" w:color="auto"/>
              <w:right w:val="single" w:sz="4" w:space="0" w:color="auto"/>
            </w:tcBorders>
            <w:shd w:val="clear" w:color="auto" w:fill="auto"/>
            <w:vAlign w:val="center"/>
          </w:tcPr>
          <w:p w14:paraId="6436C9C6" w14:textId="51511722" w:rsidR="007C3EE4" w:rsidRPr="007D66B3" w:rsidRDefault="007C3EE4" w:rsidP="00913A83">
            <w:pPr>
              <w:spacing w:after="0" w:line="240" w:lineRule="auto"/>
              <w:rPr>
                <w:rFonts w:ascii="Cambria" w:eastAsia="Times New Roman" w:hAnsi="Cambria" w:cs="Arial"/>
                <w:color w:val="000000"/>
                <w:sz w:val="18"/>
                <w:szCs w:val="18"/>
                <w:lang w:val="fr-FR"/>
              </w:rPr>
            </w:pPr>
            <w:r>
              <w:rPr>
                <w:rFonts w:ascii="Cambria" w:hAnsi="Cambria" w:cs="Calibri"/>
                <w:color w:val="000000"/>
                <w:sz w:val="18"/>
                <w:szCs w:val="18"/>
                <w:lang w:val="fr-FR"/>
              </w:rPr>
              <w:t>Collecte par DR</w:t>
            </w:r>
          </w:p>
        </w:tc>
        <w:tc>
          <w:tcPr>
            <w:tcW w:w="1297" w:type="dxa"/>
            <w:tcBorders>
              <w:top w:val="nil"/>
              <w:left w:val="nil"/>
              <w:bottom w:val="single" w:sz="4" w:space="0" w:color="auto"/>
              <w:right w:val="single" w:sz="4" w:space="0" w:color="auto"/>
            </w:tcBorders>
            <w:shd w:val="clear" w:color="auto" w:fill="auto"/>
            <w:vAlign w:val="center"/>
          </w:tcPr>
          <w:p w14:paraId="24E78A79" w14:textId="5D0AD893" w:rsidR="007C3EE4" w:rsidRPr="007D66B3" w:rsidRDefault="007C3EE4" w:rsidP="00913A83">
            <w:pPr>
              <w:spacing w:after="0" w:line="240" w:lineRule="auto"/>
              <w:rPr>
                <w:rFonts w:ascii="Cambria" w:eastAsia="Times New Roman" w:hAnsi="Cambria" w:cs="Arial"/>
                <w:color w:val="000000"/>
                <w:sz w:val="18"/>
                <w:szCs w:val="18"/>
                <w:lang w:val="fr-FR"/>
              </w:rPr>
            </w:pPr>
            <w:r w:rsidRPr="007D66B3">
              <w:rPr>
                <w:rFonts w:ascii="Cambria" w:hAnsi="Cambria" w:cs="Calibri"/>
                <w:color w:val="000000"/>
                <w:sz w:val="18"/>
                <w:szCs w:val="18"/>
                <w:lang w:val="fr-FR"/>
              </w:rPr>
              <w:t>Fin mois + 45 jours</w:t>
            </w:r>
          </w:p>
        </w:tc>
        <w:tc>
          <w:tcPr>
            <w:tcW w:w="1571" w:type="dxa"/>
            <w:tcBorders>
              <w:top w:val="nil"/>
              <w:left w:val="nil"/>
              <w:bottom w:val="single" w:sz="4" w:space="0" w:color="auto"/>
              <w:right w:val="single" w:sz="4" w:space="0" w:color="auto"/>
            </w:tcBorders>
            <w:shd w:val="clear" w:color="auto" w:fill="auto"/>
            <w:vAlign w:val="center"/>
          </w:tcPr>
          <w:p w14:paraId="61B7F9C1" w14:textId="020D2EB9" w:rsidR="007C3EE4" w:rsidRPr="007D66B3" w:rsidRDefault="007C3EE4" w:rsidP="00913A83">
            <w:pPr>
              <w:spacing w:after="0" w:line="240" w:lineRule="auto"/>
              <w:rPr>
                <w:rFonts w:ascii="Cambria" w:eastAsia="Times New Roman" w:hAnsi="Cambria" w:cs="Arial"/>
                <w:color w:val="000000"/>
                <w:sz w:val="18"/>
                <w:szCs w:val="18"/>
                <w:lang w:val="fr-FR"/>
              </w:rPr>
            </w:pPr>
            <w:r w:rsidRPr="00007A3F">
              <w:rPr>
                <w:rFonts w:ascii="Cambria" w:eastAsia="Times New Roman" w:hAnsi="Cambria" w:cs="Arial"/>
                <w:color w:val="000000"/>
                <w:sz w:val="18"/>
                <w:szCs w:val="18"/>
                <w:lang w:val="fr-CI"/>
              </w:rPr>
              <w:t>Cadre administratif</w:t>
            </w:r>
          </w:p>
        </w:tc>
        <w:tc>
          <w:tcPr>
            <w:tcW w:w="1551" w:type="dxa"/>
            <w:tcBorders>
              <w:top w:val="nil"/>
              <w:left w:val="nil"/>
              <w:bottom w:val="single" w:sz="4" w:space="0" w:color="auto"/>
              <w:right w:val="single" w:sz="4" w:space="0" w:color="auto"/>
            </w:tcBorders>
            <w:shd w:val="clear" w:color="auto" w:fill="auto"/>
            <w:vAlign w:val="center"/>
          </w:tcPr>
          <w:p w14:paraId="69F54AFC" w14:textId="04A2384D" w:rsidR="007C3EE4" w:rsidRDefault="007C3EE4" w:rsidP="00913A83">
            <w:pPr>
              <w:spacing w:after="0" w:line="240" w:lineRule="auto"/>
              <w:rPr>
                <w:rFonts w:ascii="Cambria" w:eastAsia="Times New Roman" w:hAnsi="Cambria" w:cs="Arial"/>
                <w:sz w:val="18"/>
                <w:szCs w:val="18"/>
                <w:lang w:val="fr-CI"/>
              </w:rPr>
            </w:pPr>
            <w:r w:rsidRPr="007D66B3">
              <w:rPr>
                <w:rFonts w:ascii="Cambria" w:hAnsi="Cambria" w:cs="Calibri"/>
                <w:color w:val="000000"/>
                <w:sz w:val="18"/>
                <w:szCs w:val="18"/>
                <w:lang w:val="fr-FR"/>
              </w:rPr>
              <w:t>Mesure le volume des produits sensibles saisis</w:t>
            </w:r>
          </w:p>
        </w:tc>
      </w:tr>
      <w:tr w:rsidR="00E23EFD" w:rsidRPr="008677B3" w14:paraId="2044F810"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2C97697F" w14:textId="77777777" w:rsidR="007C3EE4" w:rsidRPr="00E31ADE" w:rsidRDefault="007C3EE4" w:rsidP="00913A83">
            <w:pPr>
              <w:spacing w:after="0" w:line="240" w:lineRule="auto"/>
              <w:rPr>
                <w:rFonts w:ascii="Cambria" w:hAnsi="Cambria" w:cs="Calibri"/>
                <w:b/>
                <w:bCs/>
                <w:color w:val="000000"/>
                <w:sz w:val="18"/>
                <w:szCs w:val="18"/>
                <w:lang w:val="fr-FR"/>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02CE7F0F" w14:textId="5EC0FC2E" w:rsidR="007C3EE4" w:rsidRPr="00E31ADE" w:rsidRDefault="007C3EE4" w:rsidP="00913A83">
            <w:pPr>
              <w:spacing w:after="0" w:line="240" w:lineRule="auto"/>
              <w:rPr>
                <w:rFonts w:ascii="Cambria" w:eastAsia="Times New Roman" w:hAnsi="Cambria" w:cs="Arial"/>
                <w:b/>
                <w:bCs/>
                <w:color w:val="000000"/>
                <w:sz w:val="18"/>
                <w:szCs w:val="18"/>
                <w:lang w:val="fr-FR"/>
              </w:rPr>
            </w:pPr>
            <w:r w:rsidRPr="00E31ADE">
              <w:rPr>
                <w:rFonts w:ascii="Cambria" w:hAnsi="Cambria" w:cs="Calibri"/>
                <w:b/>
                <w:bCs/>
                <w:color w:val="000000"/>
                <w:sz w:val="18"/>
                <w:szCs w:val="18"/>
                <w:lang w:val="fr-FR"/>
              </w:rPr>
              <w:t>Taux d’accroissement du volume des saisies douanières de produits sensibles (par produit)</w:t>
            </w:r>
          </w:p>
        </w:tc>
        <w:tc>
          <w:tcPr>
            <w:tcW w:w="1548" w:type="dxa"/>
            <w:tcBorders>
              <w:top w:val="nil"/>
              <w:left w:val="nil"/>
              <w:bottom w:val="single" w:sz="4" w:space="0" w:color="auto"/>
              <w:right w:val="single" w:sz="4" w:space="0" w:color="auto"/>
            </w:tcBorders>
            <w:shd w:val="clear" w:color="auto" w:fill="auto"/>
            <w:vAlign w:val="center"/>
          </w:tcPr>
          <w:p w14:paraId="46ED0DC3" w14:textId="5954A9EF" w:rsidR="007C3EE4" w:rsidRPr="007D66B3" w:rsidRDefault="007C3EE4" w:rsidP="00913A83">
            <w:pPr>
              <w:spacing w:after="0" w:line="240" w:lineRule="auto"/>
              <w:rPr>
                <w:rFonts w:ascii="Cambria" w:eastAsia="Times New Roman" w:hAnsi="Cambria" w:cs="Arial"/>
                <w:color w:val="000000"/>
                <w:sz w:val="18"/>
                <w:szCs w:val="18"/>
                <w:lang w:val="fr-FR"/>
              </w:rPr>
            </w:pPr>
            <w:r w:rsidRPr="007D66B3">
              <w:rPr>
                <w:rFonts w:ascii="Cambria" w:hAnsi="Cambria" w:cs="Calibri"/>
                <w:color w:val="000000"/>
                <w:sz w:val="18"/>
                <w:szCs w:val="18"/>
                <w:lang w:val="fr-FR"/>
              </w:rPr>
              <w:t>(Volume de l'année N / Volume de l'année (N-1)) - 1</w:t>
            </w:r>
          </w:p>
        </w:tc>
        <w:tc>
          <w:tcPr>
            <w:tcW w:w="1264" w:type="dxa"/>
            <w:tcBorders>
              <w:top w:val="nil"/>
              <w:left w:val="nil"/>
              <w:bottom w:val="single" w:sz="4" w:space="0" w:color="auto"/>
              <w:right w:val="single" w:sz="4" w:space="0" w:color="auto"/>
            </w:tcBorders>
            <w:shd w:val="clear" w:color="auto" w:fill="auto"/>
            <w:vAlign w:val="center"/>
          </w:tcPr>
          <w:p w14:paraId="0F35BBDE" w14:textId="200815A9" w:rsidR="007C3EE4" w:rsidRPr="007D66B3" w:rsidRDefault="007C3EE4" w:rsidP="00913A83">
            <w:pPr>
              <w:spacing w:after="0" w:line="240" w:lineRule="auto"/>
              <w:rPr>
                <w:rFonts w:ascii="Cambria" w:eastAsia="Times New Roman" w:hAnsi="Cambria" w:cs="Arial"/>
                <w:color w:val="000000"/>
                <w:sz w:val="18"/>
                <w:szCs w:val="18"/>
                <w:lang w:val="fr-FR"/>
              </w:rPr>
            </w:pPr>
            <w:r w:rsidRPr="007D66B3">
              <w:rPr>
                <w:rFonts w:ascii="Cambria" w:hAnsi="Cambria" w:cs="Calibri"/>
                <w:color w:val="000000"/>
                <w:sz w:val="18"/>
                <w:szCs w:val="18"/>
                <w:lang w:val="fr-FR"/>
              </w:rPr>
              <w:t>DGD/DR</w:t>
            </w:r>
          </w:p>
        </w:tc>
        <w:tc>
          <w:tcPr>
            <w:tcW w:w="1304" w:type="dxa"/>
            <w:tcBorders>
              <w:top w:val="nil"/>
              <w:left w:val="nil"/>
              <w:bottom w:val="single" w:sz="4" w:space="0" w:color="auto"/>
              <w:right w:val="single" w:sz="4" w:space="0" w:color="auto"/>
            </w:tcBorders>
            <w:shd w:val="clear" w:color="auto" w:fill="auto"/>
            <w:vAlign w:val="center"/>
          </w:tcPr>
          <w:p w14:paraId="1B74F12B" w14:textId="7133B415" w:rsidR="007C3EE4" w:rsidRPr="007D66B3" w:rsidRDefault="007C3EE4" w:rsidP="00913A83">
            <w:pPr>
              <w:spacing w:after="0" w:line="240" w:lineRule="auto"/>
              <w:rPr>
                <w:rFonts w:ascii="Cambria" w:eastAsia="Times New Roman" w:hAnsi="Cambria" w:cs="Arial"/>
                <w:sz w:val="18"/>
                <w:szCs w:val="18"/>
                <w:lang w:val="fr-FR"/>
              </w:rPr>
            </w:pPr>
            <w:r w:rsidRPr="007D66B3">
              <w:rPr>
                <w:rFonts w:ascii="Cambria" w:hAnsi="Cambria" w:cs="Calibri"/>
                <w:color w:val="000000"/>
                <w:sz w:val="18"/>
                <w:szCs w:val="18"/>
                <w:lang w:val="fr-FR"/>
              </w:rPr>
              <w:t>Mensuelle</w:t>
            </w:r>
          </w:p>
        </w:tc>
        <w:tc>
          <w:tcPr>
            <w:tcW w:w="1258" w:type="dxa"/>
            <w:tcBorders>
              <w:top w:val="nil"/>
              <w:left w:val="nil"/>
              <w:bottom w:val="single" w:sz="4" w:space="0" w:color="auto"/>
              <w:right w:val="single" w:sz="4" w:space="0" w:color="auto"/>
            </w:tcBorders>
            <w:shd w:val="clear" w:color="auto" w:fill="auto"/>
            <w:vAlign w:val="center"/>
          </w:tcPr>
          <w:p w14:paraId="7054B6F7" w14:textId="6790729A" w:rsidR="007C3EE4" w:rsidRPr="007D66B3" w:rsidRDefault="007C3EE4" w:rsidP="00913A83">
            <w:pPr>
              <w:spacing w:after="0" w:line="240" w:lineRule="auto"/>
              <w:rPr>
                <w:rFonts w:ascii="Cambria" w:eastAsia="Times New Roman" w:hAnsi="Cambria" w:cs="Arial"/>
                <w:color w:val="000000"/>
                <w:sz w:val="18"/>
                <w:szCs w:val="18"/>
                <w:lang w:val="fr-FR"/>
              </w:rPr>
            </w:pPr>
            <w:r w:rsidRPr="007D66B3">
              <w:rPr>
                <w:rFonts w:ascii="Cambria" w:hAnsi="Cambria" w:cs="Calibri"/>
                <w:color w:val="000000"/>
                <w:sz w:val="18"/>
                <w:szCs w:val="18"/>
                <w:lang w:val="fr-FR"/>
              </w:rPr>
              <w:t>DGD</w:t>
            </w:r>
          </w:p>
        </w:tc>
        <w:tc>
          <w:tcPr>
            <w:tcW w:w="1286" w:type="dxa"/>
            <w:tcBorders>
              <w:top w:val="nil"/>
              <w:left w:val="nil"/>
              <w:bottom w:val="single" w:sz="4" w:space="0" w:color="auto"/>
              <w:right w:val="single" w:sz="4" w:space="0" w:color="auto"/>
            </w:tcBorders>
            <w:shd w:val="clear" w:color="auto" w:fill="auto"/>
            <w:vAlign w:val="center"/>
          </w:tcPr>
          <w:p w14:paraId="7CFC1258" w14:textId="4F2F6877" w:rsidR="007C3EE4" w:rsidRPr="007D66B3" w:rsidRDefault="007C3EE4" w:rsidP="00913A83">
            <w:pPr>
              <w:spacing w:after="0" w:line="240" w:lineRule="auto"/>
              <w:rPr>
                <w:rFonts w:ascii="Cambria" w:eastAsia="Times New Roman" w:hAnsi="Cambria" w:cs="Arial"/>
                <w:color w:val="000000"/>
                <w:sz w:val="18"/>
                <w:szCs w:val="18"/>
                <w:lang w:val="fr-FR"/>
              </w:rPr>
            </w:pPr>
            <w:r>
              <w:rPr>
                <w:rFonts w:ascii="Cambria" w:eastAsia="Times New Roman" w:hAnsi="Cambria" w:cs="Arial"/>
                <w:color w:val="000000"/>
                <w:sz w:val="18"/>
                <w:szCs w:val="18"/>
                <w:lang w:val="fr-FR"/>
              </w:rPr>
              <w:t>Mensuelle</w:t>
            </w:r>
          </w:p>
        </w:tc>
        <w:tc>
          <w:tcPr>
            <w:tcW w:w="1425" w:type="dxa"/>
            <w:tcBorders>
              <w:top w:val="nil"/>
              <w:left w:val="nil"/>
              <w:bottom w:val="single" w:sz="4" w:space="0" w:color="auto"/>
              <w:right w:val="single" w:sz="4" w:space="0" w:color="auto"/>
            </w:tcBorders>
            <w:shd w:val="clear" w:color="auto" w:fill="auto"/>
            <w:vAlign w:val="center"/>
          </w:tcPr>
          <w:p w14:paraId="6D58BA78" w14:textId="7DF996A1" w:rsidR="007C3EE4" w:rsidRPr="007D66B3" w:rsidRDefault="007C3EE4" w:rsidP="00913A83">
            <w:pPr>
              <w:spacing w:after="0" w:line="240" w:lineRule="auto"/>
              <w:rPr>
                <w:rFonts w:ascii="Cambria" w:eastAsia="Times New Roman" w:hAnsi="Cambria" w:cs="Arial"/>
                <w:color w:val="000000"/>
                <w:sz w:val="18"/>
                <w:szCs w:val="18"/>
                <w:lang w:val="fr-FR"/>
              </w:rPr>
            </w:pPr>
            <w:r>
              <w:rPr>
                <w:rFonts w:ascii="Cambria" w:hAnsi="Cambria" w:cs="Calibri"/>
                <w:color w:val="000000"/>
                <w:sz w:val="18"/>
                <w:szCs w:val="18"/>
                <w:lang w:val="fr-FR"/>
              </w:rPr>
              <w:t>Collecte par DR</w:t>
            </w:r>
          </w:p>
        </w:tc>
        <w:tc>
          <w:tcPr>
            <w:tcW w:w="1297" w:type="dxa"/>
            <w:tcBorders>
              <w:top w:val="nil"/>
              <w:left w:val="nil"/>
              <w:bottom w:val="single" w:sz="4" w:space="0" w:color="auto"/>
              <w:right w:val="single" w:sz="4" w:space="0" w:color="auto"/>
            </w:tcBorders>
            <w:shd w:val="clear" w:color="auto" w:fill="auto"/>
            <w:vAlign w:val="center"/>
          </w:tcPr>
          <w:p w14:paraId="7FF67B36" w14:textId="04235D37" w:rsidR="007C3EE4" w:rsidRPr="007D66B3" w:rsidRDefault="007C3EE4" w:rsidP="00913A83">
            <w:pPr>
              <w:spacing w:after="0" w:line="240" w:lineRule="auto"/>
              <w:rPr>
                <w:rFonts w:ascii="Cambria" w:eastAsia="Times New Roman" w:hAnsi="Cambria" w:cs="Arial"/>
                <w:color w:val="000000"/>
                <w:sz w:val="18"/>
                <w:szCs w:val="18"/>
                <w:lang w:val="fr-FR"/>
              </w:rPr>
            </w:pPr>
            <w:r w:rsidRPr="007D66B3">
              <w:rPr>
                <w:rFonts w:ascii="Cambria" w:hAnsi="Cambria" w:cs="Calibri"/>
                <w:color w:val="000000"/>
                <w:sz w:val="18"/>
                <w:szCs w:val="18"/>
                <w:lang w:val="fr-FR"/>
              </w:rPr>
              <w:t>Fin mois + 45 jours</w:t>
            </w:r>
          </w:p>
        </w:tc>
        <w:tc>
          <w:tcPr>
            <w:tcW w:w="1571" w:type="dxa"/>
            <w:tcBorders>
              <w:top w:val="nil"/>
              <w:left w:val="nil"/>
              <w:bottom w:val="single" w:sz="4" w:space="0" w:color="auto"/>
              <w:right w:val="single" w:sz="4" w:space="0" w:color="auto"/>
            </w:tcBorders>
            <w:shd w:val="clear" w:color="auto" w:fill="auto"/>
            <w:vAlign w:val="center"/>
          </w:tcPr>
          <w:p w14:paraId="2DE1BCEE" w14:textId="4EC60E3A" w:rsidR="007C3EE4" w:rsidRPr="007D66B3" w:rsidRDefault="007C3EE4" w:rsidP="00913A83">
            <w:pPr>
              <w:spacing w:after="0" w:line="240" w:lineRule="auto"/>
              <w:rPr>
                <w:rFonts w:ascii="Cambria" w:eastAsia="Times New Roman" w:hAnsi="Cambria" w:cs="Arial"/>
                <w:color w:val="000000"/>
                <w:sz w:val="18"/>
                <w:szCs w:val="18"/>
                <w:lang w:val="fr-FR"/>
              </w:rPr>
            </w:pPr>
            <w:r w:rsidRPr="00007A3F">
              <w:rPr>
                <w:rFonts w:ascii="Cambria" w:eastAsia="Times New Roman" w:hAnsi="Cambria" w:cs="Arial"/>
                <w:color w:val="000000"/>
                <w:sz w:val="18"/>
                <w:szCs w:val="18"/>
                <w:lang w:val="fr-CI"/>
              </w:rPr>
              <w:t>Cadre administratif</w:t>
            </w:r>
          </w:p>
        </w:tc>
        <w:tc>
          <w:tcPr>
            <w:tcW w:w="1551" w:type="dxa"/>
            <w:tcBorders>
              <w:top w:val="nil"/>
              <w:left w:val="nil"/>
              <w:bottom w:val="single" w:sz="4" w:space="0" w:color="auto"/>
              <w:right w:val="single" w:sz="4" w:space="0" w:color="auto"/>
            </w:tcBorders>
            <w:shd w:val="clear" w:color="auto" w:fill="auto"/>
            <w:vAlign w:val="center"/>
          </w:tcPr>
          <w:p w14:paraId="4819C91B" w14:textId="5E5697B2" w:rsidR="007C3EE4" w:rsidRDefault="007C3EE4" w:rsidP="00913A83">
            <w:pPr>
              <w:spacing w:after="0" w:line="240" w:lineRule="auto"/>
              <w:rPr>
                <w:rFonts w:ascii="Cambria" w:eastAsia="Times New Roman" w:hAnsi="Cambria" w:cs="Arial"/>
                <w:sz w:val="18"/>
                <w:szCs w:val="18"/>
                <w:lang w:val="fr-CI"/>
              </w:rPr>
            </w:pPr>
            <w:r w:rsidRPr="007D66B3">
              <w:rPr>
                <w:rFonts w:ascii="Cambria" w:hAnsi="Cambria" w:cs="Calibri"/>
                <w:color w:val="000000"/>
                <w:sz w:val="18"/>
                <w:szCs w:val="18"/>
                <w:lang w:val="fr-FR"/>
              </w:rPr>
              <w:t>Évalue l'évolution du volume des saisies douanières de produits sensibles</w:t>
            </w:r>
          </w:p>
        </w:tc>
      </w:tr>
      <w:tr w:rsidR="00E23EFD" w:rsidRPr="008677B3" w14:paraId="7D98F80E"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5274036D" w14:textId="77777777" w:rsidR="007C3EE4" w:rsidRPr="00E31ADE" w:rsidRDefault="007C3EE4" w:rsidP="00913A83">
            <w:pPr>
              <w:spacing w:after="0" w:line="240" w:lineRule="auto"/>
              <w:rPr>
                <w:rFonts w:ascii="Cambria" w:hAnsi="Cambria" w:cs="Calibri"/>
                <w:b/>
                <w:bCs/>
                <w:color w:val="000000"/>
                <w:sz w:val="18"/>
                <w:szCs w:val="18"/>
                <w:lang w:val="fr-FR"/>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10ED3CD5" w14:textId="47B6FF7C" w:rsidR="007C3EE4" w:rsidRPr="00E31ADE" w:rsidRDefault="007C3EE4" w:rsidP="00913A83">
            <w:pPr>
              <w:spacing w:after="0" w:line="240" w:lineRule="auto"/>
              <w:rPr>
                <w:rFonts w:ascii="Cambria" w:eastAsia="Times New Roman" w:hAnsi="Cambria" w:cs="Arial"/>
                <w:b/>
                <w:bCs/>
                <w:color w:val="000000"/>
                <w:sz w:val="18"/>
                <w:szCs w:val="18"/>
                <w:lang w:val="fr-FR"/>
              </w:rPr>
            </w:pPr>
            <w:r w:rsidRPr="00E31ADE">
              <w:rPr>
                <w:rFonts w:ascii="Cambria" w:hAnsi="Cambria" w:cs="Calibri"/>
                <w:b/>
                <w:bCs/>
                <w:color w:val="000000"/>
                <w:sz w:val="18"/>
                <w:szCs w:val="18"/>
                <w:lang w:val="fr-FR"/>
              </w:rPr>
              <w:t>Valeurs des saisies douanières de produits sensibles (par produit)</w:t>
            </w:r>
          </w:p>
        </w:tc>
        <w:tc>
          <w:tcPr>
            <w:tcW w:w="1548" w:type="dxa"/>
            <w:tcBorders>
              <w:top w:val="nil"/>
              <w:left w:val="nil"/>
              <w:bottom w:val="single" w:sz="4" w:space="0" w:color="auto"/>
              <w:right w:val="single" w:sz="4" w:space="0" w:color="auto"/>
            </w:tcBorders>
            <w:shd w:val="clear" w:color="auto" w:fill="auto"/>
            <w:vAlign w:val="center"/>
          </w:tcPr>
          <w:p w14:paraId="784361A3" w14:textId="55D787D5" w:rsidR="007C3EE4" w:rsidRPr="007D66B3" w:rsidRDefault="007C3EE4" w:rsidP="00913A83">
            <w:pPr>
              <w:spacing w:after="0" w:line="240" w:lineRule="auto"/>
              <w:rPr>
                <w:rFonts w:ascii="Cambria" w:eastAsia="Times New Roman" w:hAnsi="Cambria" w:cs="Arial"/>
                <w:color w:val="000000"/>
                <w:sz w:val="18"/>
                <w:szCs w:val="18"/>
                <w:lang w:val="fr-FR"/>
              </w:rPr>
            </w:pPr>
            <w:r w:rsidRPr="007D66B3">
              <w:rPr>
                <w:rFonts w:ascii="Cambria" w:hAnsi="Cambria" w:cs="Calibri"/>
                <w:color w:val="000000"/>
                <w:sz w:val="18"/>
                <w:szCs w:val="18"/>
                <w:lang w:val="fr-FR"/>
              </w:rPr>
              <w:t>Montant</w:t>
            </w:r>
          </w:p>
        </w:tc>
        <w:tc>
          <w:tcPr>
            <w:tcW w:w="1264" w:type="dxa"/>
            <w:tcBorders>
              <w:top w:val="nil"/>
              <w:left w:val="nil"/>
              <w:bottom w:val="single" w:sz="4" w:space="0" w:color="auto"/>
              <w:right w:val="single" w:sz="4" w:space="0" w:color="auto"/>
            </w:tcBorders>
            <w:shd w:val="clear" w:color="auto" w:fill="auto"/>
            <w:vAlign w:val="center"/>
          </w:tcPr>
          <w:p w14:paraId="4C059523" w14:textId="4DDC2125" w:rsidR="007C3EE4" w:rsidRPr="007D66B3" w:rsidRDefault="007C3EE4" w:rsidP="00913A83">
            <w:pPr>
              <w:spacing w:after="0" w:line="240" w:lineRule="auto"/>
              <w:rPr>
                <w:rFonts w:ascii="Cambria" w:eastAsia="Times New Roman" w:hAnsi="Cambria" w:cs="Arial"/>
                <w:color w:val="000000"/>
                <w:sz w:val="18"/>
                <w:szCs w:val="18"/>
                <w:lang w:val="fr-FR"/>
              </w:rPr>
            </w:pPr>
            <w:r w:rsidRPr="007D66B3">
              <w:rPr>
                <w:rFonts w:ascii="Cambria" w:hAnsi="Cambria" w:cs="Calibri"/>
                <w:color w:val="000000"/>
                <w:sz w:val="18"/>
                <w:szCs w:val="18"/>
                <w:lang w:val="fr-FR"/>
              </w:rPr>
              <w:t>DGD/DR</w:t>
            </w:r>
          </w:p>
        </w:tc>
        <w:tc>
          <w:tcPr>
            <w:tcW w:w="1304" w:type="dxa"/>
            <w:tcBorders>
              <w:top w:val="nil"/>
              <w:left w:val="nil"/>
              <w:bottom w:val="single" w:sz="4" w:space="0" w:color="auto"/>
              <w:right w:val="single" w:sz="4" w:space="0" w:color="auto"/>
            </w:tcBorders>
            <w:shd w:val="clear" w:color="auto" w:fill="auto"/>
            <w:vAlign w:val="center"/>
          </w:tcPr>
          <w:p w14:paraId="0D37415A" w14:textId="10F070BF" w:rsidR="007C3EE4" w:rsidRPr="007D66B3" w:rsidRDefault="007C3EE4" w:rsidP="00913A83">
            <w:pPr>
              <w:spacing w:after="0" w:line="240" w:lineRule="auto"/>
              <w:rPr>
                <w:rFonts w:ascii="Cambria" w:eastAsia="Times New Roman" w:hAnsi="Cambria" w:cs="Arial"/>
                <w:sz w:val="18"/>
                <w:szCs w:val="18"/>
                <w:lang w:val="fr-FR"/>
              </w:rPr>
            </w:pPr>
            <w:r w:rsidRPr="007D66B3">
              <w:rPr>
                <w:rFonts w:ascii="Cambria" w:hAnsi="Cambria" w:cs="Calibri"/>
                <w:color w:val="000000"/>
                <w:sz w:val="18"/>
                <w:szCs w:val="18"/>
                <w:lang w:val="fr-FR"/>
              </w:rPr>
              <w:t>Mensuelle</w:t>
            </w:r>
          </w:p>
        </w:tc>
        <w:tc>
          <w:tcPr>
            <w:tcW w:w="1258" w:type="dxa"/>
            <w:tcBorders>
              <w:top w:val="nil"/>
              <w:left w:val="nil"/>
              <w:bottom w:val="single" w:sz="4" w:space="0" w:color="auto"/>
              <w:right w:val="single" w:sz="4" w:space="0" w:color="auto"/>
            </w:tcBorders>
            <w:shd w:val="clear" w:color="auto" w:fill="auto"/>
            <w:vAlign w:val="center"/>
          </w:tcPr>
          <w:p w14:paraId="1BD2C0CF" w14:textId="732213DE" w:rsidR="007C3EE4" w:rsidRPr="007D66B3" w:rsidRDefault="007C3EE4" w:rsidP="00913A83">
            <w:pPr>
              <w:spacing w:after="0" w:line="240" w:lineRule="auto"/>
              <w:rPr>
                <w:rFonts w:ascii="Cambria" w:eastAsia="Times New Roman" w:hAnsi="Cambria" w:cs="Arial"/>
                <w:color w:val="000000"/>
                <w:sz w:val="18"/>
                <w:szCs w:val="18"/>
                <w:lang w:val="fr-FR"/>
              </w:rPr>
            </w:pPr>
            <w:r w:rsidRPr="007D66B3">
              <w:rPr>
                <w:rFonts w:ascii="Cambria" w:hAnsi="Cambria" w:cs="Calibri"/>
                <w:color w:val="000000"/>
                <w:sz w:val="18"/>
                <w:szCs w:val="18"/>
                <w:lang w:val="fr-FR"/>
              </w:rPr>
              <w:t>DGD</w:t>
            </w:r>
          </w:p>
        </w:tc>
        <w:tc>
          <w:tcPr>
            <w:tcW w:w="1286" w:type="dxa"/>
            <w:tcBorders>
              <w:top w:val="nil"/>
              <w:left w:val="nil"/>
              <w:bottom w:val="single" w:sz="4" w:space="0" w:color="auto"/>
              <w:right w:val="single" w:sz="4" w:space="0" w:color="auto"/>
            </w:tcBorders>
            <w:shd w:val="clear" w:color="auto" w:fill="auto"/>
            <w:vAlign w:val="center"/>
          </w:tcPr>
          <w:p w14:paraId="7F3B97FE" w14:textId="39893C4F" w:rsidR="007C3EE4" w:rsidRPr="007D66B3" w:rsidRDefault="007C3EE4" w:rsidP="00913A83">
            <w:pPr>
              <w:spacing w:after="0" w:line="240" w:lineRule="auto"/>
              <w:rPr>
                <w:rFonts w:ascii="Cambria" w:eastAsia="Times New Roman" w:hAnsi="Cambria" w:cs="Arial"/>
                <w:color w:val="000000"/>
                <w:sz w:val="18"/>
                <w:szCs w:val="18"/>
                <w:lang w:val="fr-FR"/>
              </w:rPr>
            </w:pPr>
            <w:r>
              <w:rPr>
                <w:rFonts w:ascii="Cambria" w:eastAsia="Times New Roman" w:hAnsi="Cambria" w:cs="Arial"/>
                <w:color w:val="000000"/>
                <w:sz w:val="18"/>
                <w:szCs w:val="18"/>
                <w:lang w:val="fr-FR"/>
              </w:rPr>
              <w:t>Mensuelle</w:t>
            </w:r>
          </w:p>
        </w:tc>
        <w:tc>
          <w:tcPr>
            <w:tcW w:w="1425" w:type="dxa"/>
            <w:tcBorders>
              <w:top w:val="nil"/>
              <w:left w:val="nil"/>
              <w:bottom w:val="single" w:sz="4" w:space="0" w:color="auto"/>
              <w:right w:val="single" w:sz="4" w:space="0" w:color="auto"/>
            </w:tcBorders>
            <w:shd w:val="clear" w:color="auto" w:fill="auto"/>
            <w:vAlign w:val="center"/>
          </w:tcPr>
          <w:p w14:paraId="2C42E076" w14:textId="0EA33A4C" w:rsidR="007C3EE4" w:rsidRPr="007D66B3" w:rsidRDefault="007C3EE4" w:rsidP="00913A83">
            <w:pPr>
              <w:spacing w:after="0" w:line="240" w:lineRule="auto"/>
              <w:rPr>
                <w:rFonts w:ascii="Cambria" w:eastAsia="Times New Roman" w:hAnsi="Cambria" w:cs="Arial"/>
                <w:color w:val="000000"/>
                <w:sz w:val="18"/>
                <w:szCs w:val="18"/>
                <w:lang w:val="fr-FR"/>
              </w:rPr>
            </w:pPr>
            <w:r>
              <w:rPr>
                <w:rFonts w:ascii="Cambria" w:hAnsi="Cambria" w:cs="Calibri"/>
                <w:color w:val="000000"/>
                <w:sz w:val="18"/>
                <w:szCs w:val="18"/>
                <w:lang w:val="fr-FR"/>
              </w:rPr>
              <w:t>Collecte par DR</w:t>
            </w:r>
          </w:p>
        </w:tc>
        <w:tc>
          <w:tcPr>
            <w:tcW w:w="1297" w:type="dxa"/>
            <w:tcBorders>
              <w:top w:val="nil"/>
              <w:left w:val="nil"/>
              <w:bottom w:val="single" w:sz="4" w:space="0" w:color="auto"/>
              <w:right w:val="single" w:sz="4" w:space="0" w:color="auto"/>
            </w:tcBorders>
            <w:shd w:val="clear" w:color="auto" w:fill="auto"/>
            <w:vAlign w:val="center"/>
          </w:tcPr>
          <w:p w14:paraId="1CA9EC01" w14:textId="5BBBCA57" w:rsidR="007C3EE4" w:rsidRPr="007D66B3" w:rsidRDefault="007C3EE4" w:rsidP="00913A83">
            <w:pPr>
              <w:spacing w:after="0" w:line="240" w:lineRule="auto"/>
              <w:rPr>
                <w:rFonts w:ascii="Cambria" w:eastAsia="Times New Roman" w:hAnsi="Cambria" w:cs="Arial"/>
                <w:color w:val="000000"/>
                <w:sz w:val="18"/>
                <w:szCs w:val="18"/>
                <w:lang w:val="fr-FR"/>
              </w:rPr>
            </w:pPr>
            <w:r w:rsidRPr="007D66B3">
              <w:rPr>
                <w:rFonts w:ascii="Cambria" w:hAnsi="Cambria" w:cs="Calibri"/>
                <w:color w:val="000000"/>
                <w:sz w:val="18"/>
                <w:szCs w:val="18"/>
                <w:lang w:val="fr-FR"/>
              </w:rPr>
              <w:t>Fin mois + 45 jours</w:t>
            </w:r>
          </w:p>
        </w:tc>
        <w:tc>
          <w:tcPr>
            <w:tcW w:w="1571" w:type="dxa"/>
            <w:tcBorders>
              <w:top w:val="nil"/>
              <w:left w:val="nil"/>
              <w:bottom w:val="single" w:sz="4" w:space="0" w:color="auto"/>
              <w:right w:val="single" w:sz="4" w:space="0" w:color="auto"/>
            </w:tcBorders>
            <w:shd w:val="clear" w:color="auto" w:fill="auto"/>
            <w:vAlign w:val="center"/>
          </w:tcPr>
          <w:p w14:paraId="3DCFB3BC" w14:textId="3B5FF816" w:rsidR="007C3EE4" w:rsidRPr="007D66B3" w:rsidRDefault="007C3EE4" w:rsidP="00913A83">
            <w:pPr>
              <w:spacing w:after="0" w:line="240" w:lineRule="auto"/>
              <w:rPr>
                <w:rFonts w:ascii="Cambria" w:eastAsia="Times New Roman" w:hAnsi="Cambria" w:cs="Arial"/>
                <w:color w:val="000000"/>
                <w:sz w:val="18"/>
                <w:szCs w:val="18"/>
                <w:lang w:val="fr-FR"/>
              </w:rPr>
            </w:pPr>
            <w:r w:rsidRPr="00007A3F">
              <w:rPr>
                <w:rFonts w:ascii="Cambria" w:eastAsia="Times New Roman" w:hAnsi="Cambria" w:cs="Arial"/>
                <w:color w:val="000000"/>
                <w:sz w:val="18"/>
                <w:szCs w:val="18"/>
                <w:lang w:val="fr-CI"/>
              </w:rPr>
              <w:t>Cadre administratif</w:t>
            </w:r>
          </w:p>
        </w:tc>
        <w:tc>
          <w:tcPr>
            <w:tcW w:w="1551" w:type="dxa"/>
            <w:tcBorders>
              <w:top w:val="nil"/>
              <w:left w:val="nil"/>
              <w:bottom w:val="single" w:sz="4" w:space="0" w:color="auto"/>
              <w:right w:val="single" w:sz="4" w:space="0" w:color="auto"/>
            </w:tcBorders>
            <w:shd w:val="clear" w:color="auto" w:fill="auto"/>
            <w:vAlign w:val="center"/>
          </w:tcPr>
          <w:p w14:paraId="642F172D" w14:textId="3B066A92" w:rsidR="007C3EE4" w:rsidRDefault="007C3EE4" w:rsidP="00913A83">
            <w:pPr>
              <w:spacing w:after="0" w:line="240" w:lineRule="auto"/>
              <w:rPr>
                <w:rFonts w:ascii="Cambria" w:eastAsia="Times New Roman" w:hAnsi="Cambria" w:cs="Arial"/>
                <w:sz w:val="18"/>
                <w:szCs w:val="18"/>
                <w:lang w:val="fr-CI"/>
              </w:rPr>
            </w:pPr>
            <w:r w:rsidRPr="007D66B3">
              <w:rPr>
                <w:rFonts w:ascii="Cambria" w:hAnsi="Cambria" w:cs="Calibri"/>
                <w:color w:val="000000"/>
                <w:sz w:val="18"/>
                <w:szCs w:val="18"/>
                <w:lang w:val="fr-FR"/>
              </w:rPr>
              <w:t>Mesure la valeur économique des produits sensibles saisis</w:t>
            </w:r>
          </w:p>
        </w:tc>
      </w:tr>
      <w:tr w:rsidR="00E23EFD" w:rsidRPr="008677B3" w14:paraId="7B01ED65"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68725A34" w14:textId="77777777" w:rsidR="007C3EE4" w:rsidRPr="00E31ADE" w:rsidRDefault="007C3EE4" w:rsidP="00913A83">
            <w:pPr>
              <w:spacing w:after="0" w:line="240" w:lineRule="auto"/>
              <w:rPr>
                <w:rFonts w:ascii="Cambria" w:hAnsi="Cambria" w:cs="Calibri"/>
                <w:b/>
                <w:bCs/>
                <w:color w:val="000000"/>
                <w:sz w:val="18"/>
                <w:szCs w:val="18"/>
                <w:lang w:val="fr-FR"/>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707121B3" w14:textId="47B43C19" w:rsidR="007C3EE4" w:rsidRPr="00E31ADE" w:rsidRDefault="007C3EE4" w:rsidP="00913A83">
            <w:pPr>
              <w:spacing w:after="0" w:line="240" w:lineRule="auto"/>
              <w:rPr>
                <w:rFonts w:ascii="Cambria" w:eastAsia="Times New Roman" w:hAnsi="Cambria" w:cs="Arial"/>
                <w:b/>
                <w:bCs/>
                <w:color w:val="000000"/>
                <w:sz w:val="18"/>
                <w:szCs w:val="18"/>
                <w:lang w:val="fr-FR"/>
              </w:rPr>
            </w:pPr>
            <w:r w:rsidRPr="00E31ADE">
              <w:rPr>
                <w:rFonts w:ascii="Cambria" w:hAnsi="Cambria" w:cs="Calibri"/>
                <w:b/>
                <w:bCs/>
                <w:color w:val="000000"/>
                <w:sz w:val="18"/>
                <w:szCs w:val="18"/>
                <w:lang w:val="fr-FR"/>
              </w:rPr>
              <w:t>Taux d’accroissement des valeurs des saisies douanières de produits sensibles (par produit)</w:t>
            </w:r>
          </w:p>
        </w:tc>
        <w:tc>
          <w:tcPr>
            <w:tcW w:w="1548" w:type="dxa"/>
            <w:tcBorders>
              <w:top w:val="nil"/>
              <w:left w:val="nil"/>
              <w:bottom w:val="single" w:sz="4" w:space="0" w:color="auto"/>
              <w:right w:val="single" w:sz="4" w:space="0" w:color="auto"/>
            </w:tcBorders>
            <w:shd w:val="clear" w:color="auto" w:fill="auto"/>
            <w:vAlign w:val="center"/>
          </w:tcPr>
          <w:p w14:paraId="3F26D088" w14:textId="2168F576" w:rsidR="007C3EE4" w:rsidRPr="007D66B3" w:rsidRDefault="007C3EE4" w:rsidP="00913A83">
            <w:pPr>
              <w:spacing w:after="0" w:line="240" w:lineRule="auto"/>
              <w:rPr>
                <w:rFonts w:ascii="Cambria" w:eastAsia="Times New Roman" w:hAnsi="Cambria" w:cs="Arial"/>
                <w:color w:val="000000"/>
                <w:sz w:val="18"/>
                <w:szCs w:val="18"/>
                <w:lang w:val="fr-FR"/>
              </w:rPr>
            </w:pPr>
            <w:r w:rsidRPr="007D66B3">
              <w:rPr>
                <w:rFonts w:ascii="Cambria" w:hAnsi="Cambria" w:cs="Calibri"/>
                <w:color w:val="000000"/>
                <w:sz w:val="18"/>
                <w:szCs w:val="18"/>
                <w:lang w:val="fr-FR"/>
              </w:rPr>
              <w:t>(Valeur de l'année N / Valeur de l'année (N-1)) - 1</w:t>
            </w:r>
          </w:p>
        </w:tc>
        <w:tc>
          <w:tcPr>
            <w:tcW w:w="1264" w:type="dxa"/>
            <w:tcBorders>
              <w:top w:val="nil"/>
              <w:left w:val="nil"/>
              <w:bottom w:val="single" w:sz="4" w:space="0" w:color="auto"/>
              <w:right w:val="single" w:sz="4" w:space="0" w:color="auto"/>
            </w:tcBorders>
            <w:shd w:val="clear" w:color="auto" w:fill="auto"/>
            <w:vAlign w:val="center"/>
          </w:tcPr>
          <w:p w14:paraId="4F1AB8AA" w14:textId="529D6A76" w:rsidR="007C3EE4" w:rsidRPr="007D66B3" w:rsidRDefault="007C3EE4" w:rsidP="00913A83">
            <w:pPr>
              <w:spacing w:after="0" w:line="240" w:lineRule="auto"/>
              <w:rPr>
                <w:rFonts w:ascii="Cambria" w:eastAsia="Times New Roman" w:hAnsi="Cambria" w:cs="Arial"/>
                <w:color w:val="000000"/>
                <w:sz w:val="18"/>
                <w:szCs w:val="18"/>
                <w:lang w:val="fr-FR"/>
              </w:rPr>
            </w:pPr>
            <w:r w:rsidRPr="007D66B3">
              <w:rPr>
                <w:rFonts w:ascii="Cambria" w:hAnsi="Cambria" w:cs="Calibri"/>
                <w:color w:val="000000"/>
                <w:sz w:val="18"/>
                <w:szCs w:val="18"/>
                <w:lang w:val="fr-FR"/>
              </w:rPr>
              <w:t>DGD/DR</w:t>
            </w:r>
          </w:p>
        </w:tc>
        <w:tc>
          <w:tcPr>
            <w:tcW w:w="1304" w:type="dxa"/>
            <w:tcBorders>
              <w:top w:val="nil"/>
              <w:left w:val="nil"/>
              <w:bottom w:val="single" w:sz="4" w:space="0" w:color="auto"/>
              <w:right w:val="single" w:sz="4" w:space="0" w:color="auto"/>
            </w:tcBorders>
            <w:shd w:val="clear" w:color="auto" w:fill="auto"/>
            <w:vAlign w:val="center"/>
          </w:tcPr>
          <w:p w14:paraId="4F2B21A1" w14:textId="7C0A0C5A" w:rsidR="007C3EE4" w:rsidRPr="007D66B3" w:rsidRDefault="007C3EE4" w:rsidP="00913A83">
            <w:pPr>
              <w:spacing w:after="0" w:line="240" w:lineRule="auto"/>
              <w:rPr>
                <w:rFonts w:ascii="Cambria" w:eastAsia="Times New Roman" w:hAnsi="Cambria" w:cs="Arial"/>
                <w:sz w:val="18"/>
                <w:szCs w:val="18"/>
                <w:lang w:val="fr-FR"/>
              </w:rPr>
            </w:pPr>
            <w:r w:rsidRPr="007D66B3">
              <w:rPr>
                <w:rFonts w:ascii="Cambria" w:hAnsi="Cambria" w:cs="Calibri"/>
                <w:color w:val="000000"/>
                <w:sz w:val="18"/>
                <w:szCs w:val="18"/>
                <w:lang w:val="fr-FR"/>
              </w:rPr>
              <w:t>Mensuelle</w:t>
            </w:r>
          </w:p>
        </w:tc>
        <w:tc>
          <w:tcPr>
            <w:tcW w:w="1258" w:type="dxa"/>
            <w:tcBorders>
              <w:top w:val="nil"/>
              <w:left w:val="nil"/>
              <w:bottom w:val="single" w:sz="4" w:space="0" w:color="auto"/>
              <w:right w:val="single" w:sz="4" w:space="0" w:color="auto"/>
            </w:tcBorders>
            <w:shd w:val="clear" w:color="auto" w:fill="auto"/>
            <w:vAlign w:val="center"/>
          </w:tcPr>
          <w:p w14:paraId="44B60F74" w14:textId="2888D095" w:rsidR="007C3EE4" w:rsidRPr="007D66B3" w:rsidRDefault="007C3EE4" w:rsidP="00913A83">
            <w:pPr>
              <w:spacing w:after="0" w:line="240" w:lineRule="auto"/>
              <w:rPr>
                <w:rFonts w:ascii="Cambria" w:eastAsia="Times New Roman" w:hAnsi="Cambria" w:cs="Arial"/>
                <w:color w:val="000000"/>
                <w:sz w:val="18"/>
                <w:szCs w:val="18"/>
                <w:lang w:val="fr-FR"/>
              </w:rPr>
            </w:pPr>
            <w:r w:rsidRPr="007D66B3">
              <w:rPr>
                <w:rFonts w:ascii="Cambria" w:hAnsi="Cambria" w:cs="Calibri"/>
                <w:color w:val="000000"/>
                <w:sz w:val="18"/>
                <w:szCs w:val="18"/>
                <w:lang w:val="fr-FR"/>
              </w:rPr>
              <w:t>DGD</w:t>
            </w:r>
          </w:p>
        </w:tc>
        <w:tc>
          <w:tcPr>
            <w:tcW w:w="1286" w:type="dxa"/>
            <w:tcBorders>
              <w:top w:val="nil"/>
              <w:left w:val="nil"/>
              <w:bottom w:val="single" w:sz="4" w:space="0" w:color="auto"/>
              <w:right w:val="single" w:sz="4" w:space="0" w:color="auto"/>
            </w:tcBorders>
            <w:shd w:val="clear" w:color="auto" w:fill="auto"/>
            <w:vAlign w:val="center"/>
          </w:tcPr>
          <w:p w14:paraId="177BB98C" w14:textId="26BEBAB1" w:rsidR="007C3EE4" w:rsidRPr="007D66B3" w:rsidRDefault="007C3EE4" w:rsidP="00913A83">
            <w:pPr>
              <w:spacing w:after="0" w:line="240" w:lineRule="auto"/>
              <w:rPr>
                <w:rFonts w:ascii="Cambria" w:eastAsia="Times New Roman" w:hAnsi="Cambria" w:cs="Arial"/>
                <w:color w:val="000000"/>
                <w:sz w:val="18"/>
                <w:szCs w:val="18"/>
                <w:lang w:val="fr-FR"/>
              </w:rPr>
            </w:pPr>
            <w:r>
              <w:rPr>
                <w:rFonts w:ascii="Cambria" w:eastAsia="Times New Roman" w:hAnsi="Cambria" w:cs="Arial"/>
                <w:color w:val="000000"/>
                <w:sz w:val="18"/>
                <w:szCs w:val="18"/>
                <w:lang w:val="fr-FR"/>
              </w:rPr>
              <w:t>Mensuelle</w:t>
            </w:r>
          </w:p>
        </w:tc>
        <w:tc>
          <w:tcPr>
            <w:tcW w:w="1425" w:type="dxa"/>
            <w:tcBorders>
              <w:top w:val="nil"/>
              <w:left w:val="nil"/>
              <w:bottom w:val="single" w:sz="4" w:space="0" w:color="auto"/>
              <w:right w:val="single" w:sz="4" w:space="0" w:color="auto"/>
            </w:tcBorders>
            <w:shd w:val="clear" w:color="auto" w:fill="auto"/>
            <w:vAlign w:val="center"/>
          </w:tcPr>
          <w:p w14:paraId="0089F2A0" w14:textId="4F2BE085" w:rsidR="007C3EE4" w:rsidRPr="007D66B3" w:rsidRDefault="007C3EE4" w:rsidP="00913A83">
            <w:pPr>
              <w:spacing w:after="0" w:line="240" w:lineRule="auto"/>
              <w:rPr>
                <w:rFonts w:ascii="Cambria" w:eastAsia="Times New Roman" w:hAnsi="Cambria" w:cs="Arial"/>
                <w:color w:val="000000"/>
                <w:sz w:val="18"/>
                <w:szCs w:val="18"/>
                <w:lang w:val="fr-FR"/>
              </w:rPr>
            </w:pPr>
            <w:r>
              <w:rPr>
                <w:rFonts w:ascii="Cambria" w:hAnsi="Cambria" w:cs="Calibri"/>
                <w:color w:val="000000"/>
                <w:sz w:val="18"/>
                <w:szCs w:val="18"/>
                <w:lang w:val="fr-FR"/>
              </w:rPr>
              <w:t>Collecte par DR</w:t>
            </w:r>
          </w:p>
        </w:tc>
        <w:tc>
          <w:tcPr>
            <w:tcW w:w="1297" w:type="dxa"/>
            <w:tcBorders>
              <w:top w:val="nil"/>
              <w:left w:val="nil"/>
              <w:bottom w:val="single" w:sz="4" w:space="0" w:color="auto"/>
              <w:right w:val="single" w:sz="4" w:space="0" w:color="auto"/>
            </w:tcBorders>
            <w:shd w:val="clear" w:color="auto" w:fill="auto"/>
            <w:vAlign w:val="center"/>
          </w:tcPr>
          <w:p w14:paraId="472D9188" w14:textId="4E4E50C2" w:rsidR="007C3EE4" w:rsidRPr="007D66B3" w:rsidRDefault="007C3EE4" w:rsidP="00913A83">
            <w:pPr>
              <w:spacing w:after="0" w:line="240" w:lineRule="auto"/>
              <w:rPr>
                <w:rFonts w:ascii="Cambria" w:eastAsia="Times New Roman" w:hAnsi="Cambria" w:cs="Arial"/>
                <w:color w:val="000000"/>
                <w:sz w:val="18"/>
                <w:szCs w:val="18"/>
                <w:lang w:val="fr-FR"/>
              </w:rPr>
            </w:pPr>
            <w:r w:rsidRPr="007D66B3">
              <w:rPr>
                <w:rFonts w:ascii="Cambria" w:hAnsi="Cambria" w:cs="Calibri"/>
                <w:color w:val="000000"/>
                <w:sz w:val="18"/>
                <w:szCs w:val="18"/>
                <w:lang w:val="fr-FR"/>
              </w:rPr>
              <w:t>Fin mois + 45 jours</w:t>
            </w:r>
          </w:p>
        </w:tc>
        <w:tc>
          <w:tcPr>
            <w:tcW w:w="1571" w:type="dxa"/>
            <w:tcBorders>
              <w:top w:val="nil"/>
              <w:left w:val="nil"/>
              <w:bottom w:val="single" w:sz="4" w:space="0" w:color="auto"/>
              <w:right w:val="single" w:sz="4" w:space="0" w:color="auto"/>
            </w:tcBorders>
            <w:shd w:val="clear" w:color="auto" w:fill="auto"/>
            <w:vAlign w:val="center"/>
          </w:tcPr>
          <w:p w14:paraId="3A34EB18" w14:textId="6BBD2733" w:rsidR="007C3EE4" w:rsidRPr="007D66B3" w:rsidRDefault="007C3EE4" w:rsidP="00913A83">
            <w:pPr>
              <w:spacing w:after="0" w:line="240" w:lineRule="auto"/>
              <w:rPr>
                <w:rFonts w:ascii="Cambria" w:eastAsia="Times New Roman" w:hAnsi="Cambria" w:cs="Arial"/>
                <w:color w:val="000000"/>
                <w:sz w:val="18"/>
                <w:szCs w:val="18"/>
                <w:lang w:val="fr-FR"/>
              </w:rPr>
            </w:pPr>
            <w:r w:rsidRPr="00007A3F">
              <w:rPr>
                <w:rFonts w:ascii="Cambria" w:eastAsia="Times New Roman" w:hAnsi="Cambria" w:cs="Arial"/>
                <w:color w:val="000000"/>
                <w:sz w:val="18"/>
                <w:szCs w:val="18"/>
                <w:lang w:val="fr-CI"/>
              </w:rPr>
              <w:t>Cadre administratif</w:t>
            </w:r>
          </w:p>
        </w:tc>
        <w:tc>
          <w:tcPr>
            <w:tcW w:w="1551" w:type="dxa"/>
            <w:tcBorders>
              <w:top w:val="nil"/>
              <w:left w:val="nil"/>
              <w:bottom w:val="single" w:sz="4" w:space="0" w:color="auto"/>
              <w:right w:val="single" w:sz="4" w:space="0" w:color="auto"/>
            </w:tcBorders>
            <w:shd w:val="clear" w:color="auto" w:fill="auto"/>
            <w:vAlign w:val="center"/>
          </w:tcPr>
          <w:p w14:paraId="1B2BD11C" w14:textId="003333E4" w:rsidR="007C3EE4" w:rsidRDefault="007C3EE4" w:rsidP="00913A83">
            <w:pPr>
              <w:spacing w:after="0" w:line="240" w:lineRule="auto"/>
              <w:rPr>
                <w:rFonts w:ascii="Cambria" w:eastAsia="Times New Roman" w:hAnsi="Cambria" w:cs="Arial"/>
                <w:sz w:val="18"/>
                <w:szCs w:val="18"/>
                <w:lang w:val="fr-CI"/>
              </w:rPr>
            </w:pPr>
            <w:r w:rsidRPr="007D66B3">
              <w:rPr>
                <w:rFonts w:ascii="Cambria" w:hAnsi="Cambria" w:cs="Calibri"/>
                <w:color w:val="000000"/>
                <w:sz w:val="18"/>
                <w:szCs w:val="18"/>
                <w:lang w:val="fr-FR"/>
              </w:rPr>
              <w:t>Évalue l'évolution des valeurs des saisies douanières de produits sensibles</w:t>
            </w:r>
          </w:p>
        </w:tc>
      </w:tr>
      <w:tr w:rsidR="00E23EFD" w:rsidRPr="008677B3" w14:paraId="229903EE"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1AE6DFCF" w14:textId="77777777" w:rsidR="007C3EE4" w:rsidRPr="006F2EEA" w:rsidRDefault="007C3EE4" w:rsidP="00913A83">
            <w:pPr>
              <w:spacing w:after="0" w:line="240" w:lineRule="auto"/>
              <w:rPr>
                <w:rFonts w:ascii="Cambria" w:hAnsi="Cambria" w:cs="Calibri"/>
                <w:b/>
                <w:bCs/>
                <w:color w:val="000000"/>
                <w:sz w:val="18"/>
                <w:szCs w:val="18"/>
                <w:lang w:val="fr-FR"/>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13FD2DCF" w14:textId="05FB75E7" w:rsidR="007C3EE4" w:rsidRPr="006F2EEA" w:rsidRDefault="007C3EE4" w:rsidP="00913A83">
            <w:pPr>
              <w:spacing w:after="0" w:line="240" w:lineRule="auto"/>
              <w:rPr>
                <w:rFonts w:ascii="Cambria" w:eastAsia="Times New Roman" w:hAnsi="Cambria" w:cs="Arial"/>
                <w:b/>
                <w:bCs/>
                <w:color w:val="000000"/>
                <w:sz w:val="18"/>
                <w:szCs w:val="18"/>
                <w:lang w:val="fr-FR"/>
              </w:rPr>
            </w:pPr>
            <w:r w:rsidRPr="006F2EEA">
              <w:rPr>
                <w:rFonts w:ascii="Cambria" w:hAnsi="Cambria" w:cs="Calibri"/>
                <w:b/>
                <w:bCs/>
                <w:color w:val="000000"/>
                <w:sz w:val="18"/>
                <w:szCs w:val="18"/>
                <w:lang w:val="fr-FR"/>
              </w:rPr>
              <w:t>Nombre de saisies douanières de produits sensibles (par groupe de produits)</w:t>
            </w:r>
          </w:p>
        </w:tc>
        <w:tc>
          <w:tcPr>
            <w:tcW w:w="1548" w:type="dxa"/>
            <w:tcBorders>
              <w:top w:val="nil"/>
              <w:left w:val="nil"/>
              <w:bottom w:val="single" w:sz="4" w:space="0" w:color="auto"/>
              <w:right w:val="single" w:sz="4" w:space="0" w:color="auto"/>
            </w:tcBorders>
            <w:shd w:val="clear" w:color="auto" w:fill="auto"/>
            <w:vAlign w:val="center"/>
          </w:tcPr>
          <w:p w14:paraId="72D32A40" w14:textId="471D9B31" w:rsidR="007C3EE4" w:rsidRPr="006F2EEA" w:rsidRDefault="007C3EE4" w:rsidP="00913A83">
            <w:pPr>
              <w:spacing w:after="0" w:line="240" w:lineRule="auto"/>
              <w:rPr>
                <w:rFonts w:ascii="Cambria" w:eastAsia="Times New Roman" w:hAnsi="Cambria" w:cs="Arial"/>
                <w:color w:val="000000"/>
                <w:sz w:val="18"/>
                <w:szCs w:val="18"/>
                <w:lang w:val="fr-FR"/>
              </w:rPr>
            </w:pPr>
            <w:r w:rsidRPr="006F2EEA">
              <w:rPr>
                <w:rFonts w:ascii="Cambria" w:hAnsi="Cambria" w:cs="Calibri"/>
                <w:color w:val="000000"/>
                <w:sz w:val="18"/>
                <w:szCs w:val="18"/>
                <w:lang w:val="fr-FR"/>
              </w:rPr>
              <w:t>Dénombrement</w:t>
            </w:r>
          </w:p>
        </w:tc>
        <w:tc>
          <w:tcPr>
            <w:tcW w:w="1264" w:type="dxa"/>
            <w:tcBorders>
              <w:top w:val="nil"/>
              <w:left w:val="nil"/>
              <w:bottom w:val="single" w:sz="4" w:space="0" w:color="auto"/>
              <w:right w:val="single" w:sz="4" w:space="0" w:color="auto"/>
            </w:tcBorders>
            <w:shd w:val="clear" w:color="auto" w:fill="auto"/>
            <w:vAlign w:val="center"/>
          </w:tcPr>
          <w:p w14:paraId="2A08C11A" w14:textId="6AE9C58F" w:rsidR="007C3EE4" w:rsidRPr="006F2EEA" w:rsidRDefault="007C3EE4" w:rsidP="00913A83">
            <w:pPr>
              <w:spacing w:after="0" w:line="240" w:lineRule="auto"/>
              <w:rPr>
                <w:rFonts w:ascii="Cambria" w:eastAsia="Times New Roman" w:hAnsi="Cambria" w:cs="Arial"/>
                <w:color w:val="000000"/>
                <w:sz w:val="18"/>
                <w:szCs w:val="18"/>
                <w:lang w:val="fr-FR"/>
              </w:rPr>
            </w:pPr>
            <w:r w:rsidRPr="006F2EEA">
              <w:rPr>
                <w:rFonts w:ascii="Cambria" w:hAnsi="Cambria" w:cs="Calibri"/>
                <w:color w:val="000000"/>
                <w:sz w:val="18"/>
                <w:szCs w:val="18"/>
                <w:lang w:val="fr-FR"/>
              </w:rPr>
              <w:t>DGD/DR</w:t>
            </w:r>
          </w:p>
        </w:tc>
        <w:tc>
          <w:tcPr>
            <w:tcW w:w="1304" w:type="dxa"/>
            <w:tcBorders>
              <w:top w:val="nil"/>
              <w:left w:val="nil"/>
              <w:bottom w:val="single" w:sz="4" w:space="0" w:color="auto"/>
              <w:right w:val="single" w:sz="4" w:space="0" w:color="auto"/>
            </w:tcBorders>
            <w:shd w:val="clear" w:color="auto" w:fill="auto"/>
            <w:vAlign w:val="center"/>
          </w:tcPr>
          <w:p w14:paraId="2CE4D2FF" w14:textId="254CF7CF" w:rsidR="007C3EE4" w:rsidRPr="006F2EEA" w:rsidRDefault="007C3EE4" w:rsidP="00913A83">
            <w:pPr>
              <w:spacing w:after="0" w:line="240" w:lineRule="auto"/>
              <w:rPr>
                <w:rFonts w:ascii="Cambria" w:eastAsia="Times New Roman" w:hAnsi="Cambria" w:cs="Arial"/>
                <w:sz w:val="18"/>
                <w:szCs w:val="18"/>
                <w:lang w:val="fr-FR"/>
              </w:rPr>
            </w:pPr>
            <w:r w:rsidRPr="006F2EEA">
              <w:rPr>
                <w:rFonts w:ascii="Cambria" w:hAnsi="Cambria" w:cs="Calibri"/>
                <w:color w:val="000000"/>
                <w:sz w:val="18"/>
                <w:szCs w:val="18"/>
                <w:lang w:val="fr-FR"/>
              </w:rPr>
              <w:t>Mensuelle</w:t>
            </w:r>
          </w:p>
        </w:tc>
        <w:tc>
          <w:tcPr>
            <w:tcW w:w="1258" w:type="dxa"/>
            <w:tcBorders>
              <w:top w:val="nil"/>
              <w:left w:val="nil"/>
              <w:bottom w:val="single" w:sz="4" w:space="0" w:color="auto"/>
              <w:right w:val="single" w:sz="4" w:space="0" w:color="auto"/>
            </w:tcBorders>
            <w:shd w:val="clear" w:color="auto" w:fill="auto"/>
            <w:vAlign w:val="center"/>
          </w:tcPr>
          <w:p w14:paraId="617F3E3A" w14:textId="14CB9997" w:rsidR="007C3EE4" w:rsidRPr="006F2EEA" w:rsidRDefault="007C3EE4" w:rsidP="00913A83">
            <w:pPr>
              <w:spacing w:after="0" w:line="240" w:lineRule="auto"/>
              <w:rPr>
                <w:rFonts w:ascii="Cambria" w:eastAsia="Times New Roman" w:hAnsi="Cambria" w:cs="Arial"/>
                <w:color w:val="000000"/>
                <w:sz w:val="18"/>
                <w:szCs w:val="18"/>
                <w:lang w:val="fr-FR"/>
              </w:rPr>
            </w:pPr>
            <w:r w:rsidRPr="006F2EEA">
              <w:rPr>
                <w:rFonts w:ascii="Cambria" w:hAnsi="Cambria" w:cs="Calibri"/>
                <w:color w:val="000000"/>
                <w:sz w:val="18"/>
                <w:szCs w:val="18"/>
                <w:lang w:val="fr-FR"/>
              </w:rPr>
              <w:t>DGD</w:t>
            </w:r>
          </w:p>
        </w:tc>
        <w:tc>
          <w:tcPr>
            <w:tcW w:w="1286" w:type="dxa"/>
            <w:tcBorders>
              <w:top w:val="nil"/>
              <w:left w:val="nil"/>
              <w:bottom w:val="single" w:sz="4" w:space="0" w:color="auto"/>
              <w:right w:val="single" w:sz="4" w:space="0" w:color="auto"/>
            </w:tcBorders>
            <w:shd w:val="clear" w:color="auto" w:fill="auto"/>
            <w:vAlign w:val="center"/>
          </w:tcPr>
          <w:p w14:paraId="69831CBF" w14:textId="06B67572" w:rsidR="007C3EE4" w:rsidRPr="006F2EEA" w:rsidRDefault="007C3EE4" w:rsidP="00913A83">
            <w:pPr>
              <w:spacing w:after="0" w:line="240" w:lineRule="auto"/>
              <w:rPr>
                <w:rFonts w:ascii="Cambria" w:eastAsia="Times New Roman" w:hAnsi="Cambria" w:cs="Arial"/>
                <w:color w:val="000000"/>
                <w:sz w:val="18"/>
                <w:szCs w:val="18"/>
                <w:lang w:val="fr-FR"/>
              </w:rPr>
            </w:pPr>
            <w:r w:rsidRPr="006F2EEA">
              <w:rPr>
                <w:rFonts w:ascii="Cambria" w:eastAsia="Times New Roman" w:hAnsi="Cambria" w:cs="Arial"/>
                <w:color w:val="000000"/>
                <w:sz w:val="18"/>
                <w:szCs w:val="18"/>
                <w:lang w:val="fr-FR"/>
              </w:rPr>
              <w:t>Mensuelle</w:t>
            </w:r>
          </w:p>
        </w:tc>
        <w:tc>
          <w:tcPr>
            <w:tcW w:w="1425" w:type="dxa"/>
            <w:tcBorders>
              <w:top w:val="nil"/>
              <w:left w:val="nil"/>
              <w:bottom w:val="single" w:sz="4" w:space="0" w:color="auto"/>
              <w:right w:val="single" w:sz="4" w:space="0" w:color="auto"/>
            </w:tcBorders>
            <w:shd w:val="clear" w:color="auto" w:fill="auto"/>
            <w:vAlign w:val="center"/>
          </w:tcPr>
          <w:p w14:paraId="65F2B7E2" w14:textId="051BEE90" w:rsidR="007C3EE4" w:rsidRPr="006F2EEA" w:rsidRDefault="007C3EE4" w:rsidP="00913A83">
            <w:pPr>
              <w:spacing w:after="0" w:line="240" w:lineRule="auto"/>
              <w:rPr>
                <w:rFonts w:ascii="Cambria" w:eastAsia="Times New Roman" w:hAnsi="Cambria" w:cs="Arial"/>
                <w:color w:val="000000"/>
                <w:sz w:val="18"/>
                <w:szCs w:val="18"/>
                <w:lang w:val="fr-FR"/>
              </w:rPr>
            </w:pPr>
            <w:r w:rsidRPr="006F2EEA">
              <w:rPr>
                <w:rFonts w:ascii="Cambria" w:hAnsi="Cambria" w:cs="Calibri"/>
                <w:color w:val="000000"/>
                <w:sz w:val="18"/>
                <w:szCs w:val="18"/>
                <w:lang w:val="fr-FR"/>
              </w:rPr>
              <w:t>Collecte par DR</w:t>
            </w:r>
          </w:p>
        </w:tc>
        <w:tc>
          <w:tcPr>
            <w:tcW w:w="1297" w:type="dxa"/>
            <w:tcBorders>
              <w:top w:val="nil"/>
              <w:left w:val="nil"/>
              <w:bottom w:val="single" w:sz="4" w:space="0" w:color="auto"/>
              <w:right w:val="single" w:sz="4" w:space="0" w:color="auto"/>
            </w:tcBorders>
            <w:shd w:val="clear" w:color="auto" w:fill="auto"/>
            <w:vAlign w:val="center"/>
          </w:tcPr>
          <w:p w14:paraId="2B85338B" w14:textId="2D7D048F" w:rsidR="007C3EE4" w:rsidRPr="006F2EEA" w:rsidRDefault="007C3EE4" w:rsidP="00913A83">
            <w:pPr>
              <w:spacing w:after="0" w:line="240" w:lineRule="auto"/>
              <w:rPr>
                <w:rFonts w:ascii="Cambria" w:eastAsia="Times New Roman" w:hAnsi="Cambria" w:cs="Arial"/>
                <w:color w:val="000000"/>
                <w:sz w:val="18"/>
                <w:szCs w:val="18"/>
                <w:lang w:val="fr-FR"/>
              </w:rPr>
            </w:pPr>
            <w:r w:rsidRPr="006F2EEA">
              <w:rPr>
                <w:rFonts w:ascii="Cambria" w:hAnsi="Cambria" w:cs="Calibri"/>
                <w:color w:val="000000"/>
                <w:sz w:val="18"/>
                <w:szCs w:val="18"/>
                <w:lang w:val="fr-FR"/>
              </w:rPr>
              <w:t>Fin mois + 45 jours</w:t>
            </w:r>
          </w:p>
        </w:tc>
        <w:tc>
          <w:tcPr>
            <w:tcW w:w="1571" w:type="dxa"/>
            <w:tcBorders>
              <w:top w:val="nil"/>
              <w:left w:val="nil"/>
              <w:bottom w:val="single" w:sz="4" w:space="0" w:color="auto"/>
              <w:right w:val="single" w:sz="4" w:space="0" w:color="auto"/>
            </w:tcBorders>
            <w:shd w:val="clear" w:color="auto" w:fill="auto"/>
            <w:vAlign w:val="center"/>
          </w:tcPr>
          <w:p w14:paraId="30171830" w14:textId="5295CD1B" w:rsidR="007C3EE4" w:rsidRPr="006F2EEA" w:rsidRDefault="007C3EE4" w:rsidP="00913A83">
            <w:pPr>
              <w:spacing w:after="0" w:line="240" w:lineRule="auto"/>
              <w:rPr>
                <w:rFonts w:ascii="Cambria" w:eastAsia="Times New Roman" w:hAnsi="Cambria" w:cs="Arial"/>
                <w:color w:val="000000"/>
                <w:sz w:val="18"/>
                <w:szCs w:val="18"/>
                <w:lang w:val="fr-FR"/>
              </w:rPr>
            </w:pPr>
            <w:r w:rsidRPr="006F2EEA">
              <w:rPr>
                <w:rFonts w:ascii="Cambria" w:eastAsia="Times New Roman" w:hAnsi="Cambria" w:cs="Arial"/>
                <w:color w:val="000000"/>
                <w:sz w:val="18"/>
                <w:szCs w:val="18"/>
                <w:lang w:val="fr-CI"/>
              </w:rPr>
              <w:t>Cadre administratif</w:t>
            </w:r>
          </w:p>
        </w:tc>
        <w:tc>
          <w:tcPr>
            <w:tcW w:w="1551" w:type="dxa"/>
            <w:tcBorders>
              <w:top w:val="nil"/>
              <w:left w:val="nil"/>
              <w:bottom w:val="single" w:sz="4" w:space="0" w:color="auto"/>
              <w:right w:val="single" w:sz="4" w:space="0" w:color="auto"/>
            </w:tcBorders>
            <w:shd w:val="clear" w:color="auto" w:fill="auto"/>
            <w:vAlign w:val="center"/>
          </w:tcPr>
          <w:p w14:paraId="0107C83A" w14:textId="475A64EE" w:rsidR="007C3EE4" w:rsidRPr="006F2EEA" w:rsidRDefault="007C3EE4" w:rsidP="00913A83">
            <w:pPr>
              <w:spacing w:after="0" w:line="240" w:lineRule="auto"/>
              <w:rPr>
                <w:rFonts w:ascii="Cambria" w:eastAsia="Times New Roman" w:hAnsi="Cambria" w:cs="Arial"/>
                <w:sz w:val="18"/>
                <w:szCs w:val="18"/>
                <w:lang w:val="fr-CI"/>
              </w:rPr>
            </w:pPr>
            <w:r w:rsidRPr="006F2EEA">
              <w:rPr>
                <w:rFonts w:ascii="Cambria" w:hAnsi="Cambria" w:cs="Calibri"/>
                <w:color w:val="000000"/>
                <w:sz w:val="18"/>
                <w:szCs w:val="18"/>
                <w:lang w:val="fr-FR"/>
              </w:rPr>
              <w:t>Mesure le niveau de trafic des produits sensibles par groupe</w:t>
            </w:r>
          </w:p>
        </w:tc>
      </w:tr>
      <w:tr w:rsidR="00E23EFD" w:rsidRPr="008677B3" w14:paraId="1B4DE475"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6BFB599A" w14:textId="77777777" w:rsidR="007C3EE4" w:rsidRPr="006F2EEA" w:rsidRDefault="007C3EE4" w:rsidP="00913A83">
            <w:pPr>
              <w:spacing w:after="0" w:line="240" w:lineRule="auto"/>
              <w:rPr>
                <w:rFonts w:ascii="Cambria" w:hAnsi="Cambria" w:cs="Calibri"/>
                <w:b/>
                <w:bCs/>
                <w:color w:val="000000"/>
                <w:sz w:val="18"/>
                <w:szCs w:val="18"/>
                <w:lang w:val="fr-FR"/>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63389767" w14:textId="2624C737" w:rsidR="007C3EE4" w:rsidRPr="006F2EEA" w:rsidRDefault="007C3EE4" w:rsidP="00913A83">
            <w:pPr>
              <w:spacing w:after="0" w:line="240" w:lineRule="auto"/>
              <w:rPr>
                <w:rFonts w:ascii="Cambria" w:eastAsia="Times New Roman" w:hAnsi="Cambria" w:cs="Arial"/>
                <w:b/>
                <w:bCs/>
                <w:color w:val="000000"/>
                <w:sz w:val="18"/>
                <w:szCs w:val="18"/>
                <w:lang w:val="fr-FR"/>
              </w:rPr>
            </w:pPr>
            <w:r w:rsidRPr="006F2EEA">
              <w:rPr>
                <w:rFonts w:ascii="Cambria" w:hAnsi="Cambria" w:cs="Calibri"/>
                <w:b/>
                <w:bCs/>
                <w:color w:val="000000"/>
                <w:sz w:val="18"/>
                <w:szCs w:val="18"/>
                <w:lang w:val="fr-FR"/>
              </w:rPr>
              <w:t>Taux d’accroissement du nombre de saisies douanières de produits sensibles (par groupe de produits)</w:t>
            </w:r>
          </w:p>
        </w:tc>
        <w:tc>
          <w:tcPr>
            <w:tcW w:w="1548" w:type="dxa"/>
            <w:tcBorders>
              <w:top w:val="nil"/>
              <w:left w:val="nil"/>
              <w:bottom w:val="single" w:sz="4" w:space="0" w:color="auto"/>
              <w:right w:val="single" w:sz="4" w:space="0" w:color="auto"/>
            </w:tcBorders>
            <w:shd w:val="clear" w:color="auto" w:fill="auto"/>
            <w:vAlign w:val="center"/>
          </w:tcPr>
          <w:p w14:paraId="0D153CE0" w14:textId="2D5F56D3" w:rsidR="007C3EE4" w:rsidRPr="006F2EEA" w:rsidRDefault="007C3EE4" w:rsidP="00913A83">
            <w:pPr>
              <w:spacing w:after="0" w:line="240" w:lineRule="auto"/>
              <w:rPr>
                <w:rFonts w:ascii="Cambria" w:eastAsia="Times New Roman" w:hAnsi="Cambria" w:cs="Arial"/>
                <w:color w:val="000000"/>
                <w:sz w:val="18"/>
                <w:szCs w:val="18"/>
                <w:lang w:val="fr-FR"/>
              </w:rPr>
            </w:pPr>
            <w:r w:rsidRPr="006F2EEA">
              <w:rPr>
                <w:rFonts w:ascii="Cambria" w:hAnsi="Cambria" w:cs="Calibri"/>
                <w:color w:val="000000"/>
                <w:sz w:val="18"/>
                <w:szCs w:val="18"/>
                <w:lang w:val="fr-FR"/>
              </w:rPr>
              <w:t>(Nombre de saisies du groupe de l'année N / Nombre de saisies du groupe de l'année (N-1)) - 1</w:t>
            </w:r>
          </w:p>
        </w:tc>
        <w:tc>
          <w:tcPr>
            <w:tcW w:w="1264" w:type="dxa"/>
            <w:tcBorders>
              <w:top w:val="nil"/>
              <w:left w:val="nil"/>
              <w:bottom w:val="single" w:sz="4" w:space="0" w:color="auto"/>
              <w:right w:val="single" w:sz="4" w:space="0" w:color="auto"/>
            </w:tcBorders>
            <w:shd w:val="clear" w:color="auto" w:fill="auto"/>
            <w:vAlign w:val="center"/>
          </w:tcPr>
          <w:p w14:paraId="02CD0F22" w14:textId="3D92B24C" w:rsidR="007C3EE4" w:rsidRPr="006F2EEA" w:rsidRDefault="007C3EE4" w:rsidP="00913A83">
            <w:pPr>
              <w:spacing w:after="0" w:line="240" w:lineRule="auto"/>
              <w:rPr>
                <w:rFonts w:ascii="Cambria" w:eastAsia="Times New Roman" w:hAnsi="Cambria" w:cs="Arial"/>
                <w:color w:val="000000"/>
                <w:sz w:val="18"/>
                <w:szCs w:val="18"/>
                <w:lang w:val="fr-FR"/>
              </w:rPr>
            </w:pPr>
            <w:r w:rsidRPr="006F2EEA">
              <w:rPr>
                <w:rFonts w:ascii="Cambria" w:hAnsi="Cambria" w:cs="Calibri"/>
                <w:color w:val="000000"/>
                <w:sz w:val="18"/>
                <w:szCs w:val="18"/>
                <w:lang w:val="fr-FR"/>
              </w:rPr>
              <w:t>DGD/DR</w:t>
            </w:r>
          </w:p>
        </w:tc>
        <w:tc>
          <w:tcPr>
            <w:tcW w:w="1304" w:type="dxa"/>
            <w:tcBorders>
              <w:top w:val="nil"/>
              <w:left w:val="nil"/>
              <w:bottom w:val="single" w:sz="4" w:space="0" w:color="auto"/>
              <w:right w:val="single" w:sz="4" w:space="0" w:color="auto"/>
            </w:tcBorders>
            <w:shd w:val="clear" w:color="auto" w:fill="auto"/>
            <w:vAlign w:val="center"/>
          </w:tcPr>
          <w:p w14:paraId="0FCA2FD8" w14:textId="3FCED8B0" w:rsidR="007C3EE4" w:rsidRPr="006F2EEA" w:rsidRDefault="007C3EE4" w:rsidP="00913A83">
            <w:pPr>
              <w:spacing w:after="0" w:line="240" w:lineRule="auto"/>
              <w:rPr>
                <w:rFonts w:ascii="Cambria" w:eastAsia="Times New Roman" w:hAnsi="Cambria" w:cs="Arial"/>
                <w:sz w:val="18"/>
                <w:szCs w:val="18"/>
                <w:lang w:val="fr-FR"/>
              </w:rPr>
            </w:pPr>
            <w:r w:rsidRPr="006F2EEA">
              <w:rPr>
                <w:rFonts w:ascii="Cambria" w:hAnsi="Cambria" w:cs="Calibri"/>
                <w:color w:val="000000"/>
                <w:sz w:val="18"/>
                <w:szCs w:val="18"/>
                <w:lang w:val="fr-FR"/>
              </w:rPr>
              <w:t>Mensuelle</w:t>
            </w:r>
          </w:p>
        </w:tc>
        <w:tc>
          <w:tcPr>
            <w:tcW w:w="1258" w:type="dxa"/>
            <w:tcBorders>
              <w:top w:val="nil"/>
              <w:left w:val="nil"/>
              <w:bottom w:val="single" w:sz="4" w:space="0" w:color="auto"/>
              <w:right w:val="single" w:sz="4" w:space="0" w:color="auto"/>
            </w:tcBorders>
            <w:shd w:val="clear" w:color="auto" w:fill="auto"/>
            <w:vAlign w:val="center"/>
          </w:tcPr>
          <w:p w14:paraId="5A9A368E" w14:textId="7D5BB1EC" w:rsidR="007C3EE4" w:rsidRPr="006F2EEA" w:rsidRDefault="007C3EE4" w:rsidP="00913A83">
            <w:pPr>
              <w:spacing w:after="0" w:line="240" w:lineRule="auto"/>
              <w:rPr>
                <w:rFonts w:ascii="Cambria" w:eastAsia="Times New Roman" w:hAnsi="Cambria" w:cs="Arial"/>
                <w:color w:val="000000"/>
                <w:sz w:val="18"/>
                <w:szCs w:val="18"/>
                <w:lang w:val="fr-FR"/>
              </w:rPr>
            </w:pPr>
            <w:r w:rsidRPr="006F2EEA">
              <w:rPr>
                <w:rFonts w:ascii="Cambria" w:hAnsi="Cambria" w:cs="Calibri"/>
                <w:color w:val="000000"/>
                <w:sz w:val="18"/>
                <w:szCs w:val="18"/>
                <w:lang w:val="fr-FR"/>
              </w:rPr>
              <w:t>DGD</w:t>
            </w:r>
          </w:p>
        </w:tc>
        <w:tc>
          <w:tcPr>
            <w:tcW w:w="1286" w:type="dxa"/>
            <w:tcBorders>
              <w:top w:val="nil"/>
              <w:left w:val="nil"/>
              <w:bottom w:val="single" w:sz="4" w:space="0" w:color="auto"/>
              <w:right w:val="single" w:sz="4" w:space="0" w:color="auto"/>
            </w:tcBorders>
            <w:shd w:val="clear" w:color="auto" w:fill="auto"/>
            <w:vAlign w:val="center"/>
          </w:tcPr>
          <w:p w14:paraId="692BC232" w14:textId="6121A261" w:rsidR="007C3EE4" w:rsidRPr="006F2EEA" w:rsidRDefault="007C3EE4" w:rsidP="00913A83">
            <w:pPr>
              <w:spacing w:after="0" w:line="240" w:lineRule="auto"/>
              <w:rPr>
                <w:rFonts w:ascii="Cambria" w:eastAsia="Times New Roman" w:hAnsi="Cambria" w:cs="Arial"/>
                <w:color w:val="000000"/>
                <w:sz w:val="18"/>
                <w:szCs w:val="18"/>
                <w:lang w:val="fr-FR"/>
              </w:rPr>
            </w:pPr>
            <w:r w:rsidRPr="006F2EEA">
              <w:rPr>
                <w:rFonts w:ascii="Cambria" w:eastAsia="Times New Roman" w:hAnsi="Cambria" w:cs="Arial"/>
                <w:color w:val="000000"/>
                <w:sz w:val="18"/>
                <w:szCs w:val="18"/>
                <w:lang w:val="fr-FR"/>
              </w:rPr>
              <w:t>Mensuelle</w:t>
            </w:r>
          </w:p>
        </w:tc>
        <w:tc>
          <w:tcPr>
            <w:tcW w:w="1425" w:type="dxa"/>
            <w:tcBorders>
              <w:top w:val="nil"/>
              <w:left w:val="nil"/>
              <w:bottom w:val="single" w:sz="4" w:space="0" w:color="auto"/>
              <w:right w:val="single" w:sz="4" w:space="0" w:color="auto"/>
            </w:tcBorders>
            <w:shd w:val="clear" w:color="auto" w:fill="auto"/>
            <w:vAlign w:val="center"/>
          </w:tcPr>
          <w:p w14:paraId="4EC5E57C" w14:textId="431725AC" w:rsidR="007C3EE4" w:rsidRPr="006F2EEA" w:rsidRDefault="007C3EE4" w:rsidP="00913A83">
            <w:pPr>
              <w:spacing w:after="0" w:line="240" w:lineRule="auto"/>
              <w:rPr>
                <w:rFonts w:ascii="Cambria" w:eastAsia="Times New Roman" w:hAnsi="Cambria" w:cs="Arial"/>
                <w:color w:val="000000"/>
                <w:sz w:val="18"/>
                <w:szCs w:val="18"/>
                <w:lang w:val="fr-FR"/>
              </w:rPr>
            </w:pPr>
            <w:r w:rsidRPr="006F2EEA">
              <w:rPr>
                <w:rFonts w:ascii="Cambria" w:hAnsi="Cambria" w:cs="Calibri"/>
                <w:color w:val="000000"/>
                <w:sz w:val="18"/>
                <w:szCs w:val="18"/>
                <w:lang w:val="fr-FR"/>
              </w:rPr>
              <w:t>Collecte par DR</w:t>
            </w:r>
          </w:p>
        </w:tc>
        <w:tc>
          <w:tcPr>
            <w:tcW w:w="1297" w:type="dxa"/>
            <w:tcBorders>
              <w:top w:val="nil"/>
              <w:left w:val="nil"/>
              <w:bottom w:val="single" w:sz="4" w:space="0" w:color="auto"/>
              <w:right w:val="single" w:sz="4" w:space="0" w:color="auto"/>
            </w:tcBorders>
            <w:shd w:val="clear" w:color="auto" w:fill="auto"/>
            <w:vAlign w:val="center"/>
          </w:tcPr>
          <w:p w14:paraId="1901A06A" w14:textId="3024B2E0" w:rsidR="007C3EE4" w:rsidRPr="006F2EEA" w:rsidRDefault="007C3EE4" w:rsidP="00913A83">
            <w:pPr>
              <w:spacing w:after="0" w:line="240" w:lineRule="auto"/>
              <w:rPr>
                <w:rFonts w:ascii="Cambria" w:eastAsia="Times New Roman" w:hAnsi="Cambria" w:cs="Arial"/>
                <w:color w:val="000000"/>
                <w:sz w:val="18"/>
                <w:szCs w:val="18"/>
                <w:lang w:val="fr-FR"/>
              </w:rPr>
            </w:pPr>
            <w:r w:rsidRPr="006F2EEA">
              <w:rPr>
                <w:rFonts w:ascii="Cambria" w:hAnsi="Cambria" w:cs="Calibri"/>
                <w:color w:val="000000"/>
                <w:sz w:val="18"/>
                <w:szCs w:val="18"/>
                <w:lang w:val="fr-FR"/>
              </w:rPr>
              <w:t>Fin mois + 45 jours</w:t>
            </w:r>
          </w:p>
        </w:tc>
        <w:tc>
          <w:tcPr>
            <w:tcW w:w="1571" w:type="dxa"/>
            <w:tcBorders>
              <w:top w:val="nil"/>
              <w:left w:val="nil"/>
              <w:bottom w:val="single" w:sz="4" w:space="0" w:color="auto"/>
              <w:right w:val="single" w:sz="4" w:space="0" w:color="auto"/>
            </w:tcBorders>
            <w:shd w:val="clear" w:color="auto" w:fill="auto"/>
            <w:vAlign w:val="center"/>
          </w:tcPr>
          <w:p w14:paraId="6E73B83B" w14:textId="57EA6F21" w:rsidR="007C3EE4" w:rsidRPr="006F2EEA" w:rsidRDefault="007C3EE4" w:rsidP="00913A83">
            <w:pPr>
              <w:spacing w:after="0" w:line="240" w:lineRule="auto"/>
              <w:rPr>
                <w:rFonts w:ascii="Cambria" w:eastAsia="Times New Roman" w:hAnsi="Cambria" w:cs="Arial"/>
                <w:color w:val="000000"/>
                <w:sz w:val="18"/>
                <w:szCs w:val="18"/>
                <w:lang w:val="fr-FR"/>
              </w:rPr>
            </w:pPr>
            <w:r w:rsidRPr="006F2EEA">
              <w:rPr>
                <w:rFonts w:ascii="Cambria" w:eastAsia="Times New Roman" w:hAnsi="Cambria" w:cs="Arial"/>
                <w:color w:val="000000"/>
                <w:sz w:val="18"/>
                <w:szCs w:val="18"/>
                <w:lang w:val="fr-CI"/>
              </w:rPr>
              <w:t>Cadre administratif</w:t>
            </w:r>
          </w:p>
        </w:tc>
        <w:tc>
          <w:tcPr>
            <w:tcW w:w="1551" w:type="dxa"/>
            <w:tcBorders>
              <w:top w:val="nil"/>
              <w:left w:val="nil"/>
              <w:bottom w:val="single" w:sz="4" w:space="0" w:color="auto"/>
              <w:right w:val="single" w:sz="4" w:space="0" w:color="auto"/>
            </w:tcBorders>
            <w:shd w:val="clear" w:color="auto" w:fill="auto"/>
            <w:vAlign w:val="center"/>
          </w:tcPr>
          <w:p w14:paraId="686F9256" w14:textId="71DED3A7" w:rsidR="007C3EE4" w:rsidRPr="006F2EEA" w:rsidRDefault="007C3EE4" w:rsidP="00913A83">
            <w:pPr>
              <w:spacing w:after="0" w:line="240" w:lineRule="auto"/>
              <w:rPr>
                <w:rFonts w:ascii="Cambria" w:eastAsia="Times New Roman" w:hAnsi="Cambria" w:cs="Arial"/>
                <w:sz w:val="18"/>
                <w:szCs w:val="18"/>
                <w:lang w:val="fr-CI"/>
              </w:rPr>
            </w:pPr>
            <w:r w:rsidRPr="006F2EEA">
              <w:rPr>
                <w:rFonts w:ascii="Cambria" w:hAnsi="Cambria" w:cs="Calibri"/>
                <w:color w:val="000000"/>
                <w:sz w:val="18"/>
                <w:szCs w:val="18"/>
                <w:lang w:val="fr-FR"/>
              </w:rPr>
              <w:t>Évalue l'évolution du nombre de saisies douanières par groupe de produits</w:t>
            </w:r>
          </w:p>
        </w:tc>
      </w:tr>
      <w:tr w:rsidR="00E23EFD" w:rsidRPr="008677B3" w14:paraId="4734C6A5"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0F034D49" w14:textId="77777777" w:rsidR="007C3EE4" w:rsidRPr="006F2EEA" w:rsidRDefault="007C3EE4" w:rsidP="00913A83">
            <w:pPr>
              <w:spacing w:after="0" w:line="240" w:lineRule="auto"/>
              <w:rPr>
                <w:rFonts w:ascii="Cambria" w:hAnsi="Cambria" w:cs="Calibri"/>
                <w:b/>
                <w:bCs/>
                <w:color w:val="000000"/>
                <w:sz w:val="18"/>
                <w:szCs w:val="18"/>
                <w:lang w:val="fr-FR"/>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16420F9C" w14:textId="24A953DF" w:rsidR="007C3EE4" w:rsidRPr="006F2EEA" w:rsidRDefault="007C3EE4" w:rsidP="00913A83">
            <w:pPr>
              <w:spacing w:after="0" w:line="240" w:lineRule="auto"/>
              <w:rPr>
                <w:rFonts w:ascii="Cambria" w:eastAsia="Times New Roman" w:hAnsi="Cambria" w:cs="Arial"/>
                <w:b/>
                <w:bCs/>
                <w:color w:val="000000"/>
                <w:sz w:val="18"/>
                <w:szCs w:val="18"/>
                <w:lang w:val="fr-FR"/>
              </w:rPr>
            </w:pPr>
            <w:r w:rsidRPr="006F2EEA">
              <w:rPr>
                <w:rFonts w:ascii="Cambria" w:hAnsi="Cambria" w:cs="Calibri"/>
                <w:b/>
                <w:bCs/>
                <w:color w:val="000000"/>
                <w:sz w:val="18"/>
                <w:szCs w:val="18"/>
                <w:lang w:val="fr-FR"/>
              </w:rPr>
              <w:t>Volume des saisies douanières de produits sensibles (par groupe de produits)</w:t>
            </w:r>
          </w:p>
        </w:tc>
        <w:tc>
          <w:tcPr>
            <w:tcW w:w="1548" w:type="dxa"/>
            <w:tcBorders>
              <w:top w:val="nil"/>
              <w:left w:val="nil"/>
              <w:bottom w:val="single" w:sz="4" w:space="0" w:color="auto"/>
              <w:right w:val="single" w:sz="4" w:space="0" w:color="auto"/>
            </w:tcBorders>
            <w:shd w:val="clear" w:color="auto" w:fill="auto"/>
            <w:vAlign w:val="center"/>
          </w:tcPr>
          <w:p w14:paraId="7F5D8280" w14:textId="2EDC340D" w:rsidR="007C3EE4" w:rsidRPr="006F2EEA" w:rsidRDefault="007C3EE4" w:rsidP="00913A83">
            <w:pPr>
              <w:spacing w:after="0" w:line="240" w:lineRule="auto"/>
              <w:rPr>
                <w:rFonts w:ascii="Cambria" w:eastAsia="Times New Roman" w:hAnsi="Cambria" w:cs="Arial"/>
                <w:color w:val="000000"/>
                <w:sz w:val="18"/>
                <w:szCs w:val="18"/>
                <w:lang w:val="fr-FR"/>
              </w:rPr>
            </w:pPr>
            <w:r w:rsidRPr="006F2EEA">
              <w:rPr>
                <w:rFonts w:ascii="Cambria" w:hAnsi="Cambria" w:cs="Calibri"/>
                <w:color w:val="000000"/>
                <w:sz w:val="18"/>
                <w:szCs w:val="18"/>
                <w:lang w:val="fr-FR"/>
              </w:rPr>
              <w:t>Tonnage des saisies douanières par groupe de produits</w:t>
            </w:r>
          </w:p>
        </w:tc>
        <w:tc>
          <w:tcPr>
            <w:tcW w:w="1264" w:type="dxa"/>
            <w:tcBorders>
              <w:top w:val="nil"/>
              <w:left w:val="nil"/>
              <w:bottom w:val="single" w:sz="4" w:space="0" w:color="auto"/>
              <w:right w:val="single" w:sz="4" w:space="0" w:color="auto"/>
            </w:tcBorders>
            <w:shd w:val="clear" w:color="auto" w:fill="auto"/>
            <w:vAlign w:val="center"/>
          </w:tcPr>
          <w:p w14:paraId="4164567F" w14:textId="50C594FD" w:rsidR="007C3EE4" w:rsidRPr="006F2EEA" w:rsidRDefault="007C3EE4" w:rsidP="00913A83">
            <w:pPr>
              <w:spacing w:after="0" w:line="240" w:lineRule="auto"/>
              <w:rPr>
                <w:rFonts w:ascii="Cambria" w:eastAsia="Times New Roman" w:hAnsi="Cambria" w:cs="Arial"/>
                <w:color w:val="000000"/>
                <w:sz w:val="18"/>
                <w:szCs w:val="18"/>
                <w:lang w:val="fr-FR"/>
              </w:rPr>
            </w:pPr>
            <w:r w:rsidRPr="006F2EEA">
              <w:rPr>
                <w:rFonts w:ascii="Cambria" w:hAnsi="Cambria" w:cs="Calibri"/>
                <w:color w:val="000000"/>
                <w:sz w:val="18"/>
                <w:szCs w:val="18"/>
                <w:lang w:val="fr-FR"/>
              </w:rPr>
              <w:t>DGD/DR</w:t>
            </w:r>
          </w:p>
        </w:tc>
        <w:tc>
          <w:tcPr>
            <w:tcW w:w="1304" w:type="dxa"/>
            <w:tcBorders>
              <w:top w:val="nil"/>
              <w:left w:val="nil"/>
              <w:bottom w:val="single" w:sz="4" w:space="0" w:color="auto"/>
              <w:right w:val="single" w:sz="4" w:space="0" w:color="auto"/>
            </w:tcBorders>
            <w:shd w:val="clear" w:color="auto" w:fill="auto"/>
            <w:vAlign w:val="center"/>
          </w:tcPr>
          <w:p w14:paraId="4157127D" w14:textId="46F18593" w:rsidR="007C3EE4" w:rsidRPr="006F2EEA" w:rsidRDefault="007C3EE4" w:rsidP="00913A83">
            <w:pPr>
              <w:spacing w:after="0" w:line="240" w:lineRule="auto"/>
              <w:rPr>
                <w:rFonts w:ascii="Cambria" w:eastAsia="Times New Roman" w:hAnsi="Cambria" w:cs="Arial"/>
                <w:sz w:val="18"/>
                <w:szCs w:val="18"/>
                <w:lang w:val="fr-FR"/>
              </w:rPr>
            </w:pPr>
            <w:r w:rsidRPr="006F2EEA">
              <w:rPr>
                <w:rFonts w:ascii="Cambria" w:hAnsi="Cambria" w:cs="Calibri"/>
                <w:color w:val="000000"/>
                <w:sz w:val="18"/>
                <w:szCs w:val="18"/>
                <w:lang w:val="fr-FR"/>
              </w:rPr>
              <w:t>Mensuelle</w:t>
            </w:r>
          </w:p>
        </w:tc>
        <w:tc>
          <w:tcPr>
            <w:tcW w:w="1258" w:type="dxa"/>
            <w:tcBorders>
              <w:top w:val="nil"/>
              <w:left w:val="nil"/>
              <w:bottom w:val="single" w:sz="4" w:space="0" w:color="auto"/>
              <w:right w:val="single" w:sz="4" w:space="0" w:color="auto"/>
            </w:tcBorders>
            <w:shd w:val="clear" w:color="auto" w:fill="auto"/>
            <w:vAlign w:val="center"/>
          </w:tcPr>
          <w:p w14:paraId="446D22C5" w14:textId="3A9E462C" w:rsidR="007C3EE4" w:rsidRPr="006F2EEA" w:rsidRDefault="007C3EE4" w:rsidP="00913A83">
            <w:pPr>
              <w:spacing w:after="0" w:line="240" w:lineRule="auto"/>
              <w:rPr>
                <w:rFonts w:ascii="Cambria" w:eastAsia="Times New Roman" w:hAnsi="Cambria" w:cs="Arial"/>
                <w:color w:val="000000"/>
                <w:sz w:val="18"/>
                <w:szCs w:val="18"/>
                <w:lang w:val="fr-FR"/>
              </w:rPr>
            </w:pPr>
            <w:r w:rsidRPr="006F2EEA">
              <w:rPr>
                <w:rFonts w:ascii="Cambria" w:hAnsi="Cambria" w:cs="Calibri"/>
                <w:color w:val="000000"/>
                <w:sz w:val="18"/>
                <w:szCs w:val="18"/>
                <w:lang w:val="fr-FR"/>
              </w:rPr>
              <w:t>DGD</w:t>
            </w:r>
          </w:p>
        </w:tc>
        <w:tc>
          <w:tcPr>
            <w:tcW w:w="1286" w:type="dxa"/>
            <w:tcBorders>
              <w:top w:val="nil"/>
              <w:left w:val="nil"/>
              <w:bottom w:val="single" w:sz="4" w:space="0" w:color="auto"/>
              <w:right w:val="single" w:sz="4" w:space="0" w:color="auto"/>
            </w:tcBorders>
            <w:shd w:val="clear" w:color="auto" w:fill="auto"/>
            <w:vAlign w:val="center"/>
          </w:tcPr>
          <w:p w14:paraId="29DBC5D8" w14:textId="71EA1921" w:rsidR="007C3EE4" w:rsidRPr="006F2EEA" w:rsidRDefault="007C3EE4" w:rsidP="00913A83">
            <w:pPr>
              <w:spacing w:after="0" w:line="240" w:lineRule="auto"/>
              <w:rPr>
                <w:rFonts w:ascii="Cambria" w:eastAsia="Times New Roman" w:hAnsi="Cambria" w:cs="Arial"/>
                <w:color w:val="000000"/>
                <w:sz w:val="18"/>
                <w:szCs w:val="18"/>
                <w:lang w:val="fr-FR"/>
              </w:rPr>
            </w:pPr>
            <w:r w:rsidRPr="006F2EEA">
              <w:rPr>
                <w:rFonts w:ascii="Cambria" w:eastAsia="Times New Roman" w:hAnsi="Cambria" w:cs="Arial"/>
                <w:color w:val="000000"/>
                <w:sz w:val="18"/>
                <w:szCs w:val="18"/>
                <w:lang w:val="fr-FR"/>
              </w:rPr>
              <w:t>Mensuelle</w:t>
            </w:r>
          </w:p>
        </w:tc>
        <w:tc>
          <w:tcPr>
            <w:tcW w:w="1425" w:type="dxa"/>
            <w:tcBorders>
              <w:top w:val="nil"/>
              <w:left w:val="nil"/>
              <w:bottom w:val="single" w:sz="4" w:space="0" w:color="auto"/>
              <w:right w:val="single" w:sz="4" w:space="0" w:color="auto"/>
            </w:tcBorders>
            <w:shd w:val="clear" w:color="auto" w:fill="auto"/>
            <w:vAlign w:val="center"/>
          </w:tcPr>
          <w:p w14:paraId="6F41C6FC" w14:textId="12CBA9EA" w:rsidR="007C3EE4" w:rsidRPr="006F2EEA" w:rsidRDefault="007C3EE4" w:rsidP="00913A83">
            <w:pPr>
              <w:spacing w:after="0" w:line="240" w:lineRule="auto"/>
              <w:rPr>
                <w:rFonts w:ascii="Cambria" w:eastAsia="Times New Roman" w:hAnsi="Cambria" w:cs="Arial"/>
                <w:color w:val="000000"/>
                <w:sz w:val="18"/>
                <w:szCs w:val="18"/>
                <w:lang w:val="fr-FR"/>
              </w:rPr>
            </w:pPr>
            <w:r w:rsidRPr="006F2EEA">
              <w:rPr>
                <w:rFonts w:ascii="Cambria" w:hAnsi="Cambria" w:cs="Calibri"/>
                <w:color w:val="000000"/>
                <w:sz w:val="18"/>
                <w:szCs w:val="18"/>
                <w:lang w:val="fr-FR"/>
              </w:rPr>
              <w:t>Collecte par DR</w:t>
            </w:r>
          </w:p>
        </w:tc>
        <w:tc>
          <w:tcPr>
            <w:tcW w:w="1297" w:type="dxa"/>
            <w:tcBorders>
              <w:top w:val="nil"/>
              <w:left w:val="nil"/>
              <w:bottom w:val="single" w:sz="4" w:space="0" w:color="auto"/>
              <w:right w:val="single" w:sz="4" w:space="0" w:color="auto"/>
            </w:tcBorders>
            <w:shd w:val="clear" w:color="auto" w:fill="auto"/>
            <w:vAlign w:val="center"/>
          </w:tcPr>
          <w:p w14:paraId="497B9161" w14:textId="0AEEF573" w:rsidR="007C3EE4" w:rsidRPr="006F2EEA" w:rsidRDefault="007C3EE4" w:rsidP="00913A83">
            <w:pPr>
              <w:spacing w:after="0" w:line="240" w:lineRule="auto"/>
              <w:rPr>
                <w:rFonts w:ascii="Cambria" w:eastAsia="Times New Roman" w:hAnsi="Cambria" w:cs="Arial"/>
                <w:color w:val="000000"/>
                <w:sz w:val="18"/>
                <w:szCs w:val="18"/>
                <w:lang w:val="fr-FR"/>
              </w:rPr>
            </w:pPr>
            <w:r w:rsidRPr="006F2EEA">
              <w:rPr>
                <w:rFonts w:ascii="Cambria" w:hAnsi="Cambria" w:cs="Calibri"/>
                <w:color w:val="000000"/>
                <w:sz w:val="18"/>
                <w:szCs w:val="18"/>
                <w:lang w:val="fr-FR"/>
              </w:rPr>
              <w:t>Fin mois + 45 jours</w:t>
            </w:r>
          </w:p>
        </w:tc>
        <w:tc>
          <w:tcPr>
            <w:tcW w:w="1571" w:type="dxa"/>
            <w:tcBorders>
              <w:top w:val="nil"/>
              <w:left w:val="nil"/>
              <w:bottom w:val="single" w:sz="4" w:space="0" w:color="auto"/>
              <w:right w:val="single" w:sz="4" w:space="0" w:color="auto"/>
            </w:tcBorders>
            <w:shd w:val="clear" w:color="auto" w:fill="auto"/>
            <w:vAlign w:val="center"/>
          </w:tcPr>
          <w:p w14:paraId="24851C5E" w14:textId="68B0486F" w:rsidR="007C3EE4" w:rsidRPr="006F2EEA" w:rsidRDefault="007C3EE4" w:rsidP="00913A83">
            <w:pPr>
              <w:spacing w:after="0" w:line="240" w:lineRule="auto"/>
              <w:rPr>
                <w:rFonts w:ascii="Cambria" w:eastAsia="Times New Roman" w:hAnsi="Cambria" w:cs="Arial"/>
                <w:color w:val="000000"/>
                <w:sz w:val="18"/>
                <w:szCs w:val="18"/>
                <w:lang w:val="fr-FR"/>
              </w:rPr>
            </w:pPr>
            <w:r w:rsidRPr="006F2EEA">
              <w:rPr>
                <w:rFonts w:ascii="Cambria" w:eastAsia="Times New Roman" w:hAnsi="Cambria" w:cs="Arial"/>
                <w:color w:val="000000"/>
                <w:sz w:val="18"/>
                <w:szCs w:val="18"/>
                <w:lang w:val="fr-CI"/>
              </w:rPr>
              <w:t>Cadre administratif</w:t>
            </w:r>
          </w:p>
        </w:tc>
        <w:tc>
          <w:tcPr>
            <w:tcW w:w="1551" w:type="dxa"/>
            <w:tcBorders>
              <w:top w:val="nil"/>
              <w:left w:val="nil"/>
              <w:bottom w:val="single" w:sz="4" w:space="0" w:color="auto"/>
              <w:right w:val="single" w:sz="4" w:space="0" w:color="auto"/>
            </w:tcBorders>
            <w:shd w:val="clear" w:color="auto" w:fill="auto"/>
            <w:vAlign w:val="center"/>
          </w:tcPr>
          <w:p w14:paraId="219E0BBB" w14:textId="0C6AAA0D" w:rsidR="007C3EE4" w:rsidRPr="006F2EEA" w:rsidRDefault="007C3EE4" w:rsidP="00913A83">
            <w:pPr>
              <w:spacing w:after="0" w:line="240" w:lineRule="auto"/>
              <w:rPr>
                <w:rFonts w:ascii="Cambria" w:eastAsia="Times New Roman" w:hAnsi="Cambria" w:cs="Arial"/>
                <w:sz w:val="18"/>
                <w:szCs w:val="18"/>
                <w:lang w:val="fr-CI"/>
              </w:rPr>
            </w:pPr>
            <w:r w:rsidRPr="006F2EEA">
              <w:rPr>
                <w:rFonts w:ascii="Cambria" w:hAnsi="Cambria" w:cs="Calibri"/>
                <w:color w:val="000000"/>
                <w:sz w:val="18"/>
                <w:szCs w:val="18"/>
                <w:lang w:val="fr-FR"/>
              </w:rPr>
              <w:t>Mesure le volume des produits sensibles saisis par groupe</w:t>
            </w:r>
          </w:p>
        </w:tc>
      </w:tr>
      <w:tr w:rsidR="00E23EFD" w:rsidRPr="008677B3" w14:paraId="63B68FE1"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1F9169A6" w14:textId="77777777" w:rsidR="007C3EE4" w:rsidRPr="006F2EEA" w:rsidRDefault="007C3EE4" w:rsidP="00913A83">
            <w:pPr>
              <w:spacing w:after="0" w:line="240" w:lineRule="auto"/>
              <w:rPr>
                <w:rFonts w:ascii="Cambria" w:hAnsi="Cambria" w:cs="Calibri"/>
                <w:b/>
                <w:bCs/>
                <w:color w:val="000000"/>
                <w:sz w:val="18"/>
                <w:szCs w:val="18"/>
                <w:lang w:val="fr-FR"/>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4EB58D3E" w14:textId="0CB890A3" w:rsidR="007C3EE4" w:rsidRPr="006F2EEA" w:rsidRDefault="007C3EE4" w:rsidP="00913A83">
            <w:pPr>
              <w:spacing w:after="0" w:line="240" w:lineRule="auto"/>
              <w:rPr>
                <w:rFonts w:ascii="Cambria" w:eastAsia="Times New Roman" w:hAnsi="Cambria" w:cs="Arial"/>
                <w:b/>
                <w:bCs/>
                <w:color w:val="000000"/>
                <w:sz w:val="18"/>
                <w:szCs w:val="18"/>
                <w:lang w:val="fr-FR"/>
              </w:rPr>
            </w:pPr>
            <w:r w:rsidRPr="006F2EEA">
              <w:rPr>
                <w:rFonts w:ascii="Cambria" w:hAnsi="Cambria" w:cs="Calibri"/>
                <w:b/>
                <w:bCs/>
                <w:color w:val="000000"/>
                <w:sz w:val="18"/>
                <w:szCs w:val="18"/>
                <w:lang w:val="fr-FR"/>
              </w:rPr>
              <w:t>Taux d’accroissement du volume des saisies douanières de produits sensibles (par groupe de produits)</w:t>
            </w:r>
          </w:p>
        </w:tc>
        <w:tc>
          <w:tcPr>
            <w:tcW w:w="1548" w:type="dxa"/>
            <w:tcBorders>
              <w:top w:val="nil"/>
              <w:left w:val="nil"/>
              <w:bottom w:val="single" w:sz="4" w:space="0" w:color="auto"/>
              <w:right w:val="single" w:sz="4" w:space="0" w:color="auto"/>
            </w:tcBorders>
            <w:shd w:val="clear" w:color="auto" w:fill="auto"/>
            <w:vAlign w:val="center"/>
          </w:tcPr>
          <w:p w14:paraId="25F8738B" w14:textId="6D214541" w:rsidR="007C3EE4" w:rsidRPr="006F2EEA" w:rsidRDefault="007C3EE4" w:rsidP="00913A83">
            <w:pPr>
              <w:spacing w:after="0" w:line="240" w:lineRule="auto"/>
              <w:rPr>
                <w:rFonts w:ascii="Cambria" w:eastAsia="Times New Roman" w:hAnsi="Cambria" w:cs="Arial"/>
                <w:color w:val="000000"/>
                <w:sz w:val="18"/>
                <w:szCs w:val="18"/>
                <w:lang w:val="fr-FR"/>
              </w:rPr>
            </w:pPr>
            <w:r w:rsidRPr="006F2EEA">
              <w:rPr>
                <w:rFonts w:ascii="Cambria" w:hAnsi="Cambria" w:cs="Calibri"/>
                <w:color w:val="000000"/>
                <w:sz w:val="18"/>
                <w:szCs w:val="18"/>
                <w:lang w:val="fr-FR"/>
              </w:rPr>
              <w:t>(Volume du groupe de l'année N / Volume du groupe de l'année (N-1)) - 1</w:t>
            </w:r>
          </w:p>
        </w:tc>
        <w:tc>
          <w:tcPr>
            <w:tcW w:w="1264" w:type="dxa"/>
            <w:tcBorders>
              <w:top w:val="nil"/>
              <w:left w:val="nil"/>
              <w:bottom w:val="single" w:sz="4" w:space="0" w:color="auto"/>
              <w:right w:val="single" w:sz="4" w:space="0" w:color="auto"/>
            </w:tcBorders>
            <w:shd w:val="clear" w:color="auto" w:fill="auto"/>
            <w:vAlign w:val="center"/>
          </w:tcPr>
          <w:p w14:paraId="4775642D" w14:textId="306ACD2B" w:rsidR="007C3EE4" w:rsidRPr="006F2EEA" w:rsidRDefault="007C3EE4" w:rsidP="00913A83">
            <w:pPr>
              <w:spacing w:after="0" w:line="240" w:lineRule="auto"/>
              <w:rPr>
                <w:rFonts w:ascii="Cambria" w:eastAsia="Times New Roman" w:hAnsi="Cambria" w:cs="Arial"/>
                <w:color w:val="000000"/>
                <w:sz w:val="18"/>
                <w:szCs w:val="18"/>
                <w:lang w:val="fr-FR"/>
              </w:rPr>
            </w:pPr>
            <w:r w:rsidRPr="006F2EEA">
              <w:rPr>
                <w:rFonts w:ascii="Cambria" w:hAnsi="Cambria" w:cs="Calibri"/>
                <w:color w:val="000000"/>
                <w:sz w:val="18"/>
                <w:szCs w:val="18"/>
                <w:lang w:val="fr-FR"/>
              </w:rPr>
              <w:t>DGD/DR</w:t>
            </w:r>
          </w:p>
        </w:tc>
        <w:tc>
          <w:tcPr>
            <w:tcW w:w="1304" w:type="dxa"/>
            <w:tcBorders>
              <w:top w:val="nil"/>
              <w:left w:val="nil"/>
              <w:bottom w:val="single" w:sz="4" w:space="0" w:color="auto"/>
              <w:right w:val="single" w:sz="4" w:space="0" w:color="auto"/>
            </w:tcBorders>
            <w:shd w:val="clear" w:color="auto" w:fill="auto"/>
            <w:vAlign w:val="center"/>
          </w:tcPr>
          <w:p w14:paraId="7D90F387" w14:textId="0C4DBC85" w:rsidR="007C3EE4" w:rsidRPr="006F2EEA" w:rsidRDefault="007C3EE4" w:rsidP="00913A83">
            <w:pPr>
              <w:spacing w:after="0" w:line="240" w:lineRule="auto"/>
              <w:rPr>
                <w:rFonts w:ascii="Cambria" w:eastAsia="Times New Roman" w:hAnsi="Cambria" w:cs="Arial"/>
                <w:sz w:val="18"/>
                <w:szCs w:val="18"/>
                <w:lang w:val="fr-FR"/>
              </w:rPr>
            </w:pPr>
            <w:r w:rsidRPr="006F2EEA">
              <w:rPr>
                <w:rFonts w:ascii="Cambria" w:hAnsi="Cambria" w:cs="Calibri"/>
                <w:color w:val="000000"/>
                <w:sz w:val="18"/>
                <w:szCs w:val="18"/>
                <w:lang w:val="fr-FR"/>
              </w:rPr>
              <w:t>Mensuelle</w:t>
            </w:r>
          </w:p>
        </w:tc>
        <w:tc>
          <w:tcPr>
            <w:tcW w:w="1258" w:type="dxa"/>
            <w:tcBorders>
              <w:top w:val="nil"/>
              <w:left w:val="nil"/>
              <w:bottom w:val="single" w:sz="4" w:space="0" w:color="auto"/>
              <w:right w:val="single" w:sz="4" w:space="0" w:color="auto"/>
            </w:tcBorders>
            <w:shd w:val="clear" w:color="auto" w:fill="auto"/>
            <w:vAlign w:val="center"/>
          </w:tcPr>
          <w:p w14:paraId="3CDB7270" w14:textId="1D460240" w:rsidR="007C3EE4" w:rsidRPr="006F2EEA" w:rsidRDefault="007C3EE4" w:rsidP="00913A83">
            <w:pPr>
              <w:spacing w:after="0" w:line="240" w:lineRule="auto"/>
              <w:rPr>
                <w:rFonts w:ascii="Cambria" w:eastAsia="Times New Roman" w:hAnsi="Cambria" w:cs="Arial"/>
                <w:color w:val="000000"/>
                <w:sz w:val="18"/>
                <w:szCs w:val="18"/>
                <w:lang w:val="fr-FR"/>
              </w:rPr>
            </w:pPr>
            <w:r w:rsidRPr="006F2EEA">
              <w:rPr>
                <w:rFonts w:ascii="Cambria" w:hAnsi="Cambria" w:cs="Calibri"/>
                <w:color w:val="000000"/>
                <w:sz w:val="18"/>
                <w:szCs w:val="18"/>
                <w:lang w:val="fr-FR"/>
              </w:rPr>
              <w:t>DGD</w:t>
            </w:r>
          </w:p>
        </w:tc>
        <w:tc>
          <w:tcPr>
            <w:tcW w:w="1286" w:type="dxa"/>
            <w:tcBorders>
              <w:top w:val="nil"/>
              <w:left w:val="nil"/>
              <w:bottom w:val="single" w:sz="4" w:space="0" w:color="auto"/>
              <w:right w:val="single" w:sz="4" w:space="0" w:color="auto"/>
            </w:tcBorders>
            <w:shd w:val="clear" w:color="auto" w:fill="auto"/>
            <w:vAlign w:val="center"/>
          </w:tcPr>
          <w:p w14:paraId="49C1F7D9" w14:textId="6626A390" w:rsidR="007C3EE4" w:rsidRPr="006F2EEA" w:rsidRDefault="007C3EE4" w:rsidP="00913A83">
            <w:pPr>
              <w:spacing w:after="0" w:line="240" w:lineRule="auto"/>
              <w:rPr>
                <w:rFonts w:ascii="Cambria" w:eastAsia="Times New Roman" w:hAnsi="Cambria" w:cs="Arial"/>
                <w:color w:val="000000"/>
                <w:sz w:val="18"/>
                <w:szCs w:val="18"/>
                <w:lang w:val="fr-FR"/>
              </w:rPr>
            </w:pPr>
            <w:r w:rsidRPr="006F2EEA">
              <w:rPr>
                <w:rFonts w:ascii="Cambria" w:eastAsia="Times New Roman" w:hAnsi="Cambria" w:cs="Arial"/>
                <w:color w:val="000000"/>
                <w:sz w:val="18"/>
                <w:szCs w:val="18"/>
                <w:lang w:val="fr-FR"/>
              </w:rPr>
              <w:t>Mensuelle</w:t>
            </w:r>
          </w:p>
        </w:tc>
        <w:tc>
          <w:tcPr>
            <w:tcW w:w="1425" w:type="dxa"/>
            <w:tcBorders>
              <w:top w:val="nil"/>
              <w:left w:val="nil"/>
              <w:bottom w:val="single" w:sz="4" w:space="0" w:color="auto"/>
              <w:right w:val="single" w:sz="4" w:space="0" w:color="auto"/>
            </w:tcBorders>
            <w:shd w:val="clear" w:color="auto" w:fill="auto"/>
            <w:vAlign w:val="center"/>
          </w:tcPr>
          <w:p w14:paraId="314E0C69" w14:textId="46B451ED" w:rsidR="007C3EE4" w:rsidRPr="006F2EEA" w:rsidRDefault="007C3EE4" w:rsidP="00913A83">
            <w:pPr>
              <w:spacing w:after="0" w:line="240" w:lineRule="auto"/>
              <w:rPr>
                <w:rFonts w:ascii="Cambria" w:eastAsia="Times New Roman" w:hAnsi="Cambria" w:cs="Arial"/>
                <w:color w:val="000000"/>
                <w:sz w:val="18"/>
                <w:szCs w:val="18"/>
                <w:lang w:val="fr-FR"/>
              </w:rPr>
            </w:pPr>
            <w:r w:rsidRPr="006F2EEA">
              <w:rPr>
                <w:rFonts w:ascii="Cambria" w:hAnsi="Cambria" w:cs="Calibri"/>
                <w:color w:val="000000"/>
                <w:sz w:val="18"/>
                <w:szCs w:val="18"/>
                <w:lang w:val="fr-FR"/>
              </w:rPr>
              <w:t>Collecte par DR</w:t>
            </w:r>
          </w:p>
        </w:tc>
        <w:tc>
          <w:tcPr>
            <w:tcW w:w="1297" w:type="dxa"/>
            <w:tcBorders>
              <w:top w:val="nil"/>
              <w:left w:val="nil"/>
              <w:bottom w:val="single" w:sz="4" w:space="0" w:color="auto"/>
              <w:right w:val="single" w:sz="4" w:space="0" w:color="auto"/>
            </w:tcBorders>
            <w:shd w:val="clear" w:color="auto" w:fill="auto"/>
            <w:vAlign w:val="center"/>
          </w:tcPr>
          <w:p w14:paraId="1A3EE40D" w14:textId="0C4AE77D" w:rsidR="007C3EE4" w:rsidRPr="006F2EEA" w:rsidRDefault="007C3EE4" w:rsidP="00913A83">
            <w:pPr>
              <w:spacing w:after="0" w:line="240" w:lineRule="auto"/>
              <w:rPr>
                <w:rFonts w:ascii="Cambria" w:eastAsia="Times New Roman" w:hAnsi="Cambria" w:cs="Arial"/>
                <w:color w:val="000000"/>
                <w:sz w:val="18"/>
                <w:szCs w:val="18"/>
                <w:lang w:val="fr-FR"/>
              </w:rPr>
            </w:pPr>
            <w:r w:rsidRPr="006F2EEA">
              <w:rPr>
                <w:rFonts w:ascii="Cambria" w:hAnsi="Cambria" w:cs="Calibri"/>
                <w:color w:val="000000"/>
                <w:sz w:val="18"/>
                <w:szCs w:val="18"/>
                <w:lang w:val="fr-FR"/>
              </w:rPr>
              <w:t>Fin mois + 45 jours</w:t>
            </w:r>
          </w:p>
        </w:tc>
        <w:tc>
          <w:tcPr>
            <w:tcW w:w="1571" w:type="dxa"/>
            <w:tcBorders>
              <w:top w:val="nil"/>
              <w:left w:val="nil"/>
              <w:bottom w:val="single" w:sz="4" w:space="0" w:color="auto"/>
              <w:right w:val="single" w:sz="4" w:space="0" w:color="auto"/>
            </w:tcBorders>
            <w:shd w:val="clear" w:color="auto" w:fill="auto"/>
            <w:vAlign w:val="center"/>
          </w:tcPr>
          <w:p w14:paraId="79BF7A45" w14:textId="4DD7C61B" w:rsidR="007C3EE4" w:rsidRPr="006F2EEA" w:rsidRDefault="007C3EE4" w:rsidP="00913A83">
            <w:pPr>
              <w:spacing w:after="0" w:line="240" w:lineRule="auto"/>
              <w:rPr>
                <w:rFonts w:ascii="Cambria" w:eastAsia="Times New Roman" w:hAnsi="Cambria" w:cs="Arial"/>
                <w:color w:val="000000"/>
                <w:sz w:val="18"/>
                <w:szCs w:val="18"/>
                <w:lang w:val="fr-FR"/>
              </w:rPr>
            </w:pPr>
            <w:r w:rsidRPr="006F2EEA">
              <w:rPr>
                <w:rFonts w:ascii="Cambria" w:eastAsia="Times New Roman" w:hAnsi="Cambria" w:cs="Arial"/>
                <w:color w:val="000000"/>
                <w:sz w:val="18"/>
                <w:szCs w:val="18"/>
                <w:lang w:val="fr-CI"/>
              </w:rPr>
              <w:t>Cadre administratif</w:t>
            </w:r>
          </w:p>
        </w:tc>
        <w:tc>
          <w:tcPr>
            <w:tcW w:w="1551" w:type="dxa"/>
            <w:tcBorders>
              <w:top w:val="nil"/>
              <w:left w:val="nil"/>
              <w:bottom w:val="single" w:sz="4" w:space="0" w:color="auto"/>
              <w:right w:val="single" w:sz="4" w:space="0" w:color="auto"/>
            </w:tcBorders>
            <w:shd w:val="clear" w:color="auto" w:fill="auto"/>
            <w:vAlign w:val="center"/>
          </w:tcPr>
          <w:p w14:paraId="41C2A812" w14:textId="730A7C47" w:rsidR="007C3EE4" w:rsidRPr="006F2EEA" w:rsidRDefault="007C3EE4" w:rsidP="00913A83">
            <w:pPr>
              <w:spacing w:after="0" w:line="240" w:lineRule="auto"/>
              <w:rPr>
                <w:rFonts w:ascii="Cambria" w:eastAsia="Times New Roman" w:hAnsi="Cambria" w:cs="Arial"/>
                <w:sz w:val="18"/>
                <w:szCs w:val="18"/>
                <w:lang w:val="fr-CI"/>
              </w:rPr>
            </w:pPr>
            <w:r w:rsidRPr="006F2EEA">
              <w:rPr>
                <w:rFonts w:ascii="Cambria" w:hAnsi="Cambria" w:cs="Calibri"/>
                <w:color w:val="000000"/>
                <w:sz w:val="18"/>
                <w:szCs w:val="18"/>
                <w:lang w:val="fr-FR"/>
              </w:rPr>
              <w:t>Évalue l'évolution du volume des saisies douanières par groupe de produits</w:t>
            </w:r>
          </w:p>
        </w:tc>
      </w:tr>
      <w:tr w:rsidR="00E23EFD" w:rsidRPr="008677B3" w14:paraId="327C3F22"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0A6CD321" w14:textId="77777777" w:rsidR="007C3EE4" w:rsidRPr="006F2EEA" w:rsidRDefault="007C3EE4" w:rsidP="00913A83">
            <w:pPr>
              <w:spacing w:after="0" w:line="240" w:lineRule="auto"/>
              <w:rPr>
                <w:rFonts w:ascii="Cambria" w:hAnsi="Cambria" w:cs="Calibri"/>
                <w:b/>
                <w:bCs/>
                <w:color w:val="000000"/>
                <w:sz w:val="18"/>
                <w:szCs w:val="18"/>
                <w:lang w:val="fr-FR"/>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6DBAA6AB" w14:textId="288ED422" w:rsidR="007C3EE4" w:rsidRPr="006F2EEA" w:rsidRDefault="007C3EE4" w:rsidP="00913A83">
            <w:pPr>
              <w:spacing w:after="0" w:line="240" w:lineRule="auto"/>
              <w:rPr>
                <w:rFonts w:ascii="Cambria" w:eastAsia="Times New Roman" w:hAnsi="Cambria" w:cs="Arial"/>
                <w:b/>
                <w:bCs/>
                <w:color w:val="000000"/>
                <w:sz w:val="18"/>
                <w:szCs w:val="18"/>
                <w:lang w:val="fr-FR"/>
              </w:rPr>
            </w:pPr>
            <w:r w:rsidRPr="006F2EEA">
              <w:rPr>
                <w:rFonts w:ascii="Cambria" w:hAnsi="Cambria" w:cs="Calibri"/>
                <w:b/>
                <w:bCs/>
                <w:color w:val="000000"/>
                <w:sz w:val="18"/>
                <w:szCs w:val="18"/>
                <w:lang w:val="fr-FR"/>
              </w:rPr>
              <w:t>Valeurs des saisies douanières de produits sensibles (par groupe de produits)</w:t>
            </w:r>
          </w:p>
        </w:tc>
        <w:tc>
          <w:tcPr>
            <w:tcW w:w="1548" w:type="dxa"/>
            <w:tcBorders>
              <w:top w:val="nil"/>
              <w:left w:val="nil"/>
              <w:bottom w:val="single" w:sz="4" w:space="0" w:color="auto"/>
              <w:right w:val="single" w:sz="4" w:space="0" w:color="auto"/>
            </w:tcBorders>
            <w:shd w:val="clear" w:color="auto" w:fill="auto"/>
            <w:vAlign w:val="center"/>
          </w:tcPr>
          <w:p w14:paraId="2C98D899" w14:textId="1A43D42E" w:rsidR="007C3EE4" w:rsidRPr="006F2EEA" w:rsidRDefault="007C3EE4" w:rsidP="00913A83">
            <w:pPr>
              <w:spacing w:after="0" w:line="240" w:lineRule="auto"/>
              <w:rPr>
                <w:rFonts w:ascii="Cambria" w:eastAsia="Times New Roman" w:hAnsi="Cambria" w:cs="Arial"/>
                <w:color w:val="000000"/>
                <w:sz w:val="18"/>
                <w:szCs w:val="18"/>
                <w:lang w:val="fr-FR"/>
              </w:rPr>
            </w:pPr>
            <w:r w:rsidRPr="006F2EEA">
              <w:rPr>
                <w:rFonts w:ascii="Cambria" w:hAnsi="Cambria" w:cs="Calibri"/>
                <w:color w:val="000000"/>
                <w:sz w:val="18"/>
                <w:szCs w:val="18"/>
                <w:lang w:val="fr-FR"/>
              </w:rPr>
              <w:t>Montant</w:t>
            </w:r>
          </w:p>
        </w:tc>
        <w:tc>
          <w:tcPr>
            <w:tcW w:w="1264" w:type="dxa"/>
            <w:tcBorders>
              <w:top w:val="nil"/>
              <w:left w:val="nil"/>
              <w:bottom w:val="single" w:sz="4" w:space="0" w:color="auto"/>
              <w:right w:val="single" w:sz="4" w:space="0" w:color="auto"/>
            </w:tcBorders>
            <w:shd w:val="clear" w:color="auto" w:fill="auto"/>
            <w:vAlign w:val="center"/>
          </w:tcPr>
          <w:p w14:paraId="7EBA1D66" w14:textId="56BA8520" w:rsidR="007C3EE4" w:rsidRPr="006F2EEA" w:rsidRDefault="007C3EE4" w:rsidP="00913A83">
            <w:pPr>
              <w:spacing w:after="0" w:line="240" w:lineRule="auto"/>
              <w:rPr>
                <w:rFonts w:ascii="Cambria" w:eastAsia="Times New Roman" w:hAnsi="Cambria" w:cs="Arial"/>
                <w:color w:val="000000"/>
                <w:sz w:val="18"/>
                <w:szCs w:val="18"/>
                <w:lang w:val="fr-FR"/>
              </w:rPr>
            </w:pPr>
            <w:r w:rsidRPr="006F2EEA">
              <w:rPr>
                <w:rFonts w:ascii="Cambria" w:hAnsi="Cambria" w:cs="Calibri"/>
                <w:color w:val="000000"/>
                <w:sz w:val="18"/>
                <w:szCs w:val="18"/>
                <w:lang w:val="fr-FR"/>
              </w:rPr>
              <w:t>DGD/DR</w:t>
            </w:r>
          </w:p>
        </w:tc>
        <w:tc>
          <w:tcPr>
            <w:tcW w:w="1304" w:type="dxa"/>
            <w:tcBorders>
              <w:top w:val="nil"/>
              <w:left w:val="nil"/>
              <w:bottom w:val="single" w:sz="4" w:space="0" w:color="auto"/>
              <w:right w:val="single" w:sz="4" w:space="0" w:color="auto"/>
            </w:tcBorders>
            <w:shd w:val="clear" w:color="auto" w:fill="auto"/>
            <w:vAlign w:val="center"/>
          </w:tcPr>
          <w:p w14:paraId="4506DE9F" w14:textId="4C920C45" w:rsidR="007C3EE4" w:rsidRPr="006F2EEA" w:rsidRDefault="007C3EE4" w:rsidP="00913A83">
            <w:pPr>
              <w:spacing w:after="0" w:line="240" w:lineRule="auto"/>
              <w:rPr>
                <w:rFonts w:ascii="Cambria" w:eastAsia="Times New Roman" w:hAnsi="Cambria" w:cs="Arial"/>
                <w:sz w:val="18"/>
                <w:szCs w:val="18"/>
                <w:lang w:val="fr-FR"/>
              </w:rPr>
            </w:pPr>
            <w:r w:rsidRPr="006F2EEA">
              <w:rPr>
                <w:rFonts w:ascii="Cambria" w:hAnsi="Cambria" w:cs="Calibri"/>
                <w:color w:val="000000"/>
                <w:sz w:val="18"/>
                <w:szCs w:val="18"/>
                <w:lang w:val="fr-FR"/>
              </w:rPr>
              <w:t>Mensuelle</w:t>
            </w:r>
          </w:p>
        </w:tc>
        <w:tc>
          <w:tcPr>
            <w:tcW w:w="1258" w:type="dxa"/>
            <w:tcBorders>
              <w:top w:val="nil"/>
              <w:left w:val="nil"/>
              <w:bottom w:val="single" w:sz="4" w:space="0" w:color="auto"/>
              <w:right w:val="single" w:sz="4" w:space="0" w:color="auto"/>
            </w:tcBorders>
            <w:shd w:val="clear" w:color="auto" w:fill="auto"/>
            <w:vAlign w:val="center"/>
          </w:tcPr>
          <w:p w14:paraId="33974A50" w14:textId="19ED7F45" w:rsidR="007C3EE4" w:rsidRPr="006F2EEA" w:rsidRDefault="007C3EE4" w:rsidP="00913A83">
            <w:pPr>
              <w:spacing w:after="0" w:line="240" w:lineRule="auto"/>
              <w:rPr>
                <w:rFonts w:ascii="Cambria" w:eastAsia="Times New Roman" w:hAnsi="Cambria" w:cs="Arial"/>
                <w:color w:val="000000"/>
                <w:sz w:val="18"/>
                <w:szCs w:val="18"/>
                <w:lang w:val="fr-FR"/>
              </w:rPr>
            </w:pPr>
            <w:r w:rsidRPr="006F2EEA">
              <w:rPr>
                <w:rFonts w:ascii="Cambria" w:hAnsi="Cambria" w:cs="Calibri"/>
                <w:color w:val="000000"/>
                <w:sz w:val="18"/>
                <w:szCs w:val="18"/>
                <w:lang w:val="fr-FR"/>
              </w:rPr>
              <w:t>DGD</w:t>
            </w:r>
          </w:p>
        </w:tc>
        <w:tc>
          <w:tcPr>
            <w:tcW w:w="1286" w:type="dxa"/>
            <w:tcBorders>
              <w:top w:val="nil"/>
              <w:left w:val="nil"/>
              <w:bottom w:val="single" w:sz="4" w:space="0" w:color="auto"/>
              <w:right w:val="single" w:sz="4" w:space="0" w:color="auto"/>
            </w:tcBorders>
            <w:shd w:val="clear" w:color="auto" w:fill="auto"/>
            <w:vAlign w:val="center"/>
          </w:tcPr>
          <w:p w14:paraId="4E0A9CA7" w14:textId="1AEEFB32" w:rsidR="007C3EE4" w:rsidRPr="006F2EEA" w:rsidRDefault="007C3EE4" w:rsidP="00913A83">
            <w:pPr>
              <w:spacing w:after="0" w:line="240" w:lineRule="auto"/>
              <w:rPr>
                <w:rFonts w:ascii="Cambria" w:eastAsia="Times New Roman" w:hAnsi="Cambria" w:cs="Arial"/>
                <w:color w:val="000000"/>
                <w:sz w:val="18"/>
                <w:szCs w:val="18"/>
                <w:lang w:val="fr-FR"/>
              </w:rPr>
            </w:pPr>
            <w:r w:rsidRPr="006F2EEA">
              <w:rPr>
                <w:rFonts w:ascii="Cambria" w:eastAsia="Times New Roman" w:hAnsi="Cambria" w:cs="Arial"/>
                <w:color w:val="000000"/>
                <w:sz w:val="18"/>
                <w:szCs w:val="18"/>
                <w:lang w:val="fr-FR"/>
              </w:rPr>
              <w:t>Mensuelle</w:t>
            </w:r>
          </w:p>
        </w:tc>
        <w:tc>
          <w:tcPr>
            <w:tcW w:w="1425" w:type="dxa"/>
            <w:tcBorders>
              <w:top w:val="nil"/>
              <w:left w:val="nil"/>
              <w:bottom w:val="single" w:sz="4" w:space="0" w:color="auto"/>
              <w:right w:val="single" w:sz="4" w:space="0" w:color="auto"/>
            </w:tcBorders>
            <w:shd w:val="clear" w:color="auto" w:fill="auto"/>
            <w:vAlign w:val="center"/>
          </w:tcPr>
          <w:p w14:paraId="08289859" w14:textId="3CC5E14A" w:rsidR="007C3EE4" w:rsidRPr="006F2EEA" w:rsidRDefault="007C3EE4" w:rsidP="00913A83">
            <w:pPr>
              <w:spacing w:after="0" w:line="240" w:lineRule="auto"/>
              <w:rPr>
                <w:rFonts w:ascii="Cambria" w:eastAsia="Times New Roman" w:hAnsi="Cambria" w:cs="Arial"/>
                <w:color w:val="000000"/>
                <w:sz w:val="18"/>
                <w:szCs w:val="18"/>
                <w:lang w:val="fr-FR"/>
              </w:rPr>
            </w:pPr>
            <w:r w:rsidRPr="006F2EEA">
              <w:rPr>
                <w:rFonts w:ascii="Cambria" w:hAnsi="Cambria" w:cs="Calibri"/>
                <w:color w:val="000000"/>
                <w:sz w:val="18"/>
                <w:szCs w:val="18"/>
                <w:lang w:val="fr-FR"/>
              </w:rPr>
              <w:t>Collecte par DR</w:t>
            </w:r>
          </w:p>
        </w:tc>
        <w:tc>
          <w:tcPr>
            <w:tcW w:w="1297" w:type="dxa"/>
            <w:tcBorders>
              <w:top w:val="nil"/>
              <w:left w:val="nil"/>
              <w:bottom w:val="single" w:sz="4" w:space="0" w:color="auto"/>
              <w:right w:val="single" w:sz="4" w:space="0" w:color="auto"/>
            </w:tcBorders>
            <w:shd w:val="clear" w:color="auto" w:fill="auto"/>
            <w:vAlign w:val="center"/>
          </w:tcPr>
          <w:p w14:paraId="18695478" w14:textId="309F6E6B" w:rsidR="007C3EE4" w:rsidRPr="006F2EEA" w:rsidRDefault="007C3EE4" w:rsidP="00913A83">
            <w:pPr>
              <w:spacing w:after="0" w:line="240" w:lineRule="auto"/>
              <w:rPr>
                <w:rFonts w:ascii="Cambria" w:eastAsia="Times New Roman" w:hAnsi="Cambria" w:cs="Arial"/>
                <w:color w:val="000000"/>
                <w:sz w:val="18"/>
                <w:szCs w:val="18"/>
                <w:lang w:val="fr-FR"/>
              </w:rPr>
            </w:pPr>
            <w:r w:rsidRPr="006F2EEA">
              <w:rPr>
                <w:rFonts w:ascii="Cambria" w:hAnsi="Cambria" w:cs="Calibri"/>
                <w:color w:val="000000"/>
                <w:sz w:val="18"/>
                <w:szCs w:val="18"/>
                <w:lang w:val="fr-FR"/>
              </w:rPr>
              <w:t>Fin mois + 45 jours</w:t>
            </w:r>
          </w:p>
        </w:tc>
        <w:tc>
          <w:tcPr>
            <w:tcW w:w="1571" w:type="dxa"/>
            <w:tcBorders>
              <w:top w:val="nil"/>
              <w:left w:val="nil"/>
              <w:bottom w:val="single" w:sz="4" w:space="0" w:color="auto"/>
              <w:right w:val="single" w:sz="4" w:space="0" w:color="auto"/>
            </w:tcBorders>
            <w:shd w:val="clear" w:color="auto" w:fill="auto"/>
            <w:vAlign w:val="center"/>
          </w:tcPr>
          <w:p w14:paraId="1BDA33AC" w14:textId="69D7D658" w:rsidR="007C3EE4" w:rsidRPr="006F2EEA" w:rsidRDefault="007C3EE4" w:rsidP="00913A83">
            <w:pPr>
              <w:spacing w:after="0" w:line="240" w:lineRule="auto"/>
              <w:rPr>
                <w:rFonts w:ascii="Cambria" w:eastAsia="Times New Roman" w:hAnsi="Cambria" w:cs="Arial"/>
                <w:color w:val="000000"/>
                <w:sz w:val="18"/>
                <w:szCs w:val="18"/>
                <w:lang w:val="fr-FR"/>
              </w:rPr>
            </w:pPr>
            <w:r w:rsidRPr="006F2EEA">
              <w:rPr>
                <w:rFonts w:ascii="Cambria" w:eastAsia="Times New Roman" w:hAnsi="Cambria" w:cs="Arial"/>
                <w:color w:val="000000"/>
                <w:sz w:val="18"/>
                <w:szCs w:val="18"/>
                <w:lang w:val="fr-CI"/>
              </w:rPr>
              <w:t>Cadre administratif</w:t>
            </w:r>
          </w:p>
        </w:tc>
        <w:tc>
          <w:tcPr>
            <w:tcW w:w="1551" w:type="dxa"/>
            <w:tcBorders>
              <w:top w:val="nil"/>
              <w:left w:val="nil"/>
              <w:bottom w:val="single" w:sz="4" w:space="0" w:color="auto"/>
              <w:right w:val="single" w:sz="4" w:space="0" w:color="auto"/>
            </w:tcBorders>
            <w:shd w:val="clear" w:color="auto" w:fill="auto"/>
            <w:vAlign w:val="center"/>
          </w:tcPr>
          <w:p w14:paraId="1CFD0A2E" w14:textId="744E9B89" w:rsidR="007C3EE4" w:rsidRPr="006F2EEA" w:rsidRDefault="007C3EE4" w:rsidP="00913A83">
            <w:pPr>
              <w:spacing w:after="0" w:line="240" w:lineRule="auto"/>
              <w:rPr>
                <w:rFonts w:ascii="Cambria" w:eastAsia="Times New Roman" w:hAnsi="Cambria" w:cs="Arial"/>
                <w:sz w:val="18"/>
                <w:szCs w:val="18"/>
                <w:lang w:val="fr-CI"/>
              </w:rPr>
            </w:pPr>
            <w:r w:rsidRPr="006F2EEA">
              <w:rPr>
                <w:rFonts w:ascii="Cambria" w:hAnsi="Cambria" w:cs="Calibri"/>
                <w:color w:val="000000"/>
                <w:sz w:val="18"/>
                <w:szCs w:val="18"/>
                <w:lang w:val="fr-FR"/>
              </w:rPr>
              <w:t>Mesure la valeur économique des produits sensibles saisis par groupe</w:t>
            </w:r>
          </w:p>
        </w:tc>
      </w:tr>
      <w:tr w:rsidR="00E23EFD" w:rsidRPr="008677B3" w14:paraId="57D15D3A"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01F97185" w14:textId="77777777" w:rsidR="007C3EE4" w:rsidRPr="006F2EEA" w:rsidRDefault="007C3EE4" w:rsidP="00913A83">
            <w:pPr>
              <w:spacing w:after="0" w:line="240" w:lineRule="auto"/>
              <w:rPr>
                <w:rFonts w:ascii="Cambria" w:hAnsi="Cambria" w:cs="Calibri"/>
                <w:b/>
                <w:bCs/>
                <w:color w:val="000000"/>
                <w:sz w:val="18"/>
                <w:szCs w:val="18"/>
                <w:lang w:val="fr-FR"/>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638ECC92" w14:textId="0BEC4400" w:rsidR="007C3EE4" w:rsidRPr="006F2EEA" w:rsidRDefault="007C3EE4" w:rsidP="00913A83">
            <w:pPr>
              <w:spacing w:after="0" w:line="240" w:lineRule="auto"/>
              <w:rPr>
                <w:rFonts w:ascii="Cambria" w:eastAsia="Times New Roman" w:hAnsi="Cambria" w:cs="Arial"/>
                <w:b/>
                <w:bCs/>
                <w:color w:val="000000"/>
                <w:sz w:val="18"/>
                <w:szCs w:val="18"/>
                <w:lang w:val="fr-FR"/>
              </w:rPr>
            </w:pPr>
            <w:r w:rsidRPr="006F2EEA">
              <w:rPr>
                <w:rFonts w:ascii="Cambria" w:hAnsi="Cambria" w:cs="Calibri"/>
                <w:b/>
                <w:bCs/>
                <w:color w:val="000000"/>
                <w:sz w:val="18"/>
                <w:szCs w:val="18"/>
                <w:lang w:val="fr-FR"/>
              </w:rPr>
              <w:t>Taux d’accroissement des valeurs des saisies douanières de produits sensibles (par groupe de produits)</w:t>
            </w:r>
          </w:p>
        </w:tc>
        <w:tc>
          <w:tcPr>
            <w:tcW w:w="1548" w:type="dxa"/>
            <w:tcBorders>
              <w:top w:val="nil"/>
              <w:left w:val="nil"/>
              <w:bottom w:val="single" w:sz="4" w:space="0" w:color="auto"/>
              <w:right w:val="single" w:sz="4" w:space="0" w:color="auto"/>
            </w:tcBorders>
            <w:shd w:val="clear" w:color="auto" w:fill="auto"/>
            <w:vAlign w:val="center"/>
          </w:tcPr>
          <w:p w14:paraId="784AF958" w14:textId="06BE36D1" w:rsidR="007C3EE4" w:rsidRPr="006F2EEA" w:rsidRDefault="007C3EE4" w:rsidP="00913A83">
            <w:pPr>
              <w:spacing w:after="0" w:line="240" w:lineRule="auto"/>
              <w:rPr>
                <w:rFonts w:ascii="Cambria" w:eastAsia="Times New Roman" w:hAnsi="Cambria" w:cs="Arial"/>
                <w:color w:val="000000"/>
                <w:sz w:val="18"/>
                <w:szCs w:val="18"/>
                <w:lang w:val="fr-FR"/>
              </w:rPr>
            </w:pPr>
            <w:r w:rsidRPr="006F2EEA">
              <w:rPr>
                <w:rFonts w:ascii="Cambria" w:hAnsi="Cambria" w:cs="Calibri"/>
                <w:color w:val="000000"/>
                <w:sz w:val="18"/>
                <w:szCs w:val="18"/>
                <w:lang w:val="fr-FR"/>
              </w:rPr>
              <w:t>(Valeur du groupe de l'année N / Valeur du groupe de l'année (N-1)) - 1</w:t>
            </w:r>
          </w:p>
        </w:tc>
        <w:tc>
          <w:tcPr>
            <w:tcW w:w="1264" w:type="dxa"/>
            <w:tcBorders>
              <w:top w:val="nil"/>
              <w:left w:val="nil"/>
              <w:bottom w:val="single" w:sz="4" w:space="0" w:color="auto"/>
              <w:right w:val="single" w:sz="4" w:space="0" w:color="auto"/>
            </w:tcBorders>
            <w:shd w:val="clear" w:color="auto" w:fill="auto"/>
            <w:vAlign w:val="center"/>
          </w:tcPr>
          <w:p w14:paraId="6F4C8BEB" w14:textId="4A49AECA" w:rsidR="007C3EE4" w:rsidRPr="006F2EEA" w:rsidRDefault="007C3EE4" w:rsidP="00913A83">
            <w:pPr>
              <w:spacing w:after="0" w:line="240" w:lineRule="auto"/>
              <w:rPr>
                <w:rFonts w:ascii="Cambria" w:eastAsia="Times New Roman" w:hAnsi="Cambria" w:cs="Arial"/>
                <w:color w:val="000000"/>
                <w:sz w:val="18"/>
                <w:szCs w:val="18"/>
                <w:lang w:val="fr-FR"/>
              </w:rPr>
            </w:pPr>
            <w:r w:rsidRPr="006F2EEA">
              <w:rPr>
                <w:rFonts w:ascii="Cambria" w:hAnsi="Cambria" w:cs="Calibri"/>
                <w:color w:val="000000"/>
                <w:sz w:val="18"/>
                <w:szCs w:val="18"/>
                <w:lang w:val="fr-FR"/>
              </w:rPr>
              <w:t>DGD/DR</w:t>
            </w:r>
          </w:p>
        </w:tc>
        <w:tc>
          <w:tcPr>
            <w:tcW w:w="1304" w:type="dxa"/>
            <w:tcBorders>
              <w:top w:val="nil"/>
              <w:left w:val="nil"/>
              <w:bottom w:val="single" w:sz="4" w:space="0" w:color="auto"/>
              <w:right w:val="single" w:sz="4" w:space="0" w:color="auto"/>
            </w:tcBorders>
            <w:shd w:val="clear" w:color="auto" w:fill="auto"/>
            <w:vAlign w:val="center"/>
          </w:tcPr>
          <w:p w14:paraId="66A0A663" w14:textId="07C36470" w:rsidR="007C3EE4" w:rsidRPr="006F2EEA" w:rsidRDefault="007C3EE4" w:rsidP="00913A83">
            <w:pPr>
              <w:spacing w:after="0" w:line="240" w:lineRule="auto"/>
              <w:rPr>
                <w:rFonts w:ascii="Cambria" w:eastAsia="Times New Roman" w:hAnsi="Cambria" w:cs="Arial"/>
                <w:sz w:val="18"/>
                <w:szCs w:val="18"/>
                <w:lang w:val="fr-FR"/>
              </w:rPr>
            </w:pPr>
            <w:r w:rsidRPr="006F2EEA">
              <w:rPr>
                <w:rFonts w:ascii="Cambria" w:hAnsi="Cambria" w:cs="Calibri"/>
                <w:color w:val="000000"/>
                <w:sz w:val="18"/>
                <w:szCs w:val="18"/>
                <w:lang w:val="fr-FR"/>
              </w:rPr>
              <w:t>Mensuelle</w:t>
            </w:r>
          </w:p>
        </w:tc>
        <w:tc>
          <w:tcPr>
            <w:tcW w:w="1258" w:type="dxa"/>
            <w:tcBorders>
              <w:top w:val="nil"/>
              <w:left w:val="nil"/>
              <w:bottom w:val="single" w:sz="4" w:space="0" w:color="auto"/>
              <w:right w:val="single" w:sz="4" w:space="0" w:color="auto"/>
            </w:tcBorders>
            <w:shd w:val="clear" w:color="auto" w:fill="auto"/>
            <w:vAlign w:val="center"/>
          </w:tcPr>
          <w:p w14:paraId="3C1C1316" w14:textId="6DF0C320" w:rsidR="007C3EE4" w:rsidRPr="006F2EEA" w:rsidRDefault="007C3EE4" w:rsidP="00913A83">
            <w:pPr>
              <w:spacing w:after="0" w:line="240" w:lineRule="auto"/>
              <w:rPr>
                <w:rFonts w:ascii="Cambria" w:eastAsia="Times New Roman" w:hAnsi="Cambria" w:cs="Arial"/>
                <w:color w:val="000000"/>
                <w:sz w:val="18"/>
                <w:szCs w:val="18"/>
                <w:lang w:val="fr-FR"/>
              </w:rPr>
            </w:pPr>
            <w:r w:rsidRPr="006F2EEA">
              <w:rPr>
                <w:rFonts w:ascii="Cambria" w:hAnsi="Cambria" w:cs="Calibri"/>
                <w:color w:val="000000"/>
                <w:sz w:val="18"/>
                <w:szCs w:val="18"/>
                <w:lang w:val="fr-FR"/>
              </w:rPr>
              <w:t>DGD</w:t>
            </w:r>
          </w:p>
        </w:tc>
        <w:tc>
          <w:tcPr>
            <w:tcW w:w="1286" w:type="dxa"/>
            <w:tcBorders>
              <w:top w:val="nil"/>
              <w:left w:val="nil"/>
              <w:bottom w:val="single" w:sz="4" w:space="0" w:color="auto"/>
              <w:right w:val="single" w:sz="4" w:space="0" w:color="auto"/>
            </w:tcBorders>
            <w:shd w:val="clear" w:color="auto" w:fill="auto"/>
            <w:vAlign w:val="center"/>
          </w:tcPr>
          <w:p w14:paraId="1C14F4C8" w14:textId="0FF2060A" w:rsidR="007C3EE4" w:rsidRPr="006F2EEA" w:rsidRDefault="007C3EE4" w:rsidP="00913A83">
            <w:pPr>
              <w:spacing w:after="0" w:line="240" w:lineRule="auto"/>
              <w:rPr>
                <w:rFonts w:ascii="Cambria" w:eastAsia="Times New Roman" w:hAnsi="Cambria" w:cs="Arial"/>
                <w:color w:val="000000"/>
                <w:sz w:val="18"/>
                <w:szCs w:val="18"/>
                <w:lang w:val="fr-FR"/>
              </w:rPr>
            </w:pPr>
            <w:r w:rsidRPr="006F2EEA">
              <w:rPr>
                <w:rFonts w:ascii="Cambria" w:eastAsia="Times New Roman" w:hAnsi="Cambria" w:cs="Arial"/>
                <w:color w:val="000000"/>
                <w:sz w:val="18"/>
                <w:szCs w:val="18"/>
                <w:lang w:val="fr-FR"/>
              </w:rPr>
              <w:t>Mensuelle</w:t>
            </w:r>
          </w:p>
        </w:tc>
        <w:tc>
          <w:tcPr>
            <w:tcW w:w="1425" w:type="dxa"/>
            <w:tcBorders>
              <w:top w:val="nil"/>
              <w:left w:val="nil"/>
              <w:bottom w:val="single" w:sz="4" w:space="0" w:color="auto"/>
              <w:right w:val="single" w:sz="4" w:space="0" w:color="auto"/>
            </w:tcBorders>
            <w:shd w:val="clear" w:color="auto" w:fill="auto"/>
            <w:vAlign w:val="center"/>
          </w:tcPr>
          <w:p w14:paraId="6AFF6290" w14:textId="2E2EE14B" w:rsidR="007C3EE4" w:rsidRPr="006F2EEA" w:rsidRDefault="007C3EE4" w:rsidP="00913A83">
            <w:pPr>
              <w:spacing w:after="0" w:line="240" w:lineRule="auto"/>
              <w:rPr>
                <w:rFonts w:ascii="Cambria" w:eastAsia="Times New Roman" w:hAnsi="Cambria" w:cs="Arial"/>
                <w:color w:val="000000"/>
                <w:sz w:val="18"/>
                <w:szCs w:val="18"/>
                <w:lang w:val="fr-FR"/>
              </w:rPr>
            </w:pPr>
            <w:r w:rsidRPr="006F2EEA">
              <w:rPr>
                <w:rFonts w:ascii="Cambria" w:hAnsi="Cambria" w:cs="Calibri"/>
                <w:color w:val="000000"/>
                <w:sz w:val="18"/>
                <w:szCs w:val="18"/>
                <w:lang w:val="fr-FR"/>
              </w:rPr>
              <w:t>Collecte par DR</w:t>
            </w:r>
          </w:p>
        </w:tc>
        <w:tc>
          <w:tcPr>
            <w:tcW w:w="1297" w:type="dxa"/>
            <w:tcBorders>
              <w:top w:val="nil"/>
              <w:left w:val="nil"/>
              <w:bottom w:val="single" w:sz="4" w:space="0" w:color="auto"/>
              <w:right w:val="single" w:sz="4" w:space="0" w:color="auto"/>
            </w:tcBorders>
            <w:shd w:val="clear" w:color="auto" w:fill="auto"/>
            <w:vAlign w:val="center"/>
          </w:tcPr>
          <w:p w14:paraId="62751A35" w14:textId="6F5BC7B3" w:rsidR="007C3EE4" w:rsidRPr="006F2EEA" w:rsidRDefault="007C3EE4" w:rsidP="00913A83">
            <w:pPr>
              <w:spacing w:after="0" w:line="240" w:lineRule="auto"/>
              <w:rPr>
                <w:rFonts w:ascii="Cambria" w:eastAsia="Times New Roman" w:hAnsi="Cambria" w:cs="Arial"/>
                <w:color w:val="000000"/>
                <w:sz w:val="18"/>
                <w:szCs w:val="18"/>
                <w:lang w:val="fr-FR"/>
              </w:rPr>
            </w:pPr>
            <w:r w:rsidRPr="006F2EEA">
              <w:rPr>
                <w:rFonts w:ascii="Cambria" w:hAnsi="Cambria" w:cs="Calibri"/>
                <w:color w:val="000000"/>
                <w:sz w:val="18"/>
                <w:szCs w:val="18"/>
                <w:lang w:val="fr-FR"/>
              </w:rPr>
              <w:t>Fin mois + 45 jours</w:t>
            </w:r>
          </w:p>
        </w:tc>
        <w:tc>
          <w:tcPr>
            <w:tcW w:w="1571" w:type="dxa"/>
            <w:tcBorders>
              <w:top w:val="nil"/>
              <w:left w:val="nil"/>
              <w:bottom w:val="single" w:sz="4" w:space="0" w:color="auto"/>
              <w:right w:val="single" w:sz="4" w:space="0" w:color="auto"/>
            </w:tcBorders>
            <w:shd w:val="clear" w:color="auto" w:fill="auto"/>
            <w:vAlign w:val="center"/>
          </w:tcPr>
          <w:p w14:paraId="417B52AC" w14:textId="1846D453" w:rsidR="007C3EE4" w:rsidRPr="006F2EEA" w:rsidRDefault="007C3EE4" w:rsidP="00913A83">
            <w:pPr>
              <w:spacing w:after="0" w:line="240" w:lineRule="auto"/>
              <w:rPr>
                <w:rFonts w:ascii="Cambria" w:eastAsia="Times New Roman" w:hAnsi="Cambria" w:cs="Arial"/>
                <w:color w:val="000000"/>
                <w:sz w:val="18"/>
                <w:szCs w:val="18"/>
                <w:lang w:val="fr-FR"/>
              </w:rPr>
            </w:pPr>
            <w:r w:rsidRPr="006F2EEA">
              <w:rPr>
                <w:rFonts w:ascii="Cambria" w:eastAsia="Times New Roman" w:hAnsi="Cambria" w:cs="Arial"/>
                <w:color w:val="000000"/>
                <w:sz w:val="18"/>
                <w:szCs w:val="18"/>
                <w:lang w:val="fr-CI"/>
              </w:rPr>
              <w:t>Cadre administratif</w:t>
            </w:r>
          </w:p>
        </w:tc>
        <w:tc>
          <w:tcPr>
            <w:tcW w:w="1551" w:type="dxa"/>
            <w:tcBorders>
              <w:top w:val="nil"/>
              <w:left w:val="nil"/>
              <w:bottom w:val="single" w:sz="4" w:space="0" w:color="auto"/>
              <w:right w:val="single" w:sz="4" w:space="0" w:color="auto"/>
            </w:tcBorders>
            <w:shd w:val="clear" w:color="auto" w:fill="auto"/>
            <w:vAlign w:val="center"/>
          </w:tcPr>
          <w:p w14:paraId="331F6E25" w14:textId="06B1DEC5" w:rsidR="007C3EE4" w:rsidRPr="006F2EEA" w:rsidRDefault="007C3EE4" w:rsidP="00913A83">
            <w:pPr>
              <w:spacing w:after="0" w:line="240" w:lineRule="auto"/>
              <w:rPr>
                <w:rFonts w:ascii="Cambria" w:eastAsia="Times New Roman" w:hAnsi="Cambria" w:cs="Arial"/>
                <w:sz w:val="18"/>
                <w:szCs w:val="18"/>
                <w:lang w:val="fr-CI"/>
              </w:rPr>
            </w:pPr>
            <w:r w:rsidRPr="006F2EEA">
              <w:rPr>
                <w:rFonts w:ascii="Cambria" w:hAnsi="Cambria" w:cs="Calibri"/>
                <w:color w:val="000000"/>
                <w:sz w:val="18"/>
                <w:szCs w:val="18"/>
                <w:lang w:val="fr-FR"/>
              </w:rPr>
              <w:t>Évalue l'évolution des valeurs des saisies douanières par groupe de produits</w:t>
            </w:r>
          </w:p>
        </w:tc>
      </w:tr>
      <w:tr w:rsidR="00E23EFD" w:rsidRPr="008677B3" w14:paraId="477FF7A5"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52ED4B03" w14:textId="77777777" w:rsidR="007C3EE4" w:rsidRPr="00A55F90" w:rsidRDefault="007C3EE4" w:rsidP="00913A83">
            <w:pPr>
              <w:spacing w:after="0" w:line="240" w:lineRule="auto"/>
              <w:rPr>
                <w:rFonts w:ascii="Cambria" w:eastAsia="Times New Roman" w:hAnsi="Cambria" w:cs="Calibri"/>
                <w:b/>
                <w:bCs/>
                <w:color w:val="000000"/>
                <w:sz w:val="18"/>
                <w:szCs w:val="18"/>
                <w:lang w:val="fr-FR" w:eastAsia="fr-FR"/>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637AC2FE" w14:textId="5984B3A9" w:rsidR="007C3EE4" w:rsidRPr="00A55F90" w:rsidRDefault="007C3EE4" w:rsidP="00913A83">
            <w:pPr>
              <w:spacing w:after="0" w:line="240" w:lineRule="auto"/>
              <w:rPr>
                <w:rFonts w:ascii="Cambria" w:eastAsia="Times New Roman" w:hAnsi="Cambria" w:cs="Calibri"/>
                <w:b/>
                <w:bCs/>
                <w:color w:val="000000"/>
                <w:sz w:val="18"/>
                <w:szCs w:val="18"/>
                <w:lang w:val="fr-FR" w:eastAsia="fr-FR"/>
              </w:rPr>
            </w:pPr>
            <w:r w:rsidRPr="00A55F90">
              <w:rPr>
                <w:rFonts w:ascii="Cambria" w:eastAsia="Times New Roman" w:hAnsi="Cambria" w:cs="Calibri"/>
                <w:b/>
                <w:bCs/>
                <w:color w:val="000000"/>
                <w:sz w:val="18"/>
                <w:szCs w:val="18"/>
                <w:lang w:val="fr-FR" w:eastAsia="fr-FR"/>
              </w:rPr>
              <w:t xml:space="preserve">Valeur totale </w:t>
            </w:r>
            <w:r>
              <w:rPr>
                <w:rFonts w:ascii="Cambria" w:eastAsia="Times New Roman" w:hAnsi="Cambria" w:cs="Calibri"/>
                <w:b/>
                <w:bCs/>
                <w:color w:val="000000"/>
                <w:sz w:val="18"/>
                <w:szCs w:val="18"/>
                <w:lang w:val="fr-FR" w:eastAsia="fr-FR"/>
              </w:rPr>
              <w:t xml:space="preserve">des </w:t>
            </w:r>
            <w:r w:rsidRPr="00A55F90">
              <w:rPr>
                <w:rFonts w:ascii="Cambria" w:eastAsia="Times New Roman" w:hAnsi="Cambria" w:cs="Calibri"/>
                <w:b/>
                <w:bCs/>
                <w:color w:val="000000"/>
                <w:sz w:val="18"/>
                <w:szCs w:val="18"/>
                <w:lang w:val="fr-FR" w:eastAsia="fr-FR"/>
              </w:rPr>
              <w:t>d’importations</w:t>
            </w:r>
          </w:p>
        </w:tc>
        <w:tc>
          <w:tcPr>
            <w:tcW w:w="1548" w:type="dxa"/>
            <w:tcBorders>
              <w:top w:val="nil"/>
              <w:left w:val="nil"/>
              <w:bottom w:val="single" w:sz="4" w:space="0" w:color="auto"/>
              <w:right w:val="single" w:sz="4" w:space="0" w:color="auto"/>
            </w:tcBorders>
            <w:shd w:val="clear" w:color="auto" w:fill="auto"/>
            <w:vAlign w:val="center"/>
          </w:tcPr>
          <w:p w14:paraId="77977844" w14:textId="06D788BF" w:rsidR="007C3EE4" w:rsidRPr="00A55F90" w:rsidRDefault="007C3EE4" w:rsidP="00913A83">
            <w:pPr>
              <w:spacing w:after="0" w:line="240" w:lineRule="auto"/>
              <w:rPr>
                <w:rFonts w:ascii="Cambria" w:eastAsia="Times New Roman" w:hAnsi="Cambria" w:cs="Calibri"/>
                <w:color w:val="000000"/>
                <w:sz w:val="18"/>
                <w:szCs w:val="18"/>
                <w:lang w:val="fr-FR" w:eastAsia="fr-FR"/>
              </w:rPr>
            </w:pPr>
            <w:r w:rsidRPr="00A55F90">
              <w:rPr>
                <w:rFonts w:ascii="Cambria" w:eastAsia="Times New Roman" w:hAnsi="Cambria" w:cs="Calibri"/>
                <w:color w:val="000000"/>
                <w:sz w:val="18"/>
                <w:szCs w:val="18"/>
                <w:lang w:val="fr-FR" w:eastAsia="fr-FR"/>
              </w:rPr>
              <w:t>Somme de la valeur totale des importations</w:t>
            </w:r>
          </w:p>
        </w:tc>
        <w:tc>
          <w:tcPr>
            <w:tcW w:w="1264" w:type="dxa"/>
            <w:tcBorders>
              <w:top w:val="nil"/>
              <w:left w:val="nil"/>
              <w:bottom w:val="single" w:sz="4" w:space="0" w:color="auto"/>
              <w:right w:val="single" w:sz="4" w:space="0" w:color="auto"/>
            </w:tcBorders>
            <w:shd w:val="clear" w:color="auto" w:fill="auto"/>
            <w:vAlign w:val="center"/>
          </w:tcPr>
          <w:p w14:paraId="08EDBB6C" w14:textId="15A5CBCD" w:rsidR="007C3EE4" w:rsidRPr="00A55F90" w:rsidRDefault="007C3EE4" w:rsidP="00913A83">
            <w:pPr>
              <w:spacing w:after="0" w:line="240" w:lineRule="auto"/>
              <w:rPr>
                <w:rFonts w:ascii="Cambria" w:eastAsia="Times New Roman" w:hAnsi="Cambria" w:cs="Calibri"/>
                <w:color w:val="000000"/>
                <w:sz w:val="18"/>
                <w:szCs w:val="18"/>
                <w:lang w:val="fr-FR" w:eastAsia="fr-FR"/>
              </w:rPr>
            </w:pPr>
            <w:r w:rsidRPr="00A55F90">
              <w:rPr>
                <w:rFonts w:ascii="Cambria" w:eastAsia="Times New Roman" w:hAnsi="Cambria" w:cs="Calibri"/>
                <w:color w:val="000000"/>
                <w:sz w:val="18"/>
                <w:szCs w:val="18"/>
                <w:lang w:val="fr-FR" w:eastAsia="fr-FR"/>
              </w:rPr>
              <w:t>DGD/SYDAM</w:t>
            </w:r>
          </w:p>
        </w:tc>
        <w:tc>
          <w:tcPr>
            <w:tcW w:w="1304" w:type="dxa"/>
            <w:tcBorders>
              <w:top w:val="nil"/>
              <w:left w:val="nil"/>
              <w:bottom w:val="single" w:sz="4" w:space="0" w:color="auto"/>
              <w:right w:val="single" w:sz="4" w:space="0" w:color="auto"/>
            </w:tcBorders>
            <w:shd w:val="clear" w:color="auto" w:fill="auto"/>
            <w:vAlign w:val="center"/>
          </w:tcPr>
          <w:p w14:paraId="233BD54F" w14:textId="148824BB" w:rsidR="007C3EE4" w:rsidRPr="00A55F90" w:rsidRDefault="007C3EE4" w:rsidP="00913A83">
            <w:pPr>
              <w:spacing w:after="0" w:line="240" w:lineRule="auto"/>
              <w:rPr>
                <w:rFonts w:ascii="Cambria" w:eastAsia="Times New Roman" w:hAnsi="Cambria" w:cs="Calibri"/>
                <w:color w:val="000000"/>
                <w:sz w:val="18"/>
                <w:szCs w:val="18"/>
                <w:lang w:val="fr-FR" w:eastAsia="fr-FR"/>
              </w:rPr>
            </w:pPr>
            <w:r w:rsidRPr="00A55F90">
              <w:rPr>
                <w:rFonts w:ascii="Cambria" w:eastAsia="Times New Roman" w:hAnsi="Cambria" w:cs="Calibri"/>
                <w:color w:val="000000"/>
                <w:sz w:val="18"/>
                <w:szCs w:val="18"/>
                <w:lang w:val="fr-FR" w:eastAsia="fr-FR"/>
              </w:rPr>
              <w:t>Mensuelle</w:t>
            </w:r>
          </w:p>
        </w:tc>
        <w:tc>
          <w:tcPr>
            <w:tcW w:w="1258" w:type="dxa"/>
            <w:tcBorders>
              <w:top w:val="nil"/>
              <w:left w:val="nil"/>
              <w:bottom w:val="single" w:sz="4" w:space="0" w:color="auto"/>
              <w:right w:val="single" w:sz="4" w:space="0" w:color="auto"/>
            </w:tcBorders>
            <w:shd w:val="clear" w:color="auto" w:fill="auto"/>
            <w:vAlign w:val="center"/>
          </w:tcPr>
          <w:p w14:paraId="4972FE95" w14:textId="45F5E8AF" w:rsidR="007C3EE4" w:rsidRPr="00A55F90" w:rsidRDefault="007C3EE4" w:rsidP="00913A83">
            <w:pPr>
              <w:spacing w:after="0" w:line="240" w:lineRule="auto"/>
              <w:rPr>
                <w:rFonts w:ascii="Cambria" w:eastAsia="Times New Roman" w:hAnsi="Cambria" w:cs="Calibri"/>
                <w:color w:val="000000"/>
                <w:sz w:val="18"/>
                <w:szCs w:val="18"/>
                <w:lang w:val="fr-FR" w:eastAsia="fr-FR"/>
              </w:rPr>
            </w:pPr>
            <w:r w:rsidRPr="00A55F90">
              <w:rPr>
                <w:rFonts w:ascii="Cambria" w:eastAsia="Times New Roman" w:hAnsi="Cambria" w:cs="Calibri"/>
                <w:color w:val="000000"/>
                <w:sz w:val="18"/>
                <w:szCs w:val="18"/>
                <w:lang w:val="fr-FR" w:eastAsia="fr-FR"/>
              </w:rPr>
              <w:t>DGD</w:t>
            </w:r>
          </w:p>
        </w:tc>
        <w:tc>
          <w:tcPr>
            <w:tcW w:w="1286" w:type="dxa"/>
            <w:tcBorders>
              <w:top w:val="nil"/>
              <w:left w:val="nil"/>
              <w:bottom w:val="single" w:sz="4" w:space="0" w:color="auto"/>
              <w:right w:val="single" w:sz="4" w:space="0" w:color="auto"/>
            </w:tcBorders>
            <w:shd w:val="clear" w:color="auto" w:fill="auto"/>
            <w:vAlign w:val="center"/>
          </w:tcPr>
          <w:p w14:paraId="5B9D6D86" w14:textId="05EC57BF" w:rsidR="007C3EE4" w:rsidRPr="00A55F90" w:rsidRDefault="007C3EE4" w:rsidP="00913A83">
            <w:pPr>
              <w:spacing w:after="0" w:line="240" w:lineRule="auto"/>
              <w:rPr>
                <w:rFonts w:ascii="Cambria" w:eastAsia="Times New Roman" w:hAnsi="Cambria" w:cs="Calibri"/>
                <w:color w:val="000000"/>
                <w:sz w:val="18"/>
                <w:szCs w:val="18"/>
                <w:lang w:val="fr-FR" w:eastAsia="fr-FR"/>
              </w:rPr>
            </w:pPr>
            <w:r w:rsidRPr="00A55F90">
              <w:rPr>
                <w:rFonts w:ascii="Cambria" w:eastAsia="Times New Roman" w:hAnsi="Cambria" w:cs="Calibri"/>
                <w:color w:val="000000"/>
                <w:sz w:val="18"/>
                <w:szCs w:val="18"/>
                <w:lang w:val="fr-FR" w:eastAsia="fr-FR"/>
              </w:rPr>
              <w:t>Journalière</w:t>
            </w:r>
          </w:p>
        </w:tc>
        <w:tc>
          <w:tcPr>
            <w:tcW w:w="1425" w:type="dxa"/>
            <w:tcBorders>
              <w:top w:val="nil"/>
              <w:left w:val="nil"/>
              <w:bottom w:val="single" w:sz="4" w:space="0" w:color="auto"/>
              <w:right w:val="single" w:sz="4" w:space="0" w:color="auto"/>
            </w:tcBorders>
            <w:shd w:val="clear" w:color="auto" w:fill="auto"/>
            <w:vAlign w:val="center"/>
          </w:tcPr>
          <w:p w14:paraId="417F8DE3" w14:textId="56EEE984" w:rsidR="007C3EE4" w:rsidRPr="00A55F90" w:rsidRDefault="007C3EE4" w:rsidP="00913A83">
            <w:pPr>
              <w:spacing w:after="0" w:line="240" w:lineRule="auto"/>
              <w:rPr>
                <w:rFonts w:ascii="Cambria" w:eastAsia="Times New Roman" w:hAnsi="Cambria" w:cs="Calibri"/>
                <w:color w:val="000000"/>
                <w:sz w:val="18"/>
                <w:szCs w:val="18"/>
                <w:lang w:val="fr-FR" w:eastAsia="fr-FR"/>
              </w:rPr>
            </w:pPr>
            <w:r w:rsidRPr="00A55F90">
              <w:rPr>
                <w:rFonts w:ascii="Cambria" w:eastAsia="Times New Roman" w:hAnsi="Cambria" w:cs="Calibri"/>
                <w:color w:val="000000"/>
                <w:sz w:val="18"/>
                <w:szCs w:val="18"/>
                <w:lang w:val="fr-FR" w:eastAsia="fr-FR"/>
              </w:rPr>
              <w:t>Donnée de routine</w:t>
            </w:r>
          </w:p>
        </w:tc>
        <w:tc>
          <w:tcPr>
            <w:tcW w:w="1297" w:type="dxa"/>
            <w:tcBorders>
              <w:top w:val="nil"/>
              <w:left w:val="nil"/>
              <w:bottom w:val="single" w:sz="4" w:space="0" w:color="auto"/>
              <w:right w:val="single" w:sz="4" w:space="0" w:color="auto"/>
            </w:tcBorders>
            <w:shd w:val="clear" w:color="auto" w:fill="auto"/>
            <w:vAlign w:val="center"/>
          </w:tcPr>
          <w:p w14:paraId="55731FFF" w14:textId="26815076" w:rsidR="007C3EE4" w:rsidRPr="00A55F90" w:rsidRDefault="007C3EE4" w:rsidP="00913A83">
            <w:pPr>
              <w:spacing w:after="0" w:line="240" w:lineRule="auto"/>
              <w:rPr>
                <w:rFonts w:ascii="Cambria" w:eastAsia="Times New Roman" w:hAnsi="Cambria" w:cs="Calibri"/>
                <w:color w:val="000000"/>
                <w:sz w:val="18"/>
                <w:szCs w:val="18"/>
                <w:lang w:val="fr-FR" w:eastAsia="fr-FR"/>
              </w:rPr>
            </w:pPr>
            <w:r w:rsidRPr="00A55F90">
              <w:rPr>
                <w:rFonts w:ascii="Cambria" w:eastAsia="Times New Roman" w:hAnsi="Cambria" w:cs="Calibri"/>
                <w:color w:val="000000"/>
                <w:sz w:val="18"/>
                <w:szCs w:val="18"/>
                <w:lang w:val="fr-FR" w:eastAsia="fr-FR"/>
              </w:rPr>
              <w:t>Fin mois + 45 jours</w:t>
            </w:r>
          </w:p>
        </w:tc>
        <w:tc>
          <w:tcPr>
            <w:tcW w:w="1571" w:type="dxa"/>
            <w:tcBorders>
              <w:top w:val="nil"/>
              <w:left w:val="nil"/>
              <w:bottom w:val="single" w:sz="4" w:space="0" w:color="auto"/>
              <w:right w:val="single" w:sz="4" w:space="0" w:color="auto"/>
            </w:tcBorders>
            <w:shd w:val="clear" w:color="auto" w:fill="auto"/>
            <w:vAlign w:val="center"/>
          </w:tcPr>
          <w:p w14:paraId="3C9F4E02" w14:textId="49F87ABC" w:rsidR="007C3EE4" w:rsidRPr="00A55F90" w:rsidRDefault="007C3EE4" w:rsidP="00913A83">
            <w:pPr>
              <w:spacing w:after="0" w:line="240" w:lineRule="auto"/>
              <w:rPr>
                <w:rFonts w:ascii="Cambria" w:eastAsia="Times New Roman" w:hAnsi="Cambria" w:cs="Calibri"/>
                <w:color w:val="000000"/>
                <w:sz w:val="18"/>
                <w:szCs w:val="18"/>
                <w:lang w:val="fr-FR" w:eastAsia="fr-FR"/>
              </w:rPr>
            </w:pPr>
            <w:r w:rsidRPr="00A55F90">
              <w:rPr>
                <w:rFonts w:ascii="Cambria" w:eastAsia="Times New Roman" w:hAnsi="Cambria" w:cs="Calibri"/>
                <w:color w:val="000000"/>
                <w:sz w:val="18"/>
                <w:szCs w:val="18"/>
                <w:lang w:val="fr-FR" w:eastAsia="fr-FR"/>
              </w:rPr>
              <w:t>Site internet des Douanes, Cadre administratif, Annuaire statistique</w:t>
            </w:r>
          </w:p>
        </w:tc>
        <w:tc>
          <w:tcPr>
            <w:tcW w:w="1551" w:type="dxa"/>
            <w:tcBorders>
              <w:top w:val="nil"/>
              <w:left w:val="nil"/>
              <w:bottom w:val="single" w:sz="4" w:space="0" w:color="auto"/>
              <w:right w:val="single" w:sz="4" w:space="0" w:color="auto"/>
            </w:tcBorders>
            <w:shd w:val="clear" w:color="auto" w:fill="auto"/>
            <w:vAlign w:val="center"/>
          </w:tcPr>
          <w:p w14:paraId="46806A6F" w14:textId="5C895D28" w:rsidR="007C3EE4" w:rsidRPr="00A55F90" w:rsidRDefault="007C3EE4" w:rsidP="00913A83">
            <w:pPr>
              <w:spacing w:after="0" w:line="240" w:lineRule="auto"/>
              <w:rPr>
                <w:rFonts w:ascii="Cambria" w:eastAsia="Times New Roman" w:hAnsi="Cambria" w:cs="Calibri"/>
                <w:color w:val="000000"/>
                <w:sz w:val="18"/>
                <w:szCs w:val="18"/>
                <w:lang w:val="fr-FR" w:eastAsia="fr-FR"/>
              </w:rPr>
            </w:pPr>
            <w:r w:rsidRPr="00A55F90">
              <w:rPr>
                <w:rFonts w:ascii="Cambria" w:eastAsia="Times New Roman" w:hAnsi="Cambria" w:cs="Calibri"/>
                <w:color w:val="000000"/>
                <w:sz w:val="18"/>
                <w:szCs w:val="18"/>
                <w:lang w:val="fr-FR" w:eastAsia="fr-FR"/>
              </w:rPr>
              <w:t>Explique l'évolution des importations totales</w:t>
            </w:r>
          </w:p>
        </w:tc>
      </w:tr>
      <w:tr w:rsidR="00E23EFD" w:rsidRPr="008677B3" w14:paraId="5A148C7B"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2D77130B" w14:textId="77777777" w:rsidR="007C3EE4" w:rsidRPr="00A55F90" w:rsidRDefault="007C3EE4" w:rsidP="00913A83">
            <w:pPr>
              <w:spacing w:after="0" w:line="240" w:lineRule="auto"/>
              <w:rPr>
                <w:rFonts w:ascii="Cambria" w:eastAsia="Times New Roman" w:hAnsi="Cambria" w:cs="Calibri"/>
                <w:b/>
                <w:bCs/>
                <w:color w:val="000000"/>
                <w:sz w:val="18"/>
                <w:szCs w:val="18"/>
                <w:lang w:val="fr-FR" w:eastAsia="fr-FR"/>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65924FB0" w14:textId="7463A327" w:rsidR="007C3EE4" w:rsidRPr="006F2EEA" w:rsidRDefault="007C3EE4" w:rsidP="00913A83">
            <w:pPr>
              <w:spacing w:after="0" w:line="240" w:lineRule="auto"/>
              <w:rPr>
                <w:rFonts w:ascii="Cambria" w:eastAsia="Times New Roman" w:hAnsi="Cambria" w:cs="Arial"/>
                <w:b/>
                <w:bCs/>
                <w:color w:val="000000"/>
                <w:sz w:val="18"/>
                <w:szCs w:val="18"/>
                <w:lang w:val="fr-CI"/>
              </w:rPr>
            </w:pPr>
            <w:r w:rsidRPr="00A55F90">
              <w:rPr>
                <w:rFonts w:ascii="Cambria" w:eastAsia="Times New Roman" w:hAnsi="Cambria" w:cs="Calibri"/>
                <w:b/>
                <w:bCs/>
                <w:color w:val="000000"/>
                <w:sz w:val="18"/>
                <w:szCs w:val="18"/>
                <w:lang w:val="fr-FR" w:eastAsia="fr-FR"/>
              </w:rPr>
              <w:t>Volume d’importations par groupe de produits</w:t>
            </w:r>
          </w:p>
        </w:tc>
        <w:tc>
          <w:tcPr>
            <w:tcW w:w="1548" w:type="dxa"/>
            <w:tcBorders>
              <w:top w:val="nil"/>
              <w:left w:val="nil"/>
              <w:bottom w:val="single" w:sz="4" w:space="0" w:color="auto"/>
              <w:right w:val="single" w:sz="4" w:space="0" w:color="auto"/>
            </w:tcBorders>
            <w:shd w:val="clear" w:color="auto" w:fill="auto"/>
            <w:vAlign w:val="center"/>
          </w:tcPr>
          <w:p w14:paraId="3907F7DE" w14:textId="5CC96B9B"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Somme des volumes des marchandises importées par groupe de produits</w:t>
            </w:r>
          </w:p>
        </w:tc>
        <w:tc>
          <w:tcPr>
            <w:tcW w:w="1264" w:type="dxa"/>
            <w:tcBorders>
              <w:top w:val="nil"/>
              <w:left w:val="nil"/>
              <w:bottom w:val="single" w:sz="4" w:space="0" w:color="auto"/>
              <w:right w:val="single" w:sz="4" w:space="0" w:color="auto"/>
            </w:tcBorders>
            <w:shd w:val="clear" w:color="auto" w:fill="auto"/>
            <w:vAlign w:val="center"/>
          </w:tcPr>
          <w:p w14:paraId="01BCCCD4" w14:textId="3631F060"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DGD/SYDAM</w:t>
            </w:r>
          </w:p>
        </w:tc>
        <w:tc>
          <w:tcPr>
            <w:tcW w:w="1304" w:type="dxa"/>
            <w:tcBorders>
              <w:top w:val="nil"/>
              <w:left w:val="nil"/>
              <w:bottom w:val="single" w:sz="4" w:space="0" w:color="auto"/>
              <w:right w:val="single" w:sz="4" w:space="0" w:color="auto"/>
            </w:tcBorders>
            <w:shd w:val="clear" w:color="auto" w:fill="auto"/>
            <w:vAlign w:val="center"/>
          </w:tcPr>
          <w:p w14:paraId="430A97F0" w14:textId="34DF6F43" w:rsidR="007C3EE4" w:rsidRPr="006F2EEA" w:rsidRDefault="007C3EE4" w:rsidP="00913A83">
            <w:pPr>
              <w:spacing w:after="0" w:line="240" w:lineRule="auto"/>
              <w:rPr>
                <w:rFonts w:ascii="Cambria" w:eastAsia="Times New Roman" w:hAnsi="Cambria" w:cs="Arial"/>
                <w:sz w:val="18"/>
                <w:szCs w:val="18"/>
                <w:lang w:val="fr-CI"/>
              </w:rPr>
            </w:pPr>
            <w:r w:rsidRPr="00A55F90">
              <w:rPr>
                <w:rFonts w:ascii="Cambria" w:eastAsia="Times New Roman" w:hAnsi="Cambria" w:cs="Calibri"/>
                <w:color w:val="000000"/>
                <w:sz w:val="18"/>
                <w:szCs w:val="18"/>
                <w:lang w:val="fr-FR" w:eastAsia="fr-FR"/>
              </w:rPr>
              <w:t>Mensuelle</w:t>
            </w:r>
          </w:p>
        </w:tc>
        <w:tc>
          <w:tcPr>
            <w:tcW w:w="1258" w:type="dxa"/>
            <w:tcBorders>
              <w:top w:val="nil"/>
              <w:left w:val="nil"/>
              <w:bottom w:val="single" w:sz="4" w:space="0" w:color="auto"/>
              <w:right w:val="single" w:sz="4" w:space="0" w:color="auto"/>
            </w:tcBorders>
            <w:shd w:val="clear" w:color="auto" w:fill="auto"/>
            <w:vAlign w:val="center"/>
          </w:tcPr>
          <w:p w14:paraId="0873B181" w14:textId="7ABC35C1"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DGD</w:t>
            </w:r>
          </w:p>
        </w:tc>
        <w:tc>
          <w:tcPr>
            <w:tcW w:w="1286" w:type="dxa"/>
            <w:tcBorders>
              <w:top w:val="nil"/>
              <w:left w:val="nil"/>
              <w:bottom w:val="single" w:sz="4" w:space="0" w:color="auto"/>
              <w:right w:val="single" w:sz="4" w:space="0" w:color="auto"/>
            </w:tcBorders>
            <w:shd w:val="clear" w:color="auto" w:fill="auto"/>
            <w:vAlign w:val="center"/>
          </w:tcPr>
          <w:p w14:paraId="596D47C7" w14:textId="216713D8"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Journalière</w:t>
            </w:r>
          </w:p>
        </w:tc>
        <w:tc>
          <w:tcPr>
            <w:tcW w:w="1425" w:type="dxa"/>
            <w:tcBorders>
              <w:top w:val="nil"/>
              <w:left w:val="nil"/>
              <w:bottom w:val="single" w:sz="4" w:space="0" w:color="auto"/>
              <w:right w:val="single" w:sz="4" w:space="0" w:color="auto"/>
            </w:tcBorders>
            <w:shd w:val="clear" w:color="auto" w:fill="auto"/>
            <w:vAlign w:val="center"/>
          </w:tcPr>
          <w:p w14:paraId="506773AF" w14:textId="0A70FA26"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Donnée de routine</w:t>
            </w:r>
          </w:p>
        </w:tc>
        <w:tc>
          <w:tcPr>
            <w:tcW w:w="1297" w:type="dxa"/>
            <w:tcBorders>
              <w:top w:val="nil"/>
              <w:left w:val="nil"/>
              <w:bottom w:val="single" w:sz="4" w:space="0" w:color="auto"/>
              <w:right w:val="single" w:sz="4" w:space="0" w:color="auto"/>
            </w:tcBorders>
            <w:shd w:val="clear" w:color="auto" w:fill="auto"/>
            <w:vAlign w:val="center"/>
          </w:tcPr>
          <w:p w14:paraId="2BCDEAF9" w14:textId="2B392B85"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Fin mois + 45 jours</w:t>
            </w:r>
          </w:p>
        </w:tc>
        <w:tc>
          <w:tcPr>
            <w:tcW w:w="1571" w:type="dxa"/>
            <w:tcBorders>
              <w:top w:val="nil"/>
              <w:left w:val="nil"/>
              <w:bottom w:val="single" w:sz="4" w:space="0" w:color="auto"/>
              <w:right w:val="single" w:sz="4" w:space="0" w:color="auto"/>
            </w:tcBorders>
            <w:shd w:val="clear" w:color="auto" w:fill="auto"/>
            <w:vAlign w:val="center"/>
          </w:tcPr>
          <w:p w14:paraId="15BC299A" w14:textId="4B474B22"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Site internet des Douanes, Cadre administratif, Annuaire statistique</w:t>
            </w:r>
          </w:p>
        </w:tc>
        <w:tc>
          <w:tcPr>
            <w:tcW w:w="1551" w:type="dxa"/>
            <w:tcBorders>
              <w:top w:val="nil"/>
              <w:left w:val="nil"/>
              <w:bottom w:val="single" w:sz="4" w:space="0" w:color="auto"/>
              <w:right w:val="single" w:sz="4" w:space="0" w:color="auto"/>
            </w:tcBorders>
            <w:shd w:val="clear" w:color="auto" w:fill="auto"/>
            <w:vAlign w:val="center"/>
          </w:tcPr>
          <w:p w14:paraId="6E94B5EF" w14:textId="091A2B93" w:rsidR="007C3EE4" w:rsidRPr="006F2EEA" w:rsidRDefault="007C3EE4" w:rsidP="00913A83">
            <w:pPr>
              <w:spacing w:after="0" w:line="240" w:lineRule="auto"/>
              <w:rPr>
                <w:rFonts w:ascii="Cambria" w:eastAsia="Times New Roman" w:hAnsi="Cambria" w:cs="Arial"/>
                <w:sz w:val="18"/>
                <w:szCs w:val="18"/>
                <w:lang w:val="fr-CI"/>
              </w:rPr>
            </w:pPr>
            <w:r w:rsidRPr="00A55F90">
              <w:rPr>
                <w:rFonts w:ascii="Cambria" w:eastAsia="Times New Roman" w:hAnsi="Cambria" w:cs="Calibri"/>
                <w:color w:val="000000"/>
                <w:sz w:val="18"/>
                <w:szCs w:val="18"/>
                <w:lang w:val="fr-FR" w:eastAsia="fr-FR"/>
              </w:rPr>
              <w:t>Explique l'évolution des importations par groupe de produits</w:t>
            </w:r>
          </w:p>
        </w:tc>
      </w:tr>
      <w:tr w:rsidR="00E23EFD" w:rsidRPr="008677B3" w14:paraId="46AC64FF"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5D04061B" w14:textId="77777777" w:rsidR="007C3EE4" w:rsidRPr="00A55F90" w:rsidRDefault="007C3EE4" w:rsidP="00913A83">
            <w:pPr>
              <w:spacing w:after="0" w:line="240" w:lineRule="auto"/>
              <w:rPr>
                <w:rFonts w:ascii="Cambria" w:eastAsia="Times New Roman" w:hAnsi="Cambria" w:cs="Calibri"/>
                <w:b/>
                <w:bCs/>
                <w:color w:val="000000"/>
                <w:sz w:val="18"/>
                <w:szCs w:val="18"/>
                <w:lang w:val="fr-FR" w:eastAsia="fr-FR"/>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615E31DC" w14:textId="4C225AD9" w:rsidR="007C3EE4" w:rsidRPr="006F2EEA" w:rsidRDefault="007C3EE4" w:rsidP="00913A83">
            <w:pPr>
              <w:spacing w:after="0" w:line="240" w:lineRule="auto"/>
              <w:rPr>
                <w:rFonts w:ascii="Cambria" w:eastAsia="Times New Roman" w:hAnsi="Cambria" w:cs="Arial"/>
                <w:b/>
                <w:bCs/>
                <w:color w:val="000000"/>
                <w:sz w:val="18"/>
                <w:szCs w:val="18"/>
                <w:lang w:val="fr-CI"/>
              </w:rPr>
            </w:pPr>
            <w:r w:rsidRPr="00A55F90">
              <w:rPr>
                <w:rFonts w:ascii="Cambria" w:eastAsia="Times New Roman" w:hAnsi="Cambria" w:cs="Calibri"/>
                <w:b/>
                <w:bCs/>
                <w:color w:val="000000"/>
                <w:sz w:val="18"/>
                <w:szCs w:val="18"/>
                <w:lang w:val="fr-FR" w:eastAsia="fr-FR"/>
              </w:rPr>
              <w:t>Taux d’accroissement des volumes d’importations par groupe de produits</w:t>
            </w:r>
          </w:p>
        </w:tc>
        <w:tc>
          <w:tcPr>
            <w:tcW w:w="1548" w:type="dxa"/>
            <w:tcBorders>
              <w:top w:val="nil"/>
              <w:left w:val="nil"/>
              <w:bottom w:val="single" w:sz="4" w:space="0" w:color="auto"/>
              <w:right w:val="single" w:sz="4" w:space="0" w:color="auto"/>
            </w:tcBorders>
            <w:shd w:val="clear" w:color="auto" w:fill="auto"/>
            <w:vAlign w:val="center"/>
          </w:tcPr>
          <w:p w14:paraId="75ABA354" w14:textId="2BA4538C"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(Volume de l'année N / Volume de l'année (N-1)) - 1</w:t>
            </w:r>
          </w:p>
        </w:tc>
        <w:tc>
          <w:tcPr>
            <w:tcW w:w="1264" w:type="dxa"/>
            <w:tcBorders>
              <w:top w:val="nil"/>
              <w:left w:val="nil"/>
              <w:bottom w:val="single" w:sz="4" w:space="0" w:color="auto"/>
              <w:right w:val="single" w:sz="4" w:space="0" w:color="auto"/>
            </w:tcBorders>
            <w:shd w:val="clear" w:color="auto" w:fill="auto"/>
            <w:vAlign w:val="center"/>
          </w:tcPr>
          <w:p w14:paraId="54A5C89F" w14:textId="5A25FA59"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DGD/SYDAM</w:t>
            </w:r>
          </w:p>
        </w:tc>
        <w:tc>
          <w:tcPr>
            <w:tcW w:w="1304" w:type="dxa"/>
            <w:tcBorders>
              <w:top w:val="nil"/>
              <w:left w:val="nil"/>
              <w:bottom w:val="single" w:sz="4" w:space="0" w:color="auto"/>
              <w:right w:val="single" w:sz="4" w:space="0" w:color="auto"/>
            </w:tcBorders>
            <w:shd w:val="clear" w:color="auto" w:fill="auto"/>
            <w:vAlign w:val="center"/>
          </w:tcPr>
          <w:p w14:paraId="770E6662" w14:textId="7E021606" w:rsidR="007C3EE4" w:rsidRPr="006F2EEA" w:rsidRDefault="007C3EE4" w:rsidP="00913A83">
            <w:pPr>
              <w:spacing w:after="0" w:line="240" w:lineRule="auto"/>
              <w:rPr>
                <w:rFonts w:ascii="Cambria" w:eastAsia="Times New Roman" w:hAnsi="Cambria" w:cs="Arial"/>
                <w:sz w:val="18"/>
                <w:szCs w:val="18"/>
                <w:lang w:val="fr-CI"/>
              </w:rPr>
            </w:pPr>
            <w:r w:rsidRPr="00A55F90">
              <w:rPr>
                <w:rFonts w:ascii="Cambria" w:eastAsia="Times New Roman" w:hAnsi="Cambria" w:cs="Calibri"/>
                <w:color w:val="000000"/>
                <w:sz w:val="18"/>
                <w:szCs w:val="18"/>
                <w:lang w:val="fr-FR" w:eastAsia="fr-FR"/>
              </w:rPr>
              <w:t>Mensuelle</w:t>
            </w:r>
          </w:p>
        </w:tc>
        <w:tc>
          <w:tcPr>
            <w:tcW w:w="1258" w:type="dxa"/>
            <w:tcBorders>
              <w:top w:val="nil"/>
              <w:left w:val="nil"/>
              <w:bottom w:val="single" w:sz="4" w:space="0" w:color="auto"/>
              <w:right w:val="single" w:sz="4" w:space="0" w:color="auto"/>
            </w:tcBorders>
            <w:shd w:val="clear" w:color="auto" w:fill="auto"/>
            <w:vAlign w:val="center"/>
          </w:tcPr>
          <w:p w14:paraId="7E7AA9A5" w14:textId="3113E163"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DGD</w:t>
            </w:r>
          </w:p>
        </w:tc>
        <w:tc>
          <w:tcPr>
            <w:tcW w:w="1286" w:type="dxa"/>
            <w:tcBorders>
              <w:top w:val="nil"/>
              <w:left w:val="nil"/>
              <w:bottom w:val="single" w:sz="4" w:space="0" w:color="auto"/>
              <w:right w:val="single" w:sz="4" w:space="0" w:color="auto"/>
            </w:tcBorders>
            <w:shd w:val="clear" w:color="auto" w:fill="auto"/>
            <w:vAlign w:val="center"/>
          </w:tcPr>
          <w:p w14:paraId="42CB1C72" w14:textId="62BA5A85"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Journalière</w:t>
            </w:r>
          </w:p>
        </w:tc>
        <w:tc>
          <w:tcPr>
            <w:tcW w:w="1425" w:type="dxa"/>
            <w:tcBorders>
              <w:top w:val="nil"/>
              <w:left w:val="nil"/>
              <w:bottom w:val="single" w:sz="4" w:space="0" w:color="auto"/>
              <w:right w:val="single" w:sz="4" w:space="0" w:color="auto"/>
            </w:tcBorders>
            <w:shd w:val="clear" w:color="auto" w:fill="auto"/>
            <w:vAlign w:val="center"/>
          </w:tcPr>
          <w:p w14:paraId="050F24D9" w14:textId="222F8C11"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Donnée de routine</w:t>
            </w:r>
          </w:p>
        </w:tc>
        <w:tc>
          <w:tcPr>
            <w:tcW w:w="1297" w:type="dxa"/>
            <w:tcBorders>
              <w:top w:val="nil"/>
              <w:left w:val="nil"/>
              <w:bottom w:val="single" w:sz="4" w:space="0" w:color="auto"/>
              <w:right w:val="single" w:sz="4" w:space="0" w:color="auto"/>
            </w:tcBorders>
            <w:shd w:val="clear" w:color="auto" w:fill="auto"/>
            <w:vAlign w:val="center"/>
          </w:tcPr>
          <w:p w14:paraId="31054DBC" w14:textId="151D234C"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Fin mois + 45 jours</w:t>
            </w:r>
          </w:p>
        </w:tc>
        <w:tc>
          <w:tcPr>
            <w:tcW w:w="1571" w:type="dxa"/>
            <w:tcBorders>
              <w:top w:val="nil"/>
              <w:left w:val="nil"/>
              <w:bottom w:val="single" w:sz="4" w:space="0" w:color="auto"/>
              <w:right w:val="single" w:sz="4" w:space="0" w:color="auto"/>
            </w:tcBorders>
            <w:shd w:val="clear" w:color="auto" w:fill="auto"/>
            <w:vAlign w:val="center"/>
          </w:tcPr>
          <w:p w14:paraId="3383E1EA" w14:textId="19DFDA27"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Site internet des Douanes, Cadre administratif, Annuaire statistique</w:t>
            </w:r>
          </w:p>
        </w:tc>
        <w:tc>
          <w:tcPr>
            <w:tcW w:w="1551" w:type="dxa"/>
            <w:tcBorders>
              <w:top w:val="nil"/>
              <w:left w:val="nil"/>
              <w:bottom w:val="single" w:sz="4" w:space="0" w:color="auto"/>
              <w:right w:val="single" w:sz="4" w:space="0" w:color="auto"/>
            </w:tcBorders>
            <w:shd w:val="clear" w:color="auto" w:fill="auto"/>
            <w:vAlign w:val="center"/>
          </w:tcPr>
          <w:p w14:paraId="657EA5D2" w14:textId="3BC0BED8" w:rsidR="007C3EE4" w:rsidRPr="006F2EEA" w:rsidRDefault="007C3EE4" w:rsidP="00913A83">
            <w:pPr>
              <w:spacing w:after="0" w:line="240" w:lineRule="auto"/>
              <w:rPr>
                <w:rFonts w:ascii="Cambria" w:eastAsia="Times New Roman" w:hAnsi="Cambria" w:cs="Arial"/>
                <w:sz w:val="18"/>
                <w:szCs w:val="18"/>
                <w:lang w:val="fr-CI"/>
              </w:rPr>
            </w:pPr>
            <w:r w:rsidRPr="00A55F90">
              <w:rPr>
                <w:rFonts w:ascii="Cambria" w:eastAsia="Times New Roman" w:hAnsi="Cambria" w:cs="Calibri"/>
                <w:color w:val="000000"/>
                <w:sz w:val="18"/>
                <w:szCs w:val="18"/>
                <w:lang w:val="fr-FR" w:eastAsia="fr-FR"/>
              </w:rPr>
              <w:t>Évalue l'évolution des volumes d'importation par groupe de produits</w:t>
            </w:r>
          </w:p>
        </w:tc>
      </w:tr>
      <w:tr w:rsidR="00E23EFD" w:rsidRPr="008677B3" w14:paraId="00653DAF"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6DE04D56" w14:textId="77777777" w:rsidR="007C3EE4" w:rsidRPr="00A55F90" w:rsidRDefault="007C3EE4" w:rsidP="00913A83">
            <w:pPr>
              <w:spacing w:after="0" w:line="240" w:lineRule="auto"/>
              <w:rPr>
                <w:rFonts w:ascii="Cambria" w:eastAsia="Times New Roman" w:hAnsi="Cambria" w:cs="Calibri"/>
                <w:b/>
                <w:bCs/>
                <w:color w:val="000000"/>
                <w:sz w:val="18"/>
                <w:szCs w:val="18"/>
                <w:lang w:val="fr-FR" w:eastAsia="fr-FR"/>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5EAB6034" w14:textId="7E6B1A63" w:rsidR="007C3EE4" w:rsidRPr="006F2EEA" w:rsidRDefault="007C3EE4" w:rsidP="00913A83">
            <w:pPr>
              <w:spacing w:after="0" w:line="240" w:lineRule="auto"/>
              <w:rPr>
                <w:rFonts w:ascii="Cambria" w:eastAsia="Times New Roman" w:hAnsi="Cambria" w:cs="Arial"/>
                <w:b/>
                <w:bCs/>
                <w:color w:val="000000"/>
                <w:sz w:val="18"/>
                <w:szCs w:val="18"/>
                <w:lang w:val="fr-CI"/>
              </w:rPr>
            </w:pPr>
            <w:r w:rsidRPr="00A55F90">
              <w:rPr>
                <w:rFonts w:ascii="Cambria" w:eastAsia="Times New Roman" w:hAnsi="Cambria" w:cs="Calibri"/>
                <w:b/>
                <w:bCs/>
                <w:color w:val="000000"/>
                <w:sz w:val="18"/>
                <w:szCs w:val="18"/>
                <w:lang w:val="fr-FR" w:eastAsia="fr-FR"/>
              </w:rPr>
              <w:t>Valeur</w:t>
            </w:r>
            <w:r>
              <w:rPr>
                <w:rFonts w:ascii="Cambria" w:eastAsia="Times New Roman" w:hAnsi="Cambria" w:cs="Calibri"/>
                <w:b/>
                <w:bCs/>
                <w:color w:val="000000"/>
                <w:sz w:val="18"/>
                <w:szCs w:val="18"/>
                <w:lang w:val="fr-FR" w:eastAsia="fr-FR"/>
              </w:rPr>
              <w:t xml:space="preserve"> </w:t>
            </w:r>
            <w:r w:rsidRPr="00A55F90">
              <w:rPr>
                <w:rFonts w:ascii="Cambria" w:eastAsia="Times New Roman" w:hAnsi="Cambria" w:cs="Calibri"/>
                <w:b/>
                <w:bCs/>
                <w:color w:val="000000"/>
                <w:sz w:val="18"/>
                <w:szCs w:val="18"/>
                <w:lang w:val="fr-FR" w:eastAsia="fr-FR"/>
              </w:rPr>
              <w:t xml:space="preserve">d’importations </w:t>
            </w:r>
            <w:r>
              <w:rPr>
                <w:rFonts w:ascii="Cambria" w:eastAsia="Times New Roman" w:hAnsi="Cambria" w:cs="Calibri"/>
                <w:b/>
                <w:bCs/>
                <w:color w:val="000000"/>
                <w:sz w:val="18"/>
                <w:szCs w:val="18"/>
                <w:lang w:val="fr-FR" w:eastAsia="fr-FR"/>
              </w:rPr>
              <w:t>par</w:t>
            </w:r>
            <w:r w:rsidRPr="00A55F90">
              <w:rPr>
                <w:rFonts w:ascii="Cambria" w:eastAsia="Times New Roman" w:hAnsi="Cambria" w:cs="Calibri"/>
                <w:b/>
                <w:bCs/>
                <w:color w:val="000000"/>
                <w:sz w:val="18"/>
                <w:szCs w:val="18"/>
                <w:lang w:val="fr-FR" w:eastAsia="fr-FR"/>
              </w:rPr>
              <w:t xml:space="preserve"> groupe de produits</w:t>
            </w:r>
          </w:p>
        </w:tc>
        <w:tc>
          <w:tcPr>
            <w:tcW w:w="1548" w:type="dxa"/>
            <w:tcBorders>
              <w:top w:val="nil"/>
              <w:left w:val="nil"/>
              <w:bottom w:val="single" w:sz="4" w:space="0" w:color="auto"/>
              <w:right w:val="single" w:sz="4" w:space="0" w:color="auto"/>
            </w:tcBorders>
            <w:shd w:val="clear" w:color="auto" w:fill="auto"/>
            <w:vAlign w:val="center"/>
          </w:tcPr>
          <w:p w14:paraId="6F96955C" w14:textId="27ADE2AD"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Somme des valeurs des marchandises importées par groupe de produits</w:t>
            </w:r>
          </w:p>
        </w:tc>
        <w:tc>
          <w:tcPr>
            <w:tcW w:w="1264" w:type="dxa"/>
            <w:tcBorders>
              <w:top w:val="nil"/>
              <w:left w:val="nil"/>
              <w:bottom w:val="single" w:sz="4" w:space="0" w:color="auto"/>
              <w:right w:val="single" w:sz="4" w:space="0" w:color="auto"/>
            </w:tcBorders>
            <w:shd w:val="clear" w:color="auto" w:fill="auto"/>
            <w:vAlign w:val="center"/>
          </w:tcPr>
          <w:p w14:paraId="7EECEEE4" w14:textId="54DDDB24"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DGD/SYDAM</w:t>
            </w:r>
          </w:p>
        </w:tc>
        <w:tc>
          <w:tcPr>
            <w:tcW w:w="1304" w:type="dxa"/>
            <w:tcBorders>
              <w:top w:val="nil"/>
              <w:left w:val="nil"/>
              <w:bottom w:val="single" w:sz="4" w:space="0" w:color="auto"/>
              <w:right w:val="single" w:sz="4" w:space="0" w:color="auto"/>
            </w:tcBorders>
            <w:shd w:val="clear" w:color="auto" w:fill="auto"/>
            <w:vAlign w:val="center"/>
          </w:tcPr>
          <w:p w14:paraId="6295A66C" w14:textId="5E2CDB2E" w:rsidR="007C3EE4" w:rsidRPr="006F2EEA" w:rsidRDefault="007C3EE4" w:rsidP="00913A83">
            <w:pPr>
              <w:spacing w:after="0" w:line="240" w:lineRule="auto"/>
              <w:rPr>
                <w:rFonts w:ascii="Cambria" w:eastAsia="Times New Roman" w:hAnsi="Cambria" w:cs="Arial"/>
                <w:sz w:val="18"/>
                <w:szCs w:val="18"/>
                <w:lang w:val="fr-CI"/>
              </w:rPr>
            </w:pPr>
            <w:r w:rsidRPr="00A55F90">
              <w:rPr>
                <w:rFonts w:ascii="Cambria" w:eastAsia="Times New Roman" w:hAnsi="Cambria" w:cs="Calibri"/>
                <w:color w:val="000000"/>
                <w:sz w:val="18"/>
                <w:szCs w:val="18"/>
                <w:lang w:val="fr-FR" w:eastAsia="fr-FR"/>
              </w:rPr>
              <w:t>Mensuelle</w:t>
            </w:r>
          </w:p>
        </w:tc>
        <w:tc>
          <w:tcPr>
            <w:tcW w:w="1258" w:type="dxa"/>
            <w:tcBorders>
              <w:top w:val="nil"/>
              <w:left w:val="nil"/>
              <w:bottom w:val="single" w:sz="4" w:space="0" w:color="auto"/>
              <w:right w:val="single" w:sz="4" w:space="0" w:color="auto"/>
            </w:tcBorders>
            <w:shd w:val="clear" w:color="auto" w:fill="auto"/>
            <w:vAlign w:val="center"/>
          </w:tcPr>
          <w:p w14:paraId="221E7858" w14:textId="79E14B26"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DGD</w:t>
            </w:r>
          </w:p>
        </w:tc>
        <w:tc>
          <w:tcPr>
            <w:tcW w:w="1286" w:type="dxa"/>
            <w:tcBorders>
              <w:top w:val="nil"/>
              <w:left w:val="nil"/>
              <w:bottom w:val="single" w:sz="4" w:space="0" w:color="auto"/>
              <w:right w:val="single" w:sz="4" w:space="0" w:color="auto"/>
            </w:tcBorders>
            <w:shd w:val="clear" w:color="auto" w:fill="auto"/>
            <w:vAlign w:val="center"/>
          </w:tcPr>
          <w:p w14:paraId="05FB8C28" w14:textId="530CF008"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Journalière</w:t>
            </w:r>
          </w:p>
        </w:tc>
        <w:tc>
          <w:tcPr>
            <w:tcW w:w="1425" w:type="dxa"/>
            <w:tcBorders>
              <w:top w:val="nil"/>
              <w:left w:val="nil"/>
              <w:bottom w:val="single" w:sz="4" w:space="0" w:color="auto"/>
              <w:right w:val="single" w:sz="4" w:space="0" w:color="auto"/>
            </w:tcBorders>
            <w:shd w:val="clear" w:color="auto" w:fill="auto"/>
            <w:vAlign w:val="center"/>
          </w:tcPr>
          <w:p w14:paraId="1E3C9940" w14:textId="32614D3B"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Donnée de routine</w:t>
            </w:r>
          </w:p>
        </w:tc>
        <w:tc>
          <w:tcPr>
            <w:tcW w:w="1297" w:type="dxa"/>
            <w:tcBorders>
              <w:top w:val="nil"/>
              <w:left w:val="nil"/>
              <w:bottom w:val="single" w:sz="4" w:space="0" w:color="auto"/>
              <w:right w:val="single" w:sz="4" w:space="0" w:color="auto"/>
            </w:tcBorders>
            <w:shd w:val="clear" w:color="auto" w:fill="auto"/>
            <w:vAlign w:val="center"/>
          </w:tcPr>
          <w:p w14:paraId="15CFE101" w14:textId="59DCA09B"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Fin mois + 45 jours</w:t>
            </w:r>
          </w:p>
        </w:tc>
        <w:tc>
          <w:tcPr>
            <w:tcW w:w="1571" w:type="dxa"/>
            <w:tcBorders>
              <w:top w:val="nil"/>
              <w:left w:val="nil"/>
              <w:bottom w:val="single" w:sz="4" w:space="0" w:color="auto"/>
              <w:right w:val="single" w:sz="4" w:space="0" w:color="auto"/>
            </w:tcBorders>
            <w:shd w:val="clear" w:color="auto" w:fill="auto"/>
            <w:vAlign w:val="center"/>
          </w:tcPr>
          <w:p w14:paraId="62F7920B" w14:textId="000A41CA"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Site internet des Douanes, Cadre administratif, Annuaire statistique</w:t>
            </w:r>
          </w:p>
        </w:tc>
        <w:tc>
          <w:tcPr>
            <w:tcW w:w="1551" w:type="dxa"/>
            <w:tcBorders>
              <w:top w:val="nil"/>
              <w:left w:val="nil"/>
              <w:bottom w:val="single" w:sz="4" w:space="0" w:color="auto"/>
              <w:right w:val="single" w:sz="4" w:space="0" w:color="auto"/>
            </w:tcBorders>
            <w:shd w:val="clear" w:color="auto" w:fill="auto"/>
            <w:vAlign w:val="center"/>
          </w:tcPr>
          <w:p w14:paraId="4EAA900E" w14:textId="248A8FF1" w:rsidR="007C3EE4" w:rsidRPr="006F2EEA" w:rsidRDefault="007C3EE4" w:rsidP="00913A83">
            <w:pPr>
              <w:spacing w:after="0" w:line="240" w:lineRule="auto"/>
              <w:rPr>
                <w:rFonts w:ascii="Cambria" w:eastAsia="Times New Roman" w:hAnsi="Cambria" w:cs="Arial"/>
                <w:sz w:val="18"/>
                <w:szCs w:val="18"/>
                <w:lang w:val="fr-CI"/>
              </w:rPr>
            </w:pPr>
            <w:r w:rsidRPr="00A55F90">
              <w:rPr>
                <w:rFonts w:ascii="Cambria" w:eastAsia="Times New Roman" w:hAnsi="Cambria" w:cs="Calibri"/>
                <w:color w:val="000000"/>
                <w:sz w:val="18"/>
                <w:szCs w:val="18"/>
                <w:lang w:val="fr-FR" w:eastAsia="fr-FR"/>
              </w:rPr>
              <w:t>Explique l'évolution des valeurs des importations par groupe de produits</w:t>
            </w:r>
          </w:p>
        </w:tc>
      </w:tr>
      <w:tr w:rsidR="00E23EFD" w:rsidRPr="008677B3" w14:paraId="0AA5EDE1"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1844802B" w14:textId="77777777" w:rsidR="007C3EE4" w:rsidRPr="00A55F90" w:rsidRDefault="007C3EE4" w:rsidP="00913A83">
            <w:pPr>
              <w:spacing w:after="0" w:line="240" w:lineRule="auto"/>
              <w:rPr>
                <w:rFonts w:ascii="Cambria" w:eastAsia="Times New Roman" w:hAnsi="Cambria" w:cs="Calibri"/>
                <w:b/>
                <w:bCs/>
                <w:color w:val="000000"/>
                <w:sz w:val="18"/>
                <w:szCs w:val="18"/>
                <w:lang w:val="fr-FR" w:eastAsia="fr-FR"/>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46FC18D2" w14:textId="5103C25E" w:rsidR="007C3EE4" w:rsidRPr="006F2EEA" w:rsidRDefault="007C3EE4" w:rsidP="00913A83">
            <w:pPr>
              <w:spacing w:after="0" w:line="240" w:lineRule="auto"/>
              <w:rPr>
                <w:rFonts w:ascii="Cambria" w:eastAsia="Times New Roman" w:hAnsi="Cambria" w:cs="Arial"/>
                <w:b/>
                <w:bCs/>
                <w:color w:val="000000"/>
                <w:sz w:val="18"/>
                <w:szCs w:val="18"/>
                <w:lang w:val="fr-CI"/>
              </w:rPr>
            </w:pPr>
            <w:r w:rsidRPr="00A55F90">
              <w:rPr>
                <w:rFonts w:ascii="Cambria" w:eastAsia="Times New Roman" w:hAnsi="Cambria" w:cs="Calibri"/>
                <w:b/>
                <w:bCs/>
                <w:color w:val="000000"/>
                <w:sz w:val="18"/>
                <w:szCs w:val="18"/>
                <w:lang w:val="fr-FR" w:eastAsia="fr-FR"/>
              </w:rPr>
              <w:t>Part en valeur d</w:t>
            </w:r>
            <w:r>
              <w:rPr>
                <w:rFonts w:ascii="Cambria" w:eastAsia="Times New Roman" w:hAnsi="Cambria" w:cs="Calibri"/>
                <w:b/>
                <w:bCs/>
                <w:color w:val="000000"/>
                <w:sz w:val="18"/>
                <w:szCs w:val="18"/>
                <w:lang w:val="fr-FR" w:eastAsia="fr-FR"/>
              </w:rPr>
              <w:t xml:space="preserve">’importations par </w:t>
            </w:r>
            <w:r w:rsidRPr="00A55F90">
              <w:rPr>
                <w:rFonts w:ascii="Cambria" w:eastAsia="Times New Roman" w:hAnsi="Cambria" w:cs="Calibri"/>
                <w:b/>
                <w:bCs/>
                <w:color w:val="000000"/>
                <w:sz w:val="18"/>
                <w:szCs w:val="18"/>
                <w:lang w:val="fr-FR" w:eastAsia="fr-FR"/>
              </w:rPr>
              <w:t>groupe de produits</w:t>
            </w:r>
          </w:p>
        </w:tc>
        <w:tc>
          <w:tcPr>
            <w:tcW w:w="1548" w:type="dxa"/>
            <w:tcBorders>
              <w:top w:val="nil"/>
              <w:left w:val="nil"/>
              <w:bottom w:val="single" w:sz="4" w:space="0" w:color="auto"/>
              <w:right w:val="single" w:sz="4" w:space="0" w:color="auto"/>
            </w:tcBorders>
            <w:shd w:val="clear" w:color="auto" w:fill="auto"/>
            <w:vAlign w:val="center"/>
          </w:tcPr>
          <w:p w14:paraId="50511D9C" w14:textId="6AB102E1"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(Valeur des groupes de produits importés / Valeur totale des importations) * 100</w:t>
            </w:r>
          </w:p>
        </w:tc>
        <w:tc>
          <w:tcPr>
            <w:tcW w:w="1264" w:type="dxa"/>
            <w:tcBorders>
              <w:top w:val="nil"/>
              <w:left w:val="nil"/>
              <w:bottom w:val="single" w:sz="4" w:space="0" w:color="auto"/>
              <w:right w:val="single" w:sz="4" w:space="0" w:color="auto"/>
            </w:tcBorders>
            <w:shd w:val="clear" w:color="auto" w:fill="auto"/>
            <w:vAlign w:val="center"/>
          </w:tcPr>
          <w:p w14:paraId="52E9D26C" w14:textId="23C87158"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DGD/SYDAM</w:t>
            </w:r>
          </w:p>
        </w:tc>
        <w:tc>
          <w:tcPr>
            <w:tcW w:w="1304" w:type="dxa"/>
            <w:tcBorders>
              <w:top w:val="nil"/>
              <w:left w:val="nil"/>
              <w:bottom w:val="single" w:sz="4" w:space="0" w:color="auto"/>
              <w:right w:val="single" w:sz="4" w:space="0" w:color="auto"/>
            </w:tcBorders>
            <w:shd w:val="clear" w:color="auto" w:fill="auto"/>
            <w:vAlign w:val="center"/>
          </w:tcPr>
          <w:p w14:paraId="6F3A5086" w14:textId="5BB0FD42" w:rsidR="007C3EE4" w:rsidRPr="006F2EEA" w:rsidRDefault="007C3EE4" w:rsidP="00913A83">
            <w:pPr>
              <w:spacing w:after="0" w:line="240" w:lineRule="auto"/>
              <w:rPr>
                <w:rFonts w:ascii="Cambria" w:eastAsia="Times New Roman" w:hAnsi="Cambria" w:cs="Arial"/>
                <w:sz w:val="18"/>
                <w:szCs w:val="18"/>
                <w:lang w:val="fr-CI"/>
              </w:rPr>
            </w:pPr>
            <w:r w:rsidRPr="00A55F90">
              <w:rPr>
                <w:rFonts w:ascii="Cambria" w:eastAsia="Times New Roman" w:hAnsi="Cambria" w:cs="Calibri"/>
                <w:color w:val="000000"/>
                <w:sz w:val="18"/>
                <w:szCs w:val="18"/>
                <w:lang w:val="fr-FR" w:eastAsia="fr-FR"/>
              </w:rPr>
              <w:t>Mensuelle</w:t>
            </w:r>
          </w:p>
        </w:tc>
        <w:tc>
          <w:tcPr>
            <w:tcW w:w="1258" w:type="dxa"/>
            <w:tcBorders>
              <w:top w:val="nil"/>
              <w:left w:val="nil"/>
              <w:bottom w:val="single" w:sz="4" w:space="0" w:color="auto"/>
              <w:right w:val="single" w:sz="4" w:space="0" w:color="auto"/>
            </w:tcBorders>
            <w:shd w:val="clear" w:color="auto" w:fill="auto"/>
            <w:vAlign w:val="center"/>
          </w:tcPr>
          <w:p w14:paraId="2B3015F9" w14:textId="2FF0A0F9"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DGD</w:t>
            </w:r>
          </w:p>
        </w:tc>
        <w:tc>
          <w:tcPr>
            <w:tcW w:w="1286" w:type="dxa"/>
            <w:tcBorders>
              <w:top w:val="nil"/>
              <w:left w:val="nil"/>
              <w:bottom w:val="single" w:sz="4" w:space="0" w:color="auto"/>
              <w:right w:val="single" w:sz="4" w:space="0" w:color="auto"/>
            </w:tcBorders>
            <w:shd w:val="clear" w:color="auto" w:fill="auto"/>
            <w:vAlign w:val="center"/>
          </w:tcPr>
          <w:p w14:paraId="6EC7BD82" w14:textId="3D5C3BAF"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Journalière</w:t>
            </w:r>
          </w:p>
        </w:tc>
        <w:tc>
          <w:tcPr>
            <w:tcW w:w="1425" w:type="dxa"/>
            <w:tcBorders>
              <w:top w:val="nil"/>
              <w:left w:val="nil"/>
              <w:bottom w:val="single" w:sz="4" w:space="0" w:color="auto"/>
              <w:right w:val="single" w:sz="4" w:space="0" w:color="auto"/>
            </w:tcBorders>
            <w:shd w:val="clear" w:color="auto" w:fill="auto"/>
            <w:vAlign w:val="center"/>
          </w:tcPr>
          <w:p w14:paraId="7FBE0C13" w14:textId="166A9081"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Donnée de routine</w:t>
            </w:r>
          </w:p>
        </w:tc>
        <w:tc>
          <w:tcPr>
            <w:tcW w:w="1297" w:type="dxa"/>
            <w:tcBorders>
              <w:top w:val="nil"/>
              <w:left w:val="nil"/>
              <w:bottom w:val="single" w:sz="4" w:space="0" w:color="auto"/>
              <w:right w:val="single" w:sz="4" w:space="0" w:color="auto"/>
            </w:tcBorders>
            <w:shd w:val="clear" w:color="auto" w:fill="auto"/>
            <w:vAlign w:val="center"/>
          </w:tcPr>
          <w:p w14:paraId="38E22BD0" w14:textId="113655DF"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Fin mois + 45 jours</w:t>
            </w:r>
          </w:p>
        </w:tc>
        <w:tc>
          <w:tcPr>
            <w:tcW w:w="1571" w:type="dxa"/>
            <w:tcBorders>
              <w:top w:val="nil"/>
              <w:left w:val="nil"/>
              <w:bottom w:val="single" w:sz="4" w:space="0" w:color="auto"/>
              <w:right w:val="single" w:sz="4" w:space="0" w:color="auto"/>
            </w:tcBorders>
            <w:shd w:val="clear" w:color="auto" w:fill="auto"/>
            <w:vAlign w:val="center"/>
          </w:tcPr>
          <w:p w14:paraId="57B7AE97" w14:textId="6C88F78B"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Site internet des Douanes, Cadre administratif, Annuaire statistique</w:t>
            </w:r>
          </w:p>
        </w:tc>
        <w:tc>
          <w:tcPr>
            <w:tcW w:w="1551" w:type="dxa"/>
            <w:tcBorders>
              <w:top w:val="nil"/>
              <w:left w:val="nil"/>
              <w:bottom w:val="single" w:sz="4" w:space="0" w:color="auto"/>
              <w:right w:val="single" w:sz="4" w:space="0" w:color="auto"/>
            </w:tcBorders>
            <w:shd w:val="clear" w:color="auto" w:fill="auto"/>
            <w:vAlign w:val="center"/>
          </w:tcPr>
          <w:p w14:paraId="3CB1C381" w14:textId="5D8D7DCA" w:rsidR="007C3EE4" w:rsidRPr="006F2EEA" w:rsidRDefault="007C3EE4" w:rsidP="00913A83">
            <w:pPr>
              <w:spacing w:after="0" w:line="240" w:lineRule="auto"/>
              <w:rPr>
                <w:rFonts w:ascii="Cambria" w:eastAsia="Times New Roman" w:hAnsi="Cambria" w:cs="Arial"/>
                <w:sz w:val="18"/>
                <w:szCs w:val="18"/>
                <w:lang w:val="fr-CI"/>
              </w:rPr>
            </w:pPr>
            <w:r w:rsidRPr="00A55F90">
              <w:rPr>
                <w:rFonts w:ascii="Cambria" w:eastAsia="Times New Roman" w:hAnsi="Cambria" w:cs="Calibri"/>
                <w:color w:val="000000"/>
                <w:sz w:val="18"/>
                <w:szCs w:val="18"/>
                <w:lang w:val="fr-FR" w:eastAsia="fr-FR"/>
              </w:rPr>
              <w:t>Mesure la part des groupes de produits dans les importations totales</w:t>
            </w:r>
          </w:p>
        </w:tc>
      </w:tr>
      <w:tr w:rsidR="00E23EFD" w:rsidRPr="008677B3" w14:paraId="4F783F7A"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6BF8FD27" w14:textId="77777777" w:rsidR="007C3EE4" w:rsidRPr="00A55F90" w:rsidRDefault="007C3EE4" w:rsidP="00913A83">
            <w:pPr>
              <w:spacing w:after="0" w:line="240" w:lineRule="auto"/>
              <w:rPr>
                <w:rFonts w:ascii="Cambria" w:eastAsia="Times New Roman" w:hAnsi="Cambria" w:cs="Calibri"/>
                <w:b/>
                <w:bCs/>
                <w:color w:val="000000"/>
                <w:sz w:val="18"/>
                <w:szCs w:val="18"/>
                <w:lang w:val="fr-FR" w:eastAsia="fr-FR"/>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1AA38531" w14:textId="16F5BA4E" w:rsidR="007C3EE4" w:rsidRPr="006F2EEA" w:rsidRDefault="007C3EE4" w:rsidP="00913A83">
            <w:pPr>
              <w:spacing w:after="0" w:line="240" w:lineRule="auto"/>
              <w:rPr>
                <w:rFonts w:ascii="Cambria" w:eastAsia="Times New Roman" w:hAnsi="Cambria" w:cs="Arial"/>
                <w:b/>
                <w:bCs/>
                <w:color w:val="000000"/>
                <w:sz w:val="18"/>
                <w:szCs w:val="18"/>
                <w:lang w:val="fr-CI"/>
              </w:rPr>
            </w:pPr>
            <w:r w:rsidRPr="00A55F90">
              <w:rPr>
                <w:rFonts w:ascii="Cambria" w:eastAsia="Times New Roman" w:hAnsi="Cambria" w:cs="Calibri"/>
                <w:b/>
                <w:bCs/>
                <w:color w:val="000000"/>
                <w:sz w:val="18"/>
                <w:szCs w:val="18"/>
                <w:lang w:val="fr-FR" w:eastAsia="fr-FR"/>
              </w:rPr>
              <w:t xml:space="preserve">Taux d’accroissement des valeurs </w:t>
            </w:r>
            <w:r>
              <w:rPr>
                <w:rFonts w:ascii="Cambria" w:eastAsia="Times New Roman" w:hAnsi="Cambria" w:cs="Calibri"/>
                <w:b/>
                <w:bCs/>
                <w:color w:val="000000"/>
                <w:sz w:val="18"/>
                <w:szCs w:val="18"/>
                <w:lang w:val="fr-FR" w:eastAsia="fr-FR"/>
              </w:rPr>
              <w:t xml:space="preserve">d’importations par </w:t>
            </w:r>
            <w:r w:rsidRPr="00A55F90">
              <w:rPr>
                <w:rFonts w:ascii="Cambria" w:eastAsia="Times New Roman" w:hAnsi="Cambria" w:cs="Calibri"/>
                <w:b/>
                <w:bCs/>
                <w:color w:val="000000"/>
                <w:sz w:val="18"/>
                <w:szCs w:val="18"/>
                <w:lang w:val="fr-FR" w:eastAsia="fr-FR"/>
              </w:rPr>
              <w:t>groupe de produits</w:t>
            </w:r>
          </w:p>
        </w:tc>
        <w:tc>
          <w:tcPr>
            <w:tcW w:w="1548" w:type="dxa"/>
            <w:tcBorders>
              <w:top w:val="nil"/>
              <w:left w:val="nil"/>
              <w:bottom w:val="single" w:sz="4" w:space="0" w:color="auto"/>
              <w:right w:val="single" w:sz="4" w:space="0" w:color="auto"/>
            </w:tcBorders>
            <w:shd w:val="clear" w:color="auto" w:fill="auto"/>
            <w:vAlign w:val="center"/>
          </w:tcPr>
          <w:p w14:paraId="0E3961F9" w14:textId="0EE1AB8D"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(Valeur de l'année N / Valeur de l'année (N-1)) - 1</w:t>
            </w:r>
          </w:p>
        </w:tc>
        <w:tc>
          <w:tcPr>
            <w:tcW w:w="1264" w:type="dxa"/>
            <w:tcBorders>
              <w:top w:val="nil"/>
              <w:left w:val="nil"/>
              <w:bottom w:val="single" w:sz="4" w:space="0" w:color="auto"/>
              <w:right w:val="single" w:sz="4" w:space="0" w:color="auto"/>
            </w:tcBorders>
            <w:shd w:val="clear" w:color="auto" w:fill="auto"/>
            <w:vAlign w:val="center"/>
          </w:tcPr>
          <w:p w14:paraId="4A7057A3" w14:textId="027F01A4"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DGD/SYDAM</w:t>
            </w:r>
          </w:p>
        </w:tc>
        <w:tc>
          <w:tcPr>
            <w:tcW w:w="1304" w:type="dxa"/>
            <w:tcBorders>
              <w:top w:val="nil"/>
              <w:left w:val="nil"/>
              <w:bottom w:val="single" w:sz="4" w:space="0" w:color="auto"/>
              <w:right w:val="single" w:sz="4" w:space="0" w:color="auto"/>
            </w:tcBorders>
            <w:shd w:val="clear" w:color="auto" w:fill="auto"/>
            <w:vAlign w:val="center"/>
          </w:tcPr>
          <w:p w14:paraId="52DEDB4F" w14:textId="5D6E93A5" w:rsidR="007C3EE4" w:rsidRPr="006F2EEA" w:rsidRDefault="007C3EE4" w:rsidP="00913A83">
            <w:pPr>
              <w:spacing w:after="0" w:line="240" w:lineRule="auto"/>
              <w:rPr>
                <w:rFonts w:ascii="Cambria" w:eastAsia="Times New Roman" w:hAnsi="Cambria" w:cs="Arial"/>
                <w:sz w:val="18"/>
                <w:szCs w:val="18"/>
                <w:lang w:val="fr-CI"/>
              </w:rPr>
            </w:pPr>
            <w:r w:rsidRPr="00A55F90">
              <w:rPr>
                <w:rFonts w:ascii="Cambria" w:eastAsia="Times New Roman" w:hAnsi="Cambria" w:cs="Calibri"/>
                <w:color w:val="000000"/>
                <w:sz w:val="18"/>
                <w:szCs w:val="18"/>
                <w:lang w:val="fr-FR" w:eastAsia="fr-FR"/>
              </w:rPr>
              <w:t>Mensuelle</w:t>
            </w:r>
          </w:p>
        </w:tc>
        <w:tc>
          <w:tcPr>
            <w:tcW w:w="1258" w:type="dxa"/>
            <w:tcBorders>
              <w:top w:val="nil"/>
              <w:left w:val="nil"/>
              <w:bottom w:val="single" w:sz="4" w:space="0" w:color="auto"/>
              <w:right w:val="single" w:sz="4" w:space="0" w:color="auto"/>
            </w:tcBorders>
            <w:shd w:val="clear" w:color="auto" w:fill="auto"/>
            <w:vAlign w:val="center"/>
          </w:tcPr>
          <w:p w14:paraId="4A905066" w14:textId="7622FB14"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DGD</w:t>
            </w:r>
          </w:p>
        </w:tc>
        <w:tc>
          <w:tcPr>
            <w:tcW w:w="1286" w:type="dxa"/>
            <w:tcBorders>
              <w:top w:val="nil"/>
              <w:left w:val="nil"/>
              <w:bottom w:val="single" w:sz="4" w:space="0" w:color="auto"/>
              <w:right w:val="single" w:sz="4" w:space="0" w:color="auto"/>
            </w:tcBorders>
            <w:shd w:val="clear" w:color="auto" w:fill="auto"/>
            <w:vAlign w:val="center"/>
          </w:tcPr>
          <w:p w14:paraId="1D6925B5" w14:textId="370732D1"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Journalière</w:t>
            </w:r>
          </w:p>
        </w:tc>
        <w:tc>
          <w:tcPr>
            <w:tcW w:w="1425" w:type="dxa"/>
            <w:tcBorders>
              <w:top w:val="nil"/>
              <w:left w:val="nil"/>
              <w:bottom w:val="single" w:sz="4" w:space="0" w:color="auto"/>
              <w:right w:val="single" w:sz="4" w:space="0" w:color="auto"/>
            </w:tcBorders>
            <w:shd w:val="clear" w:color="auto" w:fill="auto"/>
            <w:vAlign w:val="center"/>
          </w:tcPr>
          <w:p w14:paraId="65D8639F" w14:textId="2A353BD7"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Donnée de routine</w:t>
            </w:r>
          </w:p>
        </w:tc>
        <w:tc>
          <w:tcPr>
            <w:tcW w:w="1297" w:type="dxa"/>
            <w:tcBorders>
              <w:top w:val="nil"/>
              <w:left w:val="nil"/>
              <w:bottom w:val="single" w:sz="4" w:space="0" w:color="auto"/>
              <w:right w:val="single" w:sz="4" w:space="0" w:color="auto"/>
            </w:tcBorders>
            <w:shd w:val="clear" w:color="auto" w:fill="auto"/>
            <w:vAlign w:val="center"/>
          </w:tcPr>
          <w:p w14:paraId="3972C6EB" w14:textId="57457E9F"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Fin mois + 45 jours</w:t>
            </w:r>
          </w:p>
        </w:tc>
        <w:tc>
          <w:tcPr>
            <w:tcW w:w="1571" w:type="dxa"/>
            <w:tcBorders>
              <w:top w:val="nil"/>
              <w:left w:val="nil"/>
              <w:bottom w:val="single" w:sz="4" w:space="0" w:color="auto"/>
              <w:right w:val="single" w:sz="4" w:space="0" w:color="auto"/>
            </w:tcBorders>
            <w:shd w:val="clear" w:color="auto" w:fill="auto"/>
            <w:vAlign w:val="center"/>
          </w:tcPr>
          <w:p w14:paraId="0345FE64" w14:textId="20177999"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Site internet des Douanes, Cadre administratif, Annuaire statistique</w:t>
            </w:r>
          </w:p>
        </w:tc>
        <w:tc>
          <w:tcPr>
            <w:tcW w:w="1551" w:type="dxa"/>
            <w:tcBorders>
              <w:top w:val="nil"/>
              <w:left w:val="nil"/>
              <w:bottom w:val="single" w:sz="4" w:space="0" w:color="auto"/>
              <w:right w:val="single" w:sz="4" w:space="0" w:color="auto"/>
            </w:tcBorders>
            <w:shd w:val="clear" w:color="auto" w:fill="auto"/>
            <w:vAlign w:val="center"/>
          </w:tcPr>
          <w:p w14:paraId="2F3CEDB7" w14:textId="3FA0A245" w:rsidR="007C3EE4" w:rsidRPr="006F2EEA" w:rsidRDefault="007C3EE4" w:rsidP="00913A83">
            <w:pPr>
              <w:spacing w:after="0" w:line="240" w:lineRule="auto"/>
              <w:rPr>
                <w:rFonts w:ascii="Cambria" w:eastAsia="Times New Roman" w:hAnsi="Cambria" w:cs="Arial"/>
                <w:sz w:val="18"/>
                <w:szCs w:val="18"/>
                <w:lang w:val="fr-CI"/>
              </w:rPr>
            </w:pPr>
            <w:r w:rsidRPr="00A55F90">
              <w:rPr>
                <w:rFonts w:ascii="Cambria" w:eastAsia="Times New Roman" w:hAnsi="Cambria" w:cs="Calibri"/>
                <w:color w:val="000000"/>
                <w:sz w:val="18"/>
                <w:szCs w:val="18"/>
                <w:lang w:val="fr-FR" w:eastAsia="fr-FR"/>
              </w:rPr>
              <w:t>Évalue l'évolution des valeurs d'importation par groupe de produits</w:t>
            </w:r>
          </w:p>
        </w:tc>
      </w:tr>
      <w:tr w:rsidR="00E23EFD" w:rsidRPr="008677B3" w14:paraId="7CF6DBD7"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16ECA679" w14:textId="77777777" w:rsidR="007C3EE4" w:rsidRPr="00A55F90" w:rsidRDefault="007C3EE4" w:rsidP="00913A83">
            <w:pPr>
              <w:spacing w:after="0" w:line="240" w:lineRule="auto"/>
              <w:rPr>
                <w:rFonts w:ascii="Cambria" w:eastAsia="Times New Roman" w:hAnsi="Cambria" w:cs="Calibri"/>
                <w:b/>
                <w:bCs/>
                <w:color w:val="000000"/>
                <w:sz w:val="18"/>
                <w:szCs w:val="18"/>
                <w:lang w:val="fr-FR" w:eastAsia="fr-FR"/>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0FA2E4E6" w14:textId="4A14B18F" w:rsidR="007C3EE4" w:rsidRPr="006F2EEA" w:rsidRDefault="007C3EE4" w:rsidP="00913A83">
            <w:pPr>
              <w:spacing w:after="0" w:line="240" w:lineRule="auto"/>
              <w:rPr>
                <w:rFonts w:ascii="Cambria" w:eastAsia="Times New Roman" w:hAnsi="Cambria" w:cs="Arial"/>
                <w:b/>
                <w:bCs/>
                <w:color w:val="000000"/>
                <w:sz w:val="18"/>
                <w:szCs w:val="18"/>
                <w:lang w:val="fr-CI"/>
              </w:rPr>
            </w:pPr>
            <w:r w:rsidRPr="00A55F90">
              <w:rPr>
                <w:rFonts w:ascii="Cambria" w:eastAsia="Times New Roman" w:hAnsi="Cambria" w:cs="Calibri"/>
                <w:b/>
                <w:bCs/>
                <w:color w:val="000000"/>
                <w:sz w:val="18"/>
                <w:szCs w:val="18"/>
                <w:lang w:val="fr-FR" w:eastAsia="fr-FR"/>
              </w:rPr>
              <w:t>Volume d’importations par</w:t>
            </w:r>
            <w:r>
              <w:rPr>
                <w:rFonts w:ascii="Cambria" w:eastAsia="Times New Roman" w:hAnsi="Cambria" w:cs="Calibri"/>
                <w:b/>
                <w:bCs/>
                <w:color w:val="000000"/>
                <w:sz w:val="18"/>
                <w:szCs w:val="18"/>
                <w:lang w:val="fr-FR" w:eastAsia="fr-FR"/>
              </w:rPr>
              <w:t xml:space="preserve"> </w:t>
            </w:r>
            <w:r w:rsidRPr="00A55F90">
              <w:rPr>
                <w:rFonts w:ascii="Cambria" w:eastAsia="Times New Roman" w:hAnsi="Cambria" w:cs="Calibri"/>
                <w:b/>
                <w:bCs/>
                <w:color w:val="000000"/>
                <w:sz w:val="18"/>
                <w:szCs w:val="18"/>
                <w:lang w:val="fr-FR" w:eastAsia="fr-FR"/>
              </w:rPr>
              <w:t>produit</w:t>
            </w:r>
          </w:p>
        </w:tc>
        <w:tc>
          <w:tcPr>
            <w:tcW w:w="1548" w:type="dxa"/>
            <w:tcBorders>
              <w:top w:val="nil"/>
              <w:left w:val="nil"/>
              <w:bottom w:val="single" w:sz="4" w:space="0" w:color="auto"/>
              <w:right w:val="single" w:sz="4" w:space="0" w:color="auto"/>
            </w:tcBorders>
            <w:shd w:val="clear" w:color="auto" w:fill="auto"/>
            <w:vAlign w:val="center"/>
          </w:tcPr>
          <w:p w14:paraId="77341821" w14:textId="50B9DDD4"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Somme des volumes des principaux produits importés</w:t>
            </w:r>
          </w:p>
        </w:tc>
        <w:tc>
          <w:tcPr>
            <w:tcW w:w="1264" w:type="dxa"/>
            <w:tcBorders>
              <w:top w:val="nil"/>
              <w:left w:val="nil"/>
              <w:bottom w:val="single" w:sz="4" w:space="0" w:color="auto"/>
              <w:right w:val="single" w:sz="4" w:space="0" w:color="auto"/>
            </w:tcBorders>
            <w:shd w:val="clear" w:color="auto" w:fill="auto"/>
            <w:vAlign w:val="center"/>
          </w:tcPr>
          <w:p w14:paraId="248E9C42" w14:textId="057FF2F3"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DGD/SYDAM</w:t>
            </w:r>
          </w:p>
        </w:tc>
        <w:tc>
          <w:tcPr>
            <w:tcW w:w="1304" w:type="dxa"/>
            <w:tcBorders>
              <w:top w:val="nil"/>
              <w:left w:val="nil"/>
              <w:bottom w:val="single" w:sz="4" w:space="0" w:color="auto"/>
              <w:right w:val="single" w:sz="4" w:space="0" w:color="auto"/>
            </w:tcBorders>
            <w:shd w:val="clear" w:color="auto" w:fill="auto"/>
            <w:vAlign w:val="center"/>
          </w:tcPr>
          <w:p w14:paraId="0E0D439B" w14:textId="1897FB18" w:rsidR="007C3EE4" w:rsidRPr="006F2EEA" w:rsidRDefault="007C3EE4" w:rsidP="00913A83">
            <w:pPr>
              <w:spacing w:after="0" w:line="240" w:lineRule="auto"/>
              <w:rPr>
                <w:rFonts w:ascii="Cambria" w:eastAsia="Times New Roman" w:hAnsi="Cambria" w:cs="Arial"/>
                <w:sz w:val="18"/>
                <w:szCs w:val="18"/>
                <w:lang w:val="fr-CI"/>
              </w:rPr>
            </w:pPr>
            <w:r w:rsidRPr="00A55F90">
              <w:rPr>
                <w:rFonts w:ascii="Cambria" w:eastAsia="Times New Roman" w:hAnsi="Cambria" w:cs="Calibri"/>
                <w:color w:val="000000"/>
                <w:sz w:val="18"/>
                <w:szCs w:val="18"/>
                <w:lang w:val="fr-FR" w:eastAsia="fr-FR"/>
              </w:rPr>
              <w:t>Mensuelle</w:t>
            </w:r>
          </w:p>
        </w:tc>
        <w:tc>
          <w:tcPr>
            <w:tcW w:w="1258" w:type="dxa"/>
            <w:tcBorders>
              <w:top w:val="nil"/>
              <w:left w:val="nil"/>
              <w:bottom w:val="single" w:sz="4" w:space="0" w:color="auto"/>
              <w:right w:val="single" w:sz="4" w:space="0" w:color="auto"/>
            </w:tcBorders>
            <w:shd w:val="clear" w:color="auto" w:fill="auto"/>
            <w:vAlign w:val="center"/>
          </w:tcPr>
          <w:p w14:paraId="2DE74A8E" w14:textId="19887EA5"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DGD</w:t>
            </w:r>
          </w:p>
        </w:tc>
        <w:tc>
          <w:tcPr>
            <w:tcW w:w="1286" w:type="dxa"/>
            <w:tcBorders>
              <w:top w:val="nil"/>
              <w:left w:val="nil"/>
              <w:bottom w:val="single" w:sz="4" w:space="0" w:color="auto"/>
              <w:right w:val="single" w:sz="4" w:space="0" w:color="auto"/>
            </w:tcBorders>
            <w:shd w:val="clear" w:color="auto" w:fill="auto"/>
            <w:vAlign w:val="center"/>
          </w:tcPr>
          <w:p w14:paraId="1D23FABC" w14:textId="246F38E4"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Journalière</w:t>
            </w:r>
          </w:p>
        </w:tc>
        <w:tc>
          <w:tcPr>
            <w:tcW w:w="1425" w:type="dxa"/>
            <w:tcBorders>
              <w:top w:val="nil"/>
              <w:left w:val="nil"/>
              <w:bottom w:val="single" w:sz="4" w:space="0" w:color="auto"/>
              <w:right w:val="single" w:sz="4" w:space="0" w:color="auto"/>
            </w:tcBorders>
            <w:shd w:val="clear" w:color="auto" w:fill="auto"/>
            <w:vAlign w:val="center"/>
          </w:tcPr>
          <w:p w14:paraId="0856CD46" w14:textId="59E6381A"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Donnée de routine</w:t>
            </w:r>
          </w:p>
        </w:tc>
        <w:tc>
          <w:tcPr>
            <w:tcW w:w="1297" w:type="dxa"/>
            <w:tcBorders>
              <w:top w:val="nil"/>
              <w:left w:val="nil"/>
              <w:bottom w:val="single" w:sz="4" w:space="0" w:color="auto"/>
              <w:right w:val="single" w:sz="4" w:space="0" w:color="auto"/>
            </w:tcBorders>
            <w:shd w:val="clear" w:color="auto" w:fill="auto"/>
            <w:vAlign w:val="center"/>
          </w:tcPr>
          <w:p w14:paraId="050DBB25" w14:textId="70031CE7"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Fin mois + 45 jours</w:t>
            </w:r>
          </w:p>
        </w:tc>
        <w:tc>
          <w:tcPr>
            <w:tcW w:w="1571" w:type="dxa"/>
            <w:tcBorders>
              <w:top w:val="nil"/>
              <w:left w:val="nil"/>
              <w:bottom w:val="single" w:sz="4" w:space="0" w:color="auto"/>
              <w:right w:val="single" w:sz="4" w:space="0" w:color="auto"/>
            </w:tcBorders>
            <w:shd w:val="clear" w:color="auto" w:fill="auto"/>
            <w:vAlign w:val="center"/>
          </w:tcPr>
          <w:p w14:paraId="7AD11D34" w14:textId="4278B37E"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Site internet des Douanes, Cadre administratif, Annuaire statistique</w:t>
            </w:r>
          </w:p>
        </w:tc>
        <w:tc>
          <w:tcPr>
            <w:tcW w:w="1551" w:type="dxa"/>
            <w:tcBorders>
              <w:top w:val="nil"/>
              <w:left w:val="nil"/>
              <w:bottom w:val="single" w:sz="4" w:space="0" w:color="auto"/>
              <w:right w:val="single" w:sz="4" w:space="0" w:color="auto"/>
            </w:tcBorders>
            <w:shd w:val="clear" w:color="auto" w:fill="auto"/>
            <w:vAlign w:val="center"/>
          </w:tcPr>
          <w:p w14:paraId="435A5EE2" w14:textId="2B8AC011" w:rsidR="007C3EE4" w:rsidRPr="006F2EEA" w:rsidRDefault="007C3EE4" w:rsidP="00913A83">
            <w:pPr>
              <w:spacing w:after="0" w:line="240" w:lineRule="auto"/>
              <w:rPr>
                <w:rFonts w:ascii="Cambria" w:eastAsia="Times New Roman" w:hAnsi="Cambria" w:cs="Arial"/>
                <w:sz w:val="18"/>
                <w:szCs w:val="18"/>
                <w:lang w:val="fr-CI"/>
              </w:rPr>
            </w:pPr>
            <w:r w:rsidRPr="00A55F90">
              <w:rPr>
                <w:rFonts w:ascii="Cambria" w:eastAsia="Times New Roman" w:hAnsi="Cambria" w:cs="Calibri"/>
                <w:color w:val="000000"/>
                <w:sz w:val="18"/>
                <w:szCs w:val="18"/>
                <w:lang w:val="fr-FR" w:eastAsia="fr-FR"/>
              </w:rPr>
              <w:t>Explique l'évolution des importations des principaux produits</w:t>
            </w:r>
          </w:p>
        </w:tc>
      </w:tr>
      <w:tr w:rsidR="00E23EFD" w:rsidRPr="008677B3" w14:paraId="5392045F"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1D0E1FAD" w14:textId="77777777" w:rsidR="007C3EE4" w:rsidRPr="00A55F90" w:rsidRDefault="007C3EE4" w:rsidP="00913A83">
            <w:pPr>
              <w:spacing w:after="0" w:line="240" w:lineRule="auto"/>
              <w:rPr>
                <w:rFonts w:ascii="Cambria" w:eastAsia="Times New Roman" w:hAnsi="Cambria" w:cs="Calibri"/>
                <w:b/>
                <w:bCs/>
                <w:color w:val="000000"/>
                <w:sz w:val="18"/>
                <w:szCs w:val="18"/>
                <w:lang w:val="fr-FR" w:eastAsia="fr-FR"/>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255CBBD9" w14:textId="0FBB3C89" w:rsidR="007C3EE4" w:rsidRPr="006F2EEA" w:rsidRDefault="007C3EE4" w:rsidP="00913A83">
            <w:pPr>
              <w:spacing w:after="0" w:line="240" w:lineRule="auto"/>
              <w:rPr>
                <w:rFonts w:ascii="Cambria" w:eastAsia="Times New Roman" w:hAnsi="Cambria" w:cs="Arial"/>
                <w:b/>
                <w:bCs/>
                <w:color w:val="000000"/>
                <w:sz w:val="18"/>
                <w:szCs w:val="18"/>
                <w:lang w:val="fr-CI"/>
              </w:rPr>
            </w:pPr>
            <w:r w:rsidRPr="00A55F90">
              <w:rPr>
                <w:rFonts w:ascii="Cambria" w:eastAsia="Times New Roman" w:hAnsi="Cambria" w:cs="Calibri"/>
                <w:b/>
                <w:bCs/>
                <w:color w:val="000000"/>
                <w:sz w:val="18"/>
                <w:szCs w:val="18"/>
                <w:lang w:val="fr-FR" w:eastAsia="fr-FR"/>
              </w:rPr>
              <w:t>Taux d’accroissement des volumes d’importations par</w:t>
            </w:r>
            <w:r>
              <w:rPr>
                <w:rFonts w:ascii="Cambria" w:eastAsia="Times New Roman" w:hAnsi="Cambria" w:cs="Calibri"/>
                <w:b/>
                <w:bCs/>
                <w:color w:val="000000"/>
                <w:sz w:val="18"/>
                <w:szCs w:val="18"/>
                <w:lang w:val="fr-FR" w:eastAsia="fr-FR"/>
              </w:rPr>
              <w:t xml:space="preserve"> </w:t>
            </w:r>
            <w:r w:rsidRPr="00A55F90">
              <w:rPr>
                <w:rFonts w:ascii="Cambria" w:eastAsia="Times New Roman" w:hAnsi="Cambria" w:cs="Calibri"/>
                <w:b/>
                <w:bCs/>
                <w:color w:val="000000"/>
                <w:sz w:val="18"/>
                <w:szCs w:val="18"/>
                <w:lang w:val="fr-FR" w:eastAsia="fr-FR"/>
              </w:rPr>
              <w:t>produit</w:t>
            </w:r>
          </w:p>
        </w:tc>
        <w:tc>
          <w:tcPr>
            <w:tcW w:w="1548" w:type="dxa"/>
            <w:tcBorders>
              <w:top w:val="nil"/>
              <w:left w:val="nil"/>
              <w:bottom w:val="single" w:sz="4" w:space="0" w:color="auto"/>
              <w:right w:val="single" w:sz="4" w:space="0" w:color="auto"/>
            </w:tcBorders>
            <w:shd w:val="clear" w:color="auto" w:fill="auto"/>
            <w:vAlign w:val="center"/>
          </w:tcPr>
          <w:p w14:paraId="719F274E" w14:textId="163E32DD"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(Volume des principaux produits importés de l'année N / Volume des principaux produits importés de l'année (N-1)) - 1</w:t>
            </w:r>
          </w:p>
        </w:tc>
        <w:tc>
          <w:tcPr>
            <w:tcW w:w="1264" w:type="dxa"/>
            <w:tcBorders>
              <w:top w:val="nil"/>
              <w:left w:val="nil"/>
              <w:bottom w:val="single" w:sz="4" w:space="0" w:color="auto"/>
              <w:right w:val="single" w:sz="4" w:space="0" w:color="auto"/>
            </w:tcBorders>
            <w:shd w:val="clear" w:color="auto" w:fill="auto"/>
            <w:vAlign w:val="center"/>
          </w:tcPr>
          <w:p w14:paraId="01B3D360" w14:textId="6B3209C5"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DGD/SYDAM</w:t>
            </w:r>
          </w:p>
        </w:tc>
        <w:tc>
          <w:tcPr>
            <w:tcW w:w="1304" w:type="dxa"/>
            <w:tcBorders>
              <w:top w:val="nil"/>
              <w:left w:val="nil"/>
              <w:bottom w:val="single" w:sz="4" w:space="0" w:color="auto"/>
              <w:right w:val="single" w:sz="4" w:space="0" w:color="auto"/>
            </w:tcBorders>
            <w:shd w:val="clear" w:color="auto" w:fill="auto"/>
            <w:vAlign w:val="center"/>
          </w:tcPr>
          <w:p w14:paraId="6AC0BD0C" w14:textId="79ADC153" w:rsidR="007C3EE4" w:rsidRPr="006F2EEA" w:rsidRDefault="007C3EE4" w:rsidP="00913A83">
            <w:pPr>
              <w:spacing w:after="0" w:line="240" w:lineRule="auto"/>
              <w:rPr>
                <w:rFonts w:ascii="Cambria" w:eastAsia="Times New Roman" w:hAnsi="Cambria" w:cs="Arial"/>
                <w:sz w:val="18"/>
                <w:szCs w:val="18"/>
                <w:lang w:val="fr-CI"/>
              </w:rPr>
            </w:pPr>
            <w:r w:rsidRPr="00A55F90">
              <w:rPr>
                <w:rFonts w:ascii="Cambria" w:eastAsia="Times New Roman" w:hAnsi="Cambria" w:cs="Calibri"/>
                <w:color w:val="000000"/>
                <w:sz w:val="18"/>
                <w:szCs w:val="18"/>
                <w:lang w:val="fr-FR" w:eastAsia="fr-FR"/>
              </w:rPr>
              <w:t>Mensuelle</w:t>
            </w:r>
          </w:p>
        </w:tc>
        <w:tc>
          <w:tcPr>
            <w:tcW w:w="1258" w:type="dxa"/>
            <w:tcBorders>
              <w:top w:val="nil"/>
              <w:left w:val="nil"/>
              <w:bottom w:val="single" w:sz="4" w:space="0" w:color="auto"/>
              <w:right w:val="single" w:sz="4" w:space="0" w:color="auto"/>
            </w:tcBorders>
            <w:shd w:val="clear" w:color="auto" w:fill="auto"/>
            <w:vAlign w:val="center"/>
          </w:tcPr>
          <w:p w14:paraId="7F2177E2" w14:textId="19DE899C"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DGD</w:t>
            </w:r>
          </w:p>
        </w:tc>
        <w:tc>
          <w:tcPr>
            <w:tcW w:w="1286" w:type="dxa"/>
            <w:tcBorders>
              <w:top w:val="nil"/>
              <w:left w:val="nil"/>
              <w:bottom w:val="single" w:sz="4" w:space="0" w:color="auto"/>
              <w:right w:val="single" w:sz="4" w:space="0" w:color="auto"/>
            </w:tcBorders>
            <w:shd w:val="clear" w:color="auto" w:fill="auto"/>
            <w:vAlign w:val="center"/>
          </w:tcPr>
          <w:p w14:paraId="420119FA" w14:textId="0951F446"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Journalière</w:t>
            </w:r>
          </w:p>
        </w:tc>
        <w:tc>
          <w:tcPr>
            <w:tcW w:w="1425" w:type="dxa"/>
            <w:tcBorders>
              <w:top w:val="nil"/>
              <w:left w:val="nil"/>
              <w:bottom w:val="single" w:sz="4" w:space="0" w:color="auto"/>
              <w:right w:val="single" w:sz="4" w:space="0" w:color="auto"/>
            </w:tcBorders>
            <w:shd w:val="clear" w:color="auto" w:fill="auto"/>
            <w:vAlign w:val="center"/>
          </w:tcPr>
          <w:p w14:paraId="3F4E75D8" w14:textId="2814E9AA"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Donnée de routine</w:t>
            </w:r>
          </w:p>
        </w:tc>
        <w:tc>
          <w:tcPr>
            <w:tcW w:w="1297" w:type="dxa"/>
            <w:tcBorders>
              <w:top w:val="nil"/>
              <w:left w:val="nil"/>
              <w:bottom w:val="single" w:sz="4" w:space="0" w:color="auto"/>
              <w:right w:val="single" w:sz="4" w:space="0" w:color="auto"/>
            </w:tcBorders>
            <w:shd w:val="clear" w:color="auto" w:fill="auto"/>
            <w:vAlign w:val="center"/>
          </w:tcPr>
          <w:p w14:paraId="400BBA22" w14:textId="4554D621"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Fin mois + 45 jours</w:t>
            </w:r>
          </w:p>
        </w:tc>
        <w:tc>
          <w:tcPr>
            <w:tcW w:w="1571" w:type="dxa"/>
            <w:tcBorders>
              <w:top w:val="nil"/>
              <w:left w:val="nil"/>
              <w:bottom w:val="single" w:sz="4" w:space="0" w:color="auto"/>
              <w:right w:val="single" w:sz="4" w:space="0" w:color="auto"/>
            </w:tcBorders>
            <w:shd w:val="clear" w:color="auto" w:fill="auto"/>
            <w:vAlign w:val="center"/>
          </w:tcPr>
          <w:p w14:paraId="1CF07BF3" w14:textId="62A792BE"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Site internet des Douanes, Cadre administratif, Annuaire statistique</w:t>
            </w:r>
          </w:p>
        </w:tc>
        <w:tc>
          <w:tcPr>
            <w:tcW w:w="1551" w:type="dxa"/>
            <w:tcBorders>
              <w:top w:val="nil"/>
              <w:left w:val="nil"/>
              <w:bottom w:val="single" w:sz="4" w:space="0" w:color="auto"/>
              <w:right w:val="single" w:sz="4" w:space="0" w:color="auto"/>
            </w:tcBorders>
            <w:shd w:val="clear" w:color="auto" w:fill="auto"/>
            <w:vAlign w:val="center"/>
          </w:tcPr>
          <w:p w14:paraId="50CFEBB3" w14:textId="51B56C4C" w:rsidR="007C3EE4" w:rsidRPr="006F2EEA" w:rsidRDefault="007C3EE4" w:rsidP="00913A83">
            <w:pPr>
              <w:spacing w:after="0" w:line="240" w:lineRule="auto"/>
              <w:rPr>
                <w:rFonts w:ascii="Cambria" w:eastAsia="Times New Roman" w:hAnsi="Cambria" w:cs="Arial"/>
                <w:sz w:val="18"/>
                <w:szCs w:val="18"/>
                <w:lang w:val="fr-CI"/>
              </w:rPr>
            </w:pPr>
            <w:r w:rsidRPr="00A55F90">
              <w:rPr>
                <w:rFonts w:ascii="Cambria" w:eastAsia="Times New Roman" w:hAnsi="Cambria" w:cs="Calibri"/>
                <w:color w:val="000000"/>
                <w:sz w:val="18"/>
                <w:szCs w:val="18"/>
                <w:lang w:val="fr-FR" w:eastAsia="fr-FR"/>
              </w:rPr>
              <w:t>Évalue l'évolution des volumes d'importations des principaux produits</w:t>
            </w:r>
          </w:p>
        </w:tc>
      </w:tr>
      <w:tr w:rsidR="00E23EFD" w:rsidRPr="008677B3" w14:paraId="35EA7111"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11DD98B3" w14:textId="77777777" w:rsidR="007C3EE4" w:rsidRPr="00A55F90" w:rsidRDefault="007C3EE4" w:rsidP="00913A83">
            <w:pPr>
              <w:spacing w:after="0" w:line="240" w:lineRule="auto"/>
              <w:rPr>
                <w:rFonts w:ascii="Cambria" w:eastAsia="Times New Roman" w:hAnsi="Cambria" w:cs="Calibri"/>
                <w:b/>
                <w:bCs/>
                <w:color w:val="000000"/>
                <w:sz w:val="18"/>
                <w:szCs w:val="18"/>
                <w:lang w:val="fr-FR" w:eastAsia="fr-FR"/>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23BEA241" w14:textId="41E1E366" w:rsidR="007C3EE4" w:rsidRPr="006F2EEA" w:rsidRDefault="007C3EE4" w:rsidP="00913A83">
            <w:pPr>
              <w:spacing w:after="0" w:line="240" w:lineRule="auto"/>
              <w:rPr>
                <w:rFonts w:ascii="Cambria" w:eastAsia="Times New Roman" w:hAnsi="Cambria" w:cs="Arial"/>
                <w:b/>
                <w:bCs/>
                <w:color w:val="000000"/>
                <w:sz w:val="18"/>
                <w:szCs w:val="18"/>
                <w:lang w:val="fr-CI"/>
              </w:rPr>
            </w:pPr>
            <w:r w:rsidRPr="00A55F90">
              <w:rPr>
                <w:rFonts w:ascii="Cambria" w:eastAsia="Times New Roman" w:hAnsi="Cambria" w:cs="Calibri"/>
                <w:b/>
                <w:bCs/>
                <w:color w:val="000000"/>
                <w:sz w:val="18"/>
                <w:szCs w:val="18"/>
                <w:lang w:val="fr-FR" w:eastAsia="fr-FR"/>
              </w:rPr>
              <w:t>Valeur d’importations par</w:t>
            </w:r>
            <w:r>
              <w:rPr>
                <w:rFonts w:ascii="Cambria" w:eastAsia="Times New Roman" w:hAnsi="Cambria" w:cs="Calibri"/>
                <w:b/>
                <w:bCs/>
                <w:color w:val="000000"/>
                <w:sz w:val="18"/>
                <w:szCs w:val="18"/>
                <w:lang w:val="fr-FR" w:eastAsia="fr-FR"/>
              </w:rPr>
              <w:t xml:space="preserve"> </w:t>
            </w:r>
            <w:r w:rsidRPr="00A55F90">
              <w:rPr>
                <w:rFonts w:ascii="Cambria" w:eastAsia="Times New Roman" w:hAnsi="Cambria" w:cs="Calibri"/>
                <w:b/>
                <w:bCs/>
                <w:color w:val="000000"/>
                <w:sz w:val="18"/>
                <w:szCs w:val="18"/>
                <w:lang w:val="fr-FR" w:eastAsia="fr-FR"/>
              </w:rPr>
              <w:t>produit</w:t>
            </w:r>
          </w:p>
        </w:tc>
        <w:tc>
          <w:tcPr>
            <w:tcW w:w="1548" w:type="dxa"/>
            <w:tcBorders>
              <w:top w:val="nil"/>
              <w:left w:val="nil"/>
              <w:bottom w:val="single" w:sz="4" w:space="0" w:color="auto"/>
              <w:right w:val="single" w:sz="4" w:space="0" w:color="auto"/>
            </w:tcBorders>
            <w:shd w:val="clear" w:color="auto" w:fill="auto"/>
            <w:vAlign w:val="center"/>
          </w:tcPr>
          <w:p w14:paraId="6363671C" w14:textId="3955D4DF"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Somme des valeurs des principaux produits importés</w:t>
            </w:r>
          </w:p>
        </w:tc>
        <w:tc>
          <w:tcPr>
            <w:tcW w:w="1264" w:type="dxa"/>
            <w:tcBorders>
              <w:top w:val="nil"/>
              <w:left w:val="nil"/>
              <w:bottom w:val="single" w:sz="4" w:space="0" w:color="auto"/>
              <w:right w:val="single" w:sz="4" w:space="0" w:color="auto"/>
            </w:tcBorders>
            <w:shd w:val="clear" w:color="auto" w:fill="auto"/>
            <w:vAlign w:val="center"/>
          </w:tcPr>
          <w:p w14:paraId="777792A8" w14:textId="2CD43DB0"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DGD/SYDAM</w:t>
            </w:r>
          </w:p>
        </w:tc>
        <w:tc>
          <w:tcPr>
            <w:tcW w:w="1304" w:type="dxa"/>
            <w:tcBorders>
              <w:top w:val="nil"/>
              <w:left w:val="nil"/>
              <w:bottom w:val="single" w:sz="4" w:space="0" w:color="auto"/>
              <w:right w:val="single" w:sz="4" w:space="0" w:color="auto"/>
            </w:tcBorders>
            <w:shd w:val="clear" w:color="auto" w:fill="auto"/>
            <w:vAlign w:val="center"/>
          </w:tcPr>
          <w:p w14:paraId="4142300A" w14:textId="654F5822" w:rsidR="007C3EE4" w:rsidRPr="006F2EEA" w:rsidRDefault="007C3EE4" w:rsidP="00913A83">
            <w:pPr>
              <w:spacing w:after="0" w:line="240" w:lineRule="auto"/>
              <w:rPr>
                <w:rFonts w:ascii="Cambria" w:eastAsia="Times New Roman" w:hAnsi="Cambria" w:cs="Arial"/>
                <w:sz w:val="18"/>
                <w:szCs w:val="18"/>
                <w:lang w:val="fr-CI"/>
              </w:rPr>
            </w:pPr>
            <w:r w:rsidRPr="00A55F90">
              <w:rPr>
                <w:rFonts w:ascii="Cambria" w:eastAsia="Times New Roman" w:hAnsi="Cambria" w:cs="Calibri"/>
                <w:color w:val="000000"/>
                <w:sz w:val="18"/>
                <w:szCs w:val="18"/>
                <w:lang w:val="fr-FR" w:eastAsia="fr-FR"/>
              </w:rPr>
              <w:t>Mensuelle</w:t>
            </w:r>
          </w:p>
        </w:tc>
        <w:tc>
          <w:tcPr>
            <w:tcW w:w="1258" w:type="dxa"/>
            <w:tcBorders>
              <w:top w:val="nil"/>
              <w:left w:val="nil"/>
              <w:bottom w:val="single" w:sz="4" w:space="0" w:color="auto"/>
              <w:right w:val="single" w:sz="4" w:space="0" w:color="auto"/>
            </w:tcBorders>
            <w:shd w:val="clear" w:color="auto" w:fill="auto"/>
            <w:vAlign w:val="center"/>
          </w:tcPr>
          <w:p w14:paraId="2339D6F6" w14:textId="2FF51055"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DGD</w:t>
            </w:r>
          </w:p>
        </w:tc>
        <w:tc>
          <w:tcPr>
            <w:tcW w:w="1286" w:type="dxa"/>
            <w:tcBorders>
              <w:top w:val="nil"/>
              <w:left w:val="nil"/>
              <w:bottom w:val="single" w:sz="4" w:space="0" w:color="auto"/>
              <w:right w:val="single" w:sz="4" w:space="0" w:color="auto"/>
            </w:tcBorders>
            <w:shd w:val="clear" w:color="auto" w:fill="auto"/>
            <w:vAlign w:val="center"/>
          </w:tcPr>
          <w:p w14:paraId="7CF86159" w14:textId="678049A5"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Journalière</w:t>
            </w:r>
          </w:p>
        </w:tc>
        <w:tc>
          <w:tcPr>
            <w:tcW w:w="1425" w:type="dxa"/>
            <w:tcBorders>
              <w:top w:val="nil"/>
              <w:left w:val="nil"/>
              <w:bottom w:val="single" w:sz="4" w:space="0" w:color="auto"/>
              <w:right w:val="single" w:sz="4" w:space="0" w:color="auto"/>
            </w:tcBorders>
            <w:shd w:val="clear" w:color="auto" w:fill="auto"/>
            <w:vAlign w:val="center"/>
          </w:tcPr>
          <w:p w14:paraId="5FBB8632" w14:textId="3F9624B2"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Donnée de routine</w:t>
            </w:r>
          </w:p>
        </w:tc>
        <w:tc>
          <w:tcPr>
            <w:tcW w:w="1297" w:type="dxa"/>
            <w:tcBorders>
              <w:top w:val="nil"/>
              <w:left w:val="nil"/>
              <w:bottom w:val="single" w:sz="4" w:space="0" w:color="auto"/>
              <w:right w:val="single" w:sz="4" w:space="0" w:color="auto"/>
            </w:tcBorders>
            <w:shd w:val="clear" w:color="auto" w:fill="auto"/>
            <w:vAlign w:val="center"/>
          </w:tcPr>
          <w:p w14:paraId="3818178A" w14:textId="7E0A8DC3"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Fin mois + 45 jours</w:t>
            </w:r>
          </w:p>
        </w:tc>
        <w:tc>
          <w:tcPr>
            <w:tcW w:w="1571" w:type="dxa"/>
            <w:tcBorders>
              <w:top w:val="nil"/>
              <w:left w:val="nil"/>
              <w:bottom w:val="single" w:sz="4" w:space="0" w:color="auto"/>
              <w:right w:val="single" w:sz="4" w:space="0" w:color="auto"/>
            </w:tcBorders>
            <w:shd w:val="clear" w:color="auto" w:fill="auto"/>
            <w:vAlign w:val="center"/>
          </w:tcPr>
          <w:p w14:paraId="0F4BC7C7" w14:textId="75ED6E84"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Site internet des Douanes, Cadre administratif, Annuaire statistique</w:t>
            </w:r>
          </w:p>
        </w:tc>
        <w:tc>
          <w:tcPr>
            <w:tcW w:w="1551" w:type="dxa"/>
            <w:tcBorders>
              <w:top w:val="nil"/>
              <w:left w:val="nil"/>
              <w:bottom w:val="single" w:sz="4" w:space="0" w:color="auto"/>
              <w:right w:val="single" w:sz="4" w:space="0" w:color="auto"/>
            </w:tcBorders>
            <w:shd w:val="clear" w:color="auto" w:fill="auto"/>
            <w:vAlign w:val="center"/>
          </w:tcPr>
          <w:p w14:paraId="693BCB12" w14:textId="30B5C7BF" w:rsidR="007C3EE4" w:rsidRPr="006F2EEA" w:rsidRDefault="007C3EE4" w:rsidP="00913A83">
            <w:pPr>
              <w:spacing w:after="0" w:line="240" w:lineRule="auto"/>
              <w:rPr>
                <w:rFonts w:ascii="Cambria" w:eastAsia="Times New Roman" w:hAnsi="Cambria" w:cs="Arial"/>
                <w:sz w:val="18"/>
                <w:szCs w:val="18"/>
                <w:lang w:val="fr-CI"/>
              </w:rPr>
            </w:pPr>
            <w:r w:rsidRPr="00A55F90">
              <w:rPr>
                <w:rFonts w:ascii="Cambria" w:eastAsia="Times New Roman" w:hAnsi="Cambria" w:cs="Calibri"/>
                <w:color w:val="000000"/>
                <w:sz w:val="18"/>
                <w:szCs w:val="18"/>
                <w:lang w:val="fr-FR" w:eastAsia="fr-FR"/>
              </w:rPr>
              <w:t>Explique l'évolution des valeurs des importations des principaux produits</w:t>
            </w:r>
          </w:p>
        </w:tc>
      </w:tr>
      <w:tr w:rsidR="00E23EFD" w:rsidRPr="008677B3" w14:paraId="61B4E63F"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5DE4D46C" w14:textId="77777777" w:rsidR="007C3EE4" w:rsidRPr="00A55F90" w:rsidRDefault="007C3EE4" w:rsidP="00913A83">
            <w:pPr>
              <w:spacing w:after="0" w:line="240" w:lineRule="auto"/>
              <w:rPr>
                <w:rFonts w:ascii="Cambria" w:eastAsia="Times New Roman" w:hAnsi="Cambria" w:cs="Calibri"/>
                <w:b/>
                <w:bCs/>
                <w:color w:val="000000"/>
                <w:sz w:val="18"/>
                <w:szCs w:val="18"/>
                <w:lang w:val="fr-FR" w:eastAsia="fr-FR"/>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7E0078DB" w14:textId="7D37B9EE" w:rsidR="007C3EE4" w:rsidRPr="006F2EEA" w:rsidRDefault="007C3EE4" w:rsidP="00913A83">
            <w:pPr>
              <w:spacing w:after="0" w:line="240" w:lineRule="auto"/>
              <w:rPr>
                <w:rFonts w:ascii="Cambria" w:eastAsia="Times New Roman" w:hAnsi="Cambria" w:cs="Arial"/>
                <w:b/>
                <w:bCs/>
                <w:color w:val="000000"/>
                <w:sz w:val="18"/>
                <w:szCs w:val="18"/>
                <w:lang w:val="fr-CI"/>
              </w:rPr>
            </w:pPr>
            <w:r w:rsidRPr="00A55F90">
              <w:rPr>
                <w:rFonts w:ascii="Cambria" w:eastAsia="Times New Roman" w:hAnsi="Cambria" w:cs="Calibri"/>
                <w:b/>
                <w:bCs/>
                <w:color w:val="000000"/>
                <w:sz w:val="18"/>
                <w:szCs w:val="18"/>
                <w:lang w:val="fr-FR" w:eastAsia="fr-FR"/>
              </w:rPr>
              <w:t>Part en valeur d’importations par</w:t>
            </w:r>
            <w:r>
              <w:rPr>
                <w:rFonts w:ascii="Cambria" w:eastAsia="Times New Roman" w:hAnsi="Cambria" w:cs="Calibri"/>
                <w:b/>
                <w:bCs/>
                <w:color w:val="000000"/>
                <w:sz w:val="18"/>
                <w:szCs w:val="18"/>
                <w:lang w:val="fr-FR" w:eastAsia="fr-FR"/>
              </w:rPr>
              <w:t xml:space="preserve"> </w:t>
            </w:r>
            <w:r w:rsidRPr="00A55F90">
              <w:rPr>
                <w:rFonts w:ascii="Cambria" w:eastAsia="Times New Roman" w:hAnsi="Cambria" w:cs="Calibri"/>
                <w:b/>
                <w:bCs/>
                <w:color w:val="000000"/>
                <w:sz w:val="18"/>
                <w:szCs w:val="18"/>
                <w:lang w:val="fr-FR" w:eastAsia="fr-FR"/>
              </w:rPr>
              <w:t>produit</w:t>
            </w:r>
          </w:p>
        </w:tc>
        <w:tc>
          <w:tcPr>
            <w:tcW w:w="1548" w:type="dxa"/>
            <w:tcBorders>
              <w:top w:val="nil"/>
              <w:left w:val="nil"/>
              <w:bottom w:val="single" w:sz="4" w:space="0" w:color="auto"/>
              <w:right w:val="single" w:sz="4" w:space="0" w:color="auto"/>
            </w:tcBorders>
            <w:shd w:val="clear" w:color="auto" w:fill="auto"/>
            <w:vAlign w:val="center"/>
          </w:tcPr>
          <w:p w14:paraId="73296809" w14:textId="0CFA3429"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(Valeur des principaux produits importés / Valeur totale des importations) * 100</w:t>
            </w:r>
          </w:p>
        </w:tc>
        <w:tc>
          <w:tcPr>
            <w:tcW w:w="1264" w:type="dxa"/>
            <w:tcBorders>
              <w:top w:val="nil"/>
              <w:left w:val="nil"/>
              <w:bottom w:val="single" w:sz="4" w:space="0" w:color="auto"/>
              <w:right w:val="single" w:sz="4" w:space="0" w:color="auto"/>
            </w:tcBorders>
            <w:shd w:val="clear" w:color="auto" w:fill="auto"/>
            <w:vAlign w:val="center"/>
          </w:tcPr>
          <w:p w14:paraId="1689127D" w14:textId="75AFB639"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DGD/SYDAM</w:t>
            </w:r>
          </w:p>
        </w:tc>
        <w:tc>
          <w:tcPr>
            <w:tcW w:w="1304" w:type="dxa"/>
            <w:tcBorders>
              <w:top w:val="nil"/>
              <w:left w:val="nil"/>
              <w:bottom w:val="single" w:sz="4" w:space="0" w:color="auto"/>
              <w:right w:val="single" w:sz="4" w:space="0" w:color="auto"/>
            </w:tcBorders>
            <w:shd w:val="clear" w:color="auto" w:fill="auto"/>
            <w:vAlign w:val="center"/>
          </w:tcPr>
          <w:p w14:paraId="23970A92" w14:textId="70EEA4C9" w:rsidR="007C3EE4" w:rsidRPr="006F2EEA" w:rsidRDefault="007C3EE4" w:rsidP="00913A83">
            <w:pPr>
              <w:spacing w:after="0" w:line="240" w:lineRule="auto"/>
              <w:rPr>
                <w:rFonts w:ascii="Cambria" w:eastAsia="Times New Roman" w:hAnsi="Cambria" w:cs="Arial"/>
                <w:sz w:val="18"/>
                <w:szCs w:val="18"/>
                <w:lang w:val="fr-CI"/>
              </w:rPr>
            </w:pPr>
            <w:r w:rsidRPr="00A55F90">
              <w:rPr>
                <w:rFonts w:ascii="Cambria" w:eastAsia="Times New Roman" w:hAnsi="Cambria" w:cs="Calibri"/>
                <w:color w:val="000000"/>
                <w:sz w:val="18"/>
                <w:szCs w:val="18"/>
                <w:lang w:val="fr-FR" w:eastAsia="fr-FR"/>
              </w:rPr>
              <w:t>Mensuelle</w:t>
            </w:r>
          </w:p>
        </w:tc>
        <w:tc>
          <w:tcPr>
            <w:tcW w:w="1258" w:type="dxa"/>
            <w:tcBorders>
              <w:top w:val="nil"/>
              <w:left w:val="nil"/>
              <w:bottom w:val="single" w:sz="4" w:space="0" w:color="auto"/>
              <w:right w:val="single" w:sz="4" w:space="0" w:color="auto"/>
            </w:tcBorders>
            <w:shd w:val="clear" w:color="auto" w:fill="auto"/>
            <w:vAlign w:val="center"/>
          </w:tcPr>
          <w:p w14:paraId="747D4F9D" w14:textId="0E34AB6F"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DGD</w:t>
            </w:r>
          </w:p>
        </w:tc>
        <w:tc>
          <w:tcPr>
            <w:tcW w:w="1286" w:type="dxa"/>
            <w:tcBorders>
              <w:top w:val="nil"/>
              <w:left w:val="nil"/>
              <w:bottom w:val="single" w:sz="4" w:space="0" w:color="auto"/>
              <w:right w:val="single" w:sz="4" w:space="0" w:color="auto"/>
            </w:tcBorders>
            <w:shd w:val="clear" w:color="auto" w:fill="auto"/>
            <w:vAlign w:val="center"/>
          </w:tcPr>
          <w:p w14:paraId="06642C4E" w14:textId="15A170E8"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Journalière</w:t>
            </w:r>
          </w:p>
        </w:tc>
        <w:tc>
          <w:tcPr>
            <w:tcW w:w="1425" w:type="dxa"/>
            <w:tcBorders>
              <w:top w:val="nil"/>
              <w:left w:val="nil"/>
              <w:bottom w:val="single" w:sz="4" w:space="0" w:color="auto"/>
              <w:right w:val="single" w:sz="4" w:space="0" w:color="auto"/>
            </w:tcBorders>
            <w:shd w:val="clear" w:color="auto" w:fill="auto"/>
            <w:vAlign w:val="center"/>
          </w:tcPr>
          <w:p w14:paraId="4C045FF6" w14:textId="6D7534DE"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Donnée de routine</w:t>
            </w:r>
          </w:p>
        </w:tc>
        <w:tc>
          <w:tcPr>
            <w:tcW w:w="1297" w:type="dxa"/>
            <w:tcBorders>
              <w:top w:val="nil"/>
              <w:left w:val="nil"/>
              <w:bottom w:val="single" w:sz="4" w:space="0" w:color="auto"/>
              <w:right w:val="single" w:sz="4" w:space="0" w:color="auto"/>
            </w:tcBorders>
            <w:shd w:val="clear" w:color="auto" w:fill="auto"/>
            <w:vAlign w:val="center"/>
          </w:tcPr>
          <w:p w14:paraId="5EE23FF9" w14:textId="447A1884"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Fin mois + 45 jours</w:t>
            </w:r>
          </w:p>
        </w:tc>
        <w:tc>
          <w:tcPr>
            <w:tcW w:w="1571" w:type="dxa"/>
            <w:tcBorders>
              <w:top w:val="nil"/>
              <w:left w:val="nil"/>
              <w:bottom w:val="single" w:sz="4" w:space="0" w:color="auto"/>
              <w:right w:val="single" w:sz="4" w:space="0" w:color="auto"/>
            </w:tcBorders>
            <w:shd w:val="clear" w:color="auto" w:fill="auto"/>
            <w:vAlign w:val="center"/>
          </w:tcPr>
          <w:p w14:paraId="28BD2AF8" w14:textId="1B0B6123"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Site internet des Douanes, Cadre administratif, Annuaire statistique</w:t>
            </w:r>
          </w:p>
        </w:tc>
        <w:tc>
          <w:tcPr>
            <w:tcW w:w="1551" w:type="dxa"/>
            <w:tcBorders>
              <w:top w:val="nil"/>
              <w:left w:val="nil"/>
              <w:bottom w:val="single" w:sz="4" w:space="0" w:color="auto"/>
              <w:right w:val="single" w:sz="4" w:space="0" w:color="auto"/>
            </w:tcBorders>
            <w:shd w:val="clear" w:color="auto" w:fill="auto"/>
            <w:vAlign w:val="center"/>
          </w:tcPr>
          <w:p w14:paraId="7C263B11" w14:textId="1E9A45BF" w:rsidR="007C3EE4" w:rsidRPr="006F2EEA" w:rsidRDefault="007C3EE4" w:rsidP="00913A83">
            <w:pPr>
              <w:spacing w:after="0" w:line="240" w:lineRule="auto"/>
              <w:rPr>
                <w:rFonts w:ascii="Cambria" w:eastAsia="Times New Roman" w:hAnsi="Cambria" w:cs="Arial"/>
                <w:sz w:val="18"/>
                <w:szCs w:val="18"/>
                <w:lang w:val="fr-CI"/>
              </w:rPr>
            </w:pPr>
            <w:r w:rsidRPr="00A55F90">
              <w:rPr>
                <w:rFonts w:ascii="Cambria" w:eastAsia="Times New Roman" w:hAnsi="Cambria" w:cs="Calibri"/>
                <w:color w:val="000000"/>
                <w:sz w:val="18"/>
                <w:szCs w:val="18"/>
                <w:lang w:val="fr-FR" w:eastAsia="fr-FR"/>
              </w:rPr>
              <w:t>Mesure la part des principaux produits dans les importations totales</w:t>
            </w:r>
          </w:p>
        </w:tc>
      </w:tr>
      <w:tr w:rsidR="00E23EFD" w:rsidRPr="008677B3" w14:paraId="082890E9"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1C3F7FA0" w14:textId="77777777" w:rsidR="007C3EE4" w:rsidRPr="00A55F90" w:rsidRDefault="007C3EE4" w:rsidP="00913A83">
            <w:pPr>
              <w:spacing w:after="0" w:line="240" w:lineRule="auto"/>
              <w:rPr>
                <w:rFonts w:ascii="Cambria" w:eastAsia="Times New Roman" w:hAnsi="Cambria" w:cs="Calibri"/>
                <w:b/>
                <w:bCs/>
                <w:color w:val="000000"/>
                <w:sz w:val="18"/>
                <w:szCs w:val="18"/>
                <w:lang w:val="fr-FR" w:eastAsia="fr-FR"/>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73F1EE74" w14:textId="2EB621E8" w:rsidR="007C3EE4" w:rsidRPr="006F2EEA" w:rsidRDefault="007C3EE4" w:rsidP="00913A83">
            <w:pPr>
              <w:spacing w:after="0" w:line="240" w:lineRule="auto"/>
              <w:rPr>
                <w:rFonts w:ascii="Cambria" w:eastAsia="Times New Roman" w:hAnsi="Cambria" w:cs="Arial"/>
                <w:b/>
                <w:bCs/>
                <w:color w:val="000000"/>
                <w:sz w:val="18"/>
                <w:szCs w:val="18"/>
                <w:lang w:val="fr-CI"/>
              </w:rPr>
            </w:pPr>
            <w:r w:rsidRPr="00A55F90">
              <w:rPr>
                <w:rFonts w:ascii="Cambria" w:eastAsia="Times New Roman" w:hAnsi="Cambria" w:cs="Calibri"/>
                <w:b/>
                <w:bCs/>
                <w:color w:val="000000"/>
                <w:sz w:val="18"/>
                <w:szCs w:val="18"/>
                <w:lang w:val="fr-FR" w:eastAsia="fr-FR"/>
              </w:rPr>
              <w:t>Taux d’accroissement des valeurs d’importation par</w:t>
            </w:r>
            <w:r>
              <w:rPr>
                <w:rFonts w:ascii="Cambria" w:eastAsia="Times New Roman" w:hAnsi="Cambria" w:cs="Calibri"/>
                <w:b/>
                <w:bCs/>
                <w:color w:val="000000"/>
                <w:sz w:val="18"/>
                <w:szCs w:val="18"/>
                <w:lang w:val="fr-FR" w:eastAsia="fr-FR"/>
              </w:rPr>
              <w:t xml:space="preserve"> </w:t>
            </w:r>
            <w:r w:rsidRPr="00A55F90">
              <w:rPr>
                <w:rFonts w:ascii="Cambria" w:eastAsia="Times New Roman" w:hAnsi="Cambria" w:cs="Calibri"/>
                <w:b/>
                <w:bCs/>
                <w:color w:val="000000"/>
                <w:sz w:val="18"/>
                <w:szCs w:val="18"/>
                <w:lang w:val="fr-FR" w:eastAsia="fr-FR"/>
              </w:rPr>
              <w:t>produit</w:t>
            </w:r>
          </w:p>
        </w:tc>
        <w:tc>
          <w:tcPr>
            <w:tcW w:w="1548" w:type="dxa"/>
            <w:tcBorders>
              <w:top w:val="nil"/>
              <w:left w:val="nil"/>
              <w:bottom w:val="single" w:sz="4" w:space="0" w:color="auto"/>
              <w:right w:val="single" w:sz="4" w:space="0" w:color="auto"/>
            </w:tcBorders>
            <w:shd w:val="clear" w:color="auto" w:fill="auto"/>
            <w:vAlign w:val="center"/>
          </w:tcPr>
          <w:p w14:paraId="2355C3BD" w14:textId="05144871"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(Valeur des principaux produits importés de l'année N / Valeur des principaux produits importés de l'année (N-1)) - 1</w:t>
            </w:r>
          </w:p>
        </w:tc>
        <w:tc>
          <w:tcPr>
            <w:tcW w:w="1264" w:type="dxa"/>
            <w:tcBorders>
              <w:top w:val="nil"/>
              <w:left w:val="nil"/>
              <w:bottom w:val="single" w:sz="4" w:space="0" w:color="auto"/>
              <w:right w:val="single" w:sz="4" w:space="0" w:color="auto"/>
            </w:tcBorders>
            <w:shd w:val="clear" w:color="auto" w:fill="auto"/>
            <w:vAlign w:val="center"/>
          </w:tcPr>
          <w:p w14:paraId="2C42FD35" w14:textId="762BBC96"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DGD/SYDAM</w:t>
            </w:r>
          </w:p>
        </w:tc>
        <w:tc>
          <w:tcPr>
            <w:tcW w:w="1304" w:type="dxa"/>
            <w:tcBorders>
              <w:top w:val="nil"/>
              <w:left w:val="nil"/>
              <w:bottom w:val="single" w:sz="4" w:space="0" w:color="auto"/>
              <w:right w:val="single" w:sz="4" w:space="0" w:color="auto"/>
            </w:tcBorders>
            <w:shd w:val="clear" w:color="auto" w:fill="auto"/>
            <w:vAlign w:val="center"/>
          </w:tcPr>
          <w:p w14:paraId="20F8A20A" w14:textId="06EEC6C6" w:rsidR="007C3EE4" w:rsidRPr="006F2EEA" w:rsidRDefault="007C3EE4" w:rsidP="00913A83">
            <w:pPr>
              <w:spacing w:after="0" w:line="240" w:lineRule="auto"/>
              <w:rPr>
                <w:rFonts w:ascii="Cambria" w:eastAsia="Times New Roman" w:hAnsi="Cambria" w:cs="Arial"/>
                <w:sz w:val="18"/>
                <w:szCs w:val="18"/>
                <w:lang w:val="fr-CI"/>
              </w:rPr>
            </w:pPr>
            <w:r w:rsidRPr="00A55F90">
              <w:rPr>
                <w:rFonts w:ascii="Cambria" w:eastAsia="Times New Roman" w:hAnsi="Cambria" w:cs="Calibri"/>
                <w:color w:val="000000"/>
                <w:sz w:val="18"/>
                <w:szCs w:val="18"/>
                <w:lang w:val="fr-FR" w:eastAsia="fr-FR"/>
              </w:rPr>
              <w:t>Mensuelle</w:t>
            </w:r>
          </w:p>
        </w:tc>
        <w:tc>
          <w:tcPr>
            <w:tcW w:w="1258" w:type="dxa"/>
            <w:tcBorders>
              <w:top w:val="nil"/>
              <w:left w:val="nil"/>
              <w:bottom w:val="single" w:sz="4" w:space="0" w:color="auto"/>
              <w:right w:val="single" w:sz="4" w:space="0" w:color="auto"/>
            </w:tcBorders>
            <w:shd w:val="clear" w:color="auto" w:fill="auto"/>
            <w:vAlign w:val="center"/>
          </w:tcPr>
          <w:p w14:paraId="7D6D0D8E" w14:textId="114C4C36"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DGD</w:t>
            </w:r>
          </w:p>
        </w:tc>
        <w:tc>
          <w:tcPr>
            <w:tcW w:w="1286" w:type="dxa"/>
            <w:tcBorders>
              <w:top w:val="nil"/>
              <w:left w:val="nil"/>
              <w:bottom w:val="single" w:sz="4" w:space="0" w:color="auto"/>
              <w:right w:val="single" w:sz="4" w:space="0" w:color="auto"/>
            </w:tcBorders>
            <w:shd w:val="clear" w:color="auto" w:fill="auto"/>
            <w:vAlign w:val="center"/>
          </w:tcPr>
          <w:p w14:paraId="5BADFC11" w14:textId="37146286"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Journalière</w:t>
            </w:r>
          </w:p>
        </w:tc>
        <w:tc>
          <w:tcPr>
            <w:tcW w:w="1425" w:type="dxa"/>
            <w:tcBorders>
              <w:top w:val="nil"/>
              <w:left w:val="nil"/>
              <w:bottom w:val="single" w:sz="4" w:space="0" w:color="auto"/>
              <w:right w:val="single" w:sz="4" w:space="0" w:color="auto"/>
            </w:tcBorders>
            <w:shd w:val="clear" w:color="auto" w:fill="auto"/>
            <w:vAlign w:val="center"/>
          </w:tcPr>
          <w:p w14:paraId="3CABFF34" w14:textId="24147D48"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Donnée de routine</w:t>
            </w:r>
          </w:p>
        </w:tc>
        <w:tc>
          <w:tcPr>
            <w:tcW w:w="1297" w:type="dxa"/>
            <w:tcBorders>
              <w:top w:val="nil"/>
              <w:left w:val="nil"/>
              <w:bottom w:val="single" w:sz="4" w:space="0" w:color="auto"/>
              <w:right w:val="single" w:sz="4" w:space="0" w:color="auto"/>
            </w:tcBorders>
            <w:shd w:val="clear" w:color="auto" w:fill="auto"/>
            <w:vAlign w:val="center"/>
          </w:tcPr>
          <w:p w14:paraId="2D6A3E5D" w14:textId="4116FB63"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Fin mois + 45 jours</w:t>
            </w:r>
          </w:p>
        </w:tc>
        <w:tc>
          <w:tcPr>
            <w:tcW w:w="1571" w:type="dxa"/>
            <w:tcBorders>
              <w:top w:val="nil"/>
              <w:left w:val="nil"/>
              <w:bottom w:val="single" w:sz="4" w:space="0" w:color="auto"/>
              <w:right w:val="single" w:sz="4" w:space="0" w:color="auto"/>
            </w:tcBorders>
            <w:shd w:val="clear" w:color="auto" w:fill="auto"/>
            <w:vAlign w:val="center"/>
          </w:tcPr>
          <w:p w14:paraId="5FE752C5" w14:textId="29B6E2B4"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Site internet des Douanes, Cadre administratif, Annuaire statistique</w:t>
            </w:r>
          </w:p>
        </w:tc>
        <w:tc>
          <w:tcPr>
            <w:tcW w:w="1551" w:type="dxa"/>
            <w:tcBorders>
              <w:top w:val="nil"/>
              <w:left w:val="nil"/>
              <w:bottom w:val="single" w:sz="4" w:space="0" w:color="auto"/>
              <w:right w:val="single" w:sz="4" w:space="0" w:color="auto"/>
            </w:tcBorders>
            <w:shd w:val="clear" w:color="auto" w:fill="auto"/>
            <w:vAlign w:val="center"/>
          </w:tcPr>
          <w:p w14:paraId="485F395D" w14:textId="6823CFC8" w:rsidR="007C3EE4" w:rsidRPr="006F2EEA" w:rsidRDefault="007C3EE4" w:rsidP="00913A83">
            <w:pPr>
              <w:spacing w:after="0" w:line="240" w:lineRule="auto"/>
              <w:rPr>
                <w:rFonts w:ascii="Cambria" w:eastAsia="Times New Roman" w:hAnsi="Cambria" w:cs="Arial"/>
                <w:sz w:val="18"/>
                <w:szCs w:val="18"/>
                <w:lang w:val="fr-CI"/>
              </w:rPr>
            </w:pPr>
            <w:r w:rsidRPr="00A55F90">
              <w:rPr>
                <w:rFonts w:ascii="Cambria" w:eastAsia="Times New Roman" w:hAnsi="Cambria" w:cs="Calibri"/>
                <w:color w:val="000000"/>
                <w:sz w:val="18"/>
                <w:szCs w:val="18"/>
                <w:lang w:val="fr-FR" w:eastAsia="fr-FR"/>
              </w:rPr>
              <w:t>Évalue l'évolution des valeurs des importations des principaux produits</w:t>
            </w:r>
          </w:p>
        </w:tc>
      </w:tr>
      <w:tr w:rsidR="00E23EFD" w:rsidRPr="008677B3" w14:paraId="6385EBEE"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397A6D57" w14:textId="77777777" w:rsidR="007C3EE4" w:rsidRPr="00A55F90" w:rsidRDefault="007C3EE4" w:rsidP="00913A83">
            <w:pPr>
              <w:spacing w:after="0" w:line="240" w:lineRule="auto"/>
              <w:rPr>
                <w:rFonts w:ascii="Cambria" w:eastAsia="Times New Roman" w:hAnsi="Cambria" w:cs="Calibri"/>
                <w:b/>
                <w:bCs/>
                <w:color w:val="000000"/>
                <w:sz w:val="18"/>
                <w:szCs w:val="18"/>
                <w:lang w:val="fr-FR" w:eastAsia="fr-FR"/>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174BF23E" w14:textId="4B0FD565" w:rsidR="007C3EE4" w:rsidRPr="006F2EEA" w:rsidRDefault="007C3EE4" w:rsidP="00913A83">
            <w:pPr>
              <w:spacing w:after="0" w:line="240" w:lineRule="auto"/>
              <w:rPr>
                <w:rFonts w:ascii="Cambria" w:eastAsia="Times New Roman" w:hAnsi="Cambria" w:cs="Arial"/>
                <w:b/>
                <w:bCs/>
                <w:color w:val="000000"/>
                <w:sz w:val="18"/>
                <w:szCs w:val="18"/>
                <w:lang w:val="fr-CI"/>
              </w:rPr>
            </w:pPr>
            <w:r w:rsidRPr="00A55F90">
              <w:rPr>
                <w:rFonts w:ascii="Cambria" w:eastAsia="Times New Roman" w:hAnsi="Cambria" w:cs="Calibri"/>
                <w:b/>
                <w:bCs/>
                <w:color w:val="000000"/>
                <w:sz w:val="18"/>
                <w:szCs w:val="18"/>
                <w:lang w:val="fr-FR" w:eastAsia="fr-FR"/>
              </w:rPr>
              <w:t>Valeur d’importations par zone économique</w:t>
            </w:r>
          </w:p>
        </w:tc>
        <w:tc>
          <w:tcPr>
            <w:tcW w:w="1548" w:type="dxa"/>
            <w:tcBorders>
              <w:top w:val="nil"/>
              <w:left w:val="nil"/>
              <w:bottom w:val="single" w:sz="4" w:space="0" w:color="auto"/>
              <w:right w:val="single" w:sz="4" w:space="0" w:color="auto"/>
            </w:tcBorders>
            <w:shd w:val="clear" w:color="auto" w:fill="auto"/>
            <w:vAlign w:val="center"/>
          </w:tcPr>
          <w:p w14:paraId="579905D2" w14:textId="7C1AD02A"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Somme des valeurs des importations par zone économique</w:t>
            </w:r>
          </w:p>
        </w:tc>
        <w:tc>
          <w:tcPr>
            <w:tcW w:w="1264" w:type="dxa"/>
            <w:tcBorders>
              <w:top w:val="nil"/>
              <w:left w:val="nil"/>
              <w:bottom w:val="single" w:sz="4" w:space="0" w:color="auto"/>
              <w:right w:val="single" w:sz="4" w:space="0" w:color="auto"/>
            </w:tcBorders>
            <w:shd w:val="clear" w:color="auto" w:fill="auto"/>
            <w:vAlign w:val="center"/>
          </w:tcPr>
          <w:p w14:paraId="24812634" w14:textId="2BB0D611"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DGD/SYDAM</w:t>
            </w:r>
          </w:p>
        </w:tc>
        <w:tc>
          <w:tcPr>
            <w:tcW w:w="1304" w:type="dxa"/>
            <w:tcBorders>
              <w:top w:val="nil"/>
              <w:left w:val="nil"/>
              <w:bottom w:val="single" w:sz="4" w:space="0" w:color="auto"/>
              <w:right w:val="single" w:sz="4" w:space="0" w:color="auto"/>
            </w:tcBorders>
            <w:shd w:val="clear" w:color="auto" w:fill="auto"/>
            <w:vAlign w:val="center"/>
          </w:tcPr>
          <w:p w14:paraId="09A3555D" w14:textId="3A1118ED" w:rsidR="007C3EE4" w:rsidRPr="006F2EEA" w:rsidRDefault="007C3EE4" w:rsidP="00913A83">
            <w:pPr>
              <w:spacing w:after="0" w:line="240" w:lineRule="auto"/>
              <w:rPr>
                <w:rFonts w:ascii="Cambria" w:eastAsia="Times New Roman" w:hAnsi="Cambria" w:cs="Arial"/>
                <w:sz w:val="18"/>
                <w:szCs w:val="18"/>
                <w:lang w:val="fr-CI"/>
              </w:rPr>
            </w:pPr>
            <w:r w:rsidRPr="00A55F90">
              <w:rPr>
                <w:rFonts w:ascii="Cambria" w:eastAsia="Times New Roman" w:hAnsi="Cambria" w:cs="Calibri"/>
                <w:color w:val="000000"/>
                <w:sz w:val="18"/>
                <w:szCs w:val="18"/>
                <w:lang w:val="fr-FR" w:eastAsia="fr-FR"/>
              </w:rPr>
              <w:t>Mensuelle</w:t>
            </w:r>
          </w:p>
        </w:tc>
        <w:tc>
          <w:tcPr>
            <w:tcW w:w="1258" w:type="dxa"/>
            <w:tcBorders>
              <w:top w:val="nil"/>
              <w:left w:val="nil"/>
              <w:bottom w:val="single" w:sz="4" w:space="0" w:color="auto"/>
              <w:right w:val="single" w:sz="4" w:space="0" w:color="auto"/>
            </w:tcBorders>
            <w:shd w:val="clear" w:color="auto" w:fill="auto"/>
            <w:vAlign w:val="center"/>
          </w:tcPr>
          <w:p w14:paraId="5A0E744D" w14:textId="3CF61244"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DGD</w:t>
            </w:r>
          </w:p>
        </w:tc>
        <w:tc>
          <w:tcPr>
            <w:tcW w:w="1286" w:type="dxa"/>
            <w:tcBorders>
              <w:top w:val="nil"/>
              <w:left w:val="nil"/>
              <w:bottom w:val="single" w:sz="4" w:space="0" w:color="auto"/>
              <w:right w:val="single" w:sz="4" w:space="0" w:color="auto"/>
            </w:tcBorders>
            <w:shd w:val="clear" w:color="auto" w:fill="auto"/>
            <w:vAlign w:val="center"/>
          </w:tcPr>
          <w:p w14:paraId="77908B8E" w14:textId="47279032"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Journalière</w:t>
            </w:r>
          </w:p>
        </w:tc>
        <w:tc>
          <w:tcPr>
            <w:tcW w:w="1425" w:type="dxa"/>
            <w:tcBorders>
              <w:top w:val="nil"/>
              <w:left w:val="nil"/>
              <w:bottom w:val="single" w:sz="4" w:space="0" w:color="auto"/>
              <w:right w:val="single" w:sz="4" w:space="0" w:color="auto"/>
            </w:tcBorders>
            <w:shd w:val="clear" w:color="auto" w:fill="auto"/>
            <w:vAlign w:val="center"/>
          </w:tcPr>
          <w:p w14:paraId="7F46C1C4" w14:textId="53D3B1AB"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Donnée de routine</w:t>
            </w:r>
          </w:p>
        </w:tc>
        <w:tc>
          <w:tcPr>
            <w:tcW w:w="1297" w:type="dxa"/>
            <w:tcBorders>
              <w:top w:val="nil"/>
              <w:left w:val="nil"/>
              <w:bottom w:val="single" w:sz="4" w:space="0" w:color="auto"/>
              <w:right w:val="single" w:sz="4" w:space="0" w:color="auto"/>
            </w:tcBorders>
            <w:shd w:val="clear" w:color="auto" w:fill="auto"/>
            <w:vAlign w:val="center"/>
          </w:tcPr>
          <w:p w14:paraId="58846DB8" w14:textId="7B53CF59"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Fin mois + 45 jours</w:t>
            </w:r>
          </w:p>
        </w:tc>
        <w:tc>
          <w:tcPr>
            <w:tcW w:w="1571" w:type="dxa"/>
            <w:tcBorders>
              <w:top w:val="nil"/>
              <w:left w:val="nil"/>
              <w:bottom w:val="single" w:sz="4" w:space="0" w:color="auto"/>
              <w:right w:val="single" w:sz="4" w:space="0" w:color="auto"/>
            </w:tcBorders>
            <w:shd w:val="clear" w:color="auto" w:fill="auto"/>
            <w:vAlign w:val="center"/>
          </w:tcPr>
          <w:p w14:paraId="6B720CE0" w14:textId="59468E8E"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Site internet des Douanes, Cadre administratif, Annuaire statistique</w:t>
            </w:r>
          </w:p>
        </w:tc>
        <w:tc>
          <w:tcPr>
            <w:tcW w:w="1551" w:type="dxa"/>
            <w:tcBorders>
              <w:top w:val="nil"/>
              <w:left w:val="nil"/>
              <w:bottom w:val="single" w:sz="4" w:space="0" w:color="auto"/>
              <w:right w:val="single" w:sz="4" w:space="0" w:color="auto"/>
            </w:tcBorders>
            <w:shd w:val="clear" w:color="auto" w:fill="auto"/>
            <w:vAlign w:val="center"/>
          </w:tcPr>
          <w:p w14:paraId="1164CFD5" w14:textId="02D7B5EE" w:rsidR="007C3EE4" w:rsidRPr="006F2EEA" w:rsidRDefault="007C3EE4" w:rsidP="00913A83">
            <w:pPr>
              <w:spacing w:after="0" w:line="240" w:lineRule="auto"/>
              <w:rPr>
                <w:rFonts w:ascii="Cambria" w:eastAsia="Times New Roman" w:hAnsi="Cambria" w:cs="Arial"/>
                <w:sz w:val="18"/>
                <w:szCs w:val="18"/>
                <w:lang w:val="fr-CI"/>
              </w:rPr>
            </w:pPr>
            <w:r w:rsidRPr="00A55F90">
              <w:rPr>
                <w:rFonts w:ascii="Cambria" w:eastAsia="Times New Roman" w:hAnsi="Cambria" w:cs="Calibri"/>
                <w:color w:val="000000"/>
                <w:sz w:val="18"/>
                <w:szCs w:val="18"/>
                <w:lang w:val="fr-FR" w:eastAsia="fr-FR"/>
              </w:rPr>
              <w:t>Explique l'évolution des importations par zone économique</w:t>
            </w:r>
          </w:p>
        </w:tc>
      </w:tr>
      <w:tr w:rsidR="00E23EFD" w:rsidRPr="008677B3" w14:paraId="7778F0CB"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2276AB96" w14:textId="77777777" w:rsidR="007C3EE4" w:rsidRPr="00A55F90" w:rsidRDefault="007C3EE4" w:rsidP="00913A83">
            <w:pPr>
              <w:spacing w:after="0" w:line="240" w:lineRule="auto"/>
              <w:rPr>
                <w:rFonts w:ascii="Cambria" w:eastAsia="Times New Roman" w:hAnsi="Cambria" w:cs="Calibri"/>
                <w:b/>
                <w:bCs/>
                <w:color w:val="000000"/>
                <w:sz w:val="18"/>
                <w:szCs w:val="18"/>
                <w:lang w:val="fr-FR" w:eastAsia="fr-FR"/>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23B8E33A" w14:textId="28C180CB" w:rsidR="007C3EE4" w:rsidRPr="006F2EEA" w:rsidRDefault="007C3EE4" w:rsidP="00913A83">
            <w:pPr>
              <w:spacing w:after="0" w:line="240" w:lineRule="auto"/>
              <w:rPr>
                <w:rFonts w:ascii="Cambria" w:eastAsia="Times New Roman" w:hAnsi="Cambria" w:cs="Arial"/>
                <w:b/>
                <w:bCs/>
                <w:color w:val="000000"/>
                <w:sz w:val="18"/>
                <w:szCs w:val="18"/>
                <w:lang w:val="fr-CI"/>
              </w:rPr>
            </w:pPr>
            <w:r w:rsidRPr="00A55F90">
              <w:rPr>
                <w:rFonts w:ascii="Cambria" w:eastAsia="Times New Roman" w:hAnsi="Cambria" w:cs="Calibri"/>
                <w:b/>
                <w:bCs/>
                <w:color w:val="000000"/>
                <w:sz w:val="18"/>
                <w:szCs w:val="18"/>
                <w:lang w:val="fr-FR" w:eastAsia="fr-FR"/>
              </w:rPr>
              <w:t>Part en valeur d’importations par zone économique</w:t>
            </w:r>
          </w:p>
        </w:tc>
        <w:tc>
          <w:tcPr>
            <w:tcW w:w="1548" w:type="dxa"/>
            <w:tcBorders>
              <w:top w:val="nil"/>
              <w:left w:val="nil"/>
              <w:bottom w:val="single" w:sz="4" w:space="0" w:color="auto"/>
              <w:right w:val="single" w:sz="4" w:space="0" w:color="auto"/>
            </w:tcBorders>
            <w:shd w:val="clear" w:color="auto" w:fill="auto"/>
            <w:vAlign w:val="center"/>
          </w:tcPr>
          <w:p w14:paraId="06F1F2C7" w14:textId="3171C4A5"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(Valeur des importations par zone économique / Valeur totale des importations) * 100</w:t>
            </w:r>
          </w:p>
        </w:tc>
        <w:tc>
          <w:tcPr>
            <w:tcW w:w="1264" w:type="dxa"/>
            <w:tcBorders>
              <w:top w:val="nil"/>
              <w:left w:val="nil"/>
              <w:bottom w:val="single" w:sz="4" w:space="0" w:color="auto"/>
              <w:right w:val="single" w:sz="4" w:space="0" w:color="auto"/>
            </w:tcBorders>
            <w:shd w:val="clear" w:color="auto" w:fill="auto"/>
            <w:vAlign w:val="center"/>
          </w:tcPr>
          <w:p w14:paraId="0AFB7372" w14:textId="7491CBAC"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DGD/SYDAM</w:t>
            </w:r>
          </w:p>
        </w:tc>
        <w:tc>
          <w:tcPr>
            <w:tcW w:w="1304" w:type="dxa"/>
            <w:tcBorders>
              <w:top w:val="nil"/>
              <w:left w:val="nil"/>
              <w:bottom w:val="single" w:sz="4" w:space="0" w:color="auto"/>
              <w:right w:val="single" w:sz="4" w:space="0" w:color="auto"/>
            </w:tcBorders>
            <w:shd w:val="clear" w:color="auto" w:fill="auto"/>
            <w:vAlign w:val="center"/>
          </w:tcPr>
          <w:p w14:paraId="6B8883E6" w14:textId="183F8E9B" w:rsidR="007C3EE4" w:rsidRPr="006F2EEA" w:rsidRDefault="007C3EE4" w:rsidP="00913A83">
            <w:pPr>
              <w:spacing w:after="0" w:line="240" w:lineRule="auto"/>
              <w:rPr>
                <w:rFonts w:ascii="Cambria" w:eastAsia="Times New Roman" w:hAnsi="Cambria" w:cs="Arial"/>
                <w:sz w:val="18"/>
                <w:szCs w:val="18"/>
                <w:lang w:val="fr-CI"/>
              </w:rPr>
            </w:pPr>
            <w:r w:rsidRPr="00A55F90">
              <w:rPr>
                <w:rFonts w:ascii="Cambria" w:eastAsia="Times New Roman" w:hAnsi="Cambria" w:cs="Calibri"/>
                <w:color w:val="000000"/>
                <w:sz w:val="18"/>
                <w:szCs w:val="18"/>
                <w:lang w:val="fr-FR" w:eastAsia="fr-FR"/>
              </w:rPr>
              <w:t>Mensuelle</w:t>
            </w:r>
          </w:p>
        </w:tc>
        <w:tc>
          <w:tcPr>
            <w:tcW w:w="1258" w:type="dxa"/>
            <w:tcBorders>
              <w:top w:val="nil"/>
              <w:left w:val="nil"/>
              <w:bottom w:val="single" w:sz="4" w:space="0" w:color="auto"/>
              <w:right w:val="single" w:sz="4" w:space="0" w:color="auto"/>
            </w:tcBorders>
            <w:shd w:val="clear" w:color="auto" w:fill="auto"/>
            <w:vAlign w:val="center"/>
          </w:tcPr>
          <w:p w14:paraId="6F390431" w14:textId="594E935E"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DGD</w:t>
            </w:r>
          </w:p>
        </w:tc>
        <w:tc>
          <w:tcPr>
            <w:tcW w:w="1286" w:type="dxa"/>
            <w:tcBorders>
              <w:top w:val="nil"/>
              <w:left w:val="nil"/>
              <w:bottom w:val="single" w:sz="4" w:space="0" w:color="auto"/>
              <w:right w:val="single" w:sz="4" w:space="0" w:color="auto"/>
            </w:tcBorders>
            <w:shd w:val="clear" w:color="auto" w:fill="auto"/>
            <w:vAlign w:val="center"/>
          </w:tcPr>
          <w:p w14:paraId="7962AC88" w14:textId="36786CCB"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Journalière</w:t>
            </w:r>
          </w:p>
        </w:tc>
        <w:tc>
          <w:tcPr>
            <w:tcW w:w="1425" w:type="dxa"/>
            <w:tcBorders>
              <w:top w:val="nil"/>
              <w:left w:val="nil"/>
              <w:bottom w:val="single" w:sz="4" w:space="0" w:color="auto"/>
              <w:right w:val="single" w:sz="4" w:space="0" w:color="auto"/>
            </w:tcBorders>
            <w:shd w:val="clear" w:color="auto" w:fill="auto"/>
            <w:vAlign w:val="center"/>
          </w:tcPr>
          <w:p w14:paraId="5981CA6D" w14:textId="44F273F3"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Donnée de routine</w:t>
            </w:r>
          </w:p>
        </w:tc>
        <w:tc>
          <w:tcPr>
            <w:tcW w:w="1297" w:type="dxa"/>
            <w:tcBorders>
              <w:top w:val="nil"/>
              <w:left w:val="nil"/>
              <w:bottom w:val="single" w:sz="4" w:space="0" w:color="auto"/>
              <w:right w:val="single" w:sz="4" w:space="0" w:color="auto"/>
            </w:tcBorders>
            <w:shd w:val="clear" w:color="auto" w:fill="auto"/>
            <w:vAlign w:val="center"/>
          </w:tcPr>
          <w:p w14:paraId="633F9C86" w14:textId="245700B4"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Fin mois + 45 jours</w:t>
            </w:r>
          </w:p>
        </w:tc>
        <w:tc>
          <w:tcPr>
            <w:tcW w:w="1571" w:type="dxa"/>
            <w:tcBorders>
              <w:top w:val="nil"/>
              <w:left w:val="nil"/>
              <w:bottom w:val="single" w:sz="4" w:space="0" w:color="auto"/>
              <w:right w:val="single" w:sz="4" w:space="0" w:color="auto"/>
            </w:tcBorders>
            <w:shd w:val="clear" w:color="auto" w:fill="auto"/>
            <w:vAlign w:val="center"/>
          </w:tcPr>
          <w:p w14:paraId="1A64B439" w14:textId="38C2C18C"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Site internet des Douanes, Cadre administratif, Annuaire statistique</w:t>
            </w:r>
          </w:p>
        </w:tc>
        <w:tc>
          <w:tcPr>
            <w:tcW w:w="1551" w:type="dxa"/>
            <w:tcBorders>
              <w:top w:val="nil"/>
              <w:left w:val="nil"/>
              <w:bottom w:val="single" w:sz="4" w:space="0" w:color="auto"/>
              <w:right w:val="single" w:sz="4" w:space="0" w:color="auto"/>
            </w:tcBorders>
            <w:shd w:val="clear" w:color="auto" w:fill="auto"/>
            <w:vAlign w:val="center"/>
          </w:tcPr>
          <w:p w14:paraId="2462A5A2" w14:textId="2287EEA1" w:rsidR="007C3EE4" w:rsidRPr="006F2EEA" w:rsidRDefault="007C3EE4" w:rsidP="00913A83">
            <w:pPr>
              <w:spacing w:after="0" w:line="240" w:lineRule="auto"/>
              <w:rPr>
                <w:rFonts w:ascii="Cambria" w:eastAsia="Times New Roman" w:hAnsi="Cambria" w:cs="Arial"/>
                <w:sz w:val="18"/>
                <w:szCs w:val="18"/>
                <w:lang w:val="fr-CI"/>
              </w:rPr>
            </w:pPr>
            <w:r w:rsidRPr="00A55F90">
              <w:rPr>
                <w:rFonts w:ascii="Cambria" w:eastAsia="Times New Roman" w:hAnsi="Cambria" w:cs="Calibri"/>
                <w:color w:val="000000"/>
                <w:sz w:val="18"/>
                <w:szCs w:val="18"/>
                <w:lang w:val="fr-FR" w:eastAsia="fr-FR"/>
              </w:rPr>
              <w:t>Mesure la part des zones économiques dans les importations totales</w:t>
            </w:r>
          </w:p>
        </w:tc>
      </w:tr>
      <w:tr w:rsidR="00E23EFD" w:rsidRPr="008677B3" w14:paraId="77FBC56F"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746DE596" w14:textId="77777777" w:rsidR="007C3EE4" w:rsidRPr="00A55F90" w:rsidRDefault="007C3EE4" w:rsidP="00913A83">
            <w:pPr>
              <w:spacing w:after="0" w:line="240" w:lineRule="auto"/>
              <w:rPr>
                <w:rFonts w:ascii="Cambria" w:eastAsia="Times New Roman" w:hAnsi="Cambria" w:cs="Calibri"/>
                <w:b/>
                <w:bCs/>
                <w:color w:val="000000"/>
                <w:sz w:val="18"/>
                <w:szCs w:val="18"/>
                <w:lang w:val="fr-FR" w:eastAsia="fr-FR"/>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75BA9DBE" w14:textId="3DA16A0A" w:rsidR="007C3EE4" w:rsidRPr="006F2EEA" w:rsidRDefault="007C3EE4" w:rsidP="00913A83">
            <w:pPr>
              <w:spacing w:after="0" w:line="240" w:lineRule="auto"/>
              <w:rPr>
                <w:rFonts w:ascii="Cambria" w:eastAsia="Times New Roman" w:hAnsi="Cambria" w:cs="Arial"/>
                <w:b/>
                <w:bCs/>
                <w:color w:val="000000"/>
                <w:sz w:val="18"/>
                <w:szCs w:val="18"/>
                <w:lang w:val="fr-CI"/>
              </w:rPr>
            </w:pPr>
            <w:r w:rsidRPr="00A55F90">
              <w:rPr>
                <w:rFonts w:ascii="Cambria" w:eastAsia="Times New Roman" w:hAnsi="Cambria" w:cs="Calibri"/>
                <w:b/>
                <w:bCs/>
                <w:color w:val="000000"/>
                <w:sz w:val="18"/>
                <w:szCs w:val="18"/>
                <w:lang w:val="fr-FR" w:eastAsia="fr-FR"/>
              </w:rPr>
              <w:t>Taux d’accroissement des valeurs d’importations par zone économique</w:t>
            </w:r>
          </w:p>
        </w:tc>
        <w:tc>
          <w:tcPr>
            <w:tcW w:w="1548" w:type="dxa"/>
            <w:tcBorders>
              <w:top w:val="nil"/>
              <w:left w:val="nil"/>
              <w:bottom w:val="single" w:sz="4" w:space="0" w:color="auto"/>
              <w:right w:val="single" w:sz="4" w:space="0" w:color="auto"/>
            </w:tcBorders>
            <w:shd w:val="clear" w:color="auto" w:fill="auto"/>
            <w:vAlign w:val="center"/>
          </w:tcPr>
          <w:p w14:paraId="134287EC" w14:textId="7A4883E5"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(Valeur des importations par zone économique de l'année N / Valeur des importations par zone économique de l'année (N-1)) - 1</w:t>
            </w:r>
          </w:p>
        </w:tc>
        <w:tc>
          <w:tcPr>
            <w:tcW w:w="1264" w:type="dxa"/>
            <w:tcBorders>
              <w:top w:val="nil"/>
              <w:left w:val="nil"/>
              <w:bottom w:val="single" w:sz="4" w:space="0" w:color="auto"/>
              <w:right w:val="single" w:sz="4" w:space="0" w:color="auto"/>
            </w:tcBorders>
            <w:shd w:val="clear" w:color="auto" w:fill="auto"/>
            <w:vAlign w:val="center"/>
          </w:tcPr>
          <w:p w14:paraId="7A6532FC" w14:textId="4AF8F3C8"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DGD/SYDAM</w:t>
            </w:r>
          </w:p>
        </w:tc>
        <w:tc>
          <w:tcPr>
            <w:tcW w:w="1304" w:type="dxa"/>
            <w:tcBorders>
              <w:top w:val="nil"/>
              <w:left w:val="nil"/>
              <w:bottom w:val="single" w:sz="4" w:space="0" w:color="auto"/>
              <w:right w:val="single" w:sz="4" w:space="0" w:color="auto"/>
            </w:tcBorders>
            <w:shd w:val="clear" w:color="auto" w:fill="auto"/>
            <w:vAlign w:val="center"/>
          </w:tcPr>
          <w:p w14:paraId="1761EDFA" w14:textId="4BAD28C8" w:rsidR="007C3EE4" w:rsidRPr="006F2EEA" w:rsidRDefault="007C3EE4" w:rsidP="00913A83">
            <w:pPr>
              <w:spacing w:after="0" w:line="240" w:lineRule="auto"/>
              <w:rPr>
                <w:rFonts w:ascii="Cambria" w:eastAsia="Times New Roman" w:hAnsi="Cambria" w:cs="Arial"/>
                <w:sz w:val="18"/>
                <w:szCs w:val="18"/>
                <w:lang w:val="fr-CI"/>
              </w:rPr>
            </w:pPr>
            <w:r w:rsidRPr="00A55F90">
              <w:rPr>
                <w:rFonts w:ascii="Cambria" w:eastAsia="Times New Roman" w:hAnsi="Cambria" w:cs="Calibri"/>
                <w:color w:val="000000"/>
                <w:sz w:val="18"/>
                <w:szCs w:val="18"/>
                <w:lang w:val="fr-FR" w:eastAsia="fr-FR"/>
              </w:rPr>
              <w:t>Mensuelle</w:t>
            </w:r>
          </w:p>
        </w:tc>
        <w:tc>
          <w:tcPr>
            <w:tcW w:w="1258" w:type="dxa"/>
            <w:tcBorders>
              <w:top w:val="nil"/>
              <w:left w:val="nil"/>
              <w:bottom w:val="single" w:sz="4" w:space="0" w:color="auto"/>
              <w:right w:val="single" w:sz="4" w:space="0" w:color="auto"/>
            </w:tcBorders>
            <w:shd w:val="clear" w:color="auto" w:fill="auto"/>
            <w:vAlign w:val="center"/>
          </w:tcPr>
          <w:p w14:paraId="22F35030" w14:textId="4D02546D"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DGD</w:t>
            </w:r>
          </w:p>
        </w:tc>
        <w:tc>
          <w:tcPr>
            <w:tcW w:w="1286" w:type="dxa"/>
            <w:tcBorders>
              <w:top w:val="nil"/>
              <w:left w:val="nil"/>
              <w:bottom w:val="single" w:sz="4" w:space="0" w:color="auto"/>
              <w:right w:val="single" w:sz="4" w:space="0" w:color="auto"/>
            </w:tcBorders>
            <w:shd w:val="clear" w:color="auto" w:fill="auto"/>
            <w:vAlign w:val="center"/>
          </w:tcPr>
          <w:p w14:paraId="6B57F609" w14:textId="6D6DB648"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Journalière</w:t>
            </w:r>
          </w:p>
        </w:tc>
        <w:tc>
          <w:tcPr>
            <w:tcW w:w="1425" w:type="dxa"/>
            <w:tcBorders>
              <w:top w:val="nil"/>
              <w:left w:val="nil"/>
              <w:bottom w:val="single" w:sz="4" w:space="0" w:color="auto"/>
              <w:right w:val="single" w:sz="4" w:space="0" w:color="auto"/>
            </w:tcBorders>
            <w:shd w:val="clear" w:color="auto" w:fill="auto"/>
            <w:vAlign w:val="center"/>
          </w:tcPr>
          <w:p w14:paraId="2886A4BE" w14:textId="24F6DC72"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Donnée de routine</w:t>
            </w:r>
          </w:p>
        </w:tc>
        <w:tc>
          <w:tcPr>
            <w:tcW w:w="1297" w:type="dxa"/>
            <w:tcBorders>
              <w:top w:val="nil"/>
              <w:left w:val="nil"/>
              <w:bottom w:val="single" w:sz="4" w:space="0" w:color="auto"/>
              <w:right w:val="single" w:sz="4" w:space="0" w:color="auto"/>
            </w:tcBorders>
            <w:shd w:val="clear" w:color="auto" w:fill="auto"/>
            <w:vAlign w:val="center"/>
          </w:tcPr>
          <w:p w14:paraId="506ACF09" w14:textId="2D73D7A8"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Fin mois + 45 jours</w:t>
            </w:r>
          </w:p>
        </w:tc>
        <w:tc>
          <w:tcPr>
            <w:tcW w:w="1571" w:type="dxa"/>
            <w:tcBorders>
              <w:top w:val="nil"/>
              <w:left w:val="nil"/>
              <w:bottom w:val="single" w:sz="4" w:space="0" w:color="auto"/>
              <w:right w:val="single" w:sz="4" w:space="0" w:color="auto"/>
            </w:tcBorders>
            <w:shd w:val="clear" w:color="auto" w:fill="auto"/>
            <w:vAlign w:val="center"/>
          </w:tcPr>
          <w:p w14:paraId="2C956716" w14:textId="5025247E"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Site internet des Douanes, Cadre administratif, Annuaire statistique</w:t>
            </w:r>
          </w:p>
        </w:tc>
        <w:tc>
          <w:tcPr>
            <w:tcW w:w="1551" w:type="dxa"/>
            <w:tcBorders>
              <w:top w:val="nil"/>
              <w:left w:val="nil"/>
              <w:bottom w:val="single" w:sz="4" w:space="0" w:color="auto"/>
              <w:right w:val="single" w:sz="4" w:space="0" w:color="auto"/>
            </w:tcBorders>
            <w:shd w:val="clear" w:color="auto" w:fill="auto"/>
            <w:vAlign w:val="center"/>
          </w:tcPr>
          <w:p w14:paraId="7AA07029" w14:textId="3BF5D528" w:rsidR="007C3EE4" w:rsidRPr="006F2EEA" w:rsidRDefault="007C3EE4" w:rsidP="00913A83">
            <w:pPr>
              <w:spacing w:after="0" w:line="240" w:lineRule="auto"/>
              <w:rPr>
                <w:rFonts w:ascii="Cambria" w:eastAsia="Times New Roman" w:hAnsi="Cambria" w:cs="Arial"/>
                <w:sz w:val="18"/>
                <w:szCs w:val="18"/>
                <w:lang w:val="fr-CI"/>
              </w:rPr>
            </w:pPr>
            <w:r w:rsidRPr="00A55F90">
              <w:rPr>
                <w:rFonts w:ascii="Cambria" w:eastAsia="Times New Roman" w:hAnsi="Cambria" w:cs="Calibri"/>
                <w:color w:val="000000"/>
                <w:sz w:val="18"/>
                <w:szCs w:val="18"/>
                <w:lang w:val="fr-FR" w:eastAsia="fr-FR"/>
              </w:rPr>
              <w:t>Évalue l'évolution des valeurs des importations par zone économique</w:t>
            </w:r>
          </w:p>
        </w:tc>
      </w:tr>
      <w:tr w:rsidR="00E23EFD" w:rsidRPr="008677B3" w14:paraId="7B673008"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1E870B32" w14:textId="77777777" w:rsidR="007C3EE4" w:rsidRPr="00A55F90" w:rsidRDefault="007C3EE4" w:rsidP="00913A83">
            <w:pPr>
              <w:spacing w:after="0" w:line="240" w:lineRule="auto"/>
              <w:rPr>
                <w:rFonts w:ascii="Cambria" w:eastAsia="Times New Roman" w:hAnsi="Cambria" w:cs="Calibri"/>
                <w:b/>
                <w:bCs/>
                <w:color w:val="000000"/>
                <w:sz w:val="18"/>
                <w:szCs w:val="18"/>
                <w:lang w:val="fr-FR" w:eastAsia="fr-FR"/>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10D22CF0" w14:textId="370D912C" w:rsidR="007C3EE4" w:rsidRPr="006F2EEA" w:rsidRDefault="007C3EE4" w:rsidP="00913A83">
            <w:pPr>
              <w:spacing w:after="0" w:line="240" w:lineRule="auto"/>
              <w:rPr>
                <w:rFonts w:ascii="Cambria" w:eastAsia="Times New Roman" w:hAnsi="Cambria" w:cs="Arial"/>
                <w:b/>
                <w:bCs/>
                <w:color w:val="000000"/>
                <w:sz w:val="18"/>
                <w:szCs w:val="18"/>
                <w:lang w:val="fr-CI"/>
              </w:rPr>
            </w:pPr>
            <w:r w:rsidRPr="00A55F90">
              <w:rPr>
                <w:rFonts w:ascii="Cambria" w:eastAsia="Times New Roman" w:hAnsi="Cambria" w:cs="Calibri"/>
                <w:b/>
                <w:bCs/>
                <w:color w:val="000000"/>
                <w:sz w:val="18"/>
                <w:szCs w:val="18"/>
                <w:lang w:val="fr-FR" w:eastAsia="fr-FR"/>
              </w:rPr>
              <w:t>Valeur d’importations par pays</w:t>
            </w:r>
          </w:p>
        </w:tc>
        <w:tc>
          <w:tcPr>
            <w:tcW w:w="1548" w:type="dxa"/>
            <w:tcBorders>
              <w:top w:val="nil"/>
              <w:left w:val="nil"/>
              <w:bottom w:val="single" w:sz="4" w:space="0" w:color="auto"/>
              <w:right w:val="single" w:sz="4" w:space="0" w:color="auto"/>
            </w:tcBorders>
            <w:shd w:val="clear" w:color="auto" w:fill="auto"/>
            <w:vAlign w:val="center"/>
          </w:tcPr>
          <w:p w14:paraId="6A129F2B" w14:textId="3B99140E"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Somme des valeurs des importations par pays</w:t>
            </w:r>
          </w:p>
        </w:tc>
        <w:tc>
          <w:tcPr>
            <w:tcW w:w="1264" w:type="dxa"/>
            <w:tcBorders>
              <w:top w:val="nil"/>
              <w:left w:val="nil"/>
              <w:bottom w:val="single" w:sz="4" w:space="0" w:color="auto"/>
              <w:right w:val="single" w:sz="4" w:space="0" w:color="auto"/>
            </w:tcBorders>
            <w:shd w:val="clear" w:color="auto" w:fill="auto"/>
            <w:vAlign w:val="center"/>
          </w:tcPr>
          <w:p w14:paraId="6771265C" w14:textId="7AA320AB"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DGD/SYDAM</w:t>
            </w:r>
          </w:p>
        </w:tc>
        <w:tc>
          <w:tcPr>
            <w:tcW w:w="1304" w:type="dxa"/>
            <w:tcBorders>
              <w:top w:val="nil"/>
              <w:left w:val="nil"/>
              <w:bottom w:val="single" w:sz="4" w:space="0" w:color="auto"/>
              <w:right w:val="single" w:sz="4" w:space="0" w:color="auto"/>
            </w:tcBorders>
            <w:shd w:val="clear" w:color="auto" w:fill="auto"/>
            <w:vAlign w:val="center"/>
          </w:tcPr>
          <w:p w14:paraId="7AD98D48" w14:textId="5F293A2D" w:rsidR="007C3EE4" w:rsidRPr="006F2EEA" w:rsidRDefault="007C3EE4" w:rsidP="00913A83">
            <w:pPr>
              <w:spacing w:after="0" w:line="240" w:lineRule="auto"/>
              <w:rPr>
                <w:rFonts w:ascii="Cambria" w:eastAsia="Times New Roman" w:hAnsi="Cambria" w:cs="Arial"/>
                <w:sz w:val="18"/>
                <w:szCs w:val="18"/>
                <w:lang w:val="fr-CI"/>
              </w:rPr>
            </w:pPr>
            <w:r w:rsidRPr="00A55F90">
              <w:rPr>
                <w:rFonts w:ascii="Cambria" w:eastAsia="Times New Roman" w:hAnsi="Cambria" w:cs="Calibri"/>
                <w:color w:val="000000"/>
                <w:sz w:val="18"/>
                <w:szCs w:val="18"/>
                <w:lang w:val="fr-FR" w:eastAsia="fr-FR"/>
              </w:rPr>
              <w:t>Mensuelle</w:t>
            </w:r>
          </w:p>
        </w:tc>
        <w:tc>
          <w:tcPr>
            <w:tcW w:w="1258" w:type="dxa"/>
            <w:tcBorders>
              <w:top w:val="nil"/>
              <w:left w:val="nil"/>
              <w:bottom w:val="single" w:sz="4" w:space="0" w:color="auto"/>
              <w:right w:val="single" w:sz="4" w:space="0" w:color="auto"/>
            </w:tcBorders>
            <w:shd w:val="clear" w:color="auto" w:fill="auto"/>
            <w:vAlign w:val="center"/>
          </w:tcPr>
          <w:p w14:paraId="070DF8A6" w14:textId="4BA9CC81"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DGD</w:t>
            </w:r>
          </w:p>
        </w:tc>
        <w:tc>
          <w:tcPr>
            <w:tcW w:w="1286" w:type="dxa"/>
            <w:tcBorders>
              <w:top w:val="nil"/>
              <w:left w:val="nil"/>
              <w:bottom w:val="single" w:sz="4" w:space="0" w:color="auto"/>
              <w:right w:val="single" w:sz="4" w:space="0" w:color="auto"/>
            </w:tcBorders>
            <w:shd w:val="clear" w:color="auto" w:fill="auto"/>
            <w:vAlign w:val="center"/>
          </w:tcPr>
          <w:p w14:paraId="3E08A496" w14:textId="4C1749E1"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Journalière</w:t>
            </w:r>
          </w:p>
        </w:tc>
        <w:tc>
          <w:tcPr>
            <w:tcW w:w="1425" w:type="dxa"/>
            <w:tcBorders>
              <w:top w:val="nil"/>
              <w:left w:val="nil"/>
              <w:bottom w:val="single" w:sz="4" w:space="0" w:color="auto"/>
              <w:right w:val="single" w:sz="4" w:space="0" w:color="auto"/>
            </w:tcBorders>
            <w:shd w:val="clear" w:color="auto" w:fill="auto"/>
            <w:vAlign w:val="center"/>
          </w:tcPr>
          <w:p w14:paraId="6C9EF5BE" w14:textId="347A0E7C"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Donnée de routine</w:t>
            </w:r>
          </w:p>
        </w:tc>
        <w:tc>
          <w:tcPr>
            <w:tcW w:w="1297" w:type="dxa"/>
            <w:tcBorders>
              <w:top w:val="nil"/>
              <w:left w:val="nil"/>
              <w:bottom w:val="single" w:sz="4" w:space="0" w:color="auto"/>
              <w:right w:val="single" w:sz="4" w:space="0" w:color="auto"/>
            </w:tcBorders>
            <w:shd w:val="clear" w:color="auto" w:fill="auto"/>
            <w:vAlign w:val="center"/>
          </w:tcPr>
          <w:p w14:paraId="29465F67" w14:textId="498A8B68"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Fin mois + 45 jours</w:t>
            </w:r>
          </w:p>
        </w:tc>
        <w:tc>
          <w:tcPr>
            <w:tcW w:w="1571" w:type="dxa"/>
            <w:tcBorders>
              <w:top w:val="nil"/>
              <w:left w:val="nil"/>
              <w:bottom w:val="single" w:sz="4" w:space="0" w:color="auto"/>
              <w:right w:val="single" w:sz="4" w:space="0" w:color="auto"/>
            </w:tcBorders>
            <w:shd w:val="clear" w:color="auto" w:fill="auto"/>
            <w:vAlign w:val="center"/>
          </w:tcPr>
          <w:p w14:paraId="0BC6C31F" w14:textId="6312DEE2"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Site internet des Douanes, Cadre administratif, Annuaire statistique</w:t>
            </w:r>
          </w:p>
        </w:tc>
        <w:tc>
          <w:tcPr>
            <w:tcW w:w="1551" w:type="dxa"/>
            <w:tcBorders>
              <w:top w:val="nil"/>
              <w:left w:val="nil"/>
              <w:bottom w:val="single" w:sz="4" w:space="0" w:color="auto"/>
              <w:right w:val="single" w:sz="4" w:space="0" w:color="auto"/>
            </w:tcBorders>
            <w:shd w:val="clear" w:color="auto" w:fill="auto"/>
            <w:vAlign w:val="center"/>
          </w:tcPr>
          <w:p w14:paraId="6338216D" w14:textId="65FD7697" w:rsidR="007C3EE4" w:rsidRPr="006F2EEA" w:rsidRDefault="007C3EE4" w:rsidP="00913A83">
            <w:pPr>
              <w:spacing w:after="0" w:line="240" w:lineRule="auto"/>
              <w:rPr>
                <w:rFonts w:ascii="Cambria" w:eastAsia="Times New Roman" w:hAnsi="Cambria" w:cs="Arial"/>
                <w:sz w:val="18"/>
                <w:szCs w:val="18"/>
                <w:lang w:val="fr-CI"/>
              </w:rPr>
            </w:pPr>
            <w:r w:rsidRPr="00A55F90">
              <w:rPr>
                <w:rFonts w:ascii="Cambria" w:eastAsia="Times New Roman" w:hAnsi="Cambria" w:cs="Calibri"/>
                <w:color w:val="000000"/>
                <w:sz w:val="18"/>
                <w:szCs w:val="18"/>
                <w:lang w:val="fr-FR" w:eastAsia="fr-FR"/>
              </w:rPr>
              <w:t>Explique l'évolution des importations par pays</w:t>
            </w:r>
          </w:p>
        </w:tc>
      </w:tr>
      <w:tr w:rsidR="00E23EFD" w:rsidRPr="008677B3" w14:paraId="420C67B8"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520A2830" w14:textId="77777777" w:rsidR="007C3EE4" w:rsidRPr="00A55F90" w:rsidRDefault="007C3EE4" w:rsidP="00913A83">
            <w:pPr>
              <w:spacing w:after="0" w:line="240" w:lineRule="auto"/>
              <w:rPr>
                <w:rFonts w:ascii="Cambria" w:eastAsia="Times New Roman" w:hAnsi="Cambria" w:cs="Calibri"/>
                <w:b/>
                <w:bCs/>
                <w:color w:val="000000"/>
                <w:sz w:val="18"/>
                <w:szCs w:val="18"/>
                <w:lang w:val="fr-FR" w:eastAsia="fr-FR"/>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40AA9027" w14:textId="3DC53835" w:rsidR="007C3EE4" w:rsidRPr="006F2EEA" w:rsidRDefault="007C3EE4" w:rsidP="00913A83">
            <w:pPr>
              <w:spacing w:after="0" w:line="240" w:lineRule="auto"/>
              <w:rPr>
                <w:rFonts w:ascii="Cambria" w:eastAsia="Times New Roman" w:hAnsi="Cambria" w:cs="Arial"/>
                <w:b/>
                <w:bCs/>
                <w:color w:val="000000"/>
                <w:sz w:val="18"/>
                <w:szCs w:val="18"/>
                <w:lang w:val="fr-CI"/>
              </w:rPr>
            </w:pPr>
            <w:r w:rsidRPr="00A55F90">
              <w:rPr>
                <w:rFonts w:ascii="Cambria" w:eastAsia="Times New Roman" w:hAnsi="Cambria" w:cs="Calibri"/>
                <w:b/>
                <w:bCs/>
                <w:color w:val="000000"/>
                <w:sz w:val="18"/>
                <w:szCs w:val="18"/>
                <w:lang w:val="fr-FR" w:eastAsia="fr-FR"/>
              </w:rPr>
              <w:t>Part en valeur d’importations par pays</w:t>
            </w:r>
          </w:p>
        </w:tc>
        <w:tc>
          <w:tcPr>
            <w:tcW w:w="1548" w:type="dxa"/>
            <w:tcBorders>
              <w:top w:val="nil"/>
              <w:left w:val="nil"/>
              <w:bottom w:val="single" w:sz="4" w:space="0" w:color="auto"/>
              <w:right w:val="single" w:sz="4" w:space="0" w:color="auto"/>
            </w:tcBorders>
            <w:shd w:val="clear" w:color="auto" w:fill="auto"/>
            <w:vAlign w:val="center"/>
          </w:tcPr>
          <w:p w14:paraId="6A68FBB6" w14:textId="7C6B521F"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(Valeur des importations par pays / Valeur totale des importations) * 100</w:t>
            </w:r>
          </w:p>
        </w:tc>
        <w:tc>
          <w:tcPr>
            <w:tcW w:w="1264" w:type="dxa"/>
            <w:tcBorders>
              <w:top w:val="nil"/>
              <w:left w:val="nil"/>
              <w:bottom w:val="single" w:sz="4" w:space="0" w:color="auto"/>
              <w:right w:val="single" w:sz="4" w:space="0" w:color="auto"/>
            </w:tcBorders>
            <w:shd w:val="clear" w:color="auto" w:fill="auto"/>
            <w:vAlign w:val="center"/>
          </w:tcPr>
          <w:p w14:paraId="588D6343" w14:textId="3C3A6C05"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DGD/SYDAM</w:t>
            </w:r>
          </w:p>
        </w:tc>
        <w:tc>
          <w:tcPr>
            <w:tcW w:w="1304" w:type="dxa"/>
            <w:tcBorders>
              <w:top w:val="nil"/>
              <w:left w:val="nil"/>
              <w:bottom w:val="single" w:sz="4" w:space="0" w:color="auto"/>
              <w:right w:val="single" w:sz="4" w:space="0" w:color="auto"/>
            </w:tcBorders>
            <w:shd w:val="clear" w:color="auto" w:fill="auto"/>
            <w:vAlign w:val="center"/>
          </w:tcPr>
          <w:p w14:paraId="4325DBA1" w14:textId="284EBFEE" w:rsidR="007C3EE4" w:rsidRPr="006F2EEA" w:rsidRDefault="007C3EE4" w:rsidP="00913A83">
            <w:pPr>
              <w:spacing w:after="0" w:line="240" w:lineRule="auto"/>
              <w:rPr>
                <w:rFonts w:ascii="Cambria" w:eastAsia="Times New Roman" w:hAnsi="Cambria" w:cs="Arial"/>
                <w:sz w:val="18"/>
                <w:szCs w:val="18"/>
                <w:lang w:val="fr-CI"/>
              </w:rPr>
            </w:pPr>
            <w:r w:rsidRPr="00A55F90">
              <w:rPr>
                <w:rFonts w:ascii="Cambria" w:eastAsia="Times New Roman" w:hAnsi="Cambria" w:cs="Calibri"/>
                <w:color w:val="000000"/>
                <w:sz w:val="18"/>
                <w:szCs w:val="18"/>
                <w:lang w:val="fr-FR" w:eastAsia="fr-FR"/>
              </w:rPr>
              <w:t>Mensuelle</w:t>
            </w:r>
          </w:p>
        </w:tc>
        <w:tc>
          <w:tcPr>
            <w:tcW w:w="1258" w:type="dxa"/>
            <w:tcBorders>
              <w:top w:val="nil"/>
              <w:left w:val="nil"/>
              <w:bottom w:val="single" w:sz="4" w:space="0" w:color="auto"/>
              <w:right w:val="single" w:sz="4" w:space="0" w:color="auto"/>
            </w:tcBorders>
            <w:shd w:val="clear" w:color="auto" w:fill="auto"/>
            <w:vAlign w:val="center"/>
          </w:tcPr>
          <w:p w14:paraId="1E67849C" w14:textId="7025C534"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DGD</w:t>
            </w:r>
          </w:p>
        </w:tc>
        <w:tc>
          <w:tcPr>
            <w:tcW w:w="1286" w:type="dxa"/>
            <w:tcBorders>
              <w:top w:val="nil"/>
              <w:left w:val="nil"/>
              <w:bottom w:val="single" w:sz="4" w:space="0" w:color="auto"/>
              <w:right w:val="single" w:sz="4" w:space="0" w:color="auto"/>
            </w:tcBorders>
            <w:shd w:val="clear" w:color="auto" w:fill="auto"/>
            <w:vAlign w:val="center"/>
          </w:tcPr>
          <w:p w14:paraId="04571557" w14:textId="740B617C"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Journalière</w:t>
            </w:r>
          </w:p>
        </w:tc>
        <w:tc>
          <w:tcPr>
            <w:tcW w:w="1425" w:type="dxa"/>
            <w:tcBorders>
              <w:top w:val="nil"/>
              <w:left w:val="nil"/>
              <w:bottom w:val="single" w:sz="4" w:space="0" w:color="auto"/>
              <w:right w:val="single" w:sz="4" w:space="0" w:color="auto"/>
            </w:tcBorders>
            <w:shd w:val="clear" w:color="auto" w:fill="auto"/>
            <w:vAlign w:val="center"/>
          </w:tcPr>
          <w:p w14:paraId="1BDA54B8" w14:textId="73A7CD27"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Donnée de routine</w:t>
            </w:r>
          </w:p>
        </w:tc>
        <w:tc>
          <w:tcPr>
            <w:tcW w:w="1297" w:type="dxa"/>
            <w:tcBorders>
              <w:top w:val="nil"/>
              <w:left w:val="nil"/>
              <w:bottom w:val="single" w:sz="4" w:space="0" w:color="auto"/>
              <w:right w:val="single" w:sz="4" w:space="0" w:color="auto"/>
            </w:tcBorders>
            <w:shd w:val="clear" w:color="auto" w:fill="auto"/>
            <w:vAlign w:val="center"/>
          </w:tcPr>
          <w:p w14:paraId="21F0CD78" w14:textId="07763BCB"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Fin mois + 45 jours</w:t>
            </w:r>
          </w:p>
        </w:tc>
        <w:tc>
          <w:tcPr>
            <w:tcW w:w="1571" w:type="dxa"/>
            <w:tcBorders>
              <w:top w:val="nil"/>
              <w:left w:val="nil"/>
              <w:bottom w:val="single" w:sz="4" w:space="0" w:color="auto"/>
              <w:right w:val="single" w:sz="4" w:space="0" w:color="auto"/>
            </w:tcBorders>
            <w:shd w:val="clear" w:color="auto" w:fill="auto"/>
            <w:vAlign w:val="center"/>
          </w:tcPr>
          <w:p w14:paraId="2E073808" w14:textId="5DE0A081"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Site internet des Douanes, Cadre administratif, Annuaire statistique</w:t>
            </w:r>
          </w:p>
        </w:tc>
        <w:tc>
          <w:tcPr>
            <w:tcW w:w="1551" w:type="dxa"/>
            <w:tcBorders>
              <w:top w:val="nil"/>
              <w:left w:val="nil"/>
              <w:bottom w:val="single" w:sz="4" w:space="0" w:color="auto"/>
              <w:right w:val="single" w:sz="4" w:space="0" w:color="auto"/>
            </w:tcBorders>
            <w:shd w:val="clear" w:color="auto" w:fill="auto"/>
            <w:vAlign w:val="center"/>
          </w:tcPr>
          <w:p w14:paraId="65FD50AA" w14:textId="0D7A52D4" w:rsidR="007C3EE4" w:rsidRPr="006F2EEA" w:rsidRDefault="007C3EE4" w:rsidP="00913A83">
            <w:pPr>
              <w:spacing w:after="0" w:line="240" w:lineRule="auto"/>
              <w:rPr>
                <w:rFonts w:ascii="Cambria" w:eastAsia="Times New Roman" w:hAnsi="Cambria" w:cs="Arial"/>
                <w:sz w:val="18"/>
                <w:szCs w:val="18"/>
                <w:lang w:val="fr-CI"/>
              </w:rPr>
            </w:pPr>
            <w:r w:rsidRPr="00A55F90">
              <w:rPr>
                <w:rFonts w:ascii="Cambria" w:eastAsia="Times New Roman" w:hAnsi="Cambria" w:cs="Calibri"/>
                <w:color w:val="000000"/>
                <w:sz w:val="18"/>
                <w:szCs w:val="18"/>
                <w:lang w:val="fr-FR" w:eastAsia="fr-FR"/>
              </w:rPr>
              <w:t>Mesure la part des pays dans les importations totales</w:t>
            </w:r>
          </w:p>
        </w:tc>
      </w:tr>
      <w:tr w:rsidR="00E23EFD" w:rsidRPr="008677B3" w14:paraId="5A6C3BEA"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2D4EF349" w14:textId="77777777" w:rsidR="007C3EE4" w:rsidRPr="00A55F90" w:rsidRDefault="007C3EE4" w:rsidP="00913A83">
            <w:pPr>
              <w:spacing w:after="0" w:line="240" w:lineRule="auto"/>
              <w:rPr>
                <w:rFonts w:ascii="Cambria" w:eastAsia="Times New Roman" w:hAnsi="Cambria" w:cs="Calibri"/>
                <w:b/>
                <w:bCs/>
                <w:color w:val="000000"/>
                <w:sz w:val="18"/>
                <w:szCs w:val="18"/>
                <w:lang w:val="fr-FR" w:eastAsia="fr-FR"/>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70F3CF23" w14:textId="6AB49898" w:rsidR="007C3EE4" w:rsidRPr="006F2EEA" w:rsidRDefault="007C3EE4" w:rsidP="00913A83">
            <w:pPr>
              <w:spacing w:after="0" w:line="240" w:lineRule="auto"/>
              <w:rPr>
                <w:rFonts w:ascii="Cambria" w:eastAsia="Times New Roman" w:hAnsi="Cambria" w:cs="Arial"/>
                <w:b/>
                <w:bCs/>
                <w:color w:val="000000"/>
                <w:sz w:val="18"/>
                <w:szCs w:val="18"/>
                <w:lang w:val="fr-CI"/>
              </w:rPr>
            </w:pPr>
            <w:r w:rsidRPr="00A55F90">
              <w:rPr>
                <w:rFonts w:ascii="Cambria" w:eastAsia="Times New Roman" w:hAnsi="Cambria" w:cs="Calibri"/>
                <w:b/>
                <w:bCs/>
                <w:color w:val="000000"/>
                <w:sz w:val="18"/>
                <w:szCs w:val="18"/>
                <w:lang w:val="fr-FR" w:eastAsia="fr-FR"/>
              </w:rPr>
              <w:t>Taux d’accroissement des valeurs d’importations par pays</w:t>
            </w:r>
          </w:p>
        </w:tc>
        <w:tc>
          <w:tcPr>
            <w:tcW w:w="1548" w:type="dxa"/>
            <w:tcBorders>
              <w:top w:val="nil"/>
              <w:left w:val="nil"/>
              <w:bottom w:val="single" w:sz="4" w:space="0" w:color="auto"/>
              <w:right w:val="single" w:sz="4" w:space="0" w:color="auto"/>
            </w:tcBorders>
            <w:shd w:val="clear" w:color="auto" w:fill="auto"/>
            <w:vAlign w:val="center"/>
          </w:tcPr>
          <w:p w14:paraId="545E74FD" w14:textId="2463FC31"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(Valeur des importations par pays de l'année N / Valeur des importations par pays de l'année (N-1)) - 1</w:t>
            </w:r>
          </w:p>
        </w:tc>
        <w:tc>
          <w:tcPr>
            <w:tcW w:w="1264" w:type="dxa"/>
            <w:tcBorders>
              <w:top w:val="nil"/>
              <w:left w:val="nil"/>
              <w:bottom w:val="single" w:sz="4" w:space="0" w:color="auto"/>
              <w:right w:val="single" w:sz="4" w:space="0" w:color="auto"/>
            </w:tcBorders>
            <w:shd w:val="clear" w:color="auto" w:fill="auto"/>
            <w:vAlign w:val="center"/>
          </w:tcPr>
          <w:p w14:paraId="46BAF0BE" w14:textId="2ACEA045"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DGD/SYDAM</w:t>
            </w:r>
          </w:p>
        </w:tc>
        <w:tc>
          <w:tcPr>
            <w:tcW w:w="1304" w:type="dxa"/>
            <w:tcBorders>
              <w:top w:val="nil"/>
              <w:left w:val="nil"/>
              <w:bottom w:val="single" w:sz="4" w:space="0" w:color="auto"/>
              <w:right w:val="single" w:sz="4" w:space="0" w:color="auto"/>
            </w:tcBorders>
            <w:shd w:val="clear" w:color="auto" w:fill="auto"/>
            <w:vAlign w:val="center"/>
          </w:tcPr>
          <w:p w14:paraId="0CB272E8" w14:textId="53E740F2" w:rsidR="007C3EE4" w:rsidRPr="006F2EEA" w:rsidRDefault="007C3EE4" w:rsidP="00913A83">
            <w:pPr>
              <w:spacing w:after="0" w:line="240" w:lineRule="auto"/>
              <w:rPr>
                <w:rFonts w:ascii="Cambria" w:eastAsia="Times New Roman" w:hAnsi="Cambria" w:cs="Arial"/>
                <w:sz w:val="18"/>
                <w:szCs w:val="18"/>
                <w:lang w:val="fr-CI"/>
              </w:rPr>
            </w:pPr>
            <w:r w:rsidRPr="00A55F90">
              <w:rPr>
                <w:rFonts w:ascii="Cambria" w:eastAsia="Times New Roman" w:hAnsi="Cambria" w:cs="Calibri"/>
                <w:color w:val="000000"/>
                <w:sz w:val="18"/>
                <w:szCs w:val="18"/>
                <w:lang w:val="fr-FR" w:eastAsia="fr-FR"/>
              </w:rPr>
              <w:t>Mensuelle</w:t>
            </w:r>
          </w:p>
        </w:tc>
        <w:tc>
          <w:tcPr>
            <w:tcW w:w="1258" w:type="dxa"/>
            <w:tcBorders>
              <w:top w:val="nil"/>
              <w:left w:val="nil"/>
              <w:bottom w:val="single" w:sz="4" w:space="0" w:color="auto"/>
              <w:right w:val="single" w:sz="4" w:space="0" w:color="auto"/>
            </w:tcBorders>
            <w:shd w:val="clear" w:color="auto" w:fill="auto"/>
            <w:vAlign w:val="center"/>
          </w:tcPr>
          <w:p w14:paraId="34EEE581" w14:textId="69B3617F"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DGD</w:t>
            </w:r>
          </w:p>
        </w:tc>
        <w:tc>
          <w:tcPr>
            <w:tcW w:w="1286" w:type="dxa"/>
            <w:tcBorders>
              <w:top w:val="nil"/>
              <w:left w:val="nil"/>
              <w:bottom w:val="single" w:sz="4" w:space="0" w:color="auto"/>
              <w:right w:val="single" w:sz="4" w:space="0" w:color="auto"/>
            </w:tcBorders>
            <w:shd w:val="clear" w:color="auto" w:fill="auto"/>
            <w:vAlign w:val="center"/>
          </w:tcPr>
          <w:p w14:paraId="4BE75AAF" w14:textId="21B04052"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Journalière</w:t>
            </w:r>
          </w:p>
        </w:tc>
        <w:tc>
          <w:tcPr>
            <w:tcW w:w="1425" w:type="dxa"/>
            <w:tcBorders>
              <w:top w:val="nil"/>
              <w:left w:val="nil"/>
              <w:bottom w:val="single" w:sz="4" w:space="0" w:color="auto"/>
              <w:right w:val="single" w:sz="4" w:space="0" w:color="auto"/>
            </w:tcBorders>
            <w:shd w:val="clear" w:color="auto" w:fill="auto"/>
            <w:vAlign w:val="center"/>
          </w:tcPr>
          <w:p w14:paraId="058EB6BB" w14:textId="01A054F2"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Donnée de routine</w:t>
            </w:r>
          </w:p>
        </w:tc>
        <w:tc>
          <w:tcPr>
            <w:tcW w:w="1297" w:type="dxa"/>
            <w:tcBorders>
              <w:top w:val="nil"/>
              <w:left w:val="nil"/>
              <w:bottom w:val="single" w:sz="4" w:space="0" w:color="auto"/>
              <w:right w:val="single" w:sz="4" w:space="0" w:color="auto"/>
            </w:tcBorders>
            <w:shd w:val="clear" w:color="auto" w:fill="auto"/>
            <w:vAlign w:val="center"/>
          </w:tcPr>
          <w:p w14:paraId="4F04DE87" w14:textId="7EE78281"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Fin mois + 45 jours</w:t>
            </w:r>
          </w:p>
        </w:tc>
        <w:tc>
          <w:tcPr>
            <w:tcW w:w="1571" w:type="dxa"/>
            <w:tcBorders>
              <w:top w:val="nil"/>
              <w:left w:val="nil"/>
              <w:bottom w:val="single" w:sz="4" w:space="0" w:color="auto"/>
              <w:right w:val="single" w:sz="4" w:space="0" w:color="auto"/>
            </w:tcBorders>
            <w:shd w:val="clear" w:color="auto" w:fill="auto"/>
            <w:vAlign w:val="center"/>
          </w:tcPr>
          <w:p w14:paraId="08D9BC89" w14:textId="128690B8"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Site internet des Douanes, Cadre administratif, Annuaire statistique</w:t>
            </w:r>
          </w:p>
        </w:tc>
        <w:tc>
          <w:tcPr>
            <w:tcW w:w="1551" w:type="dxa"/>
            <w:tcBorders>
              <w:top w:val="nil"/>
              <w:left w:val="nil"/>
              <w:bottom w:val="single" w:sz="4" w:space="0" w:color="auto"/>
              <w:right w:val="single" w:sz="4" w:space="0" w:color="auto"/>
            </w:tcBorders>
            <w:shd w:val="clear" w:color="auto" w:fill="auto"/>
            <w:vAlign w:val="center"/>
          </w:tcPr>
          <w:p w14:paraId="24227EEE" w14:textId="4F6A999E" w:rsidR="007C3EE4" w:rsidRPr="006F2EEA" w:rsidRDefault="007C3EE4" w:rsidP="00913A83">
            <w:pPr>
              <w:spacing w:after="0" w:line="240" w:lineRule="auto"/>
              <w:rPr>
                <w:rFonts w:ascii="Cambria" w:eastAsia="Times New Roman" w:hAnsi="Cambria" w:cs="Arial"/>
                <w:sz w:val="18"/>
                <w:szCs w:val="18"/>
                <w:lang w:val="fr-CI"/>
              </w:rPr>
            </w:pPr>
            <w:r w:rsidRPr="00A55F90">
              <w:rPr>
                <w:rFonts w:ascii="Cambria" w:eastAsia="Times New Roman" w:hAnsi="Cambria" w:cs="Calibri"/>
                <w:color w:val="000000"/>
                <w:sz w:val="18"/>
                <w:szCs w:val="18"/>
                <w:lang w:val="fr-FR" w:eastAsia="fr-FR"/>
              </w:rPr>
              <w:t>Évalue l'évolution des valeurs des importations par pays</w:t>
            </w:r>
          </w:p>
        </w:tc>
      </w:tr>
      <w:tr w:rsidR="00E23EFD" w:rsidRPr="008677B3" w14:paraId="1841A14F"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2072D263" w14:textId="77777777" w:rsidR="007C3EE4" w:rsidRPr="008E3866" w:rsidRDefault="007C3EE4" w:rsidP="00913A83">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0146E4FA" w14:textId="48D7F8DB" w:rsidR="007C3EE4" w:rsidRPr="00A55F90" w:rsidRDefault="007C3EE4" w:rsidP="00913A83">
            <w:pPr>
              <w:spacing w:after="0" w:line="240" w:lineRule="auto"/>
              <w:rPr>
                <w:rFonts w:ascii="Cambria" w:eastAsia="Times New Roman" w:hAnsi="Cambria" w:cs="Calibri"/>
                <w:b/>
                <w:bCs/>
                <w:color w:val="000000"/>
                <w:sz w:val="18"/>
                <w:szCs w:val="18"/>
                <w:lang w:val="fr-FR" w:eastAsia="fr-FR"/>
              </w:rPr>
            </w:pPr>
            <w:r w:rsidRPr="008E3866">
              <w:rPr>
                <w:rFonts w:ascii="Cambria" w:eastAsia="Times New Roman" w:hAnsi="Cambria" w:cs="Arial"/>
                <w:b/>
                <w:bCs/>
                <w:color w:val="000000"/>
                <w:sz w:val="18"/>
                <w:szCs w:val="18"/>
                <w:lang w:val="fr-CI"/>
              </w:rPr>
              <w:t>Valeur totale d’exportations</w:t>
            </w:r>
          </w:p>
        </w:tc>
        <w:tc>
          <w:tcPr>
            <w:tcW w:w="1548" w:type="dxa"/>
            <w:tcBorders>
              <w:top w:val="nil"/>
              <w:left w:val="nil"/>
              <w:bottom w:val="single" w:sz="4" w:space="0" w:color="auto"/>
              <w:right w:val="single" w:sz="4" w:space="0" w:color="auto"/>
            </w:tcBorders>
            <w:shd w:val="clear" w:color="auto" w:fill="auto"/>
            <w:vAlign w:val="center"/>
          </w:tcPr>
          <w:p w14:paraId="17CB0857" w14:textId="24B843C3" w:rsidR="007C3EE4" w:rsidRPr="00A55F90" w:rsidRDefault="007C3EE4" w:rsidP="00913A83">
            <w:pPr>
              <w:spacing w:after="0" w:line="240" w:lineRule="auto"/>
              <w:rPr>
                <w:rFonts w:ascii="Cambria" w:eastAsia="Times New Roman" w:hAnsi="Cambria" w:cs="Calibri"/>
                <w:color w:val="000000"/>
                <w:sz w:val="18"/>
                <w:szCs w:val="18"/>
                <w:lang w:val="fr-FR" w:eastAsia="fr-FR"/>
              </w:rPr>
            </w:pPr>
            <w:r w:rsidRPr="008E3866">
              <w:rPr>
                <w:rFonts w:ascii="Cambria" w:eastAsia="Times New Roman" w:hAnsi="Cambria" w:cs="Arial"/>
                <w:color w:val="000000"/>
                <w:sz w:val="18"/>
                <w:szCs w:val="18"/>
                <w:lang w:val="fr-CI"/>
              </w:rPr>
              <w:t>Somme des valeurs des exportations totales</w:t>
            </w:r>
          </w:p>
        </w:tc>
        <w:tc>
          <w:tcPr>
            <w:tcW w:w="1264" w:type="dxa"/>
            <w:tcBorders>
              <w:top w:val="nil"/>
              <w:left w:val="nil"/>
              <w:bottom w:val="single" w:sz="4" w:space="0" w:color="auto"/>
              <w:right w:val="single" w:sz="4" w:space="0" w:color="auto"/>
            </w:tcBorders>
            <w:shd w:val="clear" w:color="auto" w:fill="auto"/>
            <w:vAlign w:val="center"/>
          </w:tcPr>
          <w:p w14:paraId="630BA9F3" w14:textId="4C0C46E9" w:rsidR="007C3EE4" w:rsidRPr="00A55F90" w:rsidRDefault="007C3EE4" w:rsidP="00913A83">
            <w:pPr>
              <w:spacing w:after="0" w:line="240" w:lineRule="auto"/>
              <w:rPr>
                <w:rFonts w:ascii="Cambria" w:eastAsia="Times New Roman" w:hAnsi="Cambria" w:cs="Calibri"/>
                <w:color w:val="000000"/>
                <w:sz w:val="18"/>
                <w:szCs w:val="18"/>
                <w:lang w:val="fr-FR" w:eastAsia="fr-FR"/>
              </w:rPr>
            </w:pPr>
            <w:r w:rsidRPr="008E3866">
              <w:rPr>
                <w:rFonts w:ascii="Cambria" w:eastAsia="Times New Roman" w:hAnsi="Cambria" w:cs="Arial"/>
                <w:color w:val="000000"/>
                <w:sz w:val="18"/>
                <w:szCs w:val="18"/>
                <w:lang w:val="fr-CI"/>
              </w:rPr>
              <w:t>DGD/SYDAM</w:t>
            </w:r>
          </w:p>
        </w:tc>
        <w:tc>
          <w:tcPr>
            <w:tcW w:w="1304" w:type="dxa"/>
            <w:tcBorders>
              <w:top w:val="nil"/>
              <w:left w:val="nil"/>
              <w:bottom w:val="single" w:sz="4" w:space="0" w:color="auto"/>
              <w:right w:val="single" w:sz="4" w:space="0" w:color="auto"/>
            </w:tcBorders>
            <w:shd w:val="clear" w:color="auto" w:fill="auto"/>
            <w:vAlign w:val="center"/>
          </w:tcPr>
          <w:p w14:paraId="5183CB65" w14:textId="0E0945E5" w:rsidR="007C3EE4" w:rsidRPr="00A55F90" w:rsidRDefault="007C3EE4" w:rsidP="00913A83">
            <w:pPr>
              <w:spacing w:after="0" w:line="240" w:lineRule="auto"/>
              <w:rPr>
                <w:rFonts w:ascii="Cambria" w:eastAsia="Times New Roman" w:hAnsi="Cambria" w:cs="Calibri"/>
                <w:color w:val="000000"/>
                <w:sz w:val="18"/>
                <w:szCs w:val="18"/>
                <w:lang w:val="fr-FR" w:eastAsia="fr-FR"/>
              </w:rPr>
            </w:pPr>
            <w:r w:rsidRPr="008E3866">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tcPr>
          <w:p w14:paraId="481ECA71" w14:textId="14CB0F3A" w:rsidR="007C3EE4" w:rsidRPr="00A55F90" w:rsidRDefault="007C3EE4" w:rsidP="00913A83">
            <w:pPr>
              <w:spacing w:after="0" w:line="240" w:lineRule="auto"/>
              <w:rPr>
                <w:rFonts w:ascii="Cambria" w:eastAsia="Times New Roman" w:hAnsi="Cambria" w:cs="Calibri"/>
                <w:color w:val="000000"/>
                <w:sz w:val="18"/>
                <w:szCs w:val="18"/>
                <w:lang w:val="fr-FR" w:eastAsia="fr-FR"/>
              </w:rPr>
            </w:pPr>
            <w:r w:rsidRPr="008E3866">
              <w:rPr>
                <w:rFonts w:ascii="Cambria" w:eastAsia="Times New Roman" w:hAnsi="Cambria" w:cs="Arial"/>
                <w:color w:val="000000"/>
                <w:sz w:val="18"/>
                <w:szCs w:val="18"/>
                <w:lang w:val="fr-CI"/>
              </w:rPr>
              <w:t>DGD</w:t>
            </w:r>
          </w:p>
        </w:tc>
        <w:tc>
          <w:tcPr>
            <w:tcW w:w="1286" w:type="dxa"/>
            <w:tcBorders>
              <w:top w:val="nil"/>
              <w:left w:val="nil"/>
              <w:bottom w:val="single" w:sz="4" w:space="0" w:color="auto"/>
              <w:right w:val="single" w:sz="4" w:space="0" w:color="auto"/>
            </w:tcBorders>
            <w:shd w:val="clear" w:color="auto" w:fill="auto"/>
            <w:vAlign w:val="center"/>
          </w:tcPr>
          <w:p w14:paraId="60492857" w14:textId="4D13DDEA" w:rsidR="007C3EE4" w:rsidRPr="00A55F90" w:rsidRDefault="007C3EE4" w:rsidP="00913A83">
            <w:pPr>
              <w:spacing w:after="0" w:line="240" w:lineRule="auto"/>
              <w:rPr>
                <w:rFonts w:ascii="Cambria" w:eastAsia="Times New Roman" w:hAnsi="Cambria" w:cs="Calibri"/>
                <w:color w:val="000000"/>
                <w:sz w:val="18"/>
                <w:szCs w:val="18"/>
                <w:lang w:val="fr-FR" w:eastAsia="fr-FR"/>
              </w:rPr>
            </w:pPr>
            <w:r w:rsidRPr="008E3866">
              <w:rPr>
                <w:rFonts w:ascii="Cambria" w:eastAsia="Times New Roman" w:hAnsi="Cambria" w:cs="Arial"/>
                <w:color w:val="000000"/>
                <w:sz w:val="18"/>
                <w:szCs w:val="18"/>
                <w:lang w:val="fr-CI"/>
              </w:rPr>
              <w:t>Journalière</w:t>
            </w:r>
          </w:p>
        </w:tc>
        <w:tc>
          <w:tcPr>
            <w:tcW w:w="1425" w:type="dxa"/>
            <w:tcBorders>
              <w:top w:val="nil"/>
              <w:left w:val="nil"/>
              <w:bottom w:val="single" w:sz="4" w:space="0" w:color="auto"/>
              <w:right w:val="single" w:sz="4" w:space="0" w:color="auto"/>
            </w:tcBorders>
            <w:shd w:val="clear" w:color="auto" w:fill="auto"/>
            <w:vAlign w:val="center"/>
          </w:tcPr>
          <w:p w14:paraId="719D82E5" w14:textId="0E353C8B" w:rsidR="007C3EE4" w:rsidRPr="00A55F90" w:rsidRDefault="007C3EE4" w:rsidP="00913A83">
            <w:pPr>
              <w:spacing w:after="0" w:line="240" w:lineRule="auto"/>
              <w:rPr>
                <w:rFonts w:ascii="Cambria" w:eastAsia="Times New Roman" w:hAnsi="Cambria" w:cs="Calibri"/>
                <w:color w:val="000000"/>
                <w:sz w:val="18"/>
                <w:szCs w:val="18"/>
                <w:lang w:val="fr-FR" w:eastAsia="fr-FR"/>
              </w:rPr>
            </w:pPr>
            <w:r w:rsidRPr="008E3866">
              <w:rPr>
                <w:rFonts w:ascii="Cambria" w:eastAsia="Times New Roman" w:hAnsi="Cambria" w:cs="Arial"/>
                <w:color w:val="000000"/>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42B37D9B" w14:textId="2B604E81" w:rsidR="007C3EE4" w:rsidRPr="00A55F90" w:rsidRDefault="007C3EE4" w:rsidP="00913A83">
            <w:pPr>
              <w:spacing w:after="0" w:line="240" w:lineRule="auto"/>
              <w:rPr>
                <w:rFonts w:ascii="Cambria" w:eastAsia="Times New Roman" w:hAnsi="Cambria" w:cs="Calibri"/>
                <w:color w:val="000000"/>
                <w:sz w:val="18"/>
                <w:szCs w:val="18"/>
                <w:lang w:val="fr-FR" w:eastAsia="fr-FR"/>
              </w:rPr>
            </w:pPr>
            <w:r w:rsidRPr="008E3866">
              <w:rPr>
                <w:rFonts w:ascii="Cambria" w:eastAsia="Times New Roman" w:hAnsi="Cambria" w:cs="Arial"/>
                <w:color w:val="000000"/>
                <w:sz w:val="18"/>
                <w:szCs w:val="18"/>
                <w:lang w:val="fr-CI"/>
              </w:rPr>
              <w:t>Fin mois + 45 jours</w:t>
            </w:r>
          </w:p>
        </w:tc>
        <w:tc>
          <w:tcPr>
            <w:tcW w:w="1571" w:type="dxa"/>
            <w:tcBorders>
              <w:top w:val="nil"/>
              <w:left w:val="nil"/>
              <w:bottom w:val="single" w:sz="4" w:space="0" w:color="auto"/>
              <w:right w:val="single" w:sz="4" w:space="0" w:color="auto"/>
            </w:tcBorders>
            <w:shd w:val="clear" w:color="auto" w:fill="auto"/>
            <w:vAlign w:val="center"/>
          </w:tcPr>
          <w:p w14:paraId="7AE68B3B" w14:textId="28B07292" w:rsidR="007C3EE4" w:rsidRPr="00A55F90" w:rsidRDefault="007C3EE4" w:rsidP="00913A83">
            <w:pPr>
              <w:spacing w:after="0" w:line="240" w:lineRule="auto"/>
              <w:rPr>
                <w:rFonts w:ascii="Cambria" w:eastAsia="Times New Roman" w:hAnsi="Cambria" w:cs="Calibri"/>
                <w:color w:val="000000"/>
                <w:sz w:val="18"/>
                <w:szCs w:val="18"/>
                <w:lang w:val="fr-FR" w:eastAsia="fr-FR"/>
              </w:rPr>
            </w:pPr>
            <w:r w:rsidRPr="008E3866">
              <w:rPr>
                <w:rFonts w:ascii="Cambria" w:eastAsia="Times New Roman" w:hAnsi="Cambria" w:cs="Arial"/>
                <w:color w:val="000000"/>
                <w:sz w:val="18"/>
                <w:szCs w:val="18"/>
                <w:lang w:val="fr-CI"/>
              </w:rPr>
              <w:t>Site internet des Douanes, Cadre administratif, Annuaire statistique</w:t>
            </w:r>
          </w:p>
        </w:tc>
        <w:tc>
          <w:tcPr>
            <w:tcW w:w="1551" w:type="dxa"/>
            <w:tcBorders>
              <w:top w:val="nil"/>
              <w:left w:val="nil"/>
              <w:bottom w:val="single" w:sz="4" w:space="0" w:color="auto"/>
              <w:right w:val="single" w:sz="4" w:space="0" w:color="auto"/>
            </w:tcBorders>
            <w:shd w:val="clear" w:color="auto" w:fill="auto"/>
            <w:vAlign w:val="center"/>
          </w:tcPr>
          <w:p w14:paraId="79785429" w14:textId="14281E5D" w:rsidR="007C3EE4" w:rsidRPr="00A55F90" w:rsidRDefault="007C3EE4" w:rsidP="00913A83">
            <w:pPr>
              <w:spacing w:after="0" w:line="240" w:lineRule="auto"/>
              <w:rPr>
                <w:rFonts w:ascii="Cambria" w:eastAsia="Times New Roman" w:hAnsi="Cambria" w:cs="Calibri"/>
                <w:color w:val="000000"/>
                <w:sz w:val="18"/>
                <w:szCs w:val="18"/>
                <w:lang w:val="fr-FR" w:eastAsia="fr-FR"/>
              </w:rPr>
            </w:pPr>
            <w:r w:rsidRPr="008E3866">
              <w:rPr>
                <w:rFonts w:ascii="Cambria" w:eastAsia="Times New Roman" w:hAnsi="Cambria" w:cs="Arial"/>
                <w:sz w:val="18"/>
                <w:szCs w:val="18"/>
                <w:lang w:val="fr-CI"/>
              </w:rPr>
              <w:t>Explique l'évolution des exportations totales</w:t>
            </w:r>
          </w:p>
        </w:tc>
      </w:tr>
      <w:tr w:rsidR="00E23EFD" w:rsidRPr="008677B3" w14:paraId="2E550D16"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784F0017" w14:textId="77777777" w:rsidR="007C3EE4" w:rsidRPr="00A55F90" w:rsidRDefault="007C3EE4" w:rsidP="00913A83">
            <w:pPr>
              <w:spacing w:after="0" w:line="240" w:lineRule="auto"/>
              <w:rPr>
                <w:rFonts w:ascii="Cambria" w:eastAsia="Times New Roman" w:hAnsi="Cambria" w:cs="Calibri"/>
                <w:b/>
                <w:bCs/>
                <w:color w:val="000000"/>
                <w:sz w:val="18"/>
                <w:szCs w:val="18"/>
                <w:lang w:val="fr-FR" w:eastAsia="fr-FR"/>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2833CF70" w14:textId="6FFDD7DC" w:rsidR="007C3EE4" w:rsidRPr="006F2EEA" w:rsidRDefault="007C3EE4" w:rsidP="00913A83">
            <w:pPr>
              <w:spacing w:after="0" w:line="240" w:lineRule="auto"/>
              <w:rPr>
                <w:rFonts w:ascii="Cambria" w:eastAsia="Times New Roman" w:hAnsi="Cambria" w:cs="Arial"/>
                <w:b/>
                <w:bCs/>
                <w:color w:val="000000"/>
                <w:sz w:val="18"/>
                <w:szCs w:val="18"/>
                <w:lang w:val="fr-CI"/>
              </w:rPr>
            </w:pPr>
            <w:r w:rsidRPr="00A55F90">
              <w:rPr>
                <w:rFonts w:ascii="Cambria" w:eastAsia="Times New Roman" w:hAnsi="Cambria" w:cs="Calibri"/>
                <w:b/>
                <w:bCs/>
                <w:color w:val="000000"/>
                <w:sz w:val="18"/>
                <w:szCs w:val="18"/>
                <w:lang w:val="fr-FR" w:eastAsia="fr-FR"/>
              </w:rPr>
              <w:t>Volume d’exportations par groupe de produits</w:t>
            </w:r>
          </w:p>
        </w:tc>
        <w:tc>
          <w:tcPr>
            <w:tcW w:w="1548" w:type="dxa"/>
            <w:tcBorders>
              <w:top w:val="nil"/>
              <w:left w:val="nil"/>
              <w:bottom w:val="single" w:sz="4" w:space="0" w:color="auto"/>
              <w:right w:val="single" w:sz="4" w:space="0" w:color="auto"/>
            </w:tcBorders>
            <w:shd w:val="clear" w:color="auto" w:fill="auto"/>
            <w:vAlign w:val="center"/>
          </w:tcPr>
          <w:p w14:paraId="66A9CF75" w14:textId="51E42750"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Somme des volumes des marchandises exportées par groupe de produits</w:t>
            </w:r>
          </w:p>
        </w:tc>
        <w:tc>
          <w:tcPr>
            <w:tcW w:w="1264" w:type="dxa"/>
            <w:tcBorders>
              <w:top w:val="nil"/>
              <w:left w:val="nil"/>
              <w:bottom w:val="single" w:sz="4" w:space="0" w:color="auto"/>
              <w:right w:val="single" w:sz="4" w:space="0" w:color="auto"/>
            </w:tcBorders>
            <w:shd w:val="clear" w:color="auto" w:fill="auto"/>
            <w:vAlign w:val="center"/>
          </w:tcPr>
          <w:p w14:paraId="1B889831" w14:textId="38C50E91"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DGD/SYDAM</w:t>
            </w:r>
          </w:p>
        </w:tc>
        <w:tc>
          <w:tcPr>
            <w:tcW w:w="1304" w:type="dxa"/>
            <w:tcBorders>
              <w:top w:val="nil"/>
              <w:left w:val="nil"/>
              <w:bottom w:val="single" w:sz="4" w:space="0" w:color="auto"/>
              <w:right w:val="single" w:sz="4" w:space="0" w:color="auto"/>
            </w:tcBorders>
            <w:shd w:val="clear" w:color="auto" w:fill="auto"/>
            <w:vAlign w:val="center"/>
          </w:tcPr>
          <w:p w14:paraId="62435DB9" w14:textId="7ACC96BB" w:rsidR="007C3EE4" w:rsidRPr="006F2EEA" w:rsidRDefault="007C3EE4" w:rsidP="00913A83">
            <w:pPr>
              <w:spacing w:after="0" w:line="240" w:lineRule="auto"/>
              <w:rPr>
                <w:rFonts w:ascii="Cambria" w:eastAsia="Times New Roman" w:hAnsi="Cambria" w:cs="Arial"/>
                <w:sz w:val="18"/>
                <w:szCs w:val="18"/>
                <w:lang w:val="fr-CI"/>
              </w:rPr>
            </w:pPr>
            <w:r w:rsidRPr="00A55F90">
              <w:rPr>
                <w:rFonts w:ascii="Cambria" w:eastAsia="Times New Roman" w:hAnsi="Cambria" w:cs="Calibri"/>
                <w:color w:val="000000"/>
                <w:sz w:val="18"/>
                <w:szCs w:val="18"/>
                <w:lang w:val="fr-FR" w:eastAsia="fr-FR"/>
              </w:rPr>
              <w:t>Mensuelle</w:t>
            </w:r>
          </w:p>
        </w:tc>
        <w:tc>
          <w:tcPr>
            <w:tcW w:w="1258" w:type="dxa"/>
            <w:tcBorders>
              <w:top w:val="nil"/>
              <w:left w:val="nil"/>
              <w:bottom w:val="single" w:sz="4" w:space="0" w:color="auto"/>
              <w:right w:val="single" w:sz="4" w:space="0" w:color="auto"/>
            </w:tcBorders>
            <w:shd w:val="clear" w:color="auto" w:fill="auto"/>
            <w:vAlign w:val="center"/>
          </w:tcPr>
          <w:p w14:paraId="4D6F7ED0" w14:textId="15BF7DC5"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DGD</w:t>
            </w:r>
          </w:p>
        </w:tc>
        <w:tc>
          <w:tcPr>
            <w:tcW w:w="1286" w:type="dxa"/>
            <w:tcBorders>
              <w:top w:val="nil"/>
              <w:left w:val="nil"/>
              <w:bottom w:val="single" w:sz="4" w:space="0" w:color="auto"/>
              <w:right w:val="single" w:sz="4" w:space="0" w:color="auto"/>
            </w:tcBorders>
            <w:shd w:val="clear" w:color="auto" w:fill="auto"/>
            <w:vAlign w:val="center"/>
          </w:tcPr>
          <w:p w14:paraId="4960CE06" w14:textId="6E48AF87"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Journalière</w:t>
            </w:r>
          </w:p>
        </w:tc>
        <w:tc>
          <w:tcPr>
            <w:tcW w:w="1425" w:type="dxa"/>
            <w:tcBorders>
              <w:top w:val="nil"/>
              <w:left w:val="nil"/>
              <w:bottom w:val="single" w:sz="4" w:space="0" w:color="auto"/>
              <w:right w:val="single" w:sz="4" w:space="0" w:color="auto"/>
            </w:tcBorders>
            <w:shd w:val="clear" w:color="auto" w:fill="auto"/>
            <w:vAlign w:val="center"/>
          </w:tcPr>
          <w:p w14:paraId="21CC9B91" w14:textId="7582BA63"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Donnée de routine</w:t>
            </w:r>
          </w:p>
        </w:tc>
        <w:tc>
          <w:tcPr>
            <w:tcW w:w="1297" w:type="dxa"/>
            <w:tcBorders>
              <w:top w:val="nil"/>
              <w:left w:val="nil"/>
              <w:bottom w:val="single" w:sz="4" w:space="0" w:color="auto"/>
              <w:right w:val="single" w:sz="4" w:space="0" w:color="auto"/>
            </w:tcBorders>
            <w:shd w:val="clear" w:color="auto" w:fill="auto"/>
            <w:vAlign w:val="center"/>
          </w:tcPr>
          <w:p w14:paraId="4178C5EB" w14:textId="33355AFB"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Fin mois + 45 jours</w:t>
            </w:r>
          </w:p>
        </w:tc>
        <w:tc>
          <w:tcPr>
            <w:tcW w:w="1571" w:type="dxa"/>
            <w:tcBorders>
              <w:top w:val="nil"/>
              <w:left w:val="nil"/>
              <w:bottom w:val="single" w:sz="4" w:space="0" w:color="auto"/>
              <w:right w:val="single" w:sz="4" w:space="0" w:color="auto"/>
            </w:tcBorders>
            <w:shd w:val="clear" w:color="auto" w:fill="auto"/>
            <w:vAlign w:val="center"/>
          </w:tcPr>
          <w:p w14:paraId="514DA3B5" w14:textId="20F02222"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Site internet des Douanes, Cadre administratif, Annuaire statistique</w:t>
            </w:r>
          </w:p>
        </w:tc>
        <w:tc>
          <w:tcPr>
            <w:tcW w:w="1551" w:type="dxa"/>
            <w:tcBorders>
              <w:top w:val="nil"/>
              <w:left w:val="nil"/>
              <w:bottom w:val="single" w:sz="4" w:space="0" w:color="auto"/>
              <w:right w:val="single" w:sz="4" w:space="0" w:color="auto"/>
            </w:tcBorders>
            <w:shd w:val="clear" w:color="auto" w:fill="auto"/>
            <w:vAlign w:val="center"/>
          </w:tcPr>
          <w:p w14:paraId="2A8E40B4" w14:textId="375A28C0" w:rsidR="007C3EE4" w:rsidRPr="006F2EEA" w:rsidRDefault="007C3EE4" w:rsidP="00913A83">
            <w:pPr>
              <w:spacing w:after="0" w:line="240" w:lineRule="auto"/>
              <w:rPr>
                <w:rFonts w:ascii="Cambria" w:eastAsia="Times New Roman" w:hAnsi="Cambria" w:cs="Arial"/>
                <w:sz w:val="18"/>
                <w:szCs w:val="18"/>
                <w:lang w:val="fr-CI"/>
              </w:rPr>
            </w:pPr>
            <w:r w:rsidRPr="00A55F90">
              <w:rPr>
                <w:rFonts w:ascii="Cambria" w:eastAsia="Times New Roman" w:hAnsi="Cambria" w:cs="Calibri"/>
                <w:color w:val="000000"/>
                <w:sz w:val="18"/>
                <w:szCs w:val="18"/>
                <w:lang w:val="fr-FR" w:eastAsia="fr-FR"/>
              </w:rPr>
              <w:t>Explique l'évolution des exportations par groupe de produits</w:t>
            </w:r>
          </w:p>
        </w:tc>
      </w:tr>
      <w:tr w:rsidR="00E23EFD" w:rsidRPr="008677B3" w14:paraId="415429C1"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280F00B8" w14:textId="77777777" w:rsidR="007C3EE4" w:rsidRPr="00A55F90" w:rsidRDefault="007C3EE4" w:rsidP="00913A83">
            <w:pPr>
              <w:spacing w:after="0" w:line="240" w:lineRule="auto"/>
              <w:rPr>
                <w:rFonts w:ascii="Cambria" w:eastAsia="Times New Roman" w:hAnsi="Cambria" w:cs="Calibri"/>
                <w:b/>
                <w:bCs/>
                <w:color w:val="000000"/>
                <w:sz w:val="18"/>
                <w:szCs w:val="18"/>
                <w:lang w:val="fr-FR" w:eastAsia="fr-FR"/>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0FE3DAB7" w14:textId="09C36539" w:rsidR="007C3EE4" w:rsidRPr="006F2EEA" w:rsidRDefault="007C3EE4" w:rsidP="00913A83">
            <w:pPr>
              <w:spacing w:after="0" w:line="240" w:lineRule="auto"/>
              <w:rPr>
                <w:rFonts w:ascii="Cambria" w:eastAsia="Times New Roman" w:hAnsi="Cambria" w:cs="Arial"/>
                <w:b/>
                <w:bCs/>
                <w:color w:val="000000"/>
                <w:sz w:val="18"/>
                <w:szCs w:val="18"/>
                <w:lang w:val="fr-CI"/>
              </w:rPr>
            </w:pPr>
            <w:r w:rsidRPr="00A55F90">
              <w:rPr>
                <w:rFonts w:ascii="Cambria" w:eastAsia="Times New Roman" w:hAnsi="Cambria" w:cs="Calibri"/>
                <w:b/>
                <w:bCs/>
                <w:color w:val="000000"/>
                <w:sz w:val="18"/>
                <w:szCs w:val="18"/>
                <w:lang w:val="fr-FR" w:eastAsia="fr-FR"/>
              </w:rPr>
              <w:t>Taux d’accroissement des volumes d’exportations par groupe de produits</w:t>
            </w:r>
          </w:p>
        </w:tc>
        <w:tc>
          <w:tcPr>
            <w:tcW w:w="1548" w:type="dxa"/>
            <w:tcBorders>
              <w:top w:val="nil"/>
              <w:left w:val="nil"/>
              <w:bottom w:val="single" w:sz="4" w:space="0" w:color="auto"/>
              <w:right w:val="single" w:sz="4" w:space="0" w:color="auto"/>
            </w:tcBorders>
            <w:shd w:val="clear" w:color="auto" w:fill="auto"/>
            <w:vAlign w:val="center"/>
          </w:tcPr>
          <w:p w14:paraId="334A4A2A" w14:textId="036FE611"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(Volume de l'année N / Volume de l'année (N-1)) - 1</w:t>
            </w:r>
          </w:p>
        </w:tc>
        <w:tc>
          <w:tcPr>
            <w:tcW w:w="1264" w:type="dxa"/>
            <w:tcBorders>
              <w:top w:val="nil"/>
              <w:left w:val="nil"/>
              <w:bottom w:val="single" w:sz="4" w:space="0" w:color="auto"/>
              <w:right w:val="single" w:sz="4" w:space="0" w:color="auto"/>
            </w:tcBorders>
            <w:shd w:val="clear" w:color="auto" w:fill="auto"/>
            <w:vAlign w:val="center"/>
          </w:tcPr>
          <w:p w14:paraId="440C0320" w14:textId="76D9D0A5"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DGD/SYDAM</w:t>
            </w:r>
          </w:p>
        </w:tc>
        <w:tc>
          <w:tcPr>
            <w:tcW w:w="1304" w:type="dxa"/>
            <w:tcBorders>
              <w:top w:val="nil"/>
              <w:left w:val="nil"/>
              <w:bottom w:val="single" w:sz="4" w:space="0" w:color="auto"/>
              <w:right w:val="single" w:sz="4" w:space="0" w:color="auto"/>
            </w:tcBorders>
            <w:shd w:val="clear" w:color="auto" w:fill="auto"/>
            <w:vAlign w:val="center"/>
          </w:tcPr>
          <w:p w14:paraId="1BE0C29C" w14:textId="1D264C2B" w:rsidR="007C3EE4" w:rsidRPr="006F2EEA" w:rsidRDefault="007C3EE4" w:rsidP="00913A83">
            <w:pPr>
              <w:spacing w:after="0" w:line="240" w:lineRule="auto"/>
              <w:rPr>
                <w:rFonts w:ascii="Cambria" w:eastAsia="Times New Roman" w:hAnsi="Cambria" w:cs="Arial"/>
                <w:sz w:val="18"/>
                <w:szCs w:val="18"/>
                <w:lang w:val="fr-CI"/>
              </w:rPr>
            </w:pPr>
            <w:r w:rsidRPr="00A55F90">
              <w:rPr>
                <w:rFonts w:ascii="Cambria" w:eastAsia="Times New Roman" w:hAnsi="Cambria" w:cs="Calibri"/>
                <w:color w:val="000000"/>
                <w:sz w:val="18"/>
                <w:szCs w:val="18"/>
                <w:lang w:val="fr-FR" w:eastAsia="fr-FR"/>
              </w:rPr>
              <w:t>Mensuelle</w:t>
            </w:r>
          </w:p>
        </w:tc>
        <w:tc>
          <w:tcPr>
            <w:tcW w:w="1258" w:type="dxa"/>
            <w:tcBorders>
              <w:top w:val="nil"/>
              <w:left w:val="nil"/>
              <w:bottom w:val="single" w:sz="4" w:space="0" w:color="auto"/>
              <w:right w:val="single" w:sz="4" w:space="0" w:color="auto"/>
            </w:tcBorders>
            <w:shd w:val="clear" w:color="auto" w:fill="auto"/>
            <w:vAlign w:val="center"/>
          </w:tcPr>
          <w:p w14:paraId="1896A84D" w14:textId="6144DBC5"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DGD</w:t>
            </w:r>
          </w:p>
        </w:tc>
        <w:tc>
          <w:tcPr>
            <w:tcW w:w="1286" w:type="dxa"/>
            <w:tcBorders>
              <w:top w:val="nil"/>
              <w:left w:val="nil"/>
              <w:bottom w:val="single" w:sz="4" w:space="0" w:color="auto"/>
              <w:right w:val="single" w:sz="4" w:space="0" w:color="auto"/>
            </w:tcBorders>
            <w:shd w:val="clear" w:color="auto" w:fill="auto"/>
            <w:vAlign w:val="center"/>
          </w:tcPr>
          <w:p w14:paraId="66C34C57" w14:textId="29AFFFB7"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Journalière</w:t>
            </w:r>
          </w:p>
        </w:tc>
        <w:tc>
          <w:tcPr>
            <w:tcW w:w="1425" w:type="dxa"/>
            <w:tcBorders>
              <w:top w:val="nil"/>
              <w:left w:val="nil"/>
              <w:bottom w:val="single" w:sz="4" w:space="0" w:color="auto"/>
              <w:right w:val="single" w:sz="4" w:space="0" w:color="auto"/>
            </w:tcBorders>
            <w:shd w:val="clear" w:color="auto" w:fill="auto"/>
            <w:vAlign w:val="center"/>
          </w:tcPr>
          <w:p w14:paraId="6D54928C" w14:textId="5FF1DF94"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Donnée de routine</w:t>
            </w:r>
          </w:p>
        </w:tc>
        <w:tc>
          <w:tcPr>
            <w:tcW w:w="1297" w:type="dxa"/>
            <w:tcBorders>
              <w:top w:val="nil"/>
              <w:left w:val="nil"/>
              <w:bottom w:val="single" w:sz="4" w:space="0" w:color="auto"/>
              <w:right w:val="single" w:sz="4" w:space="0" w:color="auto"/>
            </w:tcBorders>
            <w:shd w:val="clear" w:color="auto" w:fill="auto"/>
            <w:vAlign w:val="center"/>
          </w:tcPr>
          <w:p w14:paraId="6087091B" w14:textId="5D1B1146"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Fin mois + 45 jours</w:t>
            </w:r>
          </w:p>
        </w:tc>
        <w:tc>
          <w:tcPr>
            <w:tcW w:w="1571" w:type="dxa"/>
            <w:tcBorders>
              <w:top w:val="nil"/>
              <w:left w:val="nil"/>
              <w:bottom w:val="single" w:sz="4" w:space="0" w:color="auto"/>
              <w:right w:val="single" w:sz="4" w:space="0" w:color="auto"/>
            </w:tcBorders>
            <w:shd w:val="clear" w:color="auto" w:fill="auto"/>
            <w:vAlign w:val="center"/>
          </w:tcPr>
          <w:p w14:paraId="37754194" w14:textId="72728278"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Site internet des Douanes, Cadre administratif, Annuaire statistique</w:t>
            </w:r>
          </w:p>
        </w:tc>
        <w:tc>
          <w:tcPr>
            <w:tcW w:w="1551" w:type="dxa"/>
            <w:tcBorders>
              <w:top w:val="nil"/>
              <w:left w:val="nil"/>
              <w:bottom w:val="single" w:sz="4" w:space="0" w:color="auto"/>
              <w:right w:val="single" w:sz="4" w:space="0" w:color="auto"/>
            </w:tcBorders>
            <w:shd w:val="clear" w:color="auto" w:fill="auto"/>
            <w:vAlign w:val="center"/>
          </w:tcPr>
          <w:p w14:paraId="28618C68" w14:textId="2E041FD8" w:rsidR="007C3EE4" w:rsidRPr="006F2EEA" w:rsidRDefault="007C3EE4" w:rsidP="00913A83">
            <w:pPr>
              <w:spacing w:after="0" w:line="240" w:lineRule="auto"/>
              <w:rPr>
                <w:rFonts w:ascii="Cambria" w:eastAsia="Times New Roman" w:hAnsi="Cambria" w:cs="Arial"/>
                <w:sz w:val="18"/>
                <w:szCs w:val="18"/>
                <w:lang w:val="fr-CI"/>
              </w:rPr>
            </w:pPr>
            <w:r w:rsidRPr="00A55F90">
              <w:rPr>
                <w:rFonts w:ascii="Cambria" w:eastAsia="Times New Roman" w:hAnsi="Cambria" w:cs="Calibri"/>
                <w:color w:val="000000"/>
                <w:sz w:val="18"/>
                <w:szCs w:val="18"/>
                <w:lang w:val="fr-FR" w:eastAsia="fr-FR"/>
              </w:rPr>
              <w:t>Évalue l'évolution des volumes d'exportation par groupe de produits</w:t>
            </w:r>
          </w:p>
        </w:tc>
      </w:tr>
      <w:tr w:rsidR="00E23EFD" w:rsidRPr="008677B3" w14:paraId="5FFACB14"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7B91D630" w14:textId="77777777" w:rsidR="007C3EE4" w:rsidRPr="00A55F90" w:rsidRDefault="007C3EE4" w:rsidP="00913A83">
            <w:pPr>
              <w:spacing w:after="0" w:line="240" w:lineRule="auto"/>
              <w:rPr>
                <w:rFonts w:ascii="Cambria" w:eastAsia="Times New Roman" w:hAnsi="Cambria" w:cs="Calibri"/>
                <w:b/>
                <w:bCs/>
                <w:color w:val="000000"/>
                <w:sz w:val="18"/>
                <w:szCs w:val="18"/>
                <w:lang w:val="fr-FR" w:eastAsia="fr-FR"/>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54D29EE3" w14:textId="629B517B" w:rsidR="007C3EE4" w:rsidRPr="006F2EEA" w:rsidRDefault="007C3EE4" w:rsidP="00913A83">
            <w:pPr>
              <w:spacing w:after="0" w:line="240" w:lineRule="auto"/>
              <w:rPr>
                <w:rFonts w:ascii="Cambria" w:eastAsia="Times New Roman" w:hAnsi="Cambria" w:cs="Arial"/>
                <w:b/>
                <w:bCs/>
                <w:color w:val="000000"/>
                <w:sz w:val="18"/>
                <w:szCs w:val="18"/>
                <w:lang w:val="fr-CI"/>
              </w:rPr>
            </w:pPr>
            <w:r w:rsidRPr="00A55F90">
              <w:rPr>
                <w:rFonts w:ascii="Cambria" w:eastAsia="Times New Roman" w:hAnsi="Cambria" w:cs="Calibri"/>
                <w:b/>
                <w:bCs/>
                <w:color w:val="000000"/>
                <w:sz w:val="18"/>
                <w:szCs w:val="18"/>
                <w:lang w:val="fr-FR" w:eastAsia="fr-FR"/>
              </w:rPr>
              <w:t xml:space="preserve">Valeur d’exportations </w:t>
            </w:r>
            <w:r>
              <w:rPr>
                <w:rFonts w:ascii="Cambria" w:eastAsia="Times New Roman" w:hAnsi="Cambria" w:cs="Calibri"/>
                <w:b/>
                <w:bCs/>
                <w:color w:val="000000"/>
                <w:sz w:val="18"/>
                <w:szCs w:val="18"/>
                <w:lang w:val="fr-FR" w:eastAsia="fr-FR"/>
              </w:rPr>
              <w:t>par</w:t>
            </w:r>
            <w:r w:rsidRPr="00A55F90">
              <w:rPr>
                <w:rFonts w:ascii="Cambria" w:eastAsia="Times New Roman" w:hAnsi="Cambria" w:cs="Calibri"/>
                <w:b/>
                <w:bCs/>
                <w:color w:val="000000"/>
                <w:sz w:val="18"/>
                <w:szCs w:val="18"/>
                <w:lang w:val="fr-FR" w:eastAsia="fr-FR"/>
              </w:rPr>
              <w:t xml:space="preserve"> groupe de produits exportés</w:t>
            </w:r>
          </w:p>
        </w:tc>
        <w:tc>
          <w:tcPr>
            <w:tcW w:w="1548" w:type="dxa"/>
            <w:tcBorders>
              <w:top w:val="nil"/>
              <w:left w:val="nil"/>
              <w:bottom w:val="single" w:sz="4" w:space="0" w:color="auto"/>
              <w:right w:val="single" w:sz="4" w:space="0" w:color="auto"/>
            </w:tcBorders>
            <w:shd w:val="clear" w:color="auto" w:fill="auto"/>
            <w:vAlign w:val="center"/>
          </w:tcPr>
          <w:p w14:paraId="2F265923" w14:textId="7B7CF3D2"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Somme des valeurs des marchandises exportées par groupe de produits</w:t>
            </w:r>
          </w:p>
        </w:tc>
        <w:tc>
          <w:tcPr>
            <w:tcW w:w="1264" w:type="dxa"/>
            <w:tcBorders>
              <w:top w:val="nil"/>
              <w:left w:val="nil"/>
              <w:bottom w:val="single" w:sz="4" w:space="0" w:color="auto"/>
              <w:right w:val="single" w:sz="4" w:space="0" w:color="auto"/>
            </w:tcBorders>
            <w:shd w:val="clear" w:color="auto" w:fill="auto"/>
            <w:vAlign w:val="center"/>
          </w:tcPr>
          <w:p w14:paraId="6D36520E" w14:textId="03A2B11C"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DGD/SYDAM</w:t>
            </w:r>
          </w:p>
        </w:tc>
        <w:tc>
          <w:tcPr>
            <w:tcW w:w="1304" w:type="dxa"/>
            <w:tcBorders>
              <w:top w:val="nil"/>
              <w:left w:val="nil"/>
              <w:bottom w:val="single" w:sz="4" w:space="0" w:color="auto"/>
              <w:right w:val="single" w:sz="4" w:space="0" w:color="auto"/>
            </w:tcBorders>
            <w:shd w:val="clear" w:color="auto" w:fill="auto"/>
            <w:vAlign w:val="center"/>
          </w:tcPr>
          <w:p w14:paraId="57F6C1B8" w14:textId="13712F5B" w:rsidR="007C3EE4" w:rsidRPr="006F2EEA" w:rsidRDefault="007C3EE4" w:rsidP="00913A83">
            <w:pPr>
              <w:spacing w:after="0" w:line="240" w:lineRule="auto"/>
              <w:rPr>
                <w:rFonts w:ascii="Cambria" w:eastAsia="Times New Roman" w:hAnsi="Cambria" w:cs="Arial"/>
                <w:sz w:val="18"/>
                <w:szCs w:val="18"/>
                <w:lang w:val="fr-CI"/>
              </w:rPr>
            </w:pPr>
            <w:r w:rsidRPr="00A55F90">
              <w:rPr>
                <w:rFonts w:ascii="Cambria" w:eastAsia="Times New Roman" w:hAnsi="Cambria" w:cs="Calibri"/>
                <w:color w:val="000000"/>
                <w:sz w:val="18"/>
                <w:szCs w:val="18"/>
                <w:lang w:val="fr-FR" w:eastAsia="fr-FR"/>
              </w:rPr>
              <w:t>Mensuelle</w:t>
            </w:r>
          </w:p>
        </w:tc>
        <w:tc>
          <w:tcPr>
            <w:tcW w:w="1258" w:type="dxa"/>
            <w:tcBorders>
              <w:top w:val="nil"/>
              <w:left w:val="nil"/>
              <w:bottom w:val="single" w:sz="4" w:space="0" w:color="auto"/>
              <w:right w:val="single" w:sz="4" w:space="0" w:color="auto"/>
            </w:tcBorders>
            <w:shd w:val="clear" w:color="auto" w:fill="auto"/>
            <w:vAlign w:val="center"/>
          </w:tcPr>
          <w:p w14:paraId="30729992" w14:textId="783261AA"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DGD</w:t>
            </w:r>
          </w:p>
        </w:tc>
        <w:tc>
          <w:tcPr>
            <w:tcW w:w="1286" w:type="dxa"/>
            <w:tcBorders>
              <w:top w:val="nil"/>
              <w:left w:val="nil"/>
              <w:bottom w:val="single" w:sz="4" w:space="0" w:color="auto"/>
              <w:right w:val="single" w:sz="4" w:space="0" w:color="auto"/>
            </w:tcBorders>
            <w:shd w:val="clear" w:color="auto" w:fill="auto"/>
            <w:vAlign w:val="center"/>
          </w:tcPr>
          <w:p w14:paraId="377A34D4" w14:textId="3FD9AC05"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Journalière</w:t>
            </w:r>
          </w:p>
        </w:tc>
        <w:tc>
          <w:tcPr>
            <w:tcW w:w="1425" w:type="dxa"/>
            <w:tcBorders>
              <w:top w:val="nil"/>
              <w:left w:val="nil"/>
              <w:bottom w:val="single" w:sz="4" w:space="0" w:color="auto"/>
              <w:right w:val="single" w:sz="4" w:space="0" w:color="auto"/>
            </w:tcBorders>
            <w:shd w:val="clear" w:color="auto" w:fill="auto"/>
            <w:vAlign w:val="center"/>
          </w:tcPr>
          <w:p w14:paraId="66498B18" w14:textId="1CA91FFF"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Donnée de routine</w:t>
            </w:r>
          </w:p>
        </w:tc>
        <w:tc>
          <w:tcPr>
            <w:tcW w:w="1297" w:type="dxa"/>
            <w:tcBorders>
              <w:top w:val="nil"/>
              <w:left w:val="nil"/>
              <w:bottom w:val="single" w:sz="4" w:space="0" w:color="auto"/>
              <w:right w:val="single" w:sz="4" w:space="0" w:color="auto"/>
            </w:tcBorders>
            <w:shd w:val="clear" w:color="auto" w:fill="auto"/>
            <w:vAlign w:val="center"/>
          </w:tcPr>
          <w:p w14:paraId="2E6A0F02" w14:textId="1F3D4DDC"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Fin mois + 45 jours</w:t>
            </w:r>
          </w:p>
        </w:tc>
        <w:tc>
          <w:tcPr>
            <w:tcW w:w="1571" w:type="dxa"/>
            <w:tcBorders>
              <w:top w:val="nil"/>
              <w:left w:val="nil"/>
              <w:bottom w:val="single" w:sz="4" w:space="0" w:color="auto"/>
              <w:right w:val="single" w:sz="4" w:space="0" w:color="auto"/>
            </w:tcBorders>
            <w:shd w:val="clear" w:color="auto" w:fill="auto"/>
            <w:vAlign w:val="center"/>
          </w:tcPr>
          <w:p w14:paraId="35CE79CC" w14:textId="0DE0AAB2"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Site internet des Douanes, Cadre administratif, Annuaire statistique</w:t>
            </w:r>
          </w:p>
        </w:tc>
        <w:tc>
          <w:tcPr>
            <w:tcW w:w="1551" w:type="dxa"/>
            <w:tcBorders>
              <w:top w:val="nil"/>
              <w:left w:val="nil"/>
              <w:bottom w:val="single" w:sz="4" w:space="0" w:color="auto"/>
              <w:right w:val="single" w:sz="4" w:space="0" w:color="auto"/>
            </w:tcBorders>
            <w:shd w:val="clear" w:color="auto" w:fill="auto"/>
            <w:vAlign w:val="center"/>
          </w:tcPr>
          <w:p w14:paraId="4D23582E" w14:textId="7F0123DC" w:rsidR="007C3EE4" w:rsidRPr="006F2EEA" w:rsidRDefault="007C3EE4" w:rsidP="00913A83">
            <w:pPr>
              <w:spacing w:after="0" w:line="240" w:lineRule="auto"/>
              <w:rPr>
                <w:rFonts w:ascii="Cambria" w:eastAsia="Times New Roman" w:hAnsi="Cambria" w:cs="Arial"/>
                <w:sz w:val="18"/>
                <w:szCs w:val="18"/>
                <w:lang w:val="fr-CI"/>
              </w:rPr>
            </w:pPr>
            <w:r w:rsidRPr="00A55F90">
              <w:rPr>
                <w:rFonts w:ascii="Cambria" w:eastAsia="Times New Roman" w:hAnsi="Cambria" w:cs="Calibri"/>
                <w:color w:val="000000"/>
                <w:sz w:val="18"/>
                <w:szCs w:val="18"/>
                <w:lang w:val="fr-FR" w:eastAsia="fr-FR"/>
              </w:rPr>
              <w:t>Explique l'évolution des valeurs des exportations par groupe de produits</w:t>
            </w:r>
          </w:p>
        </w:tc>
      </w:tr>
      <w:tr w:rsidR="00E23EFD" w:rsidRPr="008677B3" w14:paraId="500A65BC"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4B265990" w14:textId="77777777" w:rsidR="007C3EE4" w:rsidRPr="00A55F90" w:rsidRDefault="007C3EE4" w:rsidP="00913A83">
            <w:pPr>
              <w:spacing w:after="0" w:line="240" w:lineRule="auto"/>
              <w:rPr>
                <w:rFonts w:ascii="Cambria" w:eastAsia="Times New Roman" w:hAnsi="Cambria" w:cs="Calibri"/>
                <w:b/>
                <w:bCs/>
                <w:color w:val="000000"/>
                <w:sz w:val="18"/>
                <w:szCs w:val="18"/>
                <w:lang w:val="fr-FR" w:eastAsia="fr-FR"/>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334DAD76" w14:textId="24D2EEF8" w:rsidR="007C3EE4" w:rsidRPr="006F2EEA" w:rsidRDefault="007C3EE4" w:rsidP="00913A83">
            <w:pPr>
              <w:spacing w:after="0" w:line="240" w:lineRule="auto"/>
              <w:rPr>
                <w:rFonts w:ascii="Cambria" w:eastAsia="Times New Roman" w:hAnsi="Cambria" w:cs="Arial"/>
                <w:b/>
                <w:bCs/>
                <w:color w:val="000000"/>
                <w:sz w:val="18"/>
                <w:szCs w:val="18"/>
                <w:lang w:val="fr-CI"/>
              </w:rPr>
            </w:pPr>
            <w:r w:rsidRPr="00A55F90">
              <w:rPr>
                <w:rFonts w:ascii="Cambria" w:eastAsia="Times New Roman" w:hAnsi="Cambria" w:cs="Calibri"/>
                <w:b/>
                <w:bCs/>
                <w:color w:val="000000"/>
                <w:sz w:val="18"/>
                <w:szCs w:val="18"/>
                <w:lang w:val="fr-FR" w:eastAsia="fr-FR"/>
              </w:rPr>
              <w:t>Part en valeur d</w:t>
            </w:r>
            <w:r>
              <w:rPr>
                <w:rFonts w:ascii="Cambria" w:eastAsia="Times New Roman" w:hAnsi="Cambria" w:cs="Calibri"/>
                <w:b/>
                <w:bCs/>
                <w:color w:val="000000"/>
                <w:sz w:val="18"/>
                <w:szCs w:val="18"/>
                <w:lang w:val="fr-FR" w:eastAsia="fr-FR"/>
              </w:rPr>
              <w:t xml:space="preserve">’exportations par </w:t>
            </w:r>
            <w:r w:rsidRPr="00A55F90">
              <w:rPr>
                <w:rFonts w:ascii="Cambria" w:eastAsia="Times New Roman" w:hAnsi="Cambria" w:cs="Calibri"/>
                <w:b/>
                <w:bCs/>
                <w:color w:val="000000"/>
                <w:sz w:val="18"/>
                <w:szCs w:val="18"/>
                <w:lang w:val="fr-FR" w:eastAsia="fr-FR"/>
              </w:rPr>
              <w:t>groupe de produits</w:t>
            </w:r>
          </w:p>
        </w:tc>
        <w:tc>
          <w:tcPr>
            <w:tcW w:w="1548" w:type="dxa"/>
            <w:tcBorders>
              <w:top w:val="nil"/>
              <w:left w:val="nil"/>
              <w:bottom w:val="single" w:sz="4" w:space="0" w:color="auto"/>
              <w:right w:val="single" w:sz="4" w:space="0" w:color="auto"/>
            </w:tcBorders>
            <w:shd w:val="clear" w:color="auto" w:fill="auto"/>
            <w:vAlign w:val="center"/>
          </w:tcPr>
          <w:p w14:paraId="4604509F" w14:textId="791C72B2"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(Valeur des groupes de produits exportés / Valeur totale des exportations) * 100</w:t>
            </w:r>
          </w:p>
        </w:tc>
        <w:tc>
          <w:tcPr>
            <w:tcW w:w="1264" w:type="dxa"/>
            <w:tcBorders>
              <w:top w:val="nil"/>
              <w:left w:val="nil"/>
              <w:bottom w:val="single" w:sz="4" w:space="0" w:color="auto"/>
              <w:right w:val="single" w:sz="4" w:space="0" w:color="auto"/>
            </w:tcBorders>
            <w:shd w:val="clear" w:color="auto" w:fill="auto"/>
            <w:vAlign w:val="center"/>
          </w:tcPr>
          <w:p w14:paraId="2E95CBEA" w14:textId="53691AD6"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DGD/SYDAM</w:t>
            </w:r>
          </w:p>
        </w:tc>
        <w:tc>
          <w:tcPr>
            <w:tcW w:w="1304" w:type="dxa"/>
            <w:tcBorders>
              <w:top w:val="nil"/>
              <w:left w:val="nil"/>
              <w:bottom w:val="single" w:sz="4" w:space="0" w:color="auto"/>
              <w:right w:val="single" w:sz="4" w:space="0" w:color="auto"/>
            </w:tcBorders>
            <w:shd w:val="clear" w:color="auto" w:fill="auto"/>
            <w:vAlign w:val="center"/>
          </w:tcPr>
          <w:p w14:paraId="43BC95EA" w14:textId="02376D78" w:rsidR="007C3EE4" w:rsidRPr="006F2EEA" w:rsidRDefault="007C3EE4" w:rsidP="00913A83">
            <w:pPr>
              <w:spacing w:after="0" w:line="240" w:lineRule="auto"/>
              <w:rPr>
                <w:rFonts w:ascii="Cambria" w:eastAsia="Times New Roman" w:hAnsi="Cambria" w:cs="Arial"/>
                <w:sz w:val="18"/>
                <w:szCs w:val="18"/>
                <w:lang w:val="fr-CI"/>
              </w:rPr>
            </w:pPr>
            <w:r w:rsidRPr="00A55F90">
              <w:rPr>
                <w:rFonts w:ascii="Cambria" w:eastAsia="Times New Roman" w:hAnsi="Cambria" w:cs="Calibri"/>
                <w:color w:val="000000"/>
                <w:sz w:val="18"/>
                <w:szCs w:val="18"/>
                <w:lang w:val="fr-FR" w:eastAsia="fr-FR"/>
              </w:rPr>
              <w:t>Mensuelle</w:t>
            </w:r>
          </w:p>
        </w:tc>
        <w:tc>
          <w:tcPr>
            <w:tcW w:w="1258" w:type="dxa"/>
            <w:tcBorders>
              <w:top w:val="nil"/>
              <w:left w:val="nil"/>
              <w:bottom w:val="single" w:sz="4" w:space="0" w:color="auto"/>
              <w:right w:val="single" w:sz="4" w:space="0" w:color="auto"/>
            </w:tcBorders>
            <w:shd w:val="clear" w:color="auto" w:fill="auto"/>
            <w:vAlign w:val="center"/>
          </w:tcPr>
          <w:p w14:paraId="34D01DE8" w14:textId="236F5363"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DGD</w:t>
            </w:r>
          </w:p>
        </w:tc>
        <w:tc>
          <w:tcPr>
            <w:tcW w:w="1286" w:type="dxa"/>
            <w:tcBorders>
              <w:top w:val="nil"/>
              <w:left w:val="nil"/>
              <w:bottom w:val="single" w:sz="4" w:space="0" w:color="auto"/>
              <w:right w:val="single" w:sz="4" w:space="0" w:color="auto"/>
            </w:tcBorders>
            <w:shd w:val="clear" w:color="auto" w:fill="auto"/>
            <w:vAlign w:val="center"/>
          </w:tcPr>
          <w:p w14:paraId="2F181656" w14:textId="00DEB8B0"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Journalière</w:t>
            </w:r>
          </w:p>
        </w:tc>
        <w:tc>
          <w:tcPr>
            <w:tcW w:w="1425" w:type="dxa"/>
            <w:tcBorders>
              <w:top w:val="nil"/>
              <w:left w:val="nil"/>
              <w:bottom w:val="single" w:sz="4" w:space="0" w:color="auto"/>
              <w:right w:val="single" w:sz="4" w:space="0" w:color="auto"/>
            </w:tcBorders>
            <w:shd w:val="clear" w:color="auto" w:fill="auto"/>
            <w:vAlign w:val="center"/>
          </w:tcPr>
          <w:p w14:paraId="4A1DBEE7" w14:textId="7B5FF97F"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Donnée de routine</w:t>
            </w:r>
          </w:p>
        </w:tc>
        <w:tc>
          <w:tcPr>
            <w:tcW w:w="1297" w:type="dxa"/>
            <w:tcBorders>
              <w:top w:val="nil"/>
              <w:left w:val="nil"/>
              <w:bottom w:val="single" w:sz="4" w:space="0" w:color="auto"/>
              <w:right w:val="single" w:sz="4" w:space="0" w:color="auto"/>
            </w:tcBorders>
            <w:shd w:val="clear" w:color="auto" w:fill="auto"/>
            <w:vAlign w:val="center"/>
          </w:tcPr>
          <w:p w14:paraId="72317FB4" w14:textId="2BF37ADE"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Fin mois + 45 jours</w:t>
            </w:r>
          </w:p>
        </w:tc>
        <w:tc>
          <w:tcPr>
            <w:tcW w:w="1571" w:type="dxa"/>
            <w:tcBorders>
              <w:top w:val="nil"/>
              <w:left w:val="nil"/>
              <w:bottom w:val="single" w:sz="4" w:space="0" w:color="auto"/>
              <w:right w:val="single" w:sz="4" w:space="0" w:color="auto"/>
            </w:tcBorders>
            <w:shd w:val="clear" w:color="auto" w:fill="auto"/>
            <w:vAlign w:val="center"/>
          </w:tcPr>
          <w:p w14:paraId="6FFD09C9" w14:textId="36BD7416" w:rsidR="007C3EE4" w:rsidRPr="006F2EEA" w:rsidRDefault="007C3EE4" w:rsidP="00913A83">
            <w:pPr>
              <w:spacing w:after="0" w:line="240" w:lineRule="auto"/>
              <w:rPr>
                <w:rFonts w:ascii="Cambria" w:eastAsia="Times New Roman" w:hAnsi="Cambria" w:cs="Arial"/>
                <w:color w:val="000000"/>
                <w:sz w:val="18"/>
                <w:szCs w:val="18"/>
                <w:lang w:val="fr-CI"/>
              </w:rPr>
            </w:pPr>
            <w:r w:rsidRPr="00A55F90">
              <w:rPr>
                <w:rFonts w:ascii="Cambria" w:eastAsia="Times New Roman" w:hAnsi="Cambria" w:cs="Calibri"/>
                <w:color w:val="000000"/>
                <w:sz w:val="18"/>
                <w:szCs w:val="18"/>
                <w:lang w:val="fr-FR" w:eastAsia="fr-FR"/>
              </w:rPr>
              <w:t>Site internet des Douanes, Cadre administratif, Annuaire statistique</w:t>
            </w:r>
          </w:p>
        </w:tc>
        <w:tc>
          <w:tcPr>
            <w:tcW w:w="1551" w:type="dxa"/>
            <w:tcBorders>
              <w:top w:val="nil"/>
              <w:left w:val="nil"/>
              <w:bottom w:val="single" w:sz="4" w:space="0" w:color="auto"/>
              <w:right w:val="single" w:sz="4" w:space="0" w:color="auto"/>
            </w:tcBorders>
            <w:shd w:val="clear" w:color="auto" w:fill="auto"/>
            <w:vAlign w:val="center"/>
          </w:tcPr>
          <w:p w14:paraId="596D455A" w14:textId="1D1B36E0" w:rsidR="007C3EE4" w:rsidRPr="006F2EEA" w:rsidRDefault="007C3EE4" w:rsidP="00913A83">
            <w:pPr>
              <w:spacing w:after="0" w:line="240" w:lineRule="auto"/>
              <w:rPr>
                <w:rFonts w:ascii="Cambria" w:eastAsia="Times New Roman" w:hAnsi="Cambria" w:cs="Arial"/>
                <w:sz w:val="18"/>
                <w:szCs w:val="18"/>
                <w:lang w:val="fr-CI"/>
              </w:rPr>
            </w:pPr>
            <w:r w:rsidRPr="00A55F90">
              <w:rPr>
                <w:rFonts w:ascii="Cambria" w:eastAsia="Times New Roman" w:hAnsi="Cambria" w:cs="Calibri"/>
                <w:color w:val="000000"/>
                <w:sz w:val="18"/>
                <w:szCs w:val="18"/>
                <w:lang w:val="fr-FR" w:eastAsia="fr-FR"/>
              </w:rPr>
              <w:t>Mesure la part des groupes de produits dans les exportations totales</w:t>
            </w:r>
          </w:p>
        </w:tc>
      </w:tr>
      <w:tr w:rsidR="00E23EFD" w14:paraId="62381407" w14:textId="77777777" w:rsidTr="003B0C0E">
        <w:trPr>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4C8E0BC2" w14:textId="77777777" w:rsidR="007C3EE4" w:rsidRDefault="007C3EE4" w:rsidP="00913A83">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vAlign w:val="center"/>
            <w:hideMark/>
          </w:tcPr>
          <w:p w14:paraId="7910BBC4" w14:textId="1946CF5E" w:rsidR="007C3EE4" w:rsidRDefault="007C3EE4" w:rsidP="00913A83">
            <w:pPr>
              <w:spacing w:after="0" w:line="240" w:lineRule="auto"/>
              <w:rPr>
                <w:rFonts w:ascii="Cambria" w:eastAsia="Times New Roman" w:hAnsi="Cambria" w:cs="Arial"/>
                <w:b/>
                <w:bCs/>
                <w:color w:val="000000"/>
                <w:sz w:val="18"/>
                <w:szCs w:val="18"/>
                <w:lang w:val="fr-CI"/>
              </w:rPr>
            </w:pPr>
            <w:r>
              <w:rPr>
                <w:rFonts w:ascii="Cambria" w:eastAsia="Times New Roman" w:hAnsi="Cambria" w:cs="Arial"/>
                <w:b/>
                <w:bCs/>
                <w:color w:val="000000"/>
                <w:sz w:val="18"/>
                <w:szCs w:val="18"/>
                <w:lang w:val="fr-CI"/>
              </w:rPr>
              <w:t>Taux d’accroissement des valeurs d'</w:t>
            </w:r>
            <w:r>
              <w:rPr>
                <w:rFonts w:ascii="Cambria" w:eastAsia="Times New Roman" w:hAnsi="Cambria" w:cs="Arial"/>
                <w:b/>
                <w:bCs/>
                <w:color w:val="000000"/>
                <w:sz w:val="18"/>
                <w:szCs w:val="18"/>
                <w:lang w:val="fr-CI"/>
              </w:rPr>
              <w:t>ex</w:t>
            </w:r>
            <w:r>
              <w:rPr>
                <w:rFonts w:ascii="Cambria" w:eastAsia="Times New Roman" w:hAnsi="Cambria" w:cs="Arial"/>
                <w:b/>
                <w:bCs/>
                <w:color w:val="000000"/>
                <w:sz w:val="18"/>
                <w:szCs w:val="18"/>
                <w:lang w:val="fr-CI"/>
              </w:rPr>
              <w:t>portations par groupe de produits</w:t>
            </w:r>
          </w:p>
        </w:tc>
        <w:tc>
          <w:tcPr>
            <w:tcW w:w="1548" w:type="dxa"/>
            <w:tcBorders>
              <w:top w:val="nil"/>
              <w:left w:val="nil"/>
              <w:bottom w:val="single" w:sz="4" w:space="0" w:color="auto"/>
              <w:right w:val="single" w:sz="4" w:space="0" w:color="auto"/>
            </w:tcBorders>
            <w:vAlign w:val="center"/>
            <w:hideMark/>
          </w:tcPr>
          <w:p w14:paraId="12003BE7" w14:textId="6932CB5D" w:rsidR="007C3EE4"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(Valeur d'</w:t>
            </w:r>
            <w:r>
              <w:rPr>
                <w:rFonts w:ascii="Cambria" w:eastAsia="Times New Roman" w:hAnsi="Cambria" w:cs="Arial"/>
                <w:color w:val="000000"/>
                <w:sz w:val="18"/>
                <w:szCs w:val="18"/>
                <w:lang w:val="fr-CI"/>
              </w:rPr>
              <w:t>ex</w:t>
            </w:r>
            <w:r>
              <w:rPr>
                <w:rFonts w:ascii="Cambria" w:eastAsia="Times New Roman" w:hAnsi="Cambria" w:cs="Arial"/>
                <w:color w:val="000000"/>
                <w:sz w:val="18"/>
                <w:szCs w:val="18"/>
                <w:lang w:val="fr-CI"/>
              </w:rPr>
              <w:t>portations de l'année N / Valeur d'</w:t>
            </w:r>
            <w:r>
              <w:rPr>
                <w:rFonts w:ascii="Cambria" w:eastAsia="Times New Roman" w:hAnsi="Cambria" w:cs="Arial"/>
                <w:color w:val="000000"/>
                <w:sz w:val="18"/>
                <w:szCs w:val="18"/>
                <w:lang w:val="fr-CI"/>
              </w:rPr>
              <w:t>ex</w:t>
            </w:r>
            <w:r>
              <w:rPr>
                <w:rFonts w:ascii="Cambria" w:eastAsia="Times New Roman" w:hAnsi="Cambria" w:cs="Arial"/>
                <w:color w:val="000000"/>
                <w:sz w:val="18"/>
                <w:szCs w:val="18"/>
                <w:lang w:val="fr-CI"/>
              </w:rPr>
              <w:t>portations de l'année (N-1)) - 1</w:t>
            </w:r>
          </w:p>
        </w:tc>
        <w:tc>
          <w:tcPr>
            <w:tcW w:w="1264" w:type="dxa"/>
            <w:tcBorders>
              <w:top w:val="nil"/>
              <w:left w:val="nil"/>
              <w:bottom w:val="single" w:sz="4" w:space="0" w:color="auto"/>
              <w:right w:val="single" w:sz="4" w:space="0" w:color="auto"/>
            </w:tcBorders>
            <w:vAlign w:val="center"/>
            <w:hideMark/>
          </w:tcPr>
          <w:p w14:paraId="2E06BD66" w14:textId="77777777" w:rsidR="007C3EE4"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DGD/SYDAM</w:t>
            </w:r>
          </w:p>
        </w:tc>
        <w:tc>
          <w:tcPr>
            <w:tcW w:w="1304" w:type="dxa"/>
            <w:tcBorders>
              <w:top w:val="nil"/>
              <w:left w:val="nil"/>
              <w:bottom w:val="single" w:sz="4" w:space="0" w:color="auto"/>
              <w:right w:val="single" w:sz="4" w:space="0" w:color="auto"/>
            </w:tcBorders>
            <w:vAlign w:val="center"/>
            <w:hideMark/>
          </w:tcPr>
          <w:p w14:paraId="539CB989" w14:textId="77777777"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vAlign w:val="center"/>
            <w:hideMark/>
          </w:tcPr>
          <w:p w14:paraId="3E86A18C" w14:textId="77777777" w:rsidR="007C3EE4"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DGD</w:t>
            </w:r>
          </w:p>
        </w:tc>
        <w:tc>
          <w:tcPr>
            <w:tcW w:w="1286" w:type="dxa"/>
            <w:tcBorders>
              <w:top w:val="nil"/>
              <w:left w:val="nil"/>
              <w:bottom w:val="single" w:sz="4" w:space="0" w:color="auto"/>
              <w:right w:val="single" w:sz="4" w:space="0" w:color="auto"/>
            </w:tcBorders>
            <w:vAlign w:val="center"/>
            <w:hideMark/>
          </w:tcPr>
          <w:p w14:paraId="4DF05D76" w14:textId="77777777" w:rsidR="007C3EE4"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Journalière</w:t>
            </w:r>
          </w:p>
        </w:tc>
        <w:tc>
          <w:tcPr>
            <w:tcW w:w="1425" w:type="dxa"/>
            <w:tcBorders>
              <w:top w:val="nil"/>
              <w:left w:val="nil"/>
              <w:bottom w:val="single" w:sz="4" w:space="0" w:color="auto"/>
              <w:right w:val="single" w:sz="4" w:space="0" w:color="auto"/>
            </w:tcBorders>
            <w:vAlign w:val="center"/>
            <w:hideMark/>
          </w:tcPr>
          <w:p w14:paraId="193E5D66" w14:textId="77777777" w:rsidR="007C3EE4"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Donnée de routine</w:t>
            </w:r>
          </w:p>
        </w:tc>
        <w:tc>
          <w:tcPr>
            <w:tcW w:w="1297" w:type="dxa"/>
            <w:tcBorders>
              <w:top w:val="nil"/>
              <w:left w:val="nil"/>
              <w:bottom w:val="single" w:sz="4" w:space="0" w:color="auto"/>
              <w:right w:val="single" w:sz="4" w:space="0" w:color="auto"/>
            </w:tcBorders>
            <w:vAlign w:val="center"/>
            <w:hideMark/>
          </w:tcPr>
          <w:p w14:paraId="0891CA41" w14:textId="77777777" w:rsidR="007C3EE4"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Fin mois + 45 jours</w:t>
            </w:r>
          </w:p>
        </w:tc>
        <w:tc>
          <w:tcPr>
            <w:tcW w:w="1571" w:type="dxa"/>
            <w:tcBorders>
              <w:top w:val="nil"/>
              <w:left w:val="nil"/>
              <w:bottom w:val="single" w:sz="4" w:space="0" w:color="auto"/>
              <w:right w:val="single" w:sz="4" w:space="0" w:color="auto"/>
            </w:tcBorders>
            <w:vAlign w:val="center"/>
            <w:hideMark/>
          </w:tcPr>
          <w:p w14:paraId="5C08DBEE" w14:textId="77777777" w:rsidR="007C3EE4"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Site internet des Douanes, Cadre administratif, Annuaire statistique</w:t>
            </w:r>
          </w:p>
        </w:tc>
        <w:tc>
          <w:tcPr>
            <w:tcW w:w="1558" w:type="dxa"/>
            <w:gridSpan w:val="2"/>
            <w:tcBorders>
              <w:top w:val="nil"/>
              <w:left w:val="nil"/>
              <w:bottom w:val="single" w:sz="4" w:space="0" w:color="auto"/>
              <w:right w:val="single" w:sz="4" w:space="0" w:color="auto"/>
            </w:tcBorders>
            <w:vAlign w:val="center"/>
            <w:hideMark/>
          </w:tcPr>
          <w:p w14:paraId="5AEA1BC4" w14:textId="5BA9B974" w:rsidR="007C3EE4" w:rsidRDefault="007C3EE4" w:rsidP="00913A83">
            <w:pPr>
              <w:spacing w:after="0" w:line="240" w:lineRule="auto"/>
              <w:rPr>
                <w:rFonts w:ascii="Cambria" w:eastAsia="Times New Roman" w:hAnsi="Cambria" w:cs="Arial"/>
                <w:sz w:val="18"/>
                <w:szCs w:val="18"/>
                <w:lang w:val="fr-CI"/>
              </w:rPr>
            </w:pPr>
            <w:r>
              <w:rPr>
                <w:rFonts w:ascii="Cambria" w:eastAsia="Times New Roman" w:hAnsi="Cambria" w:cs="Arial"/>
                <w:sz w:val="18"/>
                <w:szCs w:val="18"/>
                <w:lang w:val="fr-CI"/>
              </w:rPr>
              <w:t xml:space="preserve">Évalue l'évolution des valeurs des </w:t>
            </w:r>
            <w:r>
              <w:rPr>
                <w:rFonts w:ascii="Cambria" w:eastAsia="Times New Roman" w:hAnsi="Cambria" w:cs="Arial"/>
                <w:sz w:val="18"/>
                <w:szCs w:val="18"/>
                <w:lang w:val="fr-CI"/>
              </w:rPr>
              <w:t>ex</w:t>
            </w:r>
            <w:r>
              <w:rPr>
                <w:rFonts w:ascii="Cambria" w:eastAsia="Times New Roman" w:hAnsi="Cambria" w:cs="Arial"/>
                <w:sz w:val="18"/>
                <w:szCs w:val="18"/>
                <w:lang w:val="fr-CI"/>
              </w:rPr>
              <w:t>portations par groupe de produits</w:t>
            </w:r>
          </w:p>
        </w:tc>
      </w:tr>
      <w:tr w:rsidR="00E23EFD" w:rsidRPr="008E3866" w14:paraId="13424147"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63C19469" w14:textId="77777777" w:rsidR="007C3EE4" w:rsidRPr="008E3866" w:rsidRDefault="007C3EE4" w:rsidP="00913A83">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45A46079" w14:textId="0065FDAD" w:rsidR="007C3EE4" w:rsidRPr="008E3866" w:rsidRDefault="007C3EE4" w:rsidP="00913A83">
            <w:pPr>
              <w:spacing w:after="0" w:line="240" w:lineRule="auto"/>
              <w:rPr>
                <w:rFonts w:ascii="Cambria" w:eastAsia="Times New Roman" w:hAnsi="Cambria" w:cs="Arial"/>
                <w:b/>
                <w:bCs/>
                <w:color w:val="000000"/>
                <w:sz w:val="18"/>
                <w:szCs w:val="18"/>
                <w:lang w:val="fr-CI"/>
              </w:rPr>
            </w:pPr>
            <w:r w:rsidRPr="008E3866">
              <w:rPr>
                <w:rFonts w:ascii="Cambria" w:eastAsia="Times New Roman" w:hAnsi="Cambria" w:cs="Arial"/>
                <w:b/>
                <w:bCs/>
                <w:color w:val="000000"/>
                <w:sz w:val="18"/>
                <w:szCs w:val="18"/>
                <w:lang w:val="fr-CI"/>
              </w:rPr>
              <w:t>Volume d’exportations par produit</w:t>
            </w:r>
          </w:p>
        </w:tc>
        <w:tc>
          <w:tcPr>
            <w:tcW w:w="1548" w:type="dxa"/>
            <w:tcBorders>
              <w:top w:val="nil"/>
              <w:left w:val="nil"/>
              <w:bottom w:val="single" w:sz="4" w:space="0" w:color="auto"/>
              <w:right w:val="single" w:sz="4" w:space="0" w:color="auto"/>
            </w:tcBorders>
            <w:shd w:val="clear" w:color="auto" w:fill="auto"/>
            <w:vAlign w:val="center"/>
          </w:tcPr>
          <w:p w14:paraId="4E15DDF8"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Somme des volumes des marchandises exportées par produit</w:t>
            </w:r>
          </w:p>
        </w:tc>
        <w:tc>
          <w:tcPr>
            <w:tcW w:w="1264" w:type="dxa"/>
            <w:tcBorders>
              <w:top w:val="nil"/>
              <w:left w:val="nil"/>
              <w:bottom w:val="single" w:sz="4" w:space="0" w:color="auto"/>
              <w:right w:val="single" w:sz="4" w:space="0" w:color="auto"/>
            </w:tcBorders>
            <w:shd w:val="clear" w:color="auto" w:fill="auto"/>
            <w:vAlign w:val="center"/>
          </w:tcPr>
          <w:p w14:paraId="37F14F08"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DGD/SYDAM</w:t>
            </w:r>
          </w:p>
        </w:tc>
        <w:tc>
          <w:tcPr>
            <w:tcW w:w="1304" w:type="dxa"/>
            <w:tcBorders>
              <w:top w:val="nil"/>
              <w:left w:val="nil"/>
              <w:bottom w:val="single" w:sz="4" w:space="0" w:color="auto"/>
              <w:right w:val="single" w:sz="4" w:space="0" w:color="auto"/>
            </w:tcBorders>
            <w:shd w:val="clear" w:color="auto" w:fill="auto"/>
            <w:vAlign w:val="center"/>
          </w:tcPr>
          <w:p w14:paraId="3F71BAE0" w14:textId="77777777" w:rsidR="007C3EE4" w:rsidRPr="008E3866" w:rsidRDefault="007C3EE4" w:rsidP="00913A83">
            <w:pPr>
              <w:spacing w:after="0" w:line="240" w:lineRule="auto"/>
              <w:rPr>
                <w:rFonts w:ascii="Cambria" w:eastAsia="Times New Roman" w:hAnsi="Cambria" w:cs="Arial"/>
                <w:sz w:val="18"/>
                <w:szCs w:val="18"/>
                <w:lang w:val="fr-CI"/>
              </w:rPr>
            </w:pPr>
            <w:r w:rsidRPr="008E3866">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tcPr>
          <w:p w14:paraId="091AFC78"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DGD</w:t>
            </w:r>
          </w:p>
        </w:tc>
        <w:tc>
          <w:tcPr>
            <w:tcW w:w="1286" w:type="dxa"/>
            <w:tcBorders>
              <w:top w:val="nil"/>
              <w:left w:val="nil"/>
              <w:bottom w:val="single" w:sz="4" w:space="0" w:color="auto"/>
              <w:right w:val="single" w:sz="4" w:space="0" w:color="auto"/>
            </w:tcBorders>
            <w:shd w:val="clear" w:color="auto" w:fill="auto"/>
            <w:vAlign w:val="center"/>
          </w:tcPr>
          <w:p w14:paraId="6B5439F1"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Journalière</w:t>
            </w:r>
          </w:p>
        </w:tc>
        <w:tc>
          <w:tcPr>
            <w:tcW w:w="1425" w:type="dxa"/>
            <w:tcBorders>
              <w:top w:val="nil"/>
              <w:left w:val="nil"/>
              <w:bottom w:val="single" w:sz="4" w:space="0" w:color="auto"/>
              <w:right w:val="single" w:sz="4" w:space="0" w:color="auto"/>
            </w:tcBorders>
            <w:shd w:val="clear" w:color="auto" w:fill="auto"/>
            <w:vAlign w:val="center"/>
          </w:tcPr>
          <w:p w14:paraId="193FD527"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40E103B9"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Fin mois + 45 jours</w:t>
            </w:r>
          </w:p>
        </w:tc>
        <w:tc>
          <w:tcPr>
            <w:tcW w:w="1571" w:type="dxa"/>
            <w:tcBorders>
              <w:top w:val="nil"/>
              <w:left w:val="nil"/>
              <w:bottom w:val="single" w:sz="4" w:space="0" w:color="auto"/>
              <w:right w:val="single" w:sz="4" w:space="0" w:color="auto"/>
            </w:tcBorders>
            <w:shd w:val="clear" w:color="auto" w:fill="auto"/>
            <w:vAlign w:val="center"/>
          </w:tcPr>
          <w:p w14:paraId="13589FC9"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Site internet des Douanes, Cadre administratif, Annuaire statistique</w:t>
            </w:r>
          </w:p>
        </w:tc>
        <w:tc>
          <w:tcPr>
            <w:tcW w:w="1551" w:type="dxa"/>
            <w:tcBorders>
              <w:top w:val="nil"/>
              <w:left w:val="nil"/>
              <w:bottom w:val="single" w:sz="4" w:space="0" w:color="auto"/>
              <w:right w:val="single" w:sz="4" w:space="0" w:color="auto"/>
            </w:tcBorders>
            <w:shd w:val="clear" w:color="auto" w:fill="auto"/>
            <w:vAlign w:val="center"/>
          </w:tcPr>
          <w:p w14:paraId="49F691C0" w14:textId="77777777" w:rsidR="007C3EE4" w:rsidRPr="008E3866" w:rsidRDefault="007C3EE4" w:rsidP="00913A83">
            <w:pPr>
              <w:spacing w:after="0" w:line="240" w:lineRule="auto"/>
              <w:rPr>
                <w:rFonts w:ascii="Cambria" w:eastAsia="Times New Roman" w:hAnsi="Cambria" w:cs="Arial"/>
                <w:sz w:val="18"/>
                <w:szCs w:val="18"/>
                <w:lang w:val="fr-CI"/>
              </w:rPr>
            </w:pPr>
            <w:r w:rsidRPr="008E3866">
              <w:rPr>
                <w:rFonts w:ascii="Cambria" w:eastAsia="Times New Roman" w:hAnsi="Cambria" w:cs="Arial"/>
                <w:sz w:val="18"/>
                <w:szCs w:val="18"/>
                <w:lang w:val="fr-CI"/>
              </w:rPr>
              <w:t>Explique l'évolution des exportations par produit</w:t>
            </w:r>
          </w:p>
        </w:tc>
      </w:tr>
      <w:tr w:rsidR="00E23EFD" w:rsidRPr="008E3866" w14:paraId="35AD4328"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5FCDEC3F" w14:textId="77777777" w:rsidR="007C3EE4" w:rsidRPr="008E3866" w:rsidRDefault="007C3EE4" w:rsidP="00913A83">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6FCF020E" w14:textId="146773B0" w:rsidR="007C3EE4" w:rsidRPr="008E3866" w:rsidRDefault="007C3EE4" w:rsidP="00913A83">
            <w:pPr>
              <w:spacing w:after="0" w:line="240" w:lineRule="auto"/>
              <w:rPr>
                <w:rFonts w:ascii="Cambria" w:eastAsia="Times New Roman" w:hAnsi="Cambria" w:cs="Arial"/>
                <w:b/>
                <w:bCs/>
                <w:color w:val="000000"/>
                <w:sz w:val="18"/>
                <w:szCs w:val="18"/>
                <w:lang w:val="fr-CI"/>
              </w:rPr>
            </w:pPr>
            <w:r w:rsidRPr="008E3866">
              <w:rPr>
                <w:rFonts w:ascii="Cambria" w:eastAsia="Times New Roman" w:hAnsi="Cambria" w:cs="Arial"/>
                <w:b/>
                <w:bCs/>
                <w:color w:val="000000"/>
                <w:sz w:val="18"/>
                <w:szCs w:val="18"/>
                <w:lang w:val="fr-CI"/>
              </w:rPr>
              <w:t>Taux d’accroissement des volumes d’exportations par produit</w:t>
            </w:r>
          </w:p>
        </w:tc>
        <w:tc>
          <w:tcPr>
            <w:tcW w:w="1548" w:type="dxa"/>
            <w:tcBorders>
              <w:top w:val="nil"/>
              <w:left w:val="nil"/>
              <w:bottom w:val="single" w:sz="4" w:space="0" w:color="auto"/>
              <w:right w:val="single" w:sz="4" w:space="0" w:color="auto"/>
            </w:tcBorders>
            <w:shd w:val="clear" w:color="auto" w:fill="auto"/>
            <w:vAlign w:val="center"/>
          </w:tcPr>
          <w:p w14:paraId="738EB4F1"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(Volume des exportations de l'année N / Volume des exportations de l'année (N-1)) - 1</w:t>
            </w:r>
          </w:p>
        </w:tc>
        <w:tc>
          <w:tcPr>
            <w:tcW w:w="1264" w:type="dxa"/>
            <w:tcBorders>
              <w:top w:val="nil"/>
              <w:left w:val="nil"/>
              <w:bottom w:val="single" w:sz="4" w:space="0" w:color="auto"/>
              <w:right w:val="single" w:sz="4" w:space="0" w:color="auto"/>
            </w:tcBorders>
            <w:shd w:val="clear" w:color="auto" w:fill="auto"/>
            <w:vAlign w:val="center"/>
          </w:tcPr>
          <w:p w14:paraId="44C06415"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DGD/SYDAM</w:t>
            </w:r>
          </w:p>
        </w:tc>
        <w:tc>
          <w:tcPr>
            <w:tcW w:w="1304" w:type="dxa"/>
            <w:tcBorders>
              <w:top w:val="nil"/>
              <w:left w:val="nil"/>
              <w:bottom w:val="single" w:sz="4" w:space="0" w:color="auto"/>
              <w:right w:val="single" w:sz="4" w:space="0" w:color="auto"/>
            </w:tcBorders>
            <w:shd w:val="clear" w:color="auto" w:fill="auto"/>
            <w:vAlign w:val="center"/>
          </w:tcPr>
          <w:p w14:paraId="23CC4E13" w14:textId="77777777" w:rsidR="007C3EE4" w:rsidRPr="008E3866" w:rsidRDefault="007C3EE4" w:rsidP="00913A83">
            <w:pPr>
              <w:spacing w:after="0" w:line="240" w:lineRule="auto"/>
              <w:rPr>
                <w:rFonts w:ascii="Cambria" w:eastAsia="Times New Roman" w:hAnsi="Cambria" w:cs="Arial"/>
                <w:sz w:val="18"/>
                <w:szCs w:val="18"/>
                <w:lang w:val="fr-CI"/>
              </w:rPr>
            </w:pPr>
            <w:r w:rsidRPr="008E3866">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tcPr>
          <w:p w14:paraId="6FDBFD93"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DGD</w:t>
            </w:r>
          </w:p>
        </w:tc>
        <w:tc>
          <w:tcPr>
            <w:tcW w:w="1286" w:type="dxa"/>
            <w:tcBorders>
              <w:top w:val="nil"/>
              <w:left w:val="nil"/>
              <w:bottom w:val="single" w:sz="4" w:space="0" w:color="auto"/>
              <w:right w:val="single" w:sz="4" w:space="0" w:color="auto"/>
            </w:tcBorders>
            <w:shd w:val="clear" w:color="auto" w:fill="auto"/>
            <w:vAlign w:val="center"/>
          </w:tcPr>
          <w:p w14:paraId="659BE5F6"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Journalière</w:t>
            </w:r>
          </w:p>
        </w:tc>
        <w:tc>
          <w:tcPr>
            <w:tcW w:w="1425" w:type="dxa"/>
            <w:tcBorders>
              <w:top w:val="nil"/>
              <w:left w:val="nil"/>
              <w:bottom w:val="single" w:sz="4" w:space="0" w:color="auto"/>
              <w:right w:val="single" w:sz="4" w:space="0" w:color="auto"/>
            </w:tcBorders>
            <w:shd w:val="clear" w:color="auto" w:fill="auto"/>
            <w:vAlign w:val="center"/>
          </w:tcPr>
          <w:p w14:paraId="28D20E6C"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1D8008F9"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Fin mois + 45 jours</w:t>
            </w:r>
          </w:p>
        </w:tc>
        <w:tc>
          <w:tcPr>
            <w:tcW w:w="1571" w:type="dxa"/>
            <w:tcBorders>
              <w:top w:val="nil"/>
              <w:left w:val="nil"/>
              <w:bottom w:val="single" w:sz="4" w:space="0" w:color="auto"/>
              <w:right w:val="single" w:sz="4" w:space="0" w:color="auto"/>
            </w:tcBorders>
            <w:shd w:val="clear" w:color="auto" w:fill="auto"/>
            <w:vAlign w:val="center"/>
          </w:tcPr>
          <w:p w14:paraId="53E4F3B9"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Site internet des Douanes, Cadre administratif, Annuaire statistique</w:t>
            </w:r>
          </w:p>
        </w:tc>
        <w:tc>
          <w:tcPr>
            <w:tcW w:w="1551" w:type="dxa"/>
            <w:tcBorders>
              <w:top w:val="nil"/>
              <w:left w:val="nil"/>
              <w:bottom w:val="single" w:sz="4" w:space="0" w:color="auto"/>
              <w:right w:val="single" w:sz="4" w:space="0" w:color="auto"/>
            </w:tcBorders>
            <w:shd w:val="clear" w:color="auto" w:fill="auto"/>
            <w:vAlign w:val="center"/>
          </w:tcPr>
          <w:p w14:paraId="1166F40D" w14:textId="77777777" w:rsidR="007C3EE4" w:rsidRPr="008E3866" w:rsidRDefault="007C3EE4" w:rsidP="00913A83">
            <w:pPr>
              <w:spacing w:after="0" w:line="240" w:lineRule="auto"/>
              <w:rPr>
                <w:rFonts w:ascii="Cambria" w:eastAsia="Times New Roman" w:hAnsi="Cambria" w:cs="Arial"/>
                <w:sz w:val="18"/>
                <w:szCs w:val="18"/>
                <w:lang w:val="fr-CI"/>
              </w:rPr>
            </w:pPr>
            <w:r w:rsidRPr="008E3866">
              <w:rPr>
                <w:rFonts w:ascii="Cambria" w:eastAsia="Times New Roman" w:hAnsi="Cambria" w:cs="Arial"/>
                <w:sz w:val="18"/>
                <w:szCs w:val="18"/>
                <w:lang w:val="fr-CI"/>
              </w:rPr>
              <w:t>Évalue l'évolution des volumes d'exportations par produit</w:t>
            </w:r>
          </w:p>
        </w:tc>
      </w:tr>
      <w:tr w:rsidR="00E23EFD" w:rsidRPr="008E3866" w14:paraId="07C913AA"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1541BE15" w14:textId="77777777" w:rsidR="007C3EE4" w:rsidRPr="008E3866" w:rsidRDefault="007C3EE4" w:rsidP="00913A83">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52F6245B" w14:textId="79ED0766" w:rsidR="007C3EE4" w:rsidRPr="008E3866" w:rsidRDefault="007C3EE4" w:rsidP="00913A83">
            <w:pPr>
              <w:spacing w:after="0" w:line="240" w:lineRule="auto"/>
              <w:rPr>
                <w:rFonts w:ascii="Cambria" w:eastAsia="Times New Roman" w:hAnsi="Cambria" w:cs="Arial"/>
                <w:b/>
                <w:bCs/>
                <w:color w:val="000000"/>
                <w:sz w:val="18"/>
                <w:szCs w:val="18"/>
                <w:lang w:val="fr-CI"/>
              </w:rPr>
            </w:pPr>
            <w:r w:rsidRPr="008E3866">
              <w:rPr>
                <w:rFonts w:ascii="Cambria" w:eastAsia="Times New Roman" w:hAnsi="Cambria" w:cs="Arial"/>
                <w:b/>
                <w:bCs/>
                <w:color w:val="000000"/>
                <w:sz w:val="18"/>
                <w:szCs w:val="18"/>
                <w:lang w:val="fr-CI"/>
              </w:rPr>
              <w:t>Valeur d’exportations par produit</w:t>
            </w:r>
          </w:p>
        </w:tc>
        <w:tc>
          <w:tcPr>
            <w:tcW w:w="1548" w:type="dxa"/>
            <w:tcBorders>
              <w:top w:val="nil"/>
              <w:left w:val="nil"/>
              <w:bottom w:val="single" w:sz="4" w:space="0" w:color="auto"/>
              <w:right w:val="single" w:sz="4" w:space="0" w:color="auto"/>
            </w:tcBorders>
            <w:shd w:val="clear" w:color="auto" w:fill="auto"/>
            <w:vAlign w:val="center"/>
          </w:tcPr>
          <w:p w14:paraId="47DD9432"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Somme des valeurs des marchandises exportées par produit</w:t>
            </w:r>
          </w:p>
        </w:tc>
        <w:tc>
          <w:tcPr>
            <w:tcW w:w="1264" w:type="dxa"/>
            <w:tcBorders>
              <w:top w:val="nil"/>
              <w:left w:val="nil"/>
              <w:bottom w:val="single" w:sz="4" w:space="0" w:color="auto"/>
              <w:right w:val="single" w:sz="4" w:space="0" w:color="auto"/>
            </w:tcBorders>
            <w:shd w:val="clear" w:color="auto" w:fill="auto"/>
            <w:vAlign w:val="center"/>
          </w:tcPr>
          <w:p w14:paraId="1A8B138A"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DGD/SYDAM</w:t>
            </w:r>
          </w:p>
        </w:tc>
        <w:tc>
          <w:tcPr>
            <w:tcW w:w="1304" w:type="dxa"/>
            <w:tcBorders>
              <w:top w:val="nil"/>
              <w:left w:val="nil"/>
              <w:bottom w:val="single" w:sz="4" w:space="0" w:color="auto"/>
              <w:right w:val="single" w:sz="4" w:space="0" w:color="auto"/>
            </w:tcBorders>
            <w:shd w:val="clear" w:color="auto" w:fill="auto"/>
            <w:vAlign w:val="center"/>
          </w:tcPr>
          <w:p w14:paraId="647952A6" w14:textId="77777777" w:rsidR="007C3EE4" w:rsidRPr="008E3866" w:rsidRDefault="007C3EE4" w:rsidP="00913A83">
            <w:pPr>
              <w:spacing w:after="0" w:line="240" w:lineRule="auto"/>
              <w:rPr>
                <w:rFonts w:ascii="Cambria" w:eastAsia="Times New Roman" w:hAnsi="Cambria" w:cs="Arial"/>
                <w:sz w:val="18"/>
                <w:szCs w:val="18"/>
                <w:lang w:val="fr-CI"/>
              </w:rPr>
            </w:pPr>
            <w:r w:rsidRPr="008E3866">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tcPr>
          <w:p w14:paraId="1D648904"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DGD</w:t>
            </w:r>
          </w:p>
        </w:tc>
        <w:tc>
          <w:tcPr>
            <w:tcW w:w="1286" w:type="dxa"/>
            <w:tcBorders>
              <w:top w:val="nil"/>
              <w:left w:val="nil"/>
              <w:bottom w:val="single" w:sz="4" w:space="0" w:color="auto"/>
              <w:right w:val="single" w:sz="4" w:space="0" w:color="auto"/>
            </w:tcBorders>
            <w:shd w:val="clear" w:color="auto" w:fill="auto"/>
            <w:vAlign w:val="center"/>
          </w:tcPr>
          <w:p w14:paraId="34E928B5"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Journalière</w:t>
            </w:r>
          </w:p>
        </w:tc>
        <w:tc>
          <w:tcPr>
            <w:tcW w:w="1425" w:type="dxa"/>
            <w:tcBorders>
              <w:top w:val="nil"/>
              <w:left w:val="nil"/>
              <w:bottom w:val="single" w:sz="4" w:space="0" w:color="auto"/>
              <w:right w:val="single" w:sz="4" w:space="0" w:color="auto"/>
            </w:tcBorders>
            <w:shd w:val="clear" w:color="auto" w:fill="auto"/>
            <w:vAlign w:val="center"/>
          </w:tcPr>
          <w:p w14:paraId="6FCB81D1"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6D401580"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Fin mois + 45 jours</w:t>
            </w:r>
          </w:p>
        </w:tc>
        <w:tc>
          <w:tcPr>
            <w:tcW w:w="1571" w:type="dxa"/>
            <w:tcBorders>
              <w:top w:val="nil"/>
              <w:left w:val="nil"/>
              <w:bottom w:val="single" w:sz="4" w:space="0" w:color="auto"/>
              <w:right w:val="single" w:sz="4" w:space="0" w:color="auto"/>
            </w:tcBorders>
            <w:shd w:val="clear" w:color="auto" w:fill="auto"/>
            <w:vAlign w:val="center"/>
          </w:tcPr>
          <w:p w14:paraId="4E85C2F7"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Site internet des Douanes, Cadre administratif, Annuaire statistique</w:t>
            </w:r>
          </w:p>
        </w:tc>
        <w:tc>
          <w:tcPr>
            <w:tcW w:w="1551" w:type="dxa"/>
            <w:tcBorders>
              <w:top w:val="nil"/>
              <w:left w:val="nil"/>
              <w:bottom w:val="single" w:sz="4" w:space="0" w:color="auto"/>
              <w:right w:val="single" w:sz="4" w:space="0" w:color="auto"/>
            </w:tcBorders>
            <w:shd w:val="clear" w:color="auto" w:fill="auto"/>
            <w:vAlign w:val="center"/>
          </w:tcPr>
          <w:p w14:paraId="7C95541F" w14:textId="77777777" w:rsidR="007C3EE4" w:rsidRPr="008E3866" w:rsidRDefault="007C3EE4" w:rsidP="00913A83">
            <w:pPr>
              <w:spacing w:after="0" w:line="240" w:lineRule="auto"/>
              <w:rPr>
                <w:rFonts w:ascii="Cambria" w:eastAsia="Times New Roman" w:hAnsi="Cambria" w:cs="Arial"/>
                <w:sz w:val="18"/>
                <w:szCs w:val="18"/>
                <w:lang w:val="fr-CI"/>
              </w:rPr>
            </w:pPr>
            <w:r w:rsidRPr="008E3866">
              <w:rPr>
                <w:rFonts w:ascii="Cambria" w:eastAsia="Times New Roman" w:hAnsi="Cambria" w:cs="Arial"/>
                <w:sz w:val="18"/>
                <w:szCs w:val="18"/>
                <w:lang w:val="fr-CI"/>
              </w:rPr>
              <w:t>Explique l'évolution des valeurs des exportations par produit</w:t>
            </w:r>
          </w:p>
        </w:tc>
      </w:tr>
      <w:tr w:rsidR="00E23EFD" w:rsidRPr="008E3866" w14:paraId="72524A21"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460F5EEE" w14:textId="77777777" w:rsidR="007C3EE4" w:rsidRPr="008E3866" w:rsidRDefault="007C3EE4" w:rsidP="00913A83">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48041189" w14:textId="1625E002" w:rsidR="007C3EE4" w:rsidRPr="008E3866" w:rsidRDefault="007C3EE4" w:rsidP="00913A83">
            <w:pPr>
              <w:spacing w:after="0" w:line="240" w:lineRule="auto"/>
              <w:rPr>
                <w:rFonts w:ascii="Cambria" w:eastAsia="Times New Roman" w:hAnsi="Cambria" w:cs="Arial"/>
                <w:b/>
                <w:bCs/>
                <w:color w:val="000000"/>
                <w:sz w:val="18"/>
                <w:szCs w:val="18"/>
                <w:lang w:val="fr-CI"/>
              </w:rPr>
            </w:pPr>
            <w:r w:rsidRPr="008E3866">
              <w:rPr>
                <w:rFonts w:ascii="Cambria" w:eastAsia="Times New Roman" w:hAnsi="Cambria" w:cs="Arial"/>
                <w:b/>
                <w:bCs/>
                <w:color w:val="000000"/>
                <w:sz w:val="18"/>
                <w:szCs w:val="18"/>
                <w:lang w:val="fr-CI"/>
              </w:rPr>
              <w:t>Part en valeur d’exportations par produit</w:t>
            </w:r>
          </w:p>
        </w:tc>
        <w:tc>
          <w:tcPr>
            <w:tcW w:w="1548" w:type="dxa"/>
            <w:tcBorders>
              <w:top w:val="nil"/>
              <w:left w:val="nil"/>
              <w:bottom w:val="single" w:sz="4" w:space="0" w:color="auto"/>
              <w:right w:val="single" w:sz="4" w:space="0" w:color="auto"/>
            </w:tcBorders>
            <w:shd w:val="clear" w:color="auto" w:fill="auto"/>
            <w:vAlign w:val="center"/>
          </w:tcPr>
          <w:p w14:paraId="5F21981F"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(Valeur des exportations par produit / Valeur totale des exportations) * 100</w:t>
            </w:r>
          </w:p>
        </w:tc>
        <w:tc>
          <w:tcPr>
            <w:tcW w:w="1264" w:type="dxa"/>
            <w:tcBorders>
              <w:top w:val="nil"/>
              <w:left w:val="nil"/>
              <w:bottom w:val="single" w:sz="4" w:space="0" w:color="auto"/>
              <w:right w:val="single" w:sz="4" w:space="0" w:color="auto"/>
            </w:tcBorders>
            <w:shd w:val="clear" w:color="auto" w:fill="auto"/>
            <w:vAlign w:val="center"/>
          </w:tcPr>
          <w:p w14:paraId="26D5D7EC"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DGD/SYDAM</w:t>
            </w:r>
          </w:p>
        </w:tc>
        <w:tc>
          <w:tcPr>
            <w:tcW w:w="1304" w:type="dxa"/>
            <w:tcBorders>
              <w:top w:val="nil"/>
              <w:left w:val="nil"/>
              <w:bottom w:val="single" w:sz="4" w:space="0" w:color="auto"/>
              <w:right w:val="single" w:sz="4" w:space="0" w:color="auto"/>
            </w:tcBorders>
            <w:shd w:val="clear" w:color="auto" w:fill="auto"/>
            <w:vAlign w:val="center"/>
          </w:tcPr>
          <w:p w14:paraId="74C93978" w14:textId="77777777" w:rsidR="007C3EE4" w:rsidRPr="008E3866" w:rsidRDefault="007C3EE4" w:rsidP="00913A83">
            <w:pPr>
              <w:spacing w:after="0" w:line="240" w:lineRule="auto"/>
              <w:rPr>
                <w:rFonts w:ascii="Cambria" w:eastAsia="Times New Roman" w:hAnsi="Cambria" w:cs="Arial"/>
                <w:sz w:val="18"/>
                <w:szCs w:val="18"/>
                <w:lang w:val="fr-CI"/>
              </w:rPr>
            </w:pPr>
            <w:r w:rsidRPr="008E3866">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tcPr>
          <w:p w14:paraId="66AEAE65"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DGD</w:t>
            </w:r>
          </w:p>
        </w:tc>
        <w:tc>
          <w:tcPr>
            <w:tcW w:w="1286" w:type="dxa"/>
            <w:tcBorders>
              <w:top w:val="nil"/>
              <w:left w:val="nil"/>
              <w:bottom w:val="single" w:sz="4" w:space="0" w:color="auto"/>
              <w:right w:val="single" w:sz="4" w:space="0" w:color="auto"/>
            </w:tcBorders>
            <w:shd w:val="clear" w:color="auto" w:fill="auto"/>
            <w:vAlign w:val="center"/>
          </w:tcPr>
          <w:p w14:paraId="566557FE"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Journalière</w:t>
            </w:r>
          </w:p>
        </w:tc>
        <w:tc>
          <w:tcPr>
            <w:tcW w:w="1425" w:type="dxa"/>
            <w:tcBorders>
              <w:top w:val="nil"/>
              <w:left w:val="nil"/>
              <w:bottom w:val="single" w:sz="4" w:space="0" w:color="auto"/>
              <w:right w:val="single" w:sz="4" w:space="0" w:color="auto"/>
            </w:tcBorders>
            <w:shd w:val="clear" w:color="auto" w:fill="auto"/>
            <w:vAlign w:val="center"/>
          </w:tcPr>
          <w:p w14:paraId="08ED9C6B"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1E9672FD"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Fin mois + 45 jours</w:t>
            </w:r>
          </w:p>
        </w:tc>
        <w:tc>
          <w:tcPr>
            <w:tcW w:w="1571" w:type="dxa"/>
            <w:tcBorders>
              <w:top w:val="nil"/>
              <w:left w:val="nil"/>
              <w:bottom w:val="single" w:sz="4" w:space="0" w:color="auto"/>
              <w:right w:val="single" w:sz="4" w:space="0" w:color="auto"/>
            </w:tcBorders>
            <w:shd w:val="clear" w:color="auto" w:fill="auto"/>
            <w:vAlign w:val="center"/>
          </w:tcPr>
          <w:p w14:paraId="0CC61DA5"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Site internet des Douanes, Cadre administratif, Annuaire statistique</w:t>
            </w:r>
          </w:p>
        </w:tc>
        <w:tc>
          <w:tcPr>
            <w:tcW w:w="1551" w:type="dxa"/>
            <w:tcBorders>
              <w:top w:val="nil"/>
              <w:left w:val="nil"/>
              <w:bottom w:val="single" w:sz="4" w:space="0" w:color="auto"/>
              <w:right w:val="single" w:sz="4" w:space="0" w:color="auto"/>
            </w:tcBorders>
            <w:shd w:val="clear" w:color="auto" w:fill="auto"/>
            <w:vAlign w:val="center"/>
          </w:tcPr>
          <w:p w14:paraId="276BEC3B" w14:textId="77777777" w:rsidR="007C3EE4" w:rsidRPr="008E3866" w:rsidRDefault="007C3EE4" w:rsidP="00913A83">
            <w:pPr>
              <w:spacing w:after="0" w:line="240" w:lineRule="auto"/>
              <w:rPr>
                <w:rFonts w:ascii="Cambria" w:eastAsia="Times New Roman" w:hAnsi="Cambria" w:cs="Arial"/>
                <w:sz w:val="18"/>
                <w:szCs w:val="18"/>
                <w:lang w:val="fr-CI"/>
              </w:rPr>
            </w:pPr>
            <w:r w:rsidRPr="008E3866">
              <w:rPr>
                <w:rFonts w:ascii="Cambria" w:eastAsia="Times New Roman" w:hAnsi="Cambria" w:cs="Arial"/>
                <w:sz w:val="18"/>
                <w:szCs w:val="18"/>
                <w:lang w:val="fr-CI"/>
              </w:rPr>
              <w:t>Mesure la part de chaque produit dans les exportations totales</w:t>
            </w:r>
          </w:p>
        </w:tc>
      </w:tr>
      <w:tr w:rsidR="00E23EFD" w:rsidRPr="008E3866" w14:paraId="5D490325"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2A0C7190" w14:textId="77777777" w:rsidR="007C3EE4" w:rsidRPr="008E3866" w:rsidRDefault="007C3EE4" w:rsidP="00913A83">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59F2C4C1" w14:textId="56B99EC3" w:rsidR="007C3EE4" w:rsidRPr="008E3866" w:rsidRDefault="007C3EE4" w:rsidP="00913A83">
            <w:pPr>
              <w:spacing w:after="0" w:line="240" w:lineRule="auto"/>
              <w:rPr>
                <w:rFonts w:ascii="Cambria" w:eastAsia="Times New Roman" w:hAnsi="Cambria" w:cs="Arial"/>
                <w:b/>
                <w:bCs/>
                <w:color w:val="000000"/>
                <w:sz w:val="18"/>
                <w:szCs w:val="18"/>
                <w:lang w:val="fr-CI"/>
              </w:rPr>
            </w:pPr>
            <w:r w:rsidRPr="008E3866">
              <w:rPr>
                <w:rFonts w:ascii="Cambria" w:eastAsia="Times New Roman" w:hAnsi="Cambria" w:cs="Arial"/>
                <w:b/>
                <w:bCs/>
                <w:color w:val="000000"/>
                <w:sz w:val="18"/>
                <w:szCs w:val="18"/>
                <w:lang w:val="fr-CI"/>
              </w:rPr>
              <w:t>Taux d’accroissement des valeurs d’exportation par produit</w:t>
            </w:r>
          </w:p>
        </w:tc>
        <w:tc>
          <w:tcPr>
            <w:tcW w:w="1548" w:type="dxa"/>
            <w:tcBorders>
              <w:top w:val="nil"/>
              <w:left w:val="nil"/>
              <w:bottom w:val="single" w:sz="4" w:space="0" w:color="auto"/>
              <w:right w:val="single" w:sz="4" w:space="0" w:color="auto"/>
            </w:tcBorders>
            <w:shd w:val="clear" w:color="auto" w:fill="auto"/>
            <w:vAlign w:val="center"/>
          </w:tcPr>
          <w:p w14:paraId="51730830"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(Valeur des exportations de l'année N / Valeur des exportations de l'année (N-1)) - 1</w:t>
            </w:r>
          </w:p>
        </w:tc>
        <w:tc>
          <w:tcPr>
            <w:tcW w:w="1264" w:type="dxa"/>
            <w:tcBorders>
              <w:top w:val="nil"/>
              <w:left w:val="nil"/>
              <w:bottom w:val="single" w:sz="4" w:space="0" w:color="auto"/>
              <w:right w:val="single" w:sz="4" w:space="0" w:color="auto"/>
            </w:tcBorders>
            <w:shd w:val="clear" w:color="auto" w:fill="auto"/>
            <w:vAlign w:val="center"/>
          </w:tcPr>
          <w:p w14:paraId="450DFEBE"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DGD/SYDAM</w:t>
            </w:r>
          </w:p>
        </w:tc>
        <w:tc>
          <w:tcPr>
            <w:tcW w:w="1304" w:type="dxa"/>
            <w:tcBorders>
              <w:top w:val="nil"/>
              <w:left w:val="nil"/>
              <w:bottom w:val="single" w:sz="4" w:space="0" w:color="auto"/>
              <w:right w:val="single" w:sz="4" w:space="0" w:color="auto"/>
            </w:tcBorders>
            <w:shd w:val="clear" w:color="auto" w:fill="auto"/>
            <w:vAlign w:val="center"/>
          </w:tcPr>
          <w:p w14:paraId="44F288AE" w14:textId="77777777" w:rsidR="007C3EE4" w:rsidRPr="008E3866" w:rsidRDefault="007C3EE4" w:rsidP="00913A83">
            <w:pPr>
              <w:spacing w:after="0" w:line="240" w:lineRule="auto"/>
              <w:rPr>
                <w:rFonts w:ascii="Cambria" w:eastAsia="Times New Roman" w:hAnsi="Cambria" w:cs="Arial"/>
                <w:sz w:val="18"/>
                <w:szCs w:val="18"/>
                <w:lang w:val="fr-CI"/>
              </w:rPr>
            </w:pPr>
            <w:r w:rsidRPr="008E3866">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tcPr>
          <w:p w14:paraId="277243E5"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DGD</w:t>
            </w:r>
          </w:p>
        </w:tc>
        <w:tc>
          <w:tcPr>
            <w:tcW w:w="1286" w:type="dxa"/>
            <w:tcBorders>
              <w:top w:val="nil"/>
              <w:left w:val="nil"/>
              <w:bottom w:val="single" w:sz="4" w:space="0" w:color="auto"/>
              <w:right w:val="single" w:sz="4" w:space="0" w:color="auto"/>
            </w:tcBorders>
            <w:shd w:val="clear" w:color="auto" w:fill="auto"/>
            <w:vAlign w:val="center"/>
          </w:tcPr>
          <w:p w14:paraId="65A36302"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Journalière</w:t>
            </w:r>
          </w:p>
        </w:tc>
        <w:tc>
          <w:tcPr>
            <w:tcW w:w="1425" w:type="dxa"/>
            <w:tcBorders>
              <w:top w:val="nil"/>
              <w:left w:val="nil"/>
              <w:bottom w:val="single" w:sz="4" w:space="0" w:color="auto"/>
              <w:right w:val="single" w:sz="4" w:space="0" w:color="auto"/>
            </w:tcBorders>
            <w:shd w:val="clear" w:color="auto" w:fill="auto"/>
            <w:vAlign w:val="center"/>
          </w:tcPr>
          <w:p w14:paraId="481A341E"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304E4E6C"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Fin mois + 45 jours</w:t>
            </w:r>
          </w:p>
        </w:tc>
        <w:tc>
          <w:tcPr>
            <w:tcW w:w="1571" w:type="dxa"/>
            <w:tcBorders>
              <w:top w:val="nil"/>
              <w:left w:val="nil"/>
              <w:bottom w:val="single" w:sz="4" w:space="0" w:color="auto"/>
              <w:right w:val="single" w:sz="4" w:space="0" w:color="auto"/>
            </w:tcBorders>
            <w:shd w:val="clear" w:color="auto" w:fill="auto"/>
            <w:vAlign w:val="center"/>
          </w:tcPr>
          <w:p w14:paraId="472351D0"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Site internet des Douanes, Cadre administratif, Annuaire statistique</w:t>
            </w:r>
          </w:p>
        </w:tc>
        <w:tc>
          <w:tcPr>
            <w:tcW w:w="1551" w:type="dxa"/>
            <w:tcBorders>
              <w:top w:val="nil"/>
              <w:left w:val="nil"/>
              <w:bottom w:val="single" w:sz="4" w:space="0" w:color="auto"/>
              <w:right w:val="single" w:sz="4" w:space="0" w:color="auto"/>
            </w:tcBorders>
            <w:shd w:val="clear" w:color="auto" w:fill="auto"/>
            <w:vAlign w:val="center"/>
          </w:tcPr>
          <w:p w14:paraId="31066477" w14:textId="77777777" w:rsidR="007C3EE4" w:rsidRPr="008E3866" w:rsidRDefault="007C3EE4" w:rsidP="00913A83">
            <w:pPr>
              <w:spacing w:after="0" w:line="240" w:lineRule="auto"/>
              <w:rPr>
                <w:rFonts w:ascii="Cambria" w:eastAsia="Times New Roman" w:hAnsi="Cambria" w:cs="Arial"/>
                <w:sz w:val="18"/>
                <w:szCs w:val="18"/>
                <w:lang w:val="fr-CI"/>
              </w:rPr>
            </w:pPr>
            <w:r w:rsidRPr="008E3866">
              <w:rPr>
                <w:rFonts w:ascii="Cambria" w:eastAsia="Times New Roman" w:hAnsi="Cambria" w:cs="Arial"/>
                <w:sz w:val="18"/>
                <w:szCs w:val="18"/>
                <w:lang w:val="fr-CI"/>
              </w:rPr>
              <w:t>Évalue l'évolution des valeurs des exportations par produit</w:t>
            </w:r>
          </w:p>
        </w:tc>
      </w:tr>
      <w:tr w:rsidR="00E23EFD" w:rsidRPr="008E3866" w14:paraId="01730C46"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126877E2" w14:textId="77777777" w:rsidR="007C3EE4" w:rsidRPr="008E3866" w:rsidRDefault="007C3EE4" w:rsidP="00913A83">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550A7B15" w14:textId="3A6D692B" w:rsidR="007C3EE4" w:rsidRPr="008E3866" w:rsidRDefault="007C3EE4" w:rsidP="00913A83">
            <w:pPr>
              <w:spacing w:after="0" w:line="240" w:lineRule="auto"/>
              <w:rPr>
                <w:rFonts w:ascii="Cambria" w:eastAsia="Times New Roman" w:hAnsi="Cambria" w:cs="Arial"/>
                <w:b/>
                <w:bCs/>
                <w:color w:val="000000"/>
                <w:sz w:val="18"/>
                <w:szCs w:val="18"/>
                <w:lang w:val="fr-CI"/>
              </w:rPr>
            </w:pPr>
            <w:r w:rsidRPr="008E3866">
              <w:rPr>
                <w:rFonts w:ascii="Cambria" w:eastAsia="Times New Roman" w:hAnsi="Cambria" w:cs="Arial"/>
                <w:b/>
                <w:bCs/>
                <w:color w:val="000000"/>
                <w:sz w:val="18"/>
                <w:szCs w:val="18"/>
                <w:lang w:val="fr-CI"/>
              </w:rPr>
              <w:t>Valeur d’exportations par zone économique</w:t>
            </w:r>
          </w:p>
        </w:tc>
        <w:tc>
          <w:tcPr>
            <w:tcW w:w="1548" w:type="dxa"/>
            <w:tcBorders>
              <w:top w:val="nil"/>
              <w:left w:val="nil"/>
              <w:bottom w:val="single" w:sz="4" w:space="0" w:color="auto"/>
              <w:right w:val="single" w:sz="4" w:space="0" w:color="auto"/>
            </w:tcBorders>
            <w:shd w:val="clear" w:color="auto" w:fill="auto"/>
            <w:vAlign w:val="center"/>
          </w:tcPr>
          <w:p w14:paraId="0E20A9E7"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Somme des valeurs des exportations par zone économique</w:t>
            </w:r>
          </w:p>
        </w:tc>
        <w:tc>
          <w:tcPr>
            <w:tcW w:w="1264" w:type="dxa"/>
            <w:tcBorders>
              <w:top w:val="nil"/>
              <w:left w:val="nil"/>
              <w:bottom w:val="single" w:sz="4" w:space="0" w:color="auto"/>
              <w:right w:val="single" w:sz="4" w:space="0" w:color="auto"/>
            </w:tcBorders>
            <w:shd w:val="clear" w:color="auto" w:fill="auto"/>
            <w:vAlign w:val="center"/>
          </w:tcPr>
          <w:p w14:paraId="1622AB28"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DGD/SYDAM</w:t>
            </w:r>
          </w:p>
        </w:tc>
        <w:tc>
          <w:tcPr>
            <w:tcW w:w="1304" w:type="dxa"/>
            <w:tcBorders>
              <w:top w:val="nil"/>
              <w:left w:val="nil"/>
              <w:bottom w:val="single" w:sz="4" w:space="0" w:color="auto"/>
              <w:right w:val="single" w:sz="4" w:space="0" w:color="auto"/>
            </w:tcBorders>
            <w:shd w:val="clear" w:color="auto" w:fill="auto"/>
            <w:vAlign w:val="center"/>
          </w:tcPr>
          <w:p w14:paraId="4B0CE5C3" w14:textId="77777777" w:rsidR="007C3EE4" w:rsidRPr="008E3866" w:rsidRDefault="007C3EE4" w:rsidP="00913A83">
            <w:pPr>
              <w:spacing w:after="0" w:line="240" w:lineRule="auto"/>
              <w:rPr>
                <w:rFonts w:ascii="Cambria" w:eastAsia="Times New Roman" w:hAnsi="Cambria" w:cs="Arial"/>
                <w:sz w:val="18"/>
                <w:szCs w:val="18"/>
                <w:lang w:val="fr-CI"/>
              </w:rPr>
            </w:pPr>
            <w:r w:rsidRPr="008E3866">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tcPr>
          <w:p w14:paraId="48D74793"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DGD</w:t>
            </w:r>
          </w:p>
        </w:tc>
        <w:tc>
          <w:tcPr>
            <w:tcW w:w="1286" w:type="dxa"/>
            <w:tcBorders>
              <w:top w:val="nil"/>
              <w:left w:val="nil"/>
              <w:bottom w:val="single" w:sz="4" w:space="0" w:color="auto"/>
              <w:right w:val="single" w:sz="4" w:space="0" w:color="auto"/>
            </w:tcBorders>
            <w:shd w:val="clear" w:color="auto" w:fill="auto"/>
            <w:vAlign w:val="center"/>
          </w:tcPr>
          <w:p w14:paraId="05E1B529"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Journalière</w:t>
            </w:r>
          </w:p>
        </w:tc>
        <w:tc>
          <w:tcPr>
            <w:tcW w:w="1425" w:type="dxa"/>
            <w:tcBorders>
              <w:top w:val="nil"/>
              <w:left w:val="nil"/>
              <w:bottom w:val="single" w:sz="4" w:space="0" w:color="auto"/>
              <w:right w:val="single" w:sz="4" w:space="0" w:color="auto"/>
            </w:tcBorders>
            <w:shd w:val="clear" w:color="auto" w:fill="auto"/>
            <w:vAlign w:val="center"/>
          </w:tcPr>
          <w:p w14:paraId="3EEFA8CE"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0B2BC88C"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Fin mois + 45 jours</w:t>
            </w:r>
          </w:p>
        </w:tc>
        <w:tc>
          <w:tcPr>
            <w:tcW w:w="1571" w:type="dxa"/>
            <w:tcBorders>
              <w:top w:val="nil"/>
              <w:left w:val="nil"/>
              <w:bottom w:val="single" w:sz="4" w:space="0" w:color="auto"/>
              <w:right w:val="single" w:sz="4" w:space="0" w:color="auto"/>
            </w:tcBorders>
            <w:shd w:val="clear" w:color="auto" w:fill="auto"/>
            <w:vAlign w:val="center"/>
          </w:tcPr>
          <w:p w14:paraId="29B950F1"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Site internet des Douanes, Cadre administratif, Annuaire statistique</w:t>
            </w:r>
          </w:p>
        </w:tc>
        <w:tc>
          <w:tcPr>
            <w:tcW w:w="1551" w:type="dxa"/>
            <w:tcBorders>
              <w:top w:val="nil"/>
              <w:left w:val="nil"/>
              <w:bottom w:val="single" w:sz="4" w:space="0" w:color="auto"/>
              <w:right w:val="single" w:sz="4" w:space="0" w:color="auto"/>
            </w:tcBorders>
            <w:shd w:val="clear" w:color="auto" w:fill="auto"/>
            <w:vAlign w:val="center"/>
          </w:tcPr>
          <w:p w14:paraId="4562FC3A" w14:textId="77777777" w:rsidR="007C3EE4" w:rsidRPr="008E3866" w:rsidRDefault="007C3EE4" w:rsidP="00913A83">
            <w:pPr>
              <w:spacing w:after="0" w:line="240" w:lineRule="auto"/>
              <w:rPr>
                <w:rFonts w:ascii="Cambria" w:eastAsia="Times New Roman" w:hAnsi="Cambria" w:cs="Arial"/>
                <w:sz w:val="18"/>
                <w:szCs w:val="18"/>
                <w:lang w:val="fr-CI"/>
              </w:rPr>
            </w:pPr>
            <w:r w:rsidRPr="008E3866">
              <w:rPr>
                <w:rFonts w:ascii="Cambria" w:eastAsia="Times New Roman" w:hAnsi="Cambria" w:cs="Arial"/>
                <w:sz w:val="18"/>
                <w:szCs w:val="18"/>
                <w:lang w:val="fr-CI"/>
              </w:rPr>
              <w:t>Explique l'évolution des exportations par zone économique</w:t>
            </w:r>
          </w:p>
        </w:tc>
      </w:tr>
      <w:tr w:rsidR="00E23EFD" w:rsidRPr="008E3866" w14:paraId="2A1246F8"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4020EAB3" w14:textId="77777777" w:rsidR="007C3EE4" w:rsidRPr="008E3866" w:rsidRDefault="007C3EE4" w:rsidP="00913A83">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35AA8CAE" w14:textId="4CCBC3BC" w:rsidR="007C3EE4" w:rsidRPr="008E3866" w:rsidRDefault="007C3EE4" w:rsidP="00913A83">
            <w:pPr>
              <w:spacing w:after="0" w:line="240" w:lineRule="auto"/>
              <w:rPr>
                <w:rFonts w:ascii="Cambria" w:eastAsia="Times New Roman" w:hAnsi="Cambria" w:cs="Arial"/>
                <w:b/>
                <w:bCs/>
                <w:color w:val="000000"/>
                <w:sz w:val="18"/>
                <w:szCs w:val="18"/>
                <w:lang w:val="fr-CI"/>
              </w:rPr>
            </w:pPr>
            <w:r w:rsidRPr="008E3866">
              <w:rPr>
                <w:rFonts w:ascii="Cambria" w:eastAsia="Times New Roman" w:hAnsi="Cambria" w:cs="Arial"/>
                <w:b/>
                <w:bCs/>
                <w:color w:val="000000"/>
                <w:sz w:val="18"/>
                <w:szCs w:val="18"/>
                <w:lang w:val="fr-CI"/>
              </w:rPr>
              <w:t>Part en valeur d’exportations par zone économique</w:t>
            </w:r>
          </w:p>
        </w:tc>
        <w:tc>
          <w:tcPr>
            <w:tcW w:w="1548" w:type="dxa"/>
            <w:tcBorders>
              <w:top w:val="nil"/>
              <w:left w:val="nil"/>
              <w:bottom w:val="single" w:sz="4" w:space="0" w:color="auto"/>
              <w:right w:val="single" w:sz="4" w:space="0" w:color="auto"/>
            </w:tcBorders>
            <w:shd w:val="clear" w:color="auto" w:fill="auto"/>
            <w:vAlign w:val="center"/>
          </w:tcPr>
          <w:p w14:paraId="6AE3D257"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(Valeur des exportations par zone économique / Valeur totale des exportations) * 100</w:t>
            </w:r>
          </w:p>
        </w:tc>
        <w:tc>
          <w:tcPr>
            <w:tcW w:w="1264" w:type="dxa"/>
            <w:tcBorders>
              <w:top w:val="nil"/>
              <w:left w:val="nil"/>
              <w:bottom w:val="single" w:sz="4" w:space="0" w:color="auto"/>
              <w:right w:val="single" w:sz="4" w:space="0" w:color="auto"/>
            </w:tcBorders>
            <w:shd w:val="clear" w:color="auto" w:fill="auto"/>
            <w:vAlign w:val="center"/>
          </w:tcPr>
          <w:p w14:paraId="410944D3"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DGD/SYDAM</w:t>
            </w:r>
          </w:p>
        </w:tc>
        <w:tc>
          <w:tcPr>
            <w:tcW w:w="1304" w:type="dxa"/>
            <w:tcBorders>
              <w:top w:val="nil"/>
              <w:left w:val="nil"/>
              <w:bottom w:val="single" w:sz="4" w:space="0" w:color="auto"/>
              <w:right w:val="single" w:sz="4" w:space="0" w:color="auto"/>
            </w:tcBorders>
            <w:shd w:val="clear" w:color="auto" w:fill="auto"/>
            <w:vAlign w:val="center"/>
          </w:tcPr>
          <w:p w14:paraId="1BA217D0" w14:textId="77777777" w:rsidR="007C3EE4" w:rsidRPr="008E3866" w:rsidRDefault="007C3EE4" w:rsidP="00913A83">
            <w:pPr>
              <w:spacing w:after="0" w:line="240" w:lineRule="auto"/>
              <w:rPr>
                <w:rFonts w:ascii="Cambria" w:eastAsia="Times New Roman" w:hAnsi="Cambria" w:cs="Arial"/>
                <w:sz w:val="18"/>
                <w:szCs w:val="18"/>
                <w:lang w:val="fr-CI"/>
              </w:rPr>
            </w:pPr>
            <w:r w:rsidRPr="008E3866">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tcPr>
          <w:p w14:paraId="34785324"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DGD</w:t>
            </w:r>
          </w:p>
        </w:tc>
        <w:tc>
          <w:tcPr>
            <w:tcW w:w="1286" w:type="dxa"/>
            <w:tcBorders>
              <w:top w:val="nil"/>
              <w:left w:val="nil"/>
              <w:bottom w:val="single" w:sz="4" w:space="0" w:color="auto"/>
              <w:right w:val="single" w:sz="4" w:space="0" w:color="auto"/>
            </w:tcBorders>
            <w:shd w:val="clear" w:color="auto" w:fill="auto"/>
            <w:vAlign w:val="center"/>
          </w:tcPr>
          <w:p w14:paraId="071A57FC"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Journalière</w:t>
            </w:r>
          </w:p>
        </w:tc>
        <w:tc>
          <w:tcPr>
            <w:tcW w:w="1425" w:type="dxa"/>
            <w:tcBorders>
              <w:top w:val="nil"/>
              <w:left w:val="nil"/>
              <w:bottom w:val="single" w:sz="4" w:space="0" w:color="auto"/>
              <w:right w:val="single" w:sz="4" w:space="0" w:color="auto"/>
            </w:tcBorders>
            <w:shd w:val="clear" w:color="auto" w:fill="auto"/>
            <w:vAlign w:val="center"/>
          </w:tcPr>
          <w:p w14:paraId="18AE121A"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68F921B8"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Fin mois + 45 jours</w:t>
            </w:r>
          </w:p>
        </w:tc>
        <w:tc>
          <w:tcPr>
            <w:tcW w:w="1571" w:type="dxa"/>
            <w:tcBorders>
              <w:top w:val="nil"/>
              <w:left w:val="nil"/>
              <w:bottom w:val="single" w:sz="4" w:space="0" w:color="auto"/>
              <w:right w:val="single" w:sz="4" w:space="0" w:color="auto"/>
            </w:tcBorders>
            <w:shd w:val="clear" w:color="auto" w:fill="auto"/>
            <w:vAlign w:val="center"/>
          </w:tcPr>
          <w:p w14:paraId="388F8B7A"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Site internet des Douanes, Cadre administratif, Annuaire statistique</w:t>
            </w:r>
          </w:p>
        </w:tc>
        <w:tc>
          <w:tcPr>
            <w:tcW w:w="1551" w:type="dxa"/>
            <w:tcBorders>
              <w:top w:val="nil"/>
              <w:left w:val="nil"/>
              <w:bottom w:val="single" w:sz="4" w:space="0" w:color="auto"/>
              <w:right w:val="single" w:sz="4" w:space="0" w:color="auto"/>
            </w:tcBorders>
            <w:shd w:val="clear" w:color="auto" w:fill="auto"/>
            <w:vAlign w:val="center"/>
          </w:tcPr>
          <w:p w14:paraId="75E695EB" w14:textId="77777777" w:rsidR="007C3EE4" w:rsidRPr="008E3866" w:rsidRDefault="007C3EE4" w:rsidP="00913A83">
            <w:pPr>
              <w:spacing w:after="0" w:line="240" w:lineRule="auto"/>
              <w:rPr>
                <w:rFonts w:ascii="Cambria" w:eastAsia="Times New Roman" w:hAnsi="Cambria" w:cs="Arial"/>
                <w:sz w:val="18"/>
                <w:szCs w:val="18"/>
                <w:lang w:val="fr-CI"/>
              </w:rPr>
            </w:pPr>
            <w:r w:rsidRPr="008E3866">
              <w:rPr>
                <w:rFonts w:ascii="Cambria" w:eastAsia="Times New Roman" w:hAnsi="Cambria" w:cs="Arial"/>
                <w:sz w:val="18"/>
                <w:szCs w:val="18"/>
                <w:lang w:val="fr-CI"/>
              </w:rPr>
              <w:t>Mesure la part de chaque zone économique dans les exportations totales</w:t>
            </w:r>
          </w:p>
        </w:tc>
      </w:tr>
      <w:tr w:rsidR="00E23EFD" w:rsidRPr="008E3866" w14:paraId="33FCF40A"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16CAE291" w14:textId="77777777" w:rsidR="007C3EE4" w:rsidRPr="008E3866" w:rsidRDefault="007C3EE4" w:rsidP="00913A83">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1A394F78" w14:textId="49D8A1FA" w:rsidR="007C3EE4" w:rsidRPr="008E3866" w:rsidRDefault="007C3EE4" w:rsidP="00913A83">
            <w:pPr>
              <w:spacing w:after="0" w:line="240" w:lineRule="auto"/>
              <w:rPr>
                <w:rFonts w:ascii="Cambria" w:eastAsia="Times New Roman" w:hAnsi="Cambria" w:cs="Arial"/>
                <w:b/>
                <w:bCs/>
                <w:color w:val="000000"/>
                <w:sz w:val="18"/>
                <w:szCs w:val="18"/>
                <w:lang w:val="fr-CI"/>
              </w:rPr>
            </w:pPr>
            <w:r w:rsidRPr="008E3866">
              <w:rPr>
                <w:rFonts w:ascii="Cambria" w:eastAsia="Times New Roman" w:hAnsi="Cambria" w:cs="Arial"/>
                <w:b/>
                <w:bCs/>
                <w:color w:val="000000"/>
                <w:sz w:val="18"/>
                <w:szCs w:val="18"/>
                <w:lang w:val="fr-CI"/>
              </w:rPr>
              <w:t>Taux d’accroissement des valeurs d’exportations par zone économique</w:t>
            </w:r>
          </w:p>
        </w:tc>
        <w:tc>
          <w:tcPr>
            <w:tcW w:w="1548" w:type="dxa"/>
            <w:tcBorders>
              <w:top w:val="nil"/>
              <w:left w:val="nil"/>
              <w:bottom w:val="single" w:sz="4" w:space="0" w:color="auto"/>
              <w:right w:val="single" w:sz="4" w:space="0" w:color="auto"/>
            </w:tcBorders>
            <w:shd w:val="clear" w:color="auto" w:fill="auto"/>
            <w:vAlign w:val="center"/>
          </w:tcPr>
          <w:p w14:paraId="23AA6AFD"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(Valeur des exportations par zone économique de l'année N / Valeur des exportations de l'année (N-1)) - 1</w:t>
            </w:r>
          </w:p>
        </w:tc>
        <w:tc>
          <w:tcPr>
            <w:tcW w:w="1264" w:type="dxa"/>
            <w:tcBorders>
              <w:top w:val="nil"/>
              <w:left w:val="nil"/>
              <w:bottom w:val="single" w:sz="4" w:space="0" w:color="auto"/>
              <w:right w:val="single" w:sz="4" w:space="0" w:color="auto"/>
            </w:tcBorders>
            <w:shd w:val="clear" w:color="auto" w:fill="auto"/>
            <w:vAlign w:val="center"/>
          </w:tcPr>
          <w:p w14:paraId="5BD72ED2"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DGD/SYDAM</w:t>
            </w:r>
          </w:p>
        </w:tc>
        <w:tc>
          <w:tcPr>
            <w:tcW w:w="1304" w:type="dxa"/>
            <w:tcBorders>
              <w:top w:val="nil"/>
              <w:left w:val="nil"/>
              <w:bottom w:val="single" w:sz="4" w:space="0" w:color="auto"/>
              <w:right w:val="single" w:sz="4" w:space="0" w:color="auto"/>
            </w:tcBorders>
            <w:shd w:val="clear" w:color="auto" w:fill="auto"/>
            <w:vAlign w:val="center"/>
          </w:tcPr>
          <w:p w14:paraId="692C0FFE" w14:textId="77777777" w:rsidR="007C3EE4" w:rsidRPr="008E3866" w:rsidRDefault="007C3EE4" w:rsidP="00913A83">
            <w:pPr>
              <w:spacing w:after="0" w:line="240" w:lineRule="auto"/>
              <w:rPr>
                <w:rFonts w:ascii="Cambria" w:eastAsia="Times New Roman" w:hAnsi="Cambria" w:cs="Arial"/>
                <w:sz w:val="18"/>
                <w:szCs w:val="18"/>
                <w:lang w:val="fr-CI"/>
              </w:rPr>
            </w:pPr>
            <w:r w:rsidRPr="008E3866">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tcPr>
          <w:p w14:paraId="5A6E7E14"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DGD</w:t>
            </w:r>
          </w:p>
        </w:tc>
        <w:tc>
          <w:tcPr>
            <w:tcW w:w="1286" w:type="dxa"/>
            <w:tcBorders>
              <w:top w:val="nil"/>
              <w:left w:val="nil"/>
              <w:bottom w:val="single" w:sz="4" w:space="0" w:color="auto"/>
              <w:right w:val="single" w:sz="4" w:space="0" w:color="auto"/>
            </w:tcBorders>
            <w:shd w:val="clear" w:color="auto" w:fill="auto"/>
            <w:vAlign w:val="center"/>
          </w:tcPr>
          <w:p w14:paraId="5BE7BA4D"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Journalière</w:t>
            </w:r>
          </w:p>
        </w:tc>
        <w:tc>
          <w:tcPr>
            <w:tcW w:w="1425" w:type="dxa"/>
            <w:tcBorders>
              <w:top w:val="nil"/>
              <w:left w:val="nil"/>
              <w:bottom w:val="single" w:sz="4" w:space="0" w:color="auto"/>
              <w:right w:val="single" w:sz="4" w:space="0" w:color="auto"/>
            </w:tcBorders>
            <w:shd w:val="clear" w:color="auto" w:fill="auto"/>
            <w:vAlign w:val="center"/>
          </w:tcPr>
          <w:p w14:paraId="63E31189"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19248E63"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Fin mois + 45 jours</w:t>
            </w:r>
          </w:p>
        </w:tc>
        <w:tc>
          <w:tcPr>
            <w:tcW w:w="1571" w:type="dxa"/>
            <w:tcBorders>
              <w:top w:val="nil"/>
              <w:left w:val="nil"/>
              <w:bottom w:val="single" w:sz="4" w:space="0" w:color="auto"/>
              <w:right w:val="single" w:sz="4" w:space="0" w:color="auto"/>
            </w:tcBorders>
            <w:shd w:val="clear" w:color="auto" w:fill="auto"/>
            <w:vAlign w:val="center"/>
          </w:tcPr>
          <w:p w14:paraId="2A7728BC"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Site internet des Douanes, Cadre administratif, Annuaire statistique</w:t>
            </w:r>
          </w:p>
        </w:tc>
        <w:tc>
          <w:tcPr>
            <w:tcW w:w="1551" w:type="dxa"/>
            <w:tcBorders>
              <w:top w:val="nil"/>
              <w:left w:val="nil"/>
              <w:bottom w:val="single" w:sz="4" w:space="0" w:color="auto"/>
              <w:right w:val="single" w:sz="4" w:space="0" w:color="auto"/>
            </w:tcBorders>
            <w:shd w:val="clear" w:color="auto" w:fill="auto"/>
            <w:vAlign w:val="center"/>
          </w:tcPr>
          <w:p w14:paraId="386273B0" w14:textId="77777777" w:rsidR="007C3EE4" w:rsidRPr="008E3866" w:rsidRDefault="007C3EE4" w:rsidP="00913A83">
            <w:pPr>
              <w:spacing w:after="0" w:line="240" w:lineRule="auto"/>
              <w:rPr>
                <w:rFonts w:ascii="Cambria" w:eastAsia="Times New Roman" w:hAnsi="Cambria" w:cs="Arial"/>
                <w:sz w:val="18"/>
                <w:szCs w:val="18"/>
                <w:lang w:val="fr-CI"/>
              </w:rPr>
            </w:pPr>
            <w:r w:rsidRPr="008E3866">
              <w:rPr>
                <w:rFonts w:ascii="Cambria" w:eastAsia="Times New Roman" w:hAnsi="Cambria" w:cs="Arial"/>
                <w:sz w:val="18"/>
                <w:szCs w:val="18"/>
                <w:lang w:val="fr-CI"/>
              </w:rPr>
              <w:t>Évalue l'évolution des valeurs des exportations par zone économique</w:t>
            </w:r>
          </w:p>
        </w:tc>
      </w:tr>
      <w:tr w:rsidR="00E23EFD" w:rsidRPr="008E3866" w14:paraId="2349C52E"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61BA330F" w14:textId="77777777" w:rsidR="007C3EE4" w:rsidRPr="008E3866" w:rsidRDefault="007C3EE4" w:rsidP="00913A83">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0A2AF9F4" w14:textId="006299FD" w:rsidR="007C3EE4" w:rsidRPr="008E3866" w:rsidRDefault="007C3EE4" w:rsidP="00913A83">
            <w:pPr>
              <w:spacing w:after="0" w:line="240" w:lineRule="auto"/>
              <w:rPr>
                <w:rFonts w:ascii="Cambria" w:eastAsia="Times New Roman" w:hAnsi="Cambria" w:cs="Arial"/>
                <w:b/>
                <w:bCs/>
                <w:color w:val="000000"/>
                <w:sz w:val="18"/>
                <w:szCs w:val="18"/>
                <w:lang w:val="fr-CI"/>
              </w:rPr>
            </w:pPr>
            <w:r w:rsidRPr="008E3866">
              <w:rPr>
                <w:rFonts w:ascii="Cambria" w:eastAsia="Times New Roman" w:hAnsi="Cambria" w:cs="Arial"/>
                <w:b/>
                <w:bCs/>
                <w:color w:val="000000"/>
                <w:sz w:val="18"/>
                <w:szCs w:val="18"/>
                <w:lang w:val="fr-CI"/>
              </w:rPr>
              <w:t>Valeur d’exportations par pays</w:t>
            </w:r>
          </w:p>
        </w:tc>
        <w:tc>
          <w:tcPr>
            <w:tcW w:w="1548" w:type="dxa"/>
            <w:tcBorders>
              <w:top w:val="nil"/>
              <w:left w:val="nil"/>
              <w:bottom w:val="single" w:sz="4" w:space="0" w:color="auto"/>
              <w:right w:val="single" w:sz="4" w:space="0" w:color="auto"/>
            </w:tcBorders>
            <w:shd w:val="clear" w:color="auto" w:fill="auto"/>
            <w:vAlign w:val="center"/>
          </w:tcPr>
          <w:p w14:paraId="2DC3C2B5"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Somme des valeurs des exportations par pays</w:t>
            </w:r>
          </w:p>
        </w:tc>
        <w:tc>
          <w:tcPr>
            <w:tcW w:w="1264" w:type="dxa"/>
            <w:tcBorders>
              <w:top w:val="nil"/>
              <w:left w:val="nil"/>
              <w:bottom w:val="single" w:sz="4" w:space="0" w:color="auto"/>
              <w:right w:val="single" w:sz="4" w:space="0" w:color="auto"/>
            </w:tcBorders>
            <w:shd w:val="clear" w:color="auto" w:fill="auto"/>
            <w:vAlign w:val="center"/>
          </w:tcPr>
          <w:p w14:paraId="4A117504"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DGD/SYDAM</w:t>
            </w:r>
          </w:p>
        </w:tc>
        <w:tc>
          <w:tcPr>
            <w:tcW w:w="1304" w:type="dxa"/>
            <w:tcBorders>
              <w:top w:val="nil"/>
              <w:left w:val="nil"/>
              <w:bottom w:val="single" w:sz="4" w:space="0" w:color="auto"/>
              <w:right w:val="single" w:sz="4" w:space="0" w:color="auto"/>
            </w:tcBorders>
            <w:shd w:val="clear" w:color="auto" w:fill="auto"/>
            <w:vAlign w:val="center"/>
          </w:tcPr>
          <w:p w14:paraId="1AC2FD70" w14:textId="77777777" w:rsidR="007C3EE4" w:rsidRPr="008E3866" w:rsidRDefault="007C3EE4" w:rsidP="00913A83">
            <w:pPr>
              <w:spacing w:after="0" w:line="240" w:lineRule="auto"/>
              <w:rPr>
                <w:rFonts w:ascii="Cambria" w:eastAsia="Times New Roman" w:hAnsi="Cambria" w:cs="Arial"/>
                <w:sz w:val="18"/>
                <w:szCs w:val="18"/>
                <w:lang w:val="fr-CI"/>
              </w:rPr>
            </w:pPr>
            <w:r w:rsidRPr="008E3866">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tcPr>
          <w:p w14:paraId="45816324"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DGD</w:t>
            </w:r>
          </w:p>
        </w:tc>
        <w:tc>
          <w:tcPr>
            <w:tcW w:w="1286" w:type="dxa"/>
            <w:tcBorders>
              <w:top w:val="nil"/>
              <w:left w:val="nil"/>
              <w:bottom w:val="single" w:sz="4" w:space="0" w:color="auto"/>
              <w:right w:val="single" w:sz="4" w:space="0" w:color="auto"/>
            </w:tcBorders>
            <w:shd w:val="clear" w:color="auto" w:fill="auto"/>
            <w:vAlign w:val="center"/>
          </w:tcPr>
          <w:p w14:paraId="0FC5316D"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Journalière</w:t>
            </w:r>
          </w:p>
        </w:tc>
        <w:tc>
          <w:tcPr>
            <w:tcW w:w="1425" w:type="dxa"/>
            <w:tcBorders>
              <w:top w:val="nil"/>
              <w:left w:val="nil"/>
              <w:bottom w:val="single" w:sz="4" w:space="0" w:color="auto"/>
              <w:right w:val="single" w:sz="4" w:space="0" w:color="auto"/>
            </w:tcBorders>
            <w:shd w:val="clear" w:color="auto" w:fill="auto"/>
            <w:vAlign w:val="center"/>
          </w:tcPr>
          <w:p w14:paraId="1B05D1CE"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494E8FF2"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Fin mois + 45 jours</w:t>
            </w:r>
          </w:p>
        </w:tc>
        <w:tc>
          <w:tcPr>
            <w:tcW w:w="1571" w:type="dxa"/>
            <w:tcBorders>
              <w:top w:val="nil"/>
              <w:left w:val="nil"/>
              <w:bottom w:val="single" w:sz="4" w:space="0" w:color="auto"/>
              <w:right w:val="single" w:sz="4" w:space="0" w:color="auto"/>
            </w:tcBorders>
            <w:shd w:val="clear" w:color="auto" w:fill="auto"/>
            <w:vAlign w:val="center"/>
          </w:tcPr>
          <w:p w14:paraId="65F51506"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Site internet des Douanes, Cadre administratif, Annuaire statistique</w:t>
            </w:r>
          </w:p>
        </w:tc>
        <w:tc>
          <w:tcPr>
            <w:tcW w:w="1551" w:type="dxa"/>
            <w:tcBorders>
              <w:top w:val="nil"/>
              <w:left w:val="nil"/>
              <w:bottom w:val="single" w:sz="4" w:space="0" w:color="auto"/>
              <w:right w:val="single" w:sz="4" w:space="0" w:color="auto"/>
            </w:tcBorders>
            <w:shd w:val="clear" w:color="auto" w:fill="auto"/>
            <w:vAlign w:val="center"/>
          </w:tcPr>
          <w:p w14:paraId="0634666B" w14:textId="77777777" w:rsidR="007C3EE4" w:rsidRPr="008E3866" w:rsidRDefault="007C3EE4" w:rsidP="00913A83">
            <w:pPr>
              <w:spacing w:after="0" w:line="240" w:lineRule="auto"/>
              <w:rPr>
                <w:rFonts w:ascii="Cambria" w:eastAsia="Times New Roman" w:hAnsi="Cambria" w:cs="Arial"/>
                <w:sz w:val="18"/>
                <w:szCs w:val="18"/>
                <w:lang w:val="fr-CI"/>
              </w:rPr>
            </w:pPr>
            <w:r w:rsidRPr="008E3866">
              <w:rPr>
                <w:rFonts w:ascii="Cambria" w:eastAsia="Times New Roman" w:hAnsi="Cambria" w:cs="Arial"/>
                <w:sz w:val="18"/>
                <w:szCs w:val="18"/>
                <w:lang w:val="fr-CI"/>
              </w:rPr>
              <w:t>Explique l'évolution des exportations par pays</w:t>
            </w:r>
          </w:p>
        </w:tc>
      </w:tr>
      <w:tr w:rsidR="00E23EFD" w:rsidRPr="008E3866" w14:paraId="2614C9F5"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6F8FFB01" w14:textId="77777777" w:rsidR="007C3EE4" w:rsidRPr="008E3866" w:rsidRDefault="007C3EE4" w:rsidP="00913A83">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601E32ED" w14:textId="3F45B079" w:rsidR="007C3EE4" w:rsidRPr="008E3866" w:rsidRDefault="007C3EE4" w:rsidP="00913A83">
            <w:pPr>
              <w:spacing w:after="0" w:line="240" w:lineRule="auto"/>
              <w:rPr>
                <w:rFonts w:ascii="Cambria" w:eastAsia="Times New Roman" w:hAnsi="Cambria" w:cs="Arial"/>
                <w:b/>
                <w:bCs/>
                <w:color w:val="000000"/>
                <w:sz w:val="18"/>
                <w:szCs w:val="18"/>
                <w:lang w:val="fr-CI"/>
              </w:rPr>
            </w:pPr>
            <w:r w:rsidRPr="008E3866">
              <w:rPr>
                <w:rFonts w:ascii="Cambria" w:eastAsia="Times New Roman" w:hAnsi="Cambria" w:cs="Arial"/>
                <w:b/>
                <w:bCs/>
                <w:color w:val="000000"/>
                <w:sz w:val="18"/>
                <w:szCs w:val="18"/>
                <w:lang w:val="fr-CI"/>
              </w:rPr>
              <w:t>Part en valeur d’exportations par pays</w:t>
            </w:r>
          </w:p>
        </w:tc>
        <w:tc>
          <w:tcPr>
            <w:tcW w:w="1548" w:type="dxa"/>
            <w:tcBorders>
              <w:top w:val="nil"/>
              <w:left w:val="nil"/>
              <w:bottom w:val="single" w:sz="4" w:space="0" w:color="auto"/>
              <w:right w:val="single" w:sz="4" w:space="0" w:color="auto"/>
            </w:tcBorders>
            <w:shd w:val="clear" w:color="auto" w:fill="auto"/>
            <w:vAlign w:val="center"/>
          </w:tcPr>
          <w:p w14:paraId="0194974D"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(Valeur des exportations par pays / Valeur totale des exportations) * 100</w:t>
            </w:r>
          </w:p>
        </w:tc>
        <w:tc>
          <w:tcPr>
            <w:tcW w:w="1264" w:type="dxa"/>
            <w:tcBorders>
              <w:top w:val="nil"/>
              <w:left w:val="nil"/>
              <w:bottom w:val="single" w:sz="4" w:space="0" w:color="auto"/>
              <w:right w:val="single" w:sz="4" w:space="0" w:color="auto"/>
            </w:tcBorders>
            <w:shd w:val="clear" w:color="auto" w:fill="auto"/>
            <w:vAlign w:val="center"/>
          </w:tcPr>
          <w:p w14:paraId="3C7D1959"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DGD/SYDAM</w:t>
            </w:r>
          </w:p>
        </w:tc>
        <w:tc>
          <w:tcPr>
            <w:tcW w:w="1304" w:type="dxa"/>
            <w:tcBorders>
              <w:top w:val="nil"/>
              <w:left w:val="nil"/>
              <w:bottom w:val="single" w:sz="4" w:space="0" w:color="auto"/>
              <w:right w:val="single" w:sz="4" w:space="0" w:color="auto"/>
            </w:tcBorders>
            <w:shd w:val="clear" w:color="auto" w:fill="auto"/>
            <w:vAlign w:val="center"/>
          </w:tcPr>
          <w:p w14:paraId="264243E6" w14:textId="77777777" w:rsidR="007C3EE4" w:rsidRPr="008E3866" w:rsidRDefault="007C3EE4" w:rsidP="00913A83">
            <w:pPr>
              <w:spacing w:after="0" w:line="240" w:lineRule="auto"/>
              <w:rPr>
                <w:rFonts w:ascii="Cambria" w:eastAsia="Times New Roman" w:hAnsi="Cambria" w:cs="Arial"/>
                <w:sz w:val="18"/>
                <w:szCs w:val="18"/>
                <w:lang w:val="fr-CI"/>
              </w:rPr>
            </w:pPr>
            <w:r w:rsidRPr="008E3866">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tcPr>
          <w:p w14:paraId="5733A851"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DGD</w:t>
            </w:r>
          </w:p>
        </w:tc>
        <w:tc>
          <w:tcPr>
            <w:tcW w:w="1286" w:type="dxa"/>
            <w:tcBorders>
              <w:top w:val="nil"/>
              <w:left w:val="nil"/>
              <w:bottom w:val="single" w:sz="4" w:space="0" w:color="auto"/>
              <w:right w:val="single" w:sz="4" w:space="0" w:color="auto"/>
            </w:tcBorders>
            <w:shd w:val="clear" w:color="auto" w:fill="auto"/>
            <w:vAlign w:val="center"/>
          </w:tcPr>
          <w:p w14:paraId="73CD1C7D"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Journalière</w:t>
            </w:r>
          </w:p>
        </w:tc>
        <w:tc>
          <w:tcPr>
            <w:tcW w:w="1425" w:type="dxa"/>
            <w:tcBorders>
              <w:top w:val="nil"/>
              <w:left w:val="nil"/>
              <w:bottom w:val="single" w:sz="4" w:space="0" w:color="auto"/>
              <w:right w:val="single" w:sz="4" w:space="0" w:color="auto"/>
            </w:tcBorders>
            <w:shd w:val="clear" w:color="auto" w:fill="auto"/>
            <w:vAlign w:val="center"/>
          </w:tcPr>
          <w:p w14:paraId="1ECAEB49"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69B11D5E"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Fin mois + 45 jours</w:t>
            </w:r>
          </w:p>
        </w:tc>
        <w:tc>
          <w:tcPr>
            <w:tcW w:w="1571" w:type="dxa"/>
            <w:tcBorders>
              <w:top w:val="nil"/>
              <w:left w:val="nil"/>
              <w:bottom w:val="single" w:sz="4" w:space="0" w:color="auto"/>
              <w:right w:val="single" w:sz="4" w:space="0" w:color="auto"/>
            </w:tcBorders>
            <w:shd w:val="clear" w:color="auto" w:fill="auto"/>
            <w:vAlign w:val="center"/>
          </w:tcPr>
          <w:p w14:paraId="4AC094C9"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Site internet des Douanes, Cadre administratif, Annuaire statistique</w:t>
            </w:r>
          </w:p>
        </w:tc>
        <w:tc>
          <w:tcPr>
            <w:tcW w:w="1551" w:type="dxa"/>
            <w:tcBorders>
              <w:top w:val="nil"/>
              <w:left w:val="nil"/>
              <w:bottom w:val="single" w:sz="4" w:space="0" w:color="auto"/>
              <w:right w:val="single" w:sz="4" w:space="0" w:color="auto"/>
            </w:tcBorders>
            <w:shd w:val="clear" w:color="auto" w:fill="auto"/>
            <w:vAlign w:val="center"/>
          </w:tcPr>
          <w:p w14:paraId="5918C39A" w14:textId="77777777" w:rsidR="007C3EE4" w:rsidRPr="008E3866" w:rsidRDefault="007C3EE4" w:rsidP="00913A83">
            <w:pPr>
              <w:spacing w:after="0" w:line="240" w:lineRule="auto"/>
              <w:rPr>
                <w:rFonts w:ascii="Cambria" w:eastAsia="Times New Roman" w:hAnsi="Cambria" w:cs="Arial"/>
                <w:sz w:val="18"/>
                <w:szCs w:val="18"/>
                <w:lang w:val="fr-CI"/>
              </w:rPr>
            </w:pPr>
            <w:r w:rsidRPr="008E3866">
              <w:rPr>
                <w:rFonts w:ascii="Cambria" w:eastAsia="Times New Roman" w:hAnsi="Cambria" w:cs="Arial"/>
                <w:sz w:val="18"/>
                <w:szCs w:val="18"/>
                <w:lang w:val="fr-CI"/>
              </w:rPr>
              <w:t>Mesure la part de chaque pays dans les exportations totales</w:t>
            </w:r>
          </w:p>
        </w:tc>
      </w:tr>
      <w:tr w:rsidR="00E23EFD" w:rsidRPr="008E3866" w14:paraId="3043CA4B"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09F443EE" w14:textId="77777777" w:rsidR="007C3EE4" w:rsidRPr="008E3866" w:rsidRDefault="007C3EE4" w:rsidP="00913A83">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06947BC6" w14:textId="019D4888" w:rsidR="007C3EE4" w:rsidRPr="008E3866" w:rsidRDefault="007C3EE4" w:rsidP="00913A83">
            <w:pPr>
              <w:spacing w:after="0" w:line="240" w:lineRule="auto"/>
              <w:rPr>
                <w:rFonts w:ascii="Cambria" w:eastAsia="Times New Roman" w:hAnsi="Cambria" w:cs="Arial"/>
                <w:b/>
                <w:bCs/>
                <w:color w:val="000000"/>
                <w:sz w:val="18"/>
                <w:szCs w:val="18"/>
                <w:lang w:val="fr-CI"/>
              </w:rPr>
            </w:pPr>
            <w:r w:rsidRPr="008E3866">
              <w:rPr>
                <w:rFonts w:ascii="Cambria" w:eastAsia="Times New Roman" w:hAnsi="Cambria" w:cs="Arial"/>
                <w:b/>
                <w:bCs/>
                <w:color w:val="000000"/>
                <w:sz w:val="18"/>
                <w:szCs w:val="18"/>
                <w:lang w:val="fr-CI"/>
              </w:rPr>
              <w:t>Taux d’accroissement des valeurs d’exportations par pays</w:t>
            </w:r>
          </w:p>
        </w:tc>
        <w:tc>
          <w:tcPr>
            <w:tcW w:w="1548" w:type="dxa"/>
            <w:tcBorders>
              <w:top w:val="nil"/>
              <w:left w:val="nil"/>
              <w:bottom w:val="single" w:sz="4" w:space="0" w:color="auto"/>
              <w:right w:val="single" w:sz="4" w:space="0" w:color="auto"/>
            </w:tcBorders>
            <w:shd w:val="clear" w:color="auto" w:fill="auto"/>
            <w:vAlign w:val="center"/>
          </w:tcPr>
          <w:p w14:paraId="095CFE26"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(Valeur des exportations par pays de l'année N / Valeur des exportations par pays de l'année (N-1)) - 1</w:t>
            </w:r>
          </w:p>
        </w:tc>
        <w:tc>
          <w:tcPr>
            <w:tcW w:w="1264" w:type="dxa"/>
            <w:tcBorders>
              <w:top w:val="nil"/>
              <w:left w:val="nil"/>
              <w:bottom w:val="single" w:sz="4" w:space="0" w:color="auto"/>
              <w:right w:val="single" w:sz="4" w:space="0" w:color="auto"/>
            </w:tcBorders>
            <w:shd w:val="clear" w:color="auto" w:fill="auto"/>
            <w:vAlign w:val="center"/>
          </w:tcPr>
          <w:p w14:paraId="4F8EB984"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DGD/SYDAM</w:t>
            </w:r>
          </w:p>
        </w:tc>
        <w:tc>
          <w:tcPr>
            <w:tcW w:w="1304" w:type="dxa"/>
            <w:tcBorders>
              <w:top w:val="nil"/>
              <w:left w:val="nil"/>
              <w:bottom w:val="single" w:sz="4" w:space="0" w:color="auto"/>
              <w:right w:val="single" w:sz="4" w:space="0" w:color="auto"/>
            </w:tcBorders>
            <w:shd w:val="clear" w:color="auto" w:fill="auto"/>
            <w:vAlign w:val="center"/>
          </w:tcPr>
          <w:p w14:paraId="316FE242" w14:textId="77777777" w:rsidR="007C3EE4" w:rsidRPr="008E3866" w:rsidRDefault="007C3EE4" w:rsidP="00913A83">
            <w:pPr>
              <w:spacing w:after="0" w:line="240" w:lineRule="auto"/>
              <w:rPr>
                <w:rFonts w:ascii="Cambria" w:eastAsia="Times New Roman" w:hAnsi="Cambria" w:cs="Arial"/>
                <w:sz w:val="18"/>
                <w:szCs w:val="18"/>
                <w:lang w:val="fr-CI"/>
              </w:rPr>
            </w:pPr>
            <w:r w:rsidRPr="008E3866">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tcPr>
          <w:p w14:paraId="2C47C7A2"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DGD</w:t>
            </w:r>
          </w:p>
        </w:tc>
        <w:tc>
          <w:tcPr>
            <w:tcW w:w="1286" w:type="dxa"/>
            <w:tcBorders>
              <w:top w:val="nil"/>
              <w:left w:val="nil"/>
              <w:bottom w:val="single" w:sz="4" w:space="0" w:color="auto"/>
              <w:right w:val="single" w:sz="4" w:space="0" w:color="auto"/>
            </w:tcBorders>
            <w:shd w:val="clear" w:color="auto" w:fill="auto"/>
            <w:vAlign w:val="center"/>
          </w:tcPr>
          <w:p w14:paraId="58C25A88"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Journalière</w:t>
            </w:r>
          </w:p>
        </w:tc>
        <w:tc>
          <w:tcPr>
            <w:tcW w:w="1425" w:type="dxa"/>
            <w:tcBorders>
              <w:top w:val="nil"/>
              <w:left w:val="nil"/>
              <w:bottom w:val="single" w:sz="4" w:space="0" w:color="auto"/>
              <w:right w:val="single" w:sz="4" w:space="0" w:color="auto"/>
            </w:tcBorders>
            <w:shd w:val="clear" w:color="auto" w:fill="auto"/>
            <w:vAlign w:val="center"/>
          </w:tcPr>
          <w:p w14:paraId="3317F497"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390F0EE3"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Fin mois + 45 jours</w:t>
            </w:r>
          </w:p>
        </w:tc>
        <w:tc>
          <w:tcPr>
            <w:tcW w:w="1571" w:type="dxa"/>
            <w:tcBorders>
              <w:top w:val="nil"/>
              <w:left w:val="nil"/>
              <w:bottom w:val="single" w:sz="4" w:space="0" w:color="auto"/>
              <w:right w:val="single" w:sz="4" w:space="0" w:color="auto"/>
            </w:tcBorders>
            <w:shd w:val="clear" w:color="auto" w:fill="auto"/>
            <w:vAlign w:val="center"/>
          </w:tcPr>
          <w:p w14:paraId="11BADFA0"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Site internet des Douanes, Cadre administratif, Annuaire statistique</w:t>
            </w:r>
          </w:p>
        </w:tc>
        <w:tc>
          <w:tcPr>
            <w:tcW w:w="1551" w:type="dxa"/>
            <w:tcBorders>
              <w:top w:val="nil"/>
              <w:left w:val="nil"/>
              <w:bottom w:val="single" w:sz="4" w:space="0" w:color="auto"/>
              <w:right w:val="single" w:sz="4" w:space="0" w:color="auto"/>
            </w:tcBorders>
            <w:shd w:val="clear" w:color="auto" w:fill="auto"/>
            <w:vAlign w:val="center"/>
          </w:tcPr>
          <w:p w14:paraId="4921C9B4" w14:textId="77777777" w:rsidR="007C3EE4" w:rsidRPr="008E3866" w:rsidRDefault="007C3EE4" w:rsidP="00913A83">
            <w:pPr>
              <w:spacing w:after="0" w:line="240" w:lineRule="auto"/>
              <w:rPr>
                <w:rFonts w:ascii="Cambria" w:eastAsia="Times New Roman" w:hAnsi="Cambria" w:cs="Arial"/>
                <w:sz w:val="18"/>
                <w:szCs w:val="18"/>
                <w:lang w:val="fr-CI"/>
              </w:rPr>
            </w:pPr>
            <w:r w:rsidRPr="008E3866">
              <w:rPr>
                <w:rFonts w:ascii="Cambria" w:eastAsia="Times New Roman" w:hAnsi="Cambria" w:cs="Arial"/>
                <w:sz w:val="18"/>
                <w:szCs w:val="18"/>
                <w:lang w:val="fr-CI"/>
              </w:rPr>
              <w:t>Évalue l'évolution des valeurs des exportations par pays</w:t>
            </w:r>
          </w:p>
        </w:tc>
      </w:tr>
      <w:tr w:rsidR="00E23EFD" w:rsidRPr="008E3866" w14:paraId="2D74D046"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4C04218B" w14:textId="77777777" w:rsidR="007C3EE4" w:rsidRPr="008E3866" w:rsidRDefault="007C3EE4" w:rsidP="00913A83">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33B47929" w14:textId="7ADEAF9D" w:rsidR="007C3EE4" w:rsidRPr="008E3866" w:rsidRDefault="007C3EE4" w:rsidP="00913A83">
            <w:pPr>
              <w:spacing w:after="0" w:line="240" w:lineRule="auto"/>
              <w:rPr>
                <w:rFonts w:ascii="Cambria" w:eastAsia="Times New Roman" w:hAnsi="Cambria" w:cs="Arial"/>
                <w:b/>
                <w:bCs/>
                <w:color w:val="000000"/>
                <w:sz w:val="18"/>
                <w:szCs w:val="18"/>
                <w:lang w:val="fr-CI"/>
              </w:rPr>
            </w:pPr>
            <w:r w:rsidRPr="008E3866">
              <w:rPr>
                <w:rFonts w:ascii="Cambria" w:eastAsia="Times New Roman" w:hAnsi="Cambria" w:cs="Arial"/>
                <w:b/>
                <w:bCs/>
                <w:color w:val="000000"/>
                <w:sz w:val="18"/>
                <w:szCs w:val="18"/>
                <w:lang w:val="fr-CI"/>
              </w:rPr>
              <w:t>Balance commerciale</w:t>
            </w:r>
          </w:p>
        </w:tc>
        <w:tc>
          <w:tcPr>
            <w:tcW w:w="1548" w:type="dxa"/>
            <w:tcBorders>
              <w:top w:val="nil"/>
              <w:left w:val="nil"/>
              <w:bottom w:val="single" w:sz="4" w:space="0" w:color="auto"/>
              <w:right w:val="single" w:sz="4" w:space="0" w:color="auto"/>
            </w:tcBorders>
            <w:shd w:val="clear" w:color="auto" w:fill="auto"/>
            <w:vAlign w:val="center"/>
          </w:tcPr>
          <w:p w14:paraId="2D98F289"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Exportations - Importations</w:t>
            </w:r>
          </w:p>
        </w:tc>
        <w:tc>
          <w:tcPr>
            <w:tcW w:w="1264" w:type="dxa"/>
            <w:tcBorders>
              <w:top w:val="nil"/>
              <w:left w:val="nil"/>
              <w:bottom w:val="single" w:sz="4" w:space="0" w:color="auto"/>
              <w:right w:val="single" w:sz="4" w:space="0" w:color="auto"/>
            </w:tcBorders>
            <w:shd w:val="clear" w:color="auto" w:fill="auto"/>
            <w:vAlign w:val="center"/>
          </w:tcPr>
          <w:p w14:paraId="5F9D4709"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DGD/SYDAM</w:t>
            </w:r>
          </w:p>
        </w:tc>
        <w:tc>
          <w:tcPr>
            <w:tcW w:w="1304" w:type="dxa"/>
            <w:tcBorders>
              <w:top w:val="nil"/>
              <w:left w:val="nil"/>
              <w:bottom w:val="single" w:sz="4" w:space="0" w:color="auto"/>
              <w:right w:val="single" w:sz="4" w:space="0" w:color="auto"/>
            </w:tcBorders>
            <w:shd w:val="clear" w:color="auto" w:fill="auto"/>
            <w:vAlign w:val="center"/>
          </w:tcPr>
          <w:p w14:paraId="2FBB193C" w14:textId="77777777" w:rsidR="007C3EE4" w:rsidRPr="008E3866" w:rsidRDefault="007C3EE4" w:rsidP="00913A83">
            <w:pPr>
              <w:spacing w:after="0" w:line="240" w:lineRule="auto"/>
              <w:rPr>
                <w:rFonts w:ascii="Cambria" w:eastAsia="Times New Roman" w:hAnsi="Cambria" w:cs="Arial"/>
                <w:sz w:val="18"/>
                <w:szCs w:val="18"/>
                <w:lang w:val="fr-CI"/>
              </w:rPr>
            </w:pPr>
            <w:r w:rsidRPr="008E3866">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tcPr>
          <w:p w14:paraId="37C3DB07"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DGD</w:t>
            </w:r>
          </w:p>
        </w:tc>
        <w:tc>
          <w:tcPr>
            <w:tcW w:w="1286" w:type="dxa"/>
            <w:tcBorders>
              <w:top w:val="nil"/>
              <w:left w:val="nil"/>
              <w:bottom w:val="single" w:sz="4" w:space="0" w:color="auto"/>
              <w:right w:val="single" w:sz="4" w:space="0" w:color="auto"/>
            </w:tcBorders>
            <w:shd w:val="clear" w:color="auto" w:fill="auto"/>
            <w:vAlign w:val="center"/>
          </w:tcPr>
          <w:p w14:paraId="6FB67947"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Journalière</w:t>
            </w:r>
          </w:p>
        </w:tc>
        <w:tc>
          <w:tcPr>
            <w:tcW w:w="1425" w:type="dxa"/>
            <w:tcBorders>
              <w:top w:val="nil"/>
              <w:left w:val="nil"/>
              <w:bottom w:val="single" w:sz="4" w:space="0" w:color="auto"/>
              <w:right w:val="single" w:sz="4" w:space="0" w:color="auto"/>
            </w:tcBorders>
            <w:shd w:val="clear" w:color="auto" w:fill="auto"/>
            <w:vAlign w:val="center"/>
          </w:tcPr>
          <w:p w14:paraId="46577B8C"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252B9349"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Fin mois + 45 jours</w:t>
            </w:r>
          </w:p>
        </w:tc>
        <w:tc>
          <w:tcPr>
            <w:tcW w:w="1571" w:type="dxa"/>
            <w:tcBorders>
              <w:top w:val="nil"/>
              <w:left w:val="nil"/>
              <w:bottom w:val="single" w:sz="4" w:space="0" w:color="auto"/>
              <w:right w:val="single" w:sz="4" w:space="0" w:color="auto"/>
            </w:tcBorders>
            <w:shd w:val="clear" w:color="auto" w:fill="auto"/>
            <w:vAlign w:val="center"/>
          </w:tcPr>
          <w:p w14:paraId="13BE20CD"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Site internet des Douanes, Cadre administratif, Annuaire statistique</w:t>
            </w:r>
          </w:p>
        </w:tc>
        <w:tc>
          <w:tcPr>
            <w:tcW w:w="1551" w:type="dxa"/>
            <w:tcBorders>
              <w:top w:val="nil"/>
              <w:left w:val="nil"/>
              <w:bottom w:val="single" w:sz="4" w:space="0" w:color="auto"/>
              <w:right w:val="single" w:sz="4" w:space="0" w:color="auto"/>
            </w:tcBorders>
            <w:shd w:val="clear" w:color="auto" w:fill="auto"/>
            <w:vAlign w:val="center"/>
          </w:tcPr>
          <w:p w14:paraId="7FFD24AC" w14:textId="77777777" w:rsidR="007C3EE4" w:rsidRPr="008E3866" w:rsidRDefault="007C3EE4" w:rsidP="00913A83">
            <w:pPr>
              <w:spacing w:after="0" w:line="240" w:lineRule="auto"/>
              <w:rPr>
                <w:rFonts w:ascii="Cambria" w:eastAsia="Times New Roman" w:hAnsi="Cambria" w:cs="Arial"/>
                <w:sz w:val="18"/>
                <w:szCs w:val="18"/>
                <w:lang w:val="fr-CI"/>
              </w:rPr>
            </w:pPr>
            <w:r w:rsidRPr="008E3866">
              <w:rPr>
                <w:rFonts w:ascii="Cambria" w:eastAsia="Times New Roman" w:hAnsi="Cambria" w:cs="Arial"/>
                <w:sz w:val="18"/>
                <w:szCs w:val="18"/>
                <w:lang w:val="fr-CI"/>
              </w:rPr>
              <w:t>Détermine la balance commerciale totale (exportations - importations)</w:t>
            </w:r>
          </w:p>
        </w:tc>
      </w:tr>
      <w:tr w:rsidR="00E23EFD" w:rsidRPr="008E3866" w14:paraId="3F473711"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50C4D3EA" w14:textId="77777777" w:rsidR="007C3EE4" w:rsidRPr="008E3866" w:rsidRDefault="007C3EE4" w:rsidP="00913A83">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7566D595" w14:textId="5587AB56" w:rsidR="007C3EE4" w:rsidRPr="008E3866" w:rsidRDefault="007C3EE4" w:rsidP="00913A83">
            <w:pPr>
              <w:spacing w:after="0" w:line="240" w:lineRule="auto"/>
              <w:rPr>
                <w:rFonts w:ascii="Cambria" w:eastAsia="Times New Roman" w:hAnsi="Cambria" w:cs="Arial"/>
                <w:b/>
                <w:bCs/>
                <w:color w:val="000000"/>
                <w:sz w:val="18"/>
                <w:szCs w:val="18"/>
                <w:lang w:val="fr-CI"/>
              </w:rPr>
            </w:pPr>
            <w:r w:rsidRPr="008E3866">
              <w:rPr>
                <w:rFonts w:ascii="Cambria" w:eastAsia="Times New Roman" w:hAnsi="Cambria" w:cs="Arial"/>
                <w:b/>
                <w:bCs/>
                <w:color w:val="000000"/>
                <w:sz w:val="18"/>
                <w:szCs w:val="18"/>
                <w:lang w:val="fr-CI"/>
              </w:rPr>
              <w:t>Balance commerciale par pays</w:t>
            </w:r>
          </w:p>
        </w:tc>
        <w:tc>
          <w:tcPr>
            <w:tcW w:w="1548" w:type="dxa"/>
            <w:tcBorders>
              <w:top w:val="nil"/>
              <w:left w:val="nil"/>
              <w:bottom w:val="single" w:sz="4" w:space="0" w:color="auto"/>
              <w:right w:val="single" w:sz="4" w:space="0" w:color="auto"/>
            </w:tcBorders>
            <w:shd w:val="clear" w:color="auto" w:fill="auto"/>
            <w:vAlign w:val="center"/>
          </w:tcPr>
          <w:p w14:paraId="051CB243"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Balance commerciale (Exportations - Importations) par pays</w:t>
            </w:r>
          </w:p>
        </w:tc>
        <w:tc>
          <w:tcPr>
            <w:tcW w:w="1264" w:type="dxa"/>
            <w:tcBorders>
              <w:top w:val="nil"/>
              <w:left w:val="nil"/>
              <w:bottom w:val="single" w:sz="4" w:space="0" w:color="auto"/>
              <w:right w:val="single" w:sz="4" w:space="0" w:color="auto"/>
            </w:tcBorders>
            <w:shd w:val="clear" w:color="auto" w:fill="auto"/>
            <w:vAlign w:val="center"/>
          </w:tcPr>
          <w:p w14:paraId="38EF7501"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DGD/SYDAM</w:t>
            </w:r>
          </w:p>
        </w:tc>
        <w:tc>
          <w:tcPr>
            <w:tcW w:w="1304" w:type="dxa"/>
            <w:tcBorders>
              <w:top w:val="nil"/>
              <w:left w:val="nil"/>
              <w:bottom w:val="single" w:sz="4" w:space="0" w:color="auto"/>
              <w:right w:val="single" w:sz="4" w:space="0" w:color="auto"/>
            </w:tcBorders>
            <w:shd w:val="clear" w:color="auto" w:fill="auto"/>
            <w:vAlign w:val="center"/>
          </w:tcPr>
          <w:p w14:paraId="556877D6" w14:textId="77777777" w:rsidR="007C3EE4" w:rsidRPr="008E3866" w:rsidRDefault="007C3EE4" w:rsidP="00913A83">
            <w:pPr>
              <w:spacing w:after="0" w:line="240" w:lineRule="auto"/>
              <w:rPr>
                <w:rFonts w:ascii="Cambria" w:eastAsia="Times New Roman" w:hAnsi="Cambria" w:cs="Arial"/>
                <w:sz w:val="18"/>
                <w:szCs w:val="18"/>
                <w:lang w:val="fr-CI"/>
              </w:rPr>
            </w:pPr>
            <w:r w:rsidRPr="008E3866">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tcPr>
          <w:p w14:paraId="23CA29BB"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DGD</w:t>
            </w:r>
          </w:p>
        </w:tc>
        <w:tc>
          <w:tcPr>
            <w:tcW w:w="1286" w:type="dxa"/>
            <w:tcBorders>
              <w:top w:val="nil"/>
              <w:left w:val="nil"/>
              <w:bottom w:val="single" w:sz="4" w:space="0" w:color="auto"/>
              <w:right w:val="single" w:sz="4" w:space="0" w:color="auto"/>
            </w:tcBorders>
            <w:shd w:val="clear" w:color="auto" w:fill="auto"/>
            <w:vAlign w:val="center"/>
          </w:tcPr>
          <w:p w14:paraId="1DAFAE5F"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Journalière</w:t>
            </w:r>
          </w:p>
        </w:tc>
        <w:tc>
          <w:tcPr>
            <w:tcW w:w="1425" w:type="dxa"/>
            <w:tcBorders>
              <w:top w:val="nil"/>
              <w:left w:val="nil"/>
              <w:bottom w:val="single" w:sz="4" w:space="0" w:color="auto"/>
              <w:right w:val="single" w:sz="4" w:space="0" w:color="auto"/>
            </w:tcBorders>
            <w:shd w:val="clear" w:color="auto" w:fill="auto"/>
            <w:vAlign w:val="center"/>
          </w:tcPr>
          <w:p w14:paraId="77C13844"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4A988D07"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Fin mois + 45 jours</w:t>
            </w:r>
          </w:p>
        </w:tc>
        <w:tc>
          <w:tcPr>
            <w:tcW w:w="1571" w:type="dxa"/>
            <w:tcBorders>
              <w:top w:val="nil"/>
              <w:left w:val="nil"/>
              <w:bottom w:val="single" w:sz="4" w:space="0" w:color="auto"/>
              <w:right w:val="single" w:sz="4" w:space="0" w:color="auto"/>
            </w:tcBorders>
            <w:shd w:val="clear" w:color="auto" w:fill="auto"/>
            <w:vAlign w:val="center"/>
          </w:tcPr>
          <w:p w14:paraId="596716FD"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Site internet des Douanes, Cadre administratif, Annuaire statistique</w:t>
            </w:r>
          </w:p>
        </w:tc>
        <w:tc>
          <w:tcPr>
            <w:tcW w:w="1551" w:type="dxa"/>
            <w:tcBorders>
              <w:top w:val="nil"/>
              <w:left w:val="nil"/>
              <w:bottom w:val="single" w:sz="4" w:space="0" w:color="auto"/>
              <w:right w:val="single" w:sz="4" w:space="0" w:color="auto"/>
            </w:tcBorders>
            <w:shd w:val="clear" w:color="auto" w:fill="auto"/>
            <w:vAlign w:val="center"/>
          </w:tcPr>
          <w:p w14:paraId="62E9D2C2" w14:textId="77777777" w:rsidR="007C3EE4" w:rsidRPr="008E3866" w:rsidRDefault="007C3EE4" w:rsidP="00913A83">
            <w:pPr>
              <w:spacing w:after="0" w:line="240" w:lineRule="auto"/>
              <w:rPr>
                <w:rFonts w:ascii="Cambria" w:eastAsia="Times New Roman" w:hAnsi="Cambria" w:cs="Arial"/>
                <w:sz w:val="18"/>
                <w:szCs w:val="18"/>
                <w:lang w:val="fr-CI"/>
              </w:rPr>
            </w:pPr>
            <w:r w:rsidRPr="008E3866">
              <w:rPr>
                <w:rFonts w:ascii="Cambria" w:eastAsia="Times New Roman" w:hAnsi="Cambria" w:cs="Arial"/>
                <w:sz w:val="18"/>
                <w:szCs w:val="18"/>
                <w:lang w:val="fr-CI"/>
              </w:rPr>
              <w:t>Mesure la balance commerciale pour chaque pays</w:t>
            </w:r>
          </w:p>
        </w:tc>
      </w:tr>
      <w:tr w:rsidR="00E23EFD" w:rsidRPr="008E3866" w14:paraId="3F44BCA6"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3F90C448" w14:textId="77777777" w:rsidR="007C3EE4" w:rsidRPr="008E3866" w:rsidRDefault="007C3EE4" w:rsidP="00913A83">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2A1851CE" w14:textId="2A029166" w:rsidR="007C3EE4" w:rsidRPr="008E3866" w:rsidRDefault="007C3EE4" w:rsidP="00913A83">
            <w:pPr>
              <w:spacing w:after="0" w:line="240" w:lineRule="auto"/>
              <w:rPr>
                <w:rFonts w:ascii="Cambria" w:eastAsia="Times New Roman" w:hAnsi="Cambria" w:cs="Arial"/>
                <w:b/>
                <w:bCs/>
                <w:color w:val="000000"/>
                <w:sz w:val="18"/>
                <w:szCs w:val="18"/>
                <w:lang w:val="fr-CI"/>
              </w:rPr>
            </w:pPr>
            <w:r w:rsidRPr="008E3866">
              <w:rPr>
                <w:rFonts w:ascii="Cambria" w:eastAsia="Times New Roman" w:hAnsi="Cambria" w:cs="Arial"/>
                <w:b/>
                <w:bCs/>
                <w:color w:val="000000"/>
                <w:sz w:val="18"/>
                <w:szCs w:val="18"/>
                <w:lang w:val="fr-CI"/>
              </w:rPr>
              <w:t>Balance commerciale par zone géographique</w:t>
            </w:r>
          </w:p>
        </w:tc>
        <w:tc>
          <w:tcPr>
            <w:tcW w:w="1548" w:type="dxa"/>
            <w:tcBorders>
              <w:top w:val="nil"/>
              <w:left w:val="nil"/>
              <w:bottom w:val="single" w:sz="4" w:space="0" w:color="auto"/>
              <w:right w:val="single" w:sz="4" w:space="0" w:color="auto"/>
            </w:tcBorders>
            <w:shd w:val="clear" w:color="auto" w:fill="auto"/>
            <w:vAlign w:val="center"/>
          </w:tcPr>
          <w:p w14:paraId="02072262"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Balance commerciale (Exportations - Importations) par zone géographique</w:t>
            </w:r>
          </w:p>
        </w:tc>
        <w:tc>
          <w:tcPr>
            <w:tcW w:w="1264" w:type="dxa"/>
            <w:tcBorders>
              <w:top w:val="nil"/>
              <w:left w:val="nil"/>
              <w:bottom w:val="single" w:sz="4" w:space="0" w:color="auto"/>
              <w:right w:val="single" w:sz="4" w:space="0" w:color="auto"/>
            </w:tcBorders>
            <w:shd w:val="clear" w:color="auto" w:fill="auto"/>
            <w:vAlign w:val="center"/>
          </w:tcPr>
          <w:p w14:paraId="66BEB535"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DGD/SYDAM</w:t>
            </w:r>
          </w:p>
        </w:tc>
        <w:tc>
          <w:tcPr>
            <w:tcW w:w="1304" w:type="dxa"/>
            <w:tcBorders>
              <w:top w:val="nil"/>
              <w:left w:val="nil"/>
              <w:bottom w:val="single" w:sz="4" w:space="0" w:color="auto"/>
              <w:right w:val="single" w:sz="4" w:space="0" w:color="auto"/>
            </w:tcBorders>
            <w:shd w:val="clear" w:color="auto" w:fill="auto"/>
            <w:vAlign w:val="center"/>
          </w:tcPr>
          <w:p w14:paraId="3D3AA785" w14:textId="77777777" w:rsidR="007C3EE4" w:rsidRPr="008E3866" w:rsidRDefault="007C3EE4" w:rsidP="00913A83">
            <w:pPr>
              <w:spacing w:after="0" w:line="240" w:lineRule="auto"/>
              <w:rPr>
                <w:rFonts w:ascii="Cambria" w:eastAsia="Times New Roman" w:hAnsi="Cambria" w:cs="Arial"/>
                <w:sz w:val="18"/>
                <w:szCs w:val="18"/>
                <w:lang w:val="fr-CI"/>
              </w:rPr>
            </w:pPr>
            <w:r w:rsidRPr="008E3866">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tcPr>
          <w:p w14:paraId="0E396E10"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DGD</w:t>
            </w:r>
          </w:p>
        </w:tc>
        <w:tc>
          <w:tcPr>
            <w:tcW w:w="1286" w:type="dxa"/>
            <w:tcBorders>
              <w:top w:val="nil"/>
              <w:left w:val="nil"/>
              <w:bottom w:val="single" w:sz="4" w:space="0" w:color="auto"/>
              <w:right w:val="single" w:sz="4" w:space="0" w:color="auto"/>
            </w:tcBorders>
            <w:shd w:val="clear" w:color="auto" w:fill="auto"/>
            <w:vAlign w:val="center"/>
          </w:tcPr>
          <w:p w14:paraId="4C401FFF"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Journalière</w:t>
            </w:r>
          </w:p>
        </w:tc>
        <w:tc>
          <w:tcPr>
            <w:tcW w:w="1425" w:type="dxa"/>
            <w:tcBorders>
              <w:top w:val="nil"/>
              <w:left w:val="nil"/>
              <w:bottom w:val="single" w:sz="4" w:space="0" w:color="auto"/>
              <w:right w:val="single" w:sz="4" w:space="0" w:color="auto"/>
            </w:tcBorders>
            <w:shd w:val="clear" w:color="auto" w:fill="auto"/>
            <w:vAlign w:val="center"/>
          </w:tcPr>
          <w:p w14:paraId="53185EB7"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68F66D97"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Fin mois + 45 jours</w:t>
            </w:r>
          </w:p>
        </w:tc>
        <w:tc>
          <w:tcPr>
            <w:tcW w:w="1571" w:type="dxa"/>
            <w:tcBorders>
              <w:top w:val="nil"/>
              <w:left w:val="nil"/>
              <w:bottom w:val="single" w:sz="4" w:space="0" w:color="auto"/>
              <w:right w:val="single" w:sz="4" w:space="0" w:color="auto"/>
            </w:tcBorders>
            <w:shd w:val="clear" w:color="auto" w:fill="auto"/>
            <w:vAlign w:val="center"/>
          </w:tcPr>
          <w:p w14:paraId="50D73543"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Site internet des Douanes, Cadre administratif, Annuaire statistique</w:t>
            </w:r>
          </w:p>
        </w:tc>
        <w:tc>
          <w:tcPr>
            <w:tcW w:w="1551" w:type="dxa"/>
            <w:tcBorders>
              <w:top w:val="nil"/>
              <w:left w:val="nil"/>
              <w:bottom w:val="single" w:sz="4" w:space="0" w:color="auto"/>
              <w:right w:val="single" w:sz="4" w:space="0" w:color="auto"/>
            </w:tcBorders>
            <w:shd w:val="clear" w:color="auto" w:fill="auto"/>
            <w:vAlign w:val="center"/>
          </w:tcPr>
          <w:p w14:paraId="6B232B65" w14:textId="77777777" w:rsidR="007C3EE4" w:rsidRPr="008E3866" w:rsidRDefault="007C3EE4" w:rsidP="00913A83">
            <w:pPr>
              <w:spacing w:after="0" w:line="240" w:lineRule="auto"/>
              <w:rPr>
                <w:rFonts w:ascii="Cambria" w:eastAsia="Times New Roman" w:hAnsi="Cambria" w:cs="Arial"/>
                <w:sz w:val="18"/>
                <w:szCs w:val="18"/>
                <w:lang w:val="fr-CI"/>
              </w:rPr>
            </w:pPr>
            <w:r w:rsidRPr="008E3866">
              <w:rPr>
                <w:rFonts w:ascii="Cambria" w:eastAsia="Times New Roman" w:hAnsi="Cambria" w:cs="Arial"/>
                <w:sz w:val="18"/>
                <w:szCs w:val="18"/>
                <w:lang w:val="fr-CI"/>
              </w:rPr>
              <w:t>Mesure la balance commerciale pour chaque zone géographique</w:t>
            </w:r>
          </w:p>
        </w:tc>
      </w:tr>
      <w:tr w:rsidR="00E23EFD" w:rsidRPr="008E3866" w14:paraId="448830C9"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783CBB9E" w14:textId="77777777" w:rsidR="007C3EE4" w:rsidRPr="008E3866" w:rsidRDefault="007C3EE4" w:rsidP="00913A83">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4B0608FE" w14:textId="2FC6C9E9" w:rsidR="007C3EE4" w:rsidRPr="008E3866" w:rsidRDefault="007C3EE4" w:rsidP="00913A83">
            <w:pPr>
              <w:spacing w:after="0" w:line="240" w:lineRule="auto"/>
              <w:rPr>
                <w:rFonts w:ascii="Cambria" w:eastAsia="Times New Roman" w:hAnsi="Cambria" w:cs="Arial"/>
                <w:b/>
                <w:bCs/>
                <w:color w:val="000000"/>
                <w:sz w:val="18"/>
                <w:szCs w:val="18"/>
                <w:lang w:val="fr-CI"/>
              </w:rPr>
            </w:pPr>
            <w:r w:rsidRPr="008E3866">
              <w:rPr>
                <w:rFonts w:ascii="Cambria" w:eastAsia="Times New Roman" w:hAnsi="Cambria" w:cs="Arial"/>
                <w:b/>
                <w:bCs/>
                <w:color w:val="000000"/>
                <w:sz w:val="18"/>
                <w:szCs w:val="18"/>
                <w:lang w:val="fr-CI"/>
              </w:rPr>
              <w:t>Taux de couverture du commerce extérieur</w:t>
            </w:r>
          </w:p>
        </w:tc>
        <w:tc>
          <w:tcPr>
            <w:tcW w:w="1548" w:type="dxa"/>
            <w:tcBorders>
              <w:top w:val="nil"/>
              <w:left w:val="nil"/>
              <w:bottom w:val="single" w:sz="4" w:space="0" w:color="auto"/>
              <w:right w:val="single" w:sz="4" w:space="0" w:color="auto"/>
            </w:tcBorders>
            <w:shd w:val="clear" w:color="auto" w:fill="auto"/>
            <w:vAlign w:val="center"/>
          </w:tcPr>
          <w:p w14:paraId="4193C633"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Exportations / Importations</w:t>
            </w:r>
          </w:p>
        </w:tc>
        <w:tc>
          <w:tcPr>
            <w:tcW w:w="1264" w:type="dxa"/>
            <w:tcBorders>
              <w:top w:val="nil"/>
              <w:left w:val="nil"/>
              <w:bottom w:val="single" w:sz="4" w:space="0" w:color="auto"/>
              <w:right w:val="single" w:sz="4" w:space="0" w:color="auto"/>
            </w:tcBorders>
            <w:shd w:val="clear" w:color="auto" w:fill="auto"/>
            <w:vAlign w:val="center"/>
          </w:tcPr>
          <w:p w14:paraId="5D2768C5"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DGD/SYDAM</w:t>
            </w:r>
          </w:p>
        </w:tc>
        <w:tc>
          <w:tcPr>
            <w:tcW w:w="1304" w:type="dxa"/>
            <w:tcBorders>
              <w:top w:val="nil"/>
              <w:left w:val="nil"/>
              <w:bottom w:val="single" w:sz="4" w:space="0" w:color="auto"/>
              <w:right w:val="single" w:sz="4" w:space="0" w:color="auto"/>
            </w:tcBorders>
            <w:shd w:val="clear" w:color="auto" w:fill="auto"/>
            <w:vAlign w:val="center"/>
          </w:tcPr>
          <w:p w14:paraId="4BEB2A07" w14:textId="77777777" w:rsidR="007C3EE4" w:rsidRPr="008E3866" w:rsidRDefault="007C3EE4" w:rsidP="00913A83">
            <w:pPr>
              <w:spacing w:after="0" w:line="240" w:lineRule="auto"/>
              <w:rPr>
                <w:rFonts w:ascii="Cambria" w:eastAsia="Times New Roman" w:hAnsi="Cambria" w:cs="Arial"/>
                <w:sz w:val="18"/>
                <w:szCs w:val="18"/>
                <w:lang w:val="fr-CI"/>
              </w:rPr>
            </w:pPr>
            <w:r w:rsidRPr="008E3866">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tcPr>
          <w:p w14:paraId="17B82DEE"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DGD</w:t>
            </w:r>
          </w:p>
        </w:tc>
        <w:tc>
          <w:tcPr>
            <w:tcW w:w="1286" w:type="dxa"/>
            <w:tcBorders>
              <w:top w:val="nil"/>
              <w:left w:val="nil"/>
              <w:bottom w:val="single" w:sz="4" w:space="0" w:color="auto"/>
              <w:right w:val="single" w:sz="4" w:space="0" w:color="auto"/>
            </w:tcBorders>
            <w:shd w:val="clear" w:color="auto" w:fill="auto"/>
            <w:vAlign w:val="center"/>
          </w:tcPr>
          <w:p w14:paraId="0FC6BFB5"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Journalière</w:t>
            </w:r>
          </w:p>
        </w:tc>
        <w:tc>
          <w:tcPr>
            <w:tcW w:w="1425" w:type="dxa"/>
            <w:tcBorders>
              <w:top w:val="nil"/>
              <w:left w:val="nil"/>
              <w:bottom w:val="single" w:sz="4" w:space="0" w:color="auto"/>
              <w:right w:val="single" w:sz="4" w:space="0" w:color="auto"/>
            </w:tcBorders>
            <w:shd w:val="clear" w:color="auto" w:fill="auto"/>
            <w:vAlign w:val="center"/>
          </w:tcPr>
          <w:p w14:paraId="56B537BA"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0127C486"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Fin mois + 45 jours</w:t>
            </w:r>
          </w:p>
        </w:tc>
        <w:tc>
          <w:tcPr>
            <w:tcW w:w="1571" w:type="dxa"/>
            <w:tcBorders>
              <w:top w:val="nil"/>
              <w:left w:val="nil"/>
              <w:bottom w:val="single" w:sz="4" w:space="0" w:color="auto"/>
              <w:right w:val="single" w:sz="4" w:space="0" w:color="auto"/>
            </w:tcBorders>
            <w:shd w:val="clear" w:color="auto" w:fill="auto"/>
            <w:vAlign w:val="center"/>
          </w:tcPr>
          <w:p w14:paraId="6DAAF602"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Site internet des Douanes, Cadre administratif, Annuaire statistique</w:t>
            </w:r>
          </w:p>
        </w:tc>
        <w:tc>
          <w:tcPr>
            <w:tcW w:w="1551" w:type="dxa"/>
            <w:tcBorders>
              <w:top w:val="nil"/>
              <w:left w:val="nil"/>
              <w:bottom w:val="single" w:sz="4" w:space="0" w:color="auto"/>
              <w:right w:val="single" w:sz="4" w:space="0" w:color="auto"/>
            </w:tcBorders>
            <w:shd w:val="clear" w:color="auto" w:fill="auto"/>
            <w:vAlign w:val="center"/>
          </w:tcPr>
          <w:p w14:paraId="52ACA6CF" w14:textId="77777777" w:rsidR="007C3EE4" w:rsidRPr="008E3866" w:rsidRDefault="007C3EE4" w:rsidP="00913A83">
            <w:pPr>
              <w:spacing w:after="0" w:line="240" w:lineRule="auto"/>
              <w:rPr>
                <w:rFonts w:ascii="Cambria" w:eastAsia="Times New Roman" w:hAnsi="Cambria" w:cs="Arial"/>
                <w:sz w:val="18"/>
                <w:szCs w:val="18"/>
                <w:lang w:val="fr-CI"/>
              </w:rPr>
            </w:pPr>
            <w:r w:rsidRPr="008E3866">
              <w:rPr>
                <w:rFonts w:ascii="Cambria" w:eastAsia="Times New Roman" w:hAnsi="Cambria" w:cs="Arial"/>
                <w:sz w:val="18"/>
                <w:szCs w:val="18"/>
                <w:lang w:val="fr-CI"/>
              </w:rPr>
              <w:t>Mesure la part des importations financée par les exportations</w:t>
            </w:r>
          </w:p>
        </w:tc>
      </w:tr>
      <w:tr w:rsidR="00E23EFD" w:rsidRPr="008E3866" w14:paraId="6FEAD5BB"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2CF0C589" w14:textId="77777777" w:rsidR="007C3EE4" w:rsidRPr="008E3866" w:rsidRDefault="007C3EE4" w:rsidP="00913A83">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37C463D7" w14:textId="4CF6A3A5" w:rsidR="007C3EE4" w:rsidRPr="008E3866" w:rsidRDefault="007C3EE4" w:rsidP="00913A83">
            <w:pPr>
              <w:spacing w:after="0" w:line="240" w:lineRule="auto"/>
              <w:rPr>
                <w:rFonts w:ascii="Cambria" w:eastAsia="Times New Roman" w:hAnsi="Cambria" w:cs="Arial"/>
                <w:b/>
                <w:bCs/>
                <w:color w:val="000000"/>
                <w:sz w:val="18"/>
                <w:szCs w:val="18"/>
                <w:lang w:val="fr-CI"/>
              </w:rPr>
            </w:pPr>
            <w:r w:rsidRPr="008E3866">
              <w:rPr>
                <w:rFonts w:ascii="Cambria" w:eastAsia="Times New Roman" w:hAnsi="Cambria" w:cs="Arial"/>
                <w:b/>
                <w:bCs/>
                <w:color w:val="000000"/>
                <w:sz w:val="18"/>
                <w:szCs w:val="18"/>
                <w:lang w:val="fr-CI"/>
              </w:rPr>
              <w:t>Taux de couverture du commerce extérieur par pays</w:t>
            </w:r>
          </w:p>
        </w:tc>
        <w:tc>
          <w:tcPr>
            <w:tcW w:w="1548" w:type="dxa"/>
            <w:tcBorders>
              <w:top w:val="nil"/>
              <w:left w:val="nil"/>
              <w:bottom w:val="single" w:sz="4" w:space="0" w:color="auto"/>
              <w:right w:val="single" w:sz="4" w:space="0" w:color="auto"/>
            </w:tcBorders>
            <w:shd w:val="clear" w:color="auto" w:fill="auto"/>
            <w:vAlign w:val="center"/>
          </w:tcPr>
          <w:p w14:paraId="0436FA43"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Exportations / Importations par pays</w:t>
            </w:r>
          </w:p>
        </w:tc>
        <w:tc>
          <w:tcPr>
            <w:tcW w:w="1264" w:type="dxa"/>
            <w:tcBorders>
              <w:top w:val="nil"/>
              <w:left w:val="nil"/>
              <w:bottom w:val="single" w:sz="4" w:space="0" w:color="auto"/>
              <w:right w:val="single" w:sz="4" w:space="0" w:color="auto"/>
            </w:tcBorders>
            <w:shd w:val="clear" w:color="auto" w:fill="auto"/>
            <w:vAlign w:val="center"/>
          </w:tcPr>
          <w:p w14:paraId="4C2B96EF"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DGD/SYDAM</w:t>
            </w:r>
          </w:p>
        </w:tc>
        <w:tc>
          <w:tcPr>
            <w:tcW w:w="1304" w:type="dxa"/>
            <w:tcBorders>
              <w:top w:val="nil"/>
              <w:left w:val="nil"/>
              <w:bottom w:val="single" w:sz="4" w:space="0" w:color="auto"/>
              <w:right w:val="single" w:sz="4" w:space="0" w:color="auto"/>
            </w:tcBorders>
            <w:shd w:val="clear" w:color="auto" w:fill="auto"/>
            <w:vAlign w:val="center"/>
          </w:tcPr>
          <w:p w14:paraId="3F4A2A50" w14:textId="77777777" w:rsidR="007C3EE4" w:rsidRPr="008E3866" w:rsidRDefault="007C3EE4" w:rsidP="00913A83">
            <w:pPr>
              <w:spacing w:after="0" w:line="240" w:lineRule="auto"/>
              <w:rPr>
                <w:rFonts w:ascii="Cambria" w:eastAsia="Times New Roman" w:hAnsi="Cambria" w:cs="Arial"/>
                <w:sz w:val="18"/>
                <w:szCs w:val="18"/>
                <w:lang w:val="fr-CI"/>
              </w:rPr>
            </w:pPr>
            <w:r w:rsidRPr="008E3866">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tcPr>
          <w:p w14:paraId="1B461096"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DGD</w:t>
            </w:r>
          </w:p>
        </w:tc>
        <w:tc>
          <w:tcPr>
            <w:tcW w:w="1286" w:type="dxa"/>
            <w:tcBorders>
              <w:top w:val="nil"/>
              <w:left w:val="nil"/>
              <w:bottom w:val="single" w:sz="4" w:space="0" w:color="auto"/>
              <w:right w:val="single" w:sz="4" w:space="0" w:color="auto"/>
            </w:tcBorders>
            <w:shd w:val="clear" w:color="auto" w:fill="auto"/>
            <w:vAlign w:val="center"/>
          </w:tcPr>
          <w:p w14:paraId="69F715F1"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Journalière</w:t>
            </w:r>
          </w:p>
        </w:tc>
        <w:tc>
          <w:tcPr>
            <w:tcW w:w="1425" w:type="dxa"/>
            <w:tcBorders>
              <w:top w:val="nil"/>
              <w:left w:val="nil"/>
              <w:bottom w:val="single" w:sz="4" w:space="0" w:color="auto"/>
              <w:right w:val="single" w:sz="4" w:space="0" w:color="auto"/>
            </w:tcBorders>
            <w:shd w:val="clear" w:color="auto" w:fill="auto"/>
            <w:vAlign w:val="center"/>
          </w:tcPr>
          <w:p w14:paraId="4711BB62"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0E4E699C"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Fin mois + 45 jours</w:t>
            </w:r>
          </w:p>
        </w:tc>
        <w:tc>
          <w:tcPr>
            <w:tcW w:w="1571" w:type="dxa"/>
            <w:tcBorders>
              <w:top w:val="nil"/>
              <w:left w:val="nil"/>
              <w:bottom w:val="single" w:sz="4" w:space="0" w:color="auto"/>
              <w:right w:val="single" w:sz="4" w:space="0" w:color="auto"/>
            </w:tcBorders>
            <w:shd w:val="clear" w:color="auto" w:fill="auto"/>
            <w:vAlign w:val="center"/>
          </w:tcPr>
          <w:p w14:paraId="71363254"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Site internet des Douanes, Cadre administratif, Annuaire statistique</w:t>
            </w:r>
          </w:p>
        </w:tc>
        <w:tc>
          <w:tcPr>
            <w:tcW w:w="1551" w:type="dxa"/>
            <w:tcBorders>
              <w:top w:val="nil"/>
              <w:left w:val="nil"/>
              <w:bottom w:val="single" w:sz="4" w:space="0" w:color="auto"/>
              <w:right w:val="single" w:sz="4" w:space="0" w:color="auto"/>
            </w:tcBorders>
            <w:shd w:val="clear" w:color="auto" w:fill="auto"/>
            <w:vAlign w:val="center"/>
          </w:tcPr>
          <w:p w14:paraId="4735A43F" w14:textId="77777777" w:rsidR="007C3EE4" w:rsidRPr="008E3866" w:rsidRDefault="007C3EE4" w:rsidP="00913A83">
            <w:pPr>
              <w:spacing w:after="0" w:line="240" w:lineRule="auto"/>
              <w:rPr>
                <w:rFonts w:ascii="Cambria" w:eastAsia="Times New Roman" w:hAnsi="Cambria" w:cs="Arial"/>
                <w:sz w:val="18"/>
                <w:szCs w:val="18"/>
                <w:lang w:val="fr-CI"/>
              </w:rPr>
            </w:pPr>
            <w:r w:rsidRPr="008E3866">
              <w:rPr>
                <w:rFonts w:ascii="Cambria" w:eastAsia="Times New Roman" w:hAnsi="Cambria" w:cs="Arial"/>
                <w:sz w:val="18"/>
                <w:szCs w:val="18"/>
                <w:lang w:val="fr-CI"/>
              </w:rPr>
              <w:t>Mesure la part des importations financée par les exportations par pays</w:t>
            </w:r>
          </w:p>
        </w:tc>
      </w:tr>
      <w:tr w:rsidR="00E23EFD" w:rsidRPr="008E3866" w14:paraId="2638AD1D"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7090778E" w14:textId="77777777" w:rsidR="007C3EE4" w:rsidRPr="008E3866" w:rsidRDefault="007C3EE4" w:rsidP="00913A83">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1F1666C3" w14:textId="2BD6F562" w:rsidR="007C3EE4" w:rsidRPr="008E3866" w:rsidRDefault="007C3EE4" w:rsidP="00913A83">
            <w:pPr>
              <w:spacing w:after="0" w:line="240" w:lineRule="auto"/>
              <w:rPr>
                <w:rFonts w:ascii="Cambria" w:eastAsia="Times New Roman" w:hAnsi="Cambria" w:cs="Arial"/>
                <w:b/>
                <w:bCs/>
                <w:color w:val="000000"/>
                <w:sz w:val="18"/>
                <w:szCs w:val="18"/>
                <w:lang w:val="fr-CI"/>
              </w:rPr>
            </w:pPr>
            <w:r w:rsidRPr="008E3866">
              <w:rPr>
                <w:rFonts w:ascii="Cambria" w:eastAsia="Times New Roman" w:hAnsi="Cambria" w:cs="Arial"/>
                <w:b/>
                <w:bCs/>
                <w:color w:val="000000"/>
                <w:sz w:val="18"/>
                <w:szCs w:val="18"/>
                <w:lang w:val="fr-CI"/>
              </w:rPr>
              <w:t>Taux de couverture du commerce extérieur par zone géographique</w:t>
            </w:r>
          </w:p>
        </w:tc>
        <w:tc>
          <w:tcPr>
            <w:tcW w:w="1548" w:type="dxa"/>
            <w:tcBorders>
              <w:top w:val="nil"/>
              <w:left w:val="nil"/>
              <w:bottom w:val="single" w:sz="4" w:space="0" w:color="auto"/>
              <w:right w:val="single" w:sz="4" w:space="0" w:color="auto"/>
            </w:tcBorders>
            <w:shd w:val="clear" w:color="auto" w:fill="auto"/>
            <w:vAlign w:val="center"/>
          </w:tcPr>
          <w:p w14:paraId="39711C2F"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Exportations / Importations par zone géographique</w:t>
            </w:r>
          </w:p>
        </w:tc>
        <w:tc>
          <w:tcPr>
            <w:tcW w:w="1264" w:type="dxa"/>
            <w:tcBorders>
              <w:top w:val="nil"/>
              <w:left w:val="nil"/>
              <w:bottom w:val="single" w:sz="4" w:space="0" w:color="auto"/>
              <w:right w:val="single" w:sz="4" w:space="0" w:color="auto"/>
            </w:tcBorders>
            <w:shd w:val="clear" w:color="auto" w:fill="auto"/>
            <w:vAlign w:val="center"/>
          </w:tcPr>
          <w:p w14:paraId="43530CA4"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DGD/SYDAM</w:t>
            </w:r>
          </w:p>
        </w:tc>
        <w:tc>
          <w:tcPr>
            <w:tcW w:w="1304" w:type="dxa"/>
            <w:tcBorders>
              <w:top w:val="nil"/>
              <w:left w:val="nil"/>
              <w:bottom w:val="single" w:sz="4" w:space="0" w:color="auto"/>
              <w:right w:val="single" w:sz="4" w:space="0" w:color="auto"/>
            </w:tcBorders>
            <w:shd w:val="clear" w:color="auto" w:fill="auto"/>
            <w:vAlign w:val="center"/>
          </w:tcPr>
          <w:p w14:paraId="6418DA0D" w14:textId="77777777" w:rsidR="007C3EE4" w:rsidRPr="008E3866" w:rsidRDefault="007C3EE4" w:rsidP="00913A83">
            <w:pPr>
              <w:spacing w:after="0" w:line="240" w:lineRule="auto"/>
              <w:rPr>
                <w:rFonts w:ascii="Cambria" w:eastAsia="Times New Roman" w:hAnsi="Cambria" w:cs="Arial"/>
                <w:sz w:val="18"/>
                <w:szCs w:val="18"/>
                <w:lang w:val="fr-CI"/>
              </w:rPr>
            </w:pPr>
            <w:r w:rsidRPr="008E3866">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tcPr>
          <w:p w14:paraId="287202D6"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DGD</w:t>
            </w:r>
          </w:p>
        </w:tc>
        <w:tc>
          <w:tcPr>
            <w:tcW w:w="1286" w:type="dxa"/>
            <w:tcBorders>
              <w:top w:val="nil"/>
              <w:left w:val="nil"/>
              <w:bottom w:val="single" w:sz="4" w:space="0" w:color="auto"/>
              <w:right w:val="single" w:sz="4" w:space="0" w:color="auto"/>
            </w:tcBorders>
            <w:shd w:val="clear" w:color="auto" w:fill="auto"/>
            <w:vAlign w:val="center"/>
          </w:tcPr>
          <w:p w14:paraId="38E3849D"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Journalière</w:t>
            </w:r>
          </w:p>
        </w:tc>
        <w:tc>
          <w:tcPr>
            <w:tcW w:w="1425" w:type="dxa"/>
            <w:tcBorders>
              <w:top w:val="nil"/>
              <w:left w:val="nil"/>
              <w:bottom w:val="single" w:sz="4" w:space="0" w:color="auto"/>
              <w:right w:val="single" w:sz="4" w:space="0" w:color="auto"/>
            </w:tcBorders>
            <w:shd w:val="clear" w:color="auto" w:fill="auto"/>
            <w:vAlign w:val="center"/>
          </w:tcPr>
          <w:p w14:paraId="0B634FB5"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7BF58FF8"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Fin mois + 45 jours</w:t>
            </w:r>
          </w:p>
        </w:tc>
        <w:tc>
          <w:tcPr>
            <w:tcW w:w="1571" w:type="dxa"/>
            <w:tcBorders>
              <w:top w:val="nil"/>
              <w:left w:val="nil"/>
              <w:bottom w:val="single" w:sz="4" w:space="0" w:color="auto"/>
              <w:right w:val="single" w:sz="4" w:space="0" w:color="auto"/>
            </w:tcBorders>
            <w:shd w:val="clear" w:color="auto" w:fill="auto"/>
            <w:vAlign w:val="center"/>
          </w:tcPr>
          <w:p w14:paraId="16A1064C" w14:textId="77777777" w:rsidR="007C3EE4" w:rsidRPr="008E3866" w:rsidRDefault="007C3EE4" w:rsidP="00913A83">
            <w:pPr>
              <w:spacing w:after="0" w:line="240" w:lineRule="auto"/>
              <w:rPr>
                <w:rFonts w:ascii="Cambria" w:eastAsia="Times New Roman" w:hAnsi="Cambria" w:cs="Arial"/>
                <w:color w:val="000000"/>
                <w:sz w:val="18"/>
                <w:szCs w:val="18"/>
                <w:lang w:val="fr-CI"/>
              </w:rPr>
            </w:pPr>
            <w:r w:rsidRPr="008E3866">
              <w:rPr>
                <w:rFonts w:ascii="Cambria" w:eastAsia="Times New Roman" w:hAnsi="Cambria" w:cs="Arial"/>
                <w:color w:val="000000"/>
                <w:sz w:val="18"/>
                <w:szCs w:val="18"/>
                <w:lang w:val="fr-CI"/>
              </w:rPr>
              <w:t>Site internet des Douanes, Cadre administratif, Annuaire statistique</w:t>
            </w:r>
          </w:p>
        </w:tc>
        <w:tc>
          <w:tcPr>
            <w:tcW w:w="1551" w:type="dxa"/>
            <w:tcBorders>
              <w:top w:val="nil"/>
              <w:left w:val="nil"/>
              <w:bottom w:val="single" w:sz="4" w:space="0" w:color="auto"/>
              <w:right w:val="single" w:sz="4" w:space="0" w:color="auto"/>
            </w:tcBorders>
            <w:shd w:val="clear" w:color="auto" w:fill="auto"/>
            <w:vAlign w:val="center"/>
          </w:tcPr>
          <w:p w14:paraId="3A7B45FC" w14:textId="77777777" w:rsidR="007C3EE4" w:rsidRPr="008E3866" w:rsidRDefault="007C3EE4" w:rsidP="00913A83">
            <w:pPr>
              <w:spacing w:after="0" w:line="240" w:lineRule="auto"/>
              <w:rPr>
                <w:rFonts w:ascii="Cambria" w:eastAsia="Times New Roman" w:hAnsi="Cambria" w:cs="Arial"/>
                <w:sz w:val="18"/>
                <w:szCs w:val="18"/>
                <w:lang w:val="fr-CI"/>
              </w:rPr>
            </w:pPr>
            <w:r w:rsidRPr="008E3866">
              <w:rPr>
                <w:rFonts w:ascii="Cambria" w:eastAsia="Times New Roman" w:hAnsi="Cambria" w:cs="Arial"/>
                <w:sz w:val="18"/>
                <w:szCs w:val="18"/>
                <w:lang w:val="fr-CI"/>
              </w:rPr>
              <w:t>Mesure la part des importations financée par les exportations par zone géographique</w:t>
            </w:r>
          </w:p>
        </w:tc>
      </w:tr>
      <w:tr w:rsidR="00E23EFD" w:rsidRPr="008677B3" w14:paraId="2CFE4EBD" w14:textId="77777777" w:rsidTr="003B0C0E">
        <w:trPr>
          <w:gridAfter w:val="1"/>
          <w:wAfter w:w="7" w:type="dxa"/>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5F85704C" w14:textId="77777777" w:rsidR="007C3EE4" w:rsidRPr="006F2EEA" w:rsidRDefault="007C3EE4" w:rsidP="00913A83">
            <w:pPr>
              <w:spacing w:after="0" w:line="240" w:lineRule="auto"/>
              <w:rPr>
                <w:rFonts w:ascii="Cambria" w:eastAsia="Times New Roman" w:hAnsi="Cambria" w:cs="Arial"/>
                <w:b/>
                <w:bCs/>
                <w:color w:val="000000"/>
                <w:sz w:val="18"/>
                <w:szCs w:val="18"/>
                <w:highlight w:val="yellow"/>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41E4C4EE" w14:textId="7147834F" w:rsidR="007C3EE4" w:rsidRPr="006F2EEA" w:rsidRDefault="007C3EE4" w:rsidP="00913A83">
            <w:pPr>
              <w:spacing w:after="0" w:line="240" w:lineRule="auto"/>
              <w:rPr>
                <w:rFonts w:ascii="Cambria" w:eastAsia="Times New Roman" w:hAnsi="Cambria" w:cs="Arial"/>
                <w:b/>
                <w:bCs/>
                <w:color w:val="000000"/>
                <w:sz w:val="18"/>
                <w:szCs w:val="18"/>
                <w:highlight w:val="yellow"/>
                <w:lang w:val="fr-CI"/>
              </w:rPr>
            </w:pPr>
            <w:r w:rsidRPr="006F2EEA">
              <w:rPr>
                <w:rFonts w:ascii="Cambria" w:eastAsia="Times New Roman" w:hAnsi="Cambria" w:cs="Arial"/>
                <w:b/>
                <w:bCs/>
                <w:color w:val="000000"/>
                <w:sz w:val="18"/>
                <w:szCs w:val="18"/>
                <w:highlight w:val="yellow"/>
                <w:lang w:val="fr-CI"/>
              </w:rPr>
              <w:t>Volume de produits pétroliers (Supercarburant et Gasoil) mis à la consommation en droit commun</w:t>
            </w:r>
          </w:p>
        </w:tc>
        <w:tc>
          <w:tcPr>
            <w:tcW w:w="1548" w:type="dxa"/>
            <w:tcBorders>
              <w:top w:val="nil"/>
              <w:left w:val="nil"/>
              <w:bottom w:val="single" w:sz="4" w:space="0" w:color="auto"/>
              <w:right w:val="single" w:sz="4" w:space="0" w:color="auto"/>
            </w:tcBorders>
            <w:shd w:val="clear" w:color="auto" w:fill="auto"/>
            <w:vAlign w:val="center"/>
            <w:hideMark/>
          </w:tcPr>
          <w:p w14:paraId="0063BA1A" w14:textId="77777777" w:rsidR="007C3EE4" w:rsidRPr="00F322A5" w:rsidRDefault="007C3EE4" w:rsidP="00913A83">
            <w:pPr>
              <w:spacing w:after="0" w:line="240" w:lineRule="auto"/>
              <w:rPr>
                <w:rFonts w:ascii="Cambria" w:eastAsia="Times New Roman" w:hAnsi="Cambria" w:cs="Arial"/>
                <w:color w:val="000000"/>
                <w:sz w:val="18"/>
                <w:szCs w:val="18"/>
                <w:highlight w:val="yellow"/>
                <w:lang w:val="fr-CI"/>
              </w:rPr>
            </w:pPr>
            <w:r w:rsidRPr="00F322A5">
              <w:rPr>
                <w:rFonts w:ascii="Cambria" w:eastAsia="Times New Roman" w:hAnsi="Cambria" w:cs="Arial"/>
                <w:color w:val="000000"/>
                <w:sz w:val="18"/>
                <w:szCs w:val="18"/>
                <w:highlight w:val="yellow"/>
                <w:lang w:val="fr-CI"/>
              </w:rPr>
              <w:t>Somme des Volumes (litre) mise à la consommation en droit commun</w:t>
            </w:r>
          </w:p>
        </w:tc>
        <w:tc>
          <w:tcPr>
            <w:tcW w:w="1264" w:type="dxa"/>
            <w:tcBorders>
              <w:top w:val="nil"/>
              <w:left w:val="nil"/>
              <w:bottom w:val="single" w:sz="4" w:space="0" w:color="auto"/>
              <w:right w:val="single" w:sz="4" w:space="0" w:color="auto"/>
            </w:tcBorders>
            <w:shd w:val="clear" w:color="auto" w:fill="auto"/>
            <w:vAlign w:val="center"/>
            <w:hideMark/>
          </w:tcPr>
          <w:p w14:paraId="0CE7308B" w14:textId="77777777" w:rsidR="007C3EE4" w:rsidRPr="00F322A5" w:rsidRDefault="007C3EE4" w:rsidP="00913A83">
            <w:pPr>
              <w:spacing w:after="0" w:line="240" w:lineRule="auto"/>
              <w:rPr>
                <w:rFonts w:ascii="Cambria" w:eastAsia="Times New Roman" w:hAnsi="Cambria" w:cs="Arial"/>
                <w:color w:val="000000"/>
                <w:sz w:val="18"/>
                <w:szCs w:val="18"/>
                <w:highlight w:val="yellow"/>
                <w:lang w:val="fr-CI"/>
              </w:rPr>
            </w:pPr>
            <w:r w:rsidRPr="00F322A5">
              <w:rPr>
                <w:rFonts w:ascii="Cambria" w:eastAsia="Times New Roman" w:hAnsi="Cambria" w:cs="Arial"/>
                <w:color w:val="000000"/>
                <w:sz w:val="18"/>
                <w:szCs w:val="18"/>
                <w:highlight w:val="yellow"/>
                <w:lang w:val="fr-CI"/>
              </w:rPr>
              <w:t>DGD/SYDAM</w:t>
            </w:r>
          </w:p>
        </w:tc>
        <w:tc>
          <w:tcPr>
            <w:tcW w:w="1304" w:type="dxa"/>
            <w:tcBorders>
              <w:top w:val="nil"/>
              <w:left w:val="nil"/>
              <w:bottom w:val="single" w:sz="4" w:space="0" w:color="auto"/>
              <w:right w:val="single" w:sz="4" w:space="0" w:color="auto"/>
            </w:tcBorders>
            <w:shd w:val="clear" w:color="auto" w:fill="auto"/>
            <w:vAlign w:val="center"/>
            <w:hideMark/>
          </w:tcPr>
          <w:p w14:paraId="1C3E07B6" w14:textId="77777777" w:rsidR="007C3EE4" w:rsidRPr="00F322A5" w:rsidRDefault="007C3EE4" w:rsidP="00913A83">
            <w:pPr>
              <w:spacing w:after="0" w:line="240" w:lineRule="auto"/>
              <w:rPr>
                <w:rFonts w:ascii="Cambria" w:eastAsia="Times New Roman" w:hAnsi="Cambria" w:cs="Arial"/>
                <w:sz w:val="18"/>
                <w:szCs w:val="18"/>
                <w:highlight w:val="yellow"/>
                <w:lang w:val="fr-CI"/>
              </w:rPr>
            </w:pPr>
            <w:r w:rsidRPr="00F322A5">
              <w:rPr>
                <w:rFonts w:ascii="Cambria" w:eastAsia="Times New Roman" w:hAnsi="Cambria" w:cs="Arial"/>
                <w:sz w:val="18"/>
                <w:szCs w:val="18"/>
                <w:highlight w:val="yellow"/>
                <w:lang w:val="fr-CI"/>
              </w:rPr>
              <w:t>Mensuelle</w:t>
            </w:r>
          </w:p>
        </w:tc>
        <w:tc>
          <w:tcPr>
            <w:tcW w:w="1258" w:type="dxa"/>
            <w:tcBorders>
              <w:top w:val="nil"/>
              <w:left w:val="nil"/>
              <w:bottom w:val="single" w:sz="4" w:space="0" w:color="auto"/>
              <w:right w:val="single" w:sz="4" w:space="0" w:color="auto"/>
            </w:tcBorders>
            <w:shd w:val="clear" w:color="auto" w:fill="auto"/>
            <w:vAlign w:val="center"/>
            <w:hideMark/>
          </w:tcPr>
          <w:p w14:paraId="12BA905A" w14:textId="77777777" w:rsidR="007C3EE4" w:rsidRPr="00F322A5" w:rsidRDefault="007C3EE4" w:rsidP="00913A83">
            <w:pPr>
              <w:spacing w:after="0" w:line="240" w:lineRule="auto"/>
              <w:rPr>
                <w:rFonts w:ascii="Cambria" w:eastAsia="Times New Roman" w:hAnsi="Cambria" w:cs="Arial"/>
                <w:color w:val="000000"/>
                <w:sz w:val="18"/>
                <w:szCs w:val="18"/>
                <w:highlight w:val="yellow"/>
                <w:lang w:val="fr-CI"/>
              </w:rPr>
            </w:pPr>
            <w:r w:rsidRPr="00F322A5">
              <w:rPr>
                <w:rFonts w:ascii="Cambria" w:eastAsia="Times New Roman" w:hAnsi="Cambria" w:cs="Arial"/>
                <w:color w:val="000000"/>
                <w:sz w:val="18"/>
                <w:szCs w:val="18"/>
                <w:highlight w:val="yellow"/>
                <w:lang w:val="fr-CI"/>
              </w:rPr>
              <w:t>DGD</w:t>
            </w:r>
          </w:p>
        </w:tc>
        <w:tc>
          <w:tcPr>
            <w:tcW w:w="1286" w:type="dxa"/>
            <w:tcBorders>
              <w:top w:val="nil"/>
              <w:left w:val="nil"/>
              <w:bottom w:val="single" w:sz="4" w:space="0" w:color="auto"/>
              <w:right w:val="single" w:sz="4" w:space="0" w:color="auto"/>
            </w:tcBorders>
            <w:shd w:val="clear" w:color="auto" w:fill="auto"/>
            <w:vAlign w:val="center"/>
            <w:hideMark/>
          </w:tcPr>
          <w:p w14:paraId="1A407C9D" w14:textId="77777777" w:rsidR="007C3EE4" w:rsidRPr="00F322A5" w:rsidRDefault="007C3EE4" w:rsidP="00913A83">
            <w:pPr>
              <w:spacing w:after="0" w:line="240" w:lineRule="auto"/>
              <w:rPr>
                <w:rFonts w:ascii="Cambria" w:eastAsia="Times New Roman" w:hAnsi="Cambria" w:cs="Arial"/>
                <w:color w:val="000000"/>
                <w:sz w:val="18"/>
                <w:szCs w:val="18"/>
                <w:highlight w:val="yellow"/>
                <w:lang w:val="fr-CI"/>
              </w:rPr>
            </w:pPr>
            <w:r w:rsidRPr="00F322A5">
              <w:rPr>
                <w:rFonts w:ascii="Cambria" w:eastAsia="Times New Roman" w:hAnsi="Cambria" w:cs="Arial"/>
                <w:color w:val="000000"/>
                <w:sz w:val="18"/>
                <w:szCs w:val="18"/>
                <w:highlight w:val="yellow"/>
                <w:lang w:val="fr-CI"/>
              </w:rPr>
              <w:t>Journalière</w:t>
            </w:r>
          </w:p>
        </w:tc>
        <w:tc>
          <w:tcPr>
            <w:tcW w:w="1425" w:type="dxa"/>
            <w:tcBorders>
              <w:top w:val="nil"/>
              <w:left w:val="nil"/>
              <w:bottom w:val="single" w:sz="4" w:space="0" w:color="auto"/>
              <w:right w:val="single" w:sz="4" w:space="0" w:color="auto"/>
            </w:tcBorders>
            <w:shd w:val="clear" w:color="auto" w:fill="auto"/>
            <w:vAlign w:val="center"/>
            <w:hideMark/>
          </w:tcPr>
          <w:p w14:paraId="36F95FCD" w14:textId="66BCED87" w:rsidR="007C3EE4" w:rsidRPr="00F322A5" w:rsidRDefault="007C3EE4" w:rsidP="00913A83">
            <w:pPr>
              <w:spacing w:after="0" w:line="240" w:lineRule="auto"/>
              <w:rPr>
                <w:rFonts w:ascii="Cambria" w:eastAsia="Times New Roman" w:hAnsi="Cambria" w:cs="Arial"/>
                <w:color w:val="000000"/>
                <w:sz w:val="18"/>
                <w:szCs w:val="18"/>
                <w:highlight w:val="yellow"/>
                <w:lang w:val="fr-CI"/>
              </w:rPr>
            </w:pPr>
            <w:r w:rsidRPr="00F322A5">
              <w:rPr>
                <w:rFonts w:ascii="Cambria" w:eastAsia="Times New Roman" w:hAnsi="Cambria" w:cs="Arial"/>
                <w:color w:val="000000"/>
                <w:sz w:val="18"/>
                <w:szCs w:val="18"/>
                <w:highlight w:val="yellow"/>
                <w:lang w:val="fr-CI"/>
              </w:rPr>
              <w:t>Donnée de routine</w:t>
            </w:r>
          </w:p>
        </w:tc>
        <w:tc>
          <w:tcPr>
            <w:tcW w:w="1297" w:type="dxa"/>
            <w:tcBorders>
              <w:top w:val="nil"/>
              <w:left w:val="nil"/>
              <w:bottom w:val="single" w:sz="4" w:space="0" w:color="auto"/>
              <w:right w:val="single" w:sz="4" w:space="0" w:color="auto"/>
            </w:tcBorders>
            <w:shd w:val="clear" w:color="auto" w:fill="auto"/>
            <w:vAlign w:val="center"/>
            <w:hideMark/>
          </w:tcPr>
          <w:p w14:paraId="17DD059E" w14:textId="77777777" w:rsidR="007C3EE4" w:rsidRPr="00F322A5" w:rsidRDefault="007C3EE4" w:rsidP="00913A83">
            <w:pPr>
              <w:spacing w:after="0" w:line="240" w:lineRule="auto"/>
              <w:rPr>
                <w:rFonts w:ascii="Cambria" w:eastAsia="Times New Roman" w:hAnsi="Cambria" w:cs="Arial"/>
                <w:color w:val="000000"/>
                <w:sz w:val="18"/>
                <w:szCs w:val="18"/>
                <w:highlight w:val="yellow"/>
                <w:lang w:val="fr-CI"/>
              </w:rPr>
            </w:pPr>
            <w:r w:rsidRPr="00F322A5">
              <w:rPr>
                <w:rFonts w:ascii="Cambria" w:eastAsia="Times New Roman" w:hAnsi="Cambria" w:cs="Arial"/>
                <w:color w:val="000000"/>
                <w:sz w:val="18"/>
                <w:szCs w:val="18"/>
                <w:highlight w:val="yellow"/>
                <w:lang w:val="fr-CI"/>
              </w:rPr>
              <w:t>Fin mois + 45 jours</w:t>
            </w:r>
          </w:p>
        </w:tc>
        <w:tc>
          <w:tcPr>
            <w:tcW w:w="1571" w:type="dxa"/>
            <w:tcBorders>
              <w:top w:val="nil"/>
              <w:left w:val="nil"/>
              <w:bottom w:val="single" w:sz="4" w:space="0" w:color="auto"/>
              <w:right w:val="single" w:sz="4" w:space="0" w:color="auto"/>
            </w:tcBorders>
            <w:shd w:val="clear" w:color="auto" w:fill="auto"/>
            <w:vAlign w:val="center"/>
            <w:hideMark/>
          </w:tcPr>
          <w:p w14:paraId="152D3ACB" w14:textId="77777777" w:rsidR="007C3EE4" w:rsidRPr="00F322A5" w:rsidRDefault="007C3EE4" w:rsidP="00913A83">
            <w:pPr>
              <w:spacing w:after="0" w:line="240" w:lineRule="auto"/>
              <w:rPr>
                <w:rFonts w:ascii="Cambria" w:eastAsia="Times New Roman" w:hAnsi="Cambria" w:cs="Arial"/>
                <w:color w:val="000000"/>
                <w:sz w:val="18"/>
                <w:szCs w:val="18"/>
                <w:highlight w:val="yellow"/>
                <w:lang w:val="fr-CI"/>
              </w:rPr>
            </w:pPr>
            <w:r w:rsidRPr="00F322A5">
              <w:rPr>
                <w:rFonts w:ascii="Cambria" w:eastAsia="Times New Roman" w:hAnsi="Cambria" w:cs="Arial"/>
                <w:color w:val="000000"/>
                <w:sz w:val="18"/>
                <w:szCs w:val="18"/>
                <w:highlight w:val="yellow"/>
                <w:lang w:val="fr-CI"/>
              </w:rPr>
              <w:t>Cadre administratif</w:t>
            </w:r>
          </w:p>
        </w:tc>
        <w:tc>
          <w:tcPr>
            <w:tcW w:w="1551" w:type="dxa"/>
            <w:tcBorders>
              <w:top w:val="nil"/>
              <w:left w:val="nil"/>
              <w:bottom w:val="single" w:sz="4" w:space="0" w:color="auto"/>
              <w:right w:val="single" w:sz="4" w:space="0" w:color="auto"/>
            </w:tcBorders>
            <w:shd w:val="clear" w:color="auto" w:fill="auto"/>
            <w:vAlign w:val="center"/>
            <w:hideMark/>
          </w:tcPr>
          <w:p w14:paraId="033540A9" w14:textId="504E0CEF" w:rsidR="007C3EE4" w:rsidRPr="00007A3F" w:rsidRDefault="007C3EE4" w:rsidP="00913A83">
            <w:pPr>
              <w:spacing w:after="0" w:line="240" w:lineRule="auto"/>
              <w:rPr>
                <w:rFonts w:ascii="Cambria" w:eastAsia="Times New Roman" w:hAnsi="Cambria" w:cs="Arial"/>
                <w:sz w:val="18"/>
                <w:szCs w:val="18"/>
                <w:lang w:val="fr-CI"/>
              </w:rPr>
            </w:pPr>
            <w:r w:rsidRPr="00F322A5">
              <w:rPr>
                <w:rFonts w:ascii="Cambria" w:eastAsia="Times New Roman" w:hAnsi="Cambria" w:cs="Arial"/>
                <w:sz w:val="18"/>
                <w:szCs w:val="18"/>
                <w:highlight w:val="yellow"/>
                <w:lang w:val="fr-CI"/>
              </w:rPr>
              <w:t>Explique l'évolution des recettes sur les produits pétroliers</w:t>
            </w:r>
          </w:p>
        </w:tc>
      </w:tr>
      <w:tr w:rsidR="00E23EFD" w:rsidRPr="008677B3" w14:paraId="339495D9" w14:textId="77777777" w:rsidTr="003B0C0E">
        <w:trPr>
          <w:gridAfter w:val="1"/>
          <w:wAfter w:w="7" w:type="dxa"/>
          <w:cantSplit/>
          <w:trHeight w:val="600"/>
          <w:jc w:val="center"/>
        </w:trPr>
        <w:tc>
          <w:tcPr>
            <w:tcW w:w="1118" w:type="dxa"/>
            <w:tcBorders>
              <w:top w:val="nil"/>
              <w:left w:val="single" w:sz="4" w:space="0" w:color="auto"/>
              <w:bottom w:val="single" w:sz="4" w:space="0" w:color="auto"/>
              <w:right w:val="single" w:sz="4" w:space="0" w:color="auto"/>
            </w:tcBorders>
            <w:vAlign w:val="center"/>
          </w:tcPr>
          <w:p w14:paraId="22E47E9E" w14:textId="77777777" w:rsidR="007C3EE4" w:rsidRPr="006F2EEA" w:rsidRDefault="007C3EE4" w:rsidP="00913A83">
            <w:pPr>
              <w:spacing w:after="0" w:line="240" w:lineRule="auto"/>
              <w:rPr>
                <w:rFonts w:ascii="Cambria" w:eastAsia="Times New Roman" w:hAnsi="Cambria" w:cs="Arial"/>
                <w:b/>
                <w:bCs/>
                <w:color w:val="000000"/>
                <w:sz w:val="18"/>
                <w:szCs w:val="18"/>
                <w:highlight w:val="yellow"/>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331F7D1C" w14:textId="1D320487" w:rsidR="007C3EE4" w:rsidRPr="006F2EEA" w:rsidRDefault="007C3EE4" w:rsidP="00913A83">
            <w:pPr>
              <w:spacing w:after="0" w:line="240" w:lineRule="auto"/>
              <w:rPr>
                <w:rFonts w:ascii="Cambria" w:eastAsia="Times New Roman" w:hAnsi="Cambria" w:cs="Arial"/>
                <w:b/>
                <w:bCs/>
                <w:color w:val="000000"/>
                <w:sz w:val="18"/>
                <w:szCs w:val="18"/>
                <w:lang w:val="fr-CI"/>
              </w:rPr>
            </w:pPr>
            <w:r w:rsidRPr="006F2EEA">
              <w:rPr>
                <w:rFonts w:ascii="Cambria" w:eastAsia="Times New Roman" w:hAnsi="Cambria" w:cs="Arial"/>
                <w:b/>
                <w:bCs/>
                <w:color w:val="000000"/>
                <w:sz w:val="18"/>
                <w:szCs w:val="18"/>
                <w:highlight w:val="yellow"/>
                <w:lang w:val="fr-CI"/>
              </w:rPr>
              <w:t>Nombre de déclarations douanières par régime</w:t>
            </w:r>
          </w:p>
        </w:tc>
        <w:tc>
          <w:tcPr>
            <w:tcW w:w="1548" w:type="dxa"/>
            <w:tcBorders>
              <w:top w:val="nil"/>
              <w:left w:val="nil"/>
              <w:bottom w:val="single" w:sz="4" w:space="0" w:color="auto"/>
              <w:right w:val="single" w:sz="4" w:space="0" w:color="auto"/>
            </w:tcBorders>
            <w:shd w:val="clear" w:color="auto" w:fill="auto"/>
            <w:vAlign w:val="center"/>
            <w:hideMark/>
          </w:tcPr>
          <w:p w14:paraId="5A0F5A7C" w14:textId="6DDB8C0B" w:rsidR="007C3EE4" w:rsidRPr="00007A3F" w:rsidRDefault="007C3EE4" w:rsidP="00913A83">
            <w:pPr>
              <w:spacing w:after="0" w:line="240" w:lineRule="auto"/>
              <w:rPr>
                <w:rFonts w:ascii="Cambria" w:eastAsia="Times New Roman" w:hAnsi="Cambria" w:cs="Arial"/>
                <w:color w:val="000000"/>
                <w:sz w:val="18"/>
                <w:szCs w:val="18"/>
                <w:lang w:val="fr-CI"/>
              </w:rPr>
            </w:pPr>
            <w:r w:rsidRPr="00F322A5">
              <w:rPr>
                <w:rFonts w:ascii="Cambria" w:eastAsia="Times New Roman" w:hAnsi="Cambria" w:cs="Arial"/>
                <w:color w:val="000000"/>
                <w:sz w:val="18"/>
                <w:szCs w:val="18"/>
                <w:highlight w:val="yellow"/>
                <w:lang w:val="fr-CI"/>
              </w:rPr>
              <w:t>Dénombrement</w:t>
            </w:r>
          </w:p>
        </w:tc>
        <w:tc>
          <w:tcPr>
            <w:tcW w:w="1264" w:type="dxa"/>
            <w:tcBorders>
              <w:top w:val="nil"/>
              <w:left w:val="nil"/>
              <w:bottom w:val="single" w:sz="4" w:space="0" w:color="auto"/>
              <w:right w:val="single" w:sz="4" w:space="0" w:color="auto"/>
            </w:tcBorders>
            <w:shd w:val="clear" w:color="auto" w:fill="auto"/>
            <w:vAlign w:val="center"/>
            <w:hideMark/>
          </w:tcPr>
          <w:p w14:paraId="1A0F338C" w14:textId="676BB469" w:rsidR="007C3EE4" w:rsidRPr="00A705DF" w:rsidRDefault="007C3EE4" w:rsidP="00913A83">
            <w:pPr>
              <w:spacing w:after="0" w:line="240" w:lineRule="auto"/>
              <w:rPr>
                <w:rFonts w:ascii="Cambria" w:eastAsia="Times New Roman" w:hAnsi="Cambria" w:cs="Arial"/>
                <w:color w:val="000000"/>
                <w:sz w:val="18"/>
                <w:szCs w:val="18"/>
                <w:lang w:val="fr-CI"/>
              </w:rPr>
            </w:pPr>
            <w:r w:rsidRPr="00F322A5">
              <w:rPr>
                <w:rFonts w:ascii="Cambria" w:eastAsia="Times New Roman" w:hAnsi="Cambria" w:cs="Arial"/>
                <w:color w:val="000000"/>
                <w:sz w:val="18"/>
                <w:szCs w:val="18"/>
                <w:highlight w:val="yellow"/>
                <w:lang w:val="fr-CI"/>
              </w:rPr>
              <w:t>DGD/SYDAM</w:t>
            </w:r>
          </w:p>
        </w:tc>
        <w:tc>
          <w:tcPr>
            <w:tcW w:w="1304" w:type="dxa"/>
            <w:tcBorders>
              <w:top w:val="nil"/>
              <w:left w:val="nil"/>
              <w:bottom w:val="single" w:sz="4" w:space="0" w:color="auto"/>
              <w:right w:val="single" w:sz="4" w:space="0" w:color="auto"/>
            </w:tcBorders>
            <w:shd w:val="clear" w:color="auto" w:fill="auto"/>
            <w:vAlign w:val="center"/>
            <w:hideMark/>
          </w:tcPr>
          <w:p w14:paraId="543935EF" w14:textId="39A50200" w:rsidR="007C3EE4" w:rsidRPr="00A705DF" w:rsidRDefault="007C3EE4" w:rsidP="00913A83">
            <w:pPr>
              <w:spacing w:after="0" w:line="240" w:lineRule="auto"/>
              <w:rPr>
                <w:rFonts w:ascii="Cambria" w:eastAsia="Times New Roman" w:hAnsi="Cambria" w:cs="Arial"/>
                <w:sz w:val="18"/>
                <w:szCs w:val="18"/>
                <w:lang w:val="fr-CI"/>
              </w:rPr>
            </w:pPr>
            <w:r w:rsidRPr="00F322A5">
              <w:rPr>
                <w:rFonts w:ascii="Cambria" w:eastAsia="Times New Roman" w:hAnsi="Cambria" w:cs="Arial"/>
                <w:sz w:val="18"/>
                <w:szCs w:val="18"/>
                <w:highlight w:val="yellow"/>
                <w:lang w:val="fr-CI"/>
              </w:rPr>
              <w:t>Mensuelle</w:t>
            </w:r>
          </w:p>
        </w:tc>
        <w:tc>
          <w:tcPr>
            <w:tcW w:w="1258" w:type="dxa"/>
            <w:tcBorders>
              <w:top w:val="nil"/>
              <w:left w:val="nil"/>
              <w:bottom w:val="single" w:sz="4" w:space="0" w:color="auto"/>
              <w:right w:val="single" w:sz="4" w:space="0" w:color="auto"/>
            </w:tcBorders>
            <w:shd w:val="clear" w:color="auto" w:fill="auto"/>
            <w:vAlign w:val="center"/>
            <w:hideMark/>
          </w:tcPr>
          <w:p w14:paraId="31D6F4E1" w14:textId="67AC6C95" w:rsidR="007C3EE4" w:rsidRPr="00A705DF" w:rsidRDefault="007C3EE4" w:rsidP="00913A83">
            <w:pPr>
              <w:spacing w:after="0" w:line="240" w:lineRule="auto"/>
              <w:rPr>
                <w:rFonts w:ascii="Cambria" w:eastAsia="Times New Roman" w:hAnsi="Cambria" w:cs="Arial"/>
                <w:color w:val="000000"/>
                <w:sz w:val="18"/>
                <w:szCs w:val="18"/>
                <w:lang w:val="fr-CI"/>
              </w:rPr>
            </w:pPr>
            <w:r w:rsidRPr="00F322A5">
              <w:rPr>
                <w:rFonts w:ascii="Cambria" w:eastAsia="Times New Roman" w:hAnsi="Cambria" w:cs="Arial"/>
                <w:color w:val="000000"/>
                <w:sz w:val="18"/>
                <w:szCs w:val="18"/>
                <w:highlight w:val="yellow"/>
                <w:lang w:val="fr-CI"/>
              </w:rPr>
              <w:t>DGD</w:t>
            </w:r>
          </w:p>
        </w:tc>
        <w:tc>
          <w:tcPr>
            <w:tcW w:w="1286" w:type="dxa"/>
            <w:tcBorders>
              <w:top w:val="nil"/>
              <w:left w:val="nil"/>
              <w:bottom w:val="single" w:sz="4" w:space="0" w:color="auto"/>
              <w:right w:val="single" w:sz="4" w:space="0" w:color="auto"/>
            </w:tcBorders>
            <w:shd w:val="clear" w:color="auto" w:fill="auto"/>
            <w:vAlign w:val="center"/>
            <w:hideMark/>
          </w:tcPr>
          <w:p w14:paraId="1E7D3A86" w14:textId="763FBB34" w:rsidR="007C3EE4" w:rsidRPr="00A705DF" w:rsidRDefault="007C3EE4" w:rsidP="00913A83">
            <w:pPr>
              <w:spacing w:after="0" w:line="240" w:lineRule="auto"/>
              <w:rPr>
                <w:rFonts w:ascii="Cambria" w:eastAsia="Times New Roman" w:hAnsi="Cambria" w:cs="Arial"/>
                <w:color w:val="000000"/>
                <w:sz w:val="18"/>
                <w:szCs w:val="18"/>
                <w:lang w:val="fr-CI"/>
              </w:rPr>
            </w:pPr>
            <w:r w:rsidRPr="00F322A5">
              <w:rPr>
                <w:rFonts w:ascii="Cambria" w:eastAsia="Times New Roman" w:hAnsi="Cambria" w:cs="Arial"/>
                <w:color w:val="000000"/>
                <w:sz w:val="18"/>
                <w:szCs w:val="18"/>
                <w:highlight w:val="yellow"/>
                <w:lang w:val="fr-CI"/>
              </w:rPr>
              <w:t>Journalière</w:t>
            </w:r>
          </w:p>
        </w:tc>
        <w:tc>
          <w:tcPr>
            <w:tcW w:w="1425" w:type="dxa"/>
            <w:tcBorders>
              <w:top w:val="nil"/>
              <w:left w:val="nil"/>
              <w:bottom w:val="single" w:sz="4" w:space="0" w:color="auto"/>
              <w:right w:val="single" w:sz="4" w:space="0" w:color="auto"/>
            </w:tcBorders>
            <w:shd w:val="clear" w:color="auto" w:fill="auto"/>
            <w:vAlign w:val="center"/>
            <w:hideMark/>
          </w:tcPr>
          <w:p w14:paraId="453AF7E7" w14:textId="6E388629" w:rsidR="007C3EE4" w:rsidRPr="00007A3F" w:rsidRDefault="007C3EE4" w:rsidP="00913A83">
            <w:pPr>
              <w:spacing w:after="0" w:line="240" w:lineRule="auto"/>
              <w:rPr>
                <w:rFonts w:ascii="Cambria" w:eastAsia="Times New Roman" w:hAnsi="Cambria" w:cs="Arial"/>
                <w:color w:val="000000"/>
                <w:sz w:val="18"/>
                <w:szCs w:val="18"/>
                <w:lang w:val="fr-CI"/>
              </w:rPr>
            </w:pPr>
            <w:r w:rsidRPr="00F322A5">
              <w:rPr>
                <w:rFonts w:ascii="Cambria" w:eastAsia="Times New Roman" w:hAnsi="Cambria" w:cs="Arial"/>
                <w:color w:val="000000"/>
                <w:sz w:val="18"/>
                <w:szCs w:val="18"/>
                <w:highlight w:val="yellow"/>
                <w:lang w:val="fr-CI"/>
              </w:rPr>
              <w:t>Donnée de routine</w:t>
            </w:r>
          </w:p>
        </w:tc>
        <w:tc>
          <w:tcPr>
            <w:tcW w:w="1297" w:type="dxa"/>
            <w:tcBorders>
              <w:top w:val="nil"/>
              <w:left w:val="nil"/>
              <w:bottom w:val="single" w:sz="4" w:space="0" w:color="auto"/>
              <w:right w:val="single" w:sz="4" w:space="0" w:color="auto"/>
            </w:tcBorders>
            <w:shd w:val="clear" w:color="auto" w:fill="auto"/>
            <w:vAlign w:val="center"/>
            <w:hideMark/>
          </w:tcPr>
          <w:p w14:paraId="02452EDD" w14:textId="06036CBB" w:rsidR="007C3EE4" w:rsidRPr="00007A3F" w:rsidRDefault="007C3EE4" w:rsidP="00913A83">
            <w:pPr>
              <w:spacing w:after="0" w:line="240" w:lineRule="auto"/>
              <w:rPr>
                <w:rFonts w:ascii="Cambria" w:eastAsia="Times New Roman" w:hAnsi="Cambria" w:cs="Arial"/>
                <w:color w:val="000000"/>
                <w:sz w:val="18"/>
                <w:szCs w:val="18"/>
                <w:lang w:val="fr-CI"/>
              </w:rPr>
            </w:pPr>
            <w:r w:rsidRPr="00F322A5">
              <w:rPr>
                <w:rFonts w:ascii="Cambria" w:eastAsia="Times New Roman" w:hAnsi="Cambria" w:cs="Arial"/>
                <w:color w:val="000000"/>
                <w:sz w:val="18"/>
                <w:szCs w:val="18"/>
                <w:highlight w:val="yellow"/>
                <w:lang w:val="fr-CI"/>
              </w:rPr>
              <w:t>Fin mois + 45 jours</w:t>
            </w:r>
          </w:p>
        </w:tc>
        <w:tc>
          <w:tcPr>
            <w:tcW w:w="1571" w:type="dxa"/>
            <w:tcBorders>
              <w:top w:val="nil"/>
              <w:left w:val="nil"/>
              <w:bottom w:val="single" w:sz="4" w:space="0" w:color="auto"/>
              <w:right w:val="single" w:sz="4" w:space="0" w:color="auto"/>
            </w:tcBorders>
            <w:shd w:val="clear" w:color="auto" w:fill="auto"/>
            <w:vAlign w:val="center"/>
            <w:hideMark/>
          </w:tcPr>
          <w:p w14:paraId="332394E0" w14:textId="55C14639" w:rsidR="007C3EE4" w:rsidRPr="00007A3F" w:rsidRDefault="007C3EE4" w:rsidP="00913A83">
            <w:pPr>
              <w:spacing w:after="0" w:line="240" w:lineRule="auto"/>
              <w:rPr>
                <w:rFonts w:ascii="Cambria" w:eastAsia="Times New Roman" w:hAnsi="Cambria" w:cs="Arial"/>
                <w:color w:val="000000"/>
                <w:sz w:val="18"/>
                <w:szCs w:val="18"/>
                <w:lang w:val="fr-CI"/>
              </w:rPr>
            </w:pPr>
            <w:r w:rsidRPr="00F322A5">
              <w:rPr>
                <w:rFonts w:ascii="Cambria" w:eastAsia="Times New Roman" w:hAnsi="Cambria" w:cs="Arial"/>
                <w:color w:val="000000"/>
                <w:sz w:val="18"/>
                <w:szCs w:val="18"/>
                <w:highlight w:val="yellow"/>
                <w:lang w:val="fr-CI"/>
              </w:rPr>
              <w:t>Site internet des Douanes, Cadre administratif, Annuaire statistique</w:t>
            </w:r>
          </w:p>
        </w:tc>
        <w:tc>
          <w:tcPr>
            <w:tcW w:w="1551" w:type="dxa"/>
            <w:tcBorders>
              <w:top w:val="nil"/>
              <w:left w:val="nil"/>
              <w:bottom w:val="single" w:sz="4" w:space="0" w:color="auto"/>
              <w:right w:val="single" w:sz="4" w:space="0" w:color="auto"/>
            </w:tcBorders>
            <w:shd w:val="clear" w:color="auto" w:fill="auto"/>
            <w:vAlign w:val="center"/>
            <w:hideMark/>
          </w:tcPr>
          <w:p w14:paraId="77131EE1" w14:textId="5050618E" w:rsidR="007C3EE4" w:rsidRPr="00007A3F" w:rsidRDefault="007C3EE4" w:rsidP="00913A83">
            <w:pPr>
              <w:spacing w:after="0" w:line="240" w:lineRule="auto"/>
              <w:rPr>
                <w:rFonts w:ascii="Cambria" w:eastAsia="Times New Roman" w:hAnsi="Cambria" w:cs="Arial"/>
                <w:sz w:val="18"/>
                <w:szCs w:val="18"/>
                <w:lang w:val="fr-CI"/>
              </w:rPr>
            </w:pPr>
            <w:r w:rsidRPr="00F322A5">
              <w:rPr>
                <w:rFonts w:ascii="Cambria" w:eastAsia="Times New Roman" w:hAnsi="Cambria" w:cs="Arial"/>
                <w:sz w:val="18"/>
                <w:szCs w:val="18"/>
                <w:highlight w:val="yellow"/>
                <w:lang w:val="fr-CI"/>
              </w:rPr>
              <w:t>Apprécie la dynamique de l'activité douanière</w:t>
            </w:r>
          </w:p>
        </w:tc>
      </w:tr>
      <w:tr w:rsidR="00BF4AAE" w:rsidRPr="008677B3" w14:paraId="4AA8075B" w14:textId="77777777" w:rsidTr="003B0C0E">
        <w:trPr>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206A999F" w14:textId="77777777" w:rsidR="00CA71A2" w:rsidRPr="00007A3F" w:rsidRDefault="00CA71A2"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3494224F" w14:textId="77777777" w:rsidR="00CA71A2" w:rsidRPr="00007A3F" w:rsidRDefault="00CA71A2" w:rsidP="00993102">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Nombre de Banques en activité</w:t>
            </w:r>
          </w:p>
        </w:tc>
        <w:tc>
          <w:tcPr>
            <w:tcW w:w="1548" w:type="dxa"/>
            <w:tcBorders>
              <w:top w:val="nil"/>
              <w:left w:val="nil"/>
              <w:bottom w:val="single" w:sz="4" w:space="0" w:color="auto"/>
              <w:right w:val="single" w:sz="4" w:space="0" w:color="auto"/>
            </w:tcBorders>
            <w:shd w:val="clear" w:color="auto" w:fill="auto"/>
            <w:vAlign w:val="center"/>
            <w:hideMark/>
          </w:tcPr>
          <w:p w14:paraId="31F4F75C" w14:textId="77777777" w:rsidR="00CA71A2" w:rsidRPr="00007A3F" w:rsidRDefault="00CA71A2"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Dénombrement</w:t>
            </w:r>
          </w:p>
        </w:tc>
        <w:tc>
          <w:tcPr>
            <w:tcW w:w="1264" w:type="dxa"/>
            <w:tcBorders>
              <w:top w:val="nil"/>
              <w:left w:val="nil"/>
              <w:bottom w:val="single" w:sz="4" w:space="0" w:color="auto"/>
              <w:right w:val="single" w:sz="4" w:space="0" w:color="auto"/>
            </w:tcBorders>
            <w:shd w:val="clear" w:color="auto" w:fill="auto"/>
            <w:vAlign w:val="center"/>
            <w:hideMark/>
          </w:tcPr>
          <w:p w14:paraId="1DC242EA" w14:textId="77777777" w:rsidR="00CA71A2" w:rsidRPr="00A705DF" w:rsidRDefault="00CA71A2"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Acteurs du secteur des Etablissements de crédits et des finances extérieures</w:t>
            </w:r>
          </w:p>
        </w:tc>
        <w:tc>
          <w:tcPr>
            <w:tcW w:w="1304" w:type="dxa"/>
            <w:tcBorders>
              <w:top w:val="nil"/>
              <w:left w:val="nil"/>
              <w:bottom w:val="single" w:sz="4" w:space="0" w:color="auto"/>
              <w:right w:val="single" w:sz="4" w:space="0" w:color="auto"/>
            </w:tcBorders>
            <w:shd w:val="clear" w:color="auto" w:fill="auto"/>
            <w:vAlign w:val="center"/>
            <w:hideMark/>
          </w:tcPr>
          <w:p w14:paraId="408DD137" w14:textId="77777777" w:rsidR="00CA71A2" w:rsidRPr="00A705DF" w:rsidRDefault="00CA71A2"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hideMark/>
          </w:tcPr>
          <w:p w14:paraId="1BA00C64" w14:textId="77777777" w:rsidR="00CA71A2" w:rsidRPr="00A705DF" w:rsidRDefault="00CA71A2"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hideMark/>
          </w:tcPr>
          <w:p w14:paraId="660810E6" w14:textId="77777777" w:rsidR="00CA71A2" w:rsidRPr="00A705DF" w:rsidRDefault="00CA71A2"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425" w:type="dxa"/>
            <w:tcBorders>
              <w:top w:val="nil"/>
              <w:left w:val="nil"/>
              <w:bottom w:val="single" w:sz="4" w:space="0" w:color="auto"/>
              <w:right w:val="single" w:sz="4" w:space="0" w:color="auto"/>
            </w:tcBorders>
            <w:shd w:val="clear" w:color="auto" w:fill="auto"/>
            <w:vAlign w:val="center"/>
            <w:hideMark/>
          </w:tcPr>
          <w:p w14:paraId="5E7D26B6" w14:textId="77777777" w:rsidR="00CA71A2" w:rsidRPr="00007A3F" w:rsidRDefault="00CA71A2"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Enquête</w:t>
            </w:r>
          </w:p>
        </w:tc>
        <w:tc>
          <w:tcPr>
            <w:tcW w:w="1297" w:type="dxa"/>
            <w:tcBorders>
              <w:top w:val="nil"/>
              <w:left w:val="nil"/>
              <w:bottom w:val="single" w:sz="4" w:space="0" w:color="auto"/>
              <w:right w:val="single" w:sz="4" w:space="0" w:color="auto"/>
            </w:tcBorders>
            <w:shd w:val="clear" w:color="auto" w:fill="auto"/>
            <w:vAlign w:val="center"/>
            <w:hideMark/>
          </w:tcPr>
          <w:p w14:paraId="0243082F" w14:textId="77777777" w:rsidR="00CA71A2" w:rsidRPr="00007A3F" w:rsidRDefault="00CA71A2"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de trimestre + 45 jours</w:t>
            </w:r>
          </w:p>
        </w:tc>
        <w:tc>
          <w:tcPr>
            <w:tcW w:w="1571" w:type="dxa"/>
            <w:tcBorders>
              <w:top w:val="nil"/>
              <w:left w:val="nil"/>
              <w:bottom w:val="single" w:sz="4" w:space="0" w:color="auto"/>
              <w:right w:val="single" w:sz="4" w:space="0" w:color="auto"/>
            </w:tcBorders>
            <w:shd w:val="clear" w:color="auto" w:fill="auto"/>
            <w:vAlign w:val="center"/>
            <w:hideMark/>
          </w:tcPr>
          <w:p w14:paraId="609DB469" w14:textId="77777777" w:rsidR="00CA71A2" w:rsidRPr="00007A3F" w:rsidRDefault="00CA71A2"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Note de conjoncture du secteur bancaire ; Bulletin statistique de la DECFINEX</w:t>
            </w:r>
          </w:p>
        </w:tc>
        <w:tc>
          <w:tcPr>
            <w:tcW w:w="1558" w:type="dxa"/>
            <w:gridSpan w:val="2"/>
            <w:tcBorders>
              <w:top w:val="nil"/>
              <w:left w:val="nil"/>
              <w:bottom w:val="single" w:sz="4" w:space="0" w:color="auto"/>
              <w:right w:val="single" w:sz="4" w:space="0" w:color="auto"/>
            </w:tcBorders>
            <w:shd w:val="clear" w:color="auto" w:fill="auto"/>
            <w:vAlign w:val="center"/>
            <w:hideMark/>
          </w:tcPr>
          <w:p w14:paraId="1D1F08F9" w14:textId="77777777" w:rsidR="00CA71A2" w:rsidRPr="00007A3F" w:rsidRDefault="00CA71A2" w:rsidP="00993102">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 xml:space="preserve">Mesure le dynamisme </w:t>
            </w:r>
            <w:r w:rsidRPr="00007A3F">
              <w:rPr>
                <w:rFonts w:ascii="Cambria" w:eastAsia="Times New Roman" w:hAnsi="Cambria" w:cs="Arial"/>
                <w:color w:val="000000"/>
                <w:sz w:val="18"/>
                <w:szCs w:val="18"/>
                <w:lang w:val="fr-CI"/>
              </w:rPr>
              <w:t>du secteur bancaire en CI</w:t>
            </w:r>
          </w:p>
        </w:tc>
      </w:tr>
      <w:tr w:rsidR="00BF4AAE" w:rsidRPr="008677B3" w14:paraId="1EDD6E10" w14:textId="77777777" w:rsidTr="003B0C0E">
        <w:trPr>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2B2F122A" w14:textId="77777777" w:rsidR="00CA71A2" w:rsidRPr="00007A3F" w:rsidRDefault="00CA71A2"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47D8A282" w14:textId="77777777" w:rsidR="00CA71A2" w:rsidRPr="00007A3F" w:rsidRDefault="00CA71A2" w:rsidP="00993102">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Nombre d'agences bancaires en activité</w:t>
            </w:r>
          </w:p>
        </w:tc>
        <w:tc>
          <w:tcPr>
            <w:tcW w:w="1548" w:type="dxa"/>
            <w:tcBorders>
              <w:top w:val="nil"/>
              <w:left w:val="nil"/>
              <w:bottom w:val="single" w:sz="4" w:space="0" w:color="auto"/>
              <w:right w:val="single" w:sz="4" w:space="0" w:color="auto"/>
            </w:tcBorders>
            <w:shd w:val="clear" w:color="auto" w:fill="auto"/>
            <w:vAlign w:val="center"/>
            <w:hideMark/>
          </w:tcPr>
          <w:p w14:paraId="5CDF397B" w14:textId="77777777" w:rsidR="00CA71A2" w:rsidRPr="00007A3F" w:rsidRDefault="00CA71A2"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Dénombrement</w:t>
            </w:r>
          </w:p>
        </w:tc>
        <w:tc>
          <w:tcPr>
            <w:tcW w:w="1264" w:type="dxa"/>
            <w:tcBorders>
              <w:top w:val="nil"/>
              <w:left w:val="nil"/>
              <w:bottom w:val="single" w:sz="4" w:space="0" w:color="auto"/>
              <w:right w:val="single" w:sz="4" w:space="0" w:color="auto"/>
            </w:tcBorders>
            <w:shd w:val="clear" w:color="auto" w:fill="auto"/>
            <w:vAlign w:val="center"/>
            <w:hideMark/>
          </w:tcPr>
          <w:p w14:paraId="7AACFEDE" w14:textId="77777777" w:rsidR="00CA71A2" w:rsidRPr="00A705DF" w:rsidRDefault="00CA71A2"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Acteurs du secteur des Etablissements de crédits et des finances extérieures</w:t>
            </w:r>
          </w:p>
        </w:tc>
        <w:tc>
          <w:tcPr>
            <w:tcW w:w="1304" w:type="dxa"/>
            <w:tcBorders>
              <w:top w:val="nil"/>
              <w:left w:val="nil"/>
              <w:bottom w:val="single" w:sz="4" w:space="0" w:color="auto"/>
              <w:right w:val="single" w:sz="4" w:space="0" w:color="auto"/>
            </w:tcBorders>
            <w:shd w:val="clear" w:color="auto" w:fill="auto"/>
            <w:vAlign w:val="center"/>
            <w:hideMark/>
          </w:tcPr>
          <w:p w14:paraId="59BA8D06" w14:textId="77777777" w:rsidR="00CA71A2" w:rsidRPr="00A705DF" w:rsidRDefault="00CA71A2"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hideMark/>
          </w:tcPr>
          <w:p w14:paraId="64C0FB1D" w14:textId="77777777" w:rsidR="00CA71A2" w:rsidRPr="00A705DF" w:rsidRDefault="00CA71A2"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hideMark/>
          </w:tcPr>
          <w:p w14:paraId="5A6E82DE" w14:textId="77777777" w:rsidR="00CA71A2" w:rsidRPr="00A705DF" w:rsidRDefault="00CA71A2"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425" w:type="dxa"/>
            <w:tcBorders>
              <w:top w:val="nil"/>
              <w:left w:val="nil"/>
              <w:bottom w:val="single" w:sz="4" w:space="0" w:color="auto"/>
              <w:right w:val="single" w:sz="4" w:space="0" w:color="auto"/>
            </w:tcBorders>
            <w:shd w:val="clear" w:color="auto" w:fill="auto"/>
            <w:vAlign w:val="center"/>
            <w:hideMark/>
          </w:tcPr>
          <w:p w14:paraId="5C9F57BD" w14:textId="77777777" w:rsidR="00CA71A2" w:rsidRPr="00007A3F" w:rsidRDefault="00CA71A2"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Enquête</w:t>
            </w:r>
          </w:p>
        </w:tc>
        <w:tc>
          <w:tcPr>
            <w:tcW w:w="1297" w:type="dxa"/>
            <w:tcBorders>
              <w:top w:val="nil"/>
              <w:left w:val="nil"/>
              <w:bottom w:val="single" w:sz="4" w:space="0" w:color="auto"/>
              <w:right w:val="single" w:sz="4" w:space="0" w:color="auto"/>
            </w:tcBorders>
            <w:shd w:val="clear" w:color="auto" w:fill="auto"/>
            <w:vAlign w:val="center"/>
            <w:hideMark/>
          </w:tcPr>
          <w:p w14:paraId="67F5C660" w14:textId="77777777" w:rsidR="00CA71A2" w:rsidRPr="00007A3F" w:rsidRDefault="00CA71A2"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de trimestre + 45 jours</w:t>
            </w:r>
          </w:p>
        </w:tc>
        <w:tc>
          <w:tcPr>
            <w:tcW w:w="1571" w:type="dxa"/>
            <w:tcBorders>
              <w:top w:val="nil"/>
              <w:left w:val="nil"/>
              <w:bottom w:val="single" w:sz="4" w:space="0" w:color="auto"/>
              <w:right w:val="single" w:sz="4" w:space="0" w:color="auto"/>
            </w:tcBorders>
            <w:shd w:val="clear" w:color="auto" w:fill="auto"/>
            <w:vAlign w:val="center"/>
            <w:hideMark/>
          </w:tcPr>
          <w:p w14:paraId="5AC82D1C" w14:textId="77777777" w:rsidR="00CA71A2" w:rsidRPr="00007A3F" w:rsidRDefault="00CA71A2"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Note de conjoncture du secteur bancaire ; Bulletin statistique de la DECFINEX</w:t>
            </w:r>
          </w:p>
        </w:tc>
        <w:tc>
          <w:tcPr>
            <w:tcW w:w="1558" w:type="dxa"/>
            <w:gridSpan w:val="2"/>
            <w:tcBorders>
              <w:top w:val="nil"/>
              <w:left w:val="nil"/>
              <w:bottom w:val="single" w:sz="4" w:space="0" w:color="auto"/>
              <w:right w:val="single" w:sz="4" w:space="0" w:color="auto"/>
            </w:tcBorders>
            <w:shd w:val="clear" w:color="auto" w:fill="auto"/>
            <w:vAlign w:val="center"/>
            <w:hideMark/>
          </w:tcPr>
          <w:p w14:paraId="4C777C03" w14:textId="77777777" w:rsidR="00CA71A2" w:rsidRPr="00007A3F" w:rsidRDefault="00CA71A2" w:rsidP="00993102">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 xml:space="preserve">Mesure le dynamisme </w:t>
            </w:r>
            <w:r w:rsidRPr="00007A3F">
              <w:rPr>
                <w:rFonts w:ascii="Cambria" w:eastAsia="Times New Roman" w:hAnsi="Cambria" w:cs="Arial"/>
                <w:color w:val="000000"/>
                <w:sz w:val="18"/>
                <w:szCs w:val="18"/>
                <w:lang w:val="fr-CI"/>
              </w:rPr>
              <w:t>du secteur bancaire en CI</w:t>
            </w:r>
          </w:p>
        </w:tc>
      </w:tr>
      <w:tr w:rsidR="00E45303" w:rsidRPr="00007A3F" w14:paraId="6FFF8B81" w14:textId="77777777" w:rsidTr="003B0C0E">
        <w:trPr>
          <w:cantSplit/>
          <w:trHeight w:val="842"/>
          <w:jc w:val="center"/>
        </w:trPr>
        <w:tc>
          <w:tcPr>
            <w:tcW w:w="1118" w:type="dxa"/>
            <w:tcBorders>
              <w:top w:val="nil"/>
              <w:left w:val="single" w:sz="4" w:space="0" w:color="auto"/>
              <w:bottom w:val="single" w:sz="4" w:space="0" w:color="auto"/>
              <w:right w:val="single" w:sz="4" w:space="0" w:color="auto"/>
            </w:tcBorders>
            <w:shd w:val="clear" w:color="auto" w:fill="auto"/>
            <w:vAlign w:val="center"/>
          </w:tcPr>
          <w:p w14:paraId="17374913" w14:textId="77777777" w:rsidR="00CA71A2" w:rsidRPr="00007A3F" w:rsidRDefault="00CA71A2"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3EFB1859" w14:textId="77777777" w:rsidR="00CA71A2" w:rsidRPr="00007A3F" w:rsidRDefault="00CA71A2" w:rsidP="00993102">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Nombre de structures bancaires pratiquant l'affacturage</w:t>
            </w:r>
          </w:p>
        </w:tc>
        <w:tc>
          <w:tcPr>
            <w:tcW w:w="1548" w:type="dxa"/>
            <w:tcBorders>
              <w:top w:val="nil"/>
              <w:left w:val="nil"/>
              <w:bottom w:val="single" w:sz="4" w:space="0" w:color="auto"/>
              <w:right w:val="single" w:sz="4" w:space="0" w:color="auto"/>
            </w:tcBorders>
            <w:shd w:val="clear" w:color="auto" w:fill="auto"/>
            <w:vAlign w:val="center"/>
            <w:hideMark/>
          </w:tcPr>
          <w:p w14:paraId="41E1DBE2" w14:textId="77777777" w:rsidR="00CA71A2" w:rsidRPr="00007A3F" w:rsidRDefault="00CA71A2"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Dénombrement</w:t>
            </w:r>
          </w:p>
        </w:tc>
        <w:tc>
          <w:tcPr>
            <w:tcW w:w="1264" w:type="dxa"/>
            <w:tcBorders>
              <w:top w:val="nil"/>
              <w:left w:val="nil"/>
              <w:bottom w:val="single" w:sz="4" w:space="0" w:color="auto"/>
              <w:right w:val="single" w:sz="4" w:space="0" w:color="auto"/>
            </w:tcBorders>
            <w:shd w:val="clear" w:color="auto" w:fill="auto"/>
            <w:vAlign w:val="center"/>
            <w:hideMark/>
          </w:tcPr>
          <w:p w14:paraId="10BD46DE" w14:textId="77777777" w:rsidR="00CA71A2" w:rsidRPr="00A705DF" w:rsidRDefault="00CA71A2"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Acteurs du secteur bancaire</w:t>
            </w:r>
          </w:p>
        </w:tc>
        <w:tc>
          <w:tcPr>
            <w:tcW w:w="1304" w:type="dxa"/>
            <w:tcBorders>
              <w:top w:val="nil"/>
              <w:left w:val="nil"/>
              <w:bottom w:val="single" w:sz="4" w:space="0" w:color="auto"/>
              <w:right w:val="single" w:sz="4" w:space="0" w:color="auto"/>
            </w:tcBorders>
            <w:shd w:val="clear" w:color="auto" w:fill="auto"/>
            <w:vAlign w:val="center"/>
            <w:hideMark/>
          </w:tcPr>
          <w:p w14:paraId="48547D5A" w14:textId="77777777" w:rsidR="00CA71A2" w:rsidRPr="00A705DF" w:rsidRDefault="00CA71A2"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w:t>
            </w:r>
            <w:r>
              <w:rPr>
                <w:rFonts w:ascii="Cambria" w:eastAsia="Times New Roman" w:hAnsi="Cambria" w:cs="Arial"/>
                <w:sz w:val="18"/>
                <w:szCs w:val="18"/>
                <w:lang w:val="fr-CI"/>
              </w:rPr>
              <w:t>e</w:t>
            </w:r>
          </w:p>
        </w:tc>
        <w:tc>
          <w:tcPr>
            <w:tcW w:w="1258" w:type="dxa"/>
            <w:tcBorders>
              <w:top w:val="nil"/>
              <w:left w:val="nil"/>
              <w:bottom w:val="single" w:sz="4" w:space="0" w:color="auto"/>
              <w:right w:val="single" w:sz="4" w:space="0" w:color="auto"/>
            </w:tcBorders>
            <w:shd w:val="clear" w:color="auto" w:fill="auto"/>
            <w:vAlign w:val="center"/>
            <w:hideMark/>
          </w:tcPr>
          <w:p w14:paraId="6C59C334" w14:textId="77777777" w:rsidR="00CA71A2" w:rsidRPr="00A705DF" w:rsidRDefault="00CA71A2"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PDESFI</w:t>
            </w:r>
          </w:p>
        </w:tc>
        <w:tc>
          <w:tcPr>
            <w:tcW w:w="1286" w:type="dxa"/>
            <w:tcBorders>
              <w:top w:val="nil"/>
              <w:left w:val="nil"/>
              <w:bottom w:val="single" w:sz="4" w:space="0" w:color="auto"/>
              <w:right w:val="single" w:sz="4" w:space="0" w:color="auto"/>
            </w:tcBorders>
            <w:shd w:val="clear" w:color="auto" w:fill="auto"/>
            <w:vAlign w:val="center"/>
            <w:hideMark/>
          </w:tcPr>
          <w:p w14:paraId="4AA2961B" w14:textId="77777777" w:rsidR="00CA71A2" w:rsidRPr="00A705DF" w:rsidRDefault="00CA71A2"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Journalière</w:t>
            </w:r>
          </w:p>
        </w:tc>
        <w:tc>
          <w:tcPr>
            <w:tcW w:w="1425" w:type="dxa"/>
            <w:tcBorders>
              <w:top w:val="nil"/>
              <w:left w:val="nil"/>
              <w:bottom w:val="single" w:sz="4" w:space="0" w:color="auto"/>
              <w:right w:val="single" w:sz="4" w:space="0" w:color="auto"/>
            </w:tcBorders>
            <w:shd w:val="clear" w:color="auto" w:fill="auto"/>
            <w:vAlign w:val="center"/>
            <w:hideMark/>
          </w:tcPr>
          <w:p w14:paraId="5A655928" w14:textId="77777777" w:rsidR="00CA71A2" w:rsidRPr="00007A3F" w:rsidRDefault="00CA71A2"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hideMark/>
          </w:tcPr>
          <w:p w14:paraId="7D1A3B14" w14:textId="77777777" w:rsidR="00CA71A2" w:rsidRPr="00007A3F" w:rsidRDefault="00CA71A2"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d'année + 30 jours</w:t>
            </w:r>
          </w:p>
        </w:tc>
        <w:tc>
          <w:tcPr>
            <w:tcW w:w="1571" w:type="dxa"/>
            <w:tcBorders>
              <w:top w:val="nil"/>
              <w:left w:val="nil"/>
              <w:bottom w:val="single" w:sz="4" w:space="0" w:color="auto"/>
              <w:right w:val="single" w:sz="4" w:space="0" w:color="auto"/>
            </w:tcBorders>
            <w:shd w:val="clear" w:color="auto" w:fill="auto"/>
            <w:vAlign w:val="center"/>
            <w:hideMark/>
          </w:tcPr>
          <w:p w14:paraId="72596F84" w14:textId="77777777" w:rsidR="00CA71A2" w:rsidRPr="00007A3F" w:rsidRDefault="00CA71A2"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Cadre administratif</w:t>
            </w:r>
          </w:p>
        </w:tc>
        <w:tc>
          <w:tcPr>
            <w:tcW w:w="1558" w:type="dxa"/>
            <w:gridSpan w:val="2"/>
            <w:tcBorders>
              <w:top w:val="nil"/>
              <w:left w:val="nil"/>
              <w:bottom w:val="single" w:sz="4" w:space="0" w:color="auto"/>
              <w:right w:val="single" w:sz="4" w:space="0" w:color="auto"/>
            </w:tcBorders>
            <w:shd w:val="clear" w:color="auto" w:fill="auto"/>
            <w:vAlign w:val="center"/>
            <w:hideMark/>
          </w:tcPr>
          <w:p w14:paraId="6C180187" w14:textId="4674ECED" w:rsidR="00CA71A2" w:rsidRPr="00007A3F" w:rsidRDefault="00CA71A2" w:rsidP="00993102">
            <w:pPr>
              <w:spacing w:after="0" w:line="240" w:lineRule="auto"/>
              <w:rPr>
                <w:rFonts w:ascii="Cambria" w:eastAsia="Times New Roman" w:hAnsi="Cambria" w:cs="Arial"/>
                <w:sz w:val="18"/>
                <w:szCs w:val="18"/>
                <w:lang w:val="fr-CI"/>
              </w:rPr>
            </w:pPr>
            <w:r>
              <w:rPr>
                <w:rFonts w:ascii="Cambria" w:eastAsia="Times New Roman" w:hAnsi="Cambria" w:cs="Arial"/>
                <w:sz w:val="18"/>
                <w:szCs w:val="18"/>
                <w:lang w:val="fr-CI"/>
              </w:rPr>
              <w:t>Mesure le r</w:t>
            </w:r>
            <w:r w:rsidRPr="00007A3F">
              <w:rPr>
                <w:rFonts w:ascii="Cambria" w:eastAsia="Times New Roman" w:hAnsi="Cambria" w:cs="Arial"/>
                <w:sz w:val="18"/>
                <w:szCs w:val="18"/>
                <w:lang w:val="fr-CI"/>
              </w:rPr>
              <w:t>enforcement du financement de l'Economie</w:t>
            </w:r>
          </w:p>
        </w:tc>
      </w:tr>
      <w:tr w:rsidR="00E45303" w:rsidRPr="00007A3F" w14:paraId="07A4C978" w14:textId="77777777" w:rsidTr="003B0C0E">
        <w:trPr>
          <w:cantSplit/>
          <w:trHeight w:val="967"/>
          <w:jc w:val="center"/>
        </w:trPr>
        <w:tc>
          <w:tcPr>
            <w:tcW w:w="1118" w:type="dxa"/>
            <w:tcBorders>
              <w:top w:val="nil"/>
              <w:left w:val="single" w:sz="4" w:space="0" w:color="auto"/>
              <w:bottom w:val="single" w:sz="4" w:space="0" w:color="auto"/>
              <w:right w:val="single" w:sz="4" w:space="0" w:color="auto"/>
            </w:tcBorders>
            <w:vAlign w:val="center"/>
          </w:tcPr>
          <w:p w14:paraId="59276A57" w14:textId="77777777" w:rsidR="00CA71A2" w:rsidRPr="00007A3F" w:rsidRDefault="00CA71A2"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58276631" w14:textId="77777777" w:rsidR="00CA71A2" w:rsidRPr="00007A3F" w:rsidRDefault="00CA71A2" w:rsidP="00993102">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Nombre de structures bancaires pratiquant le crédit-bail</w:t>
            </w:r>
          </w:p>
        </w:tc>
        <w:tc>
          <w:tcPr>
            <w:tcW w:w="1548" w:type="dxa"/>
            <w:tcBorders>
              <w:top w:val="nil"/>
              <w:left w:val="nil"/>
              <w:bottom w:val="single" w:sz="4" w:space="0" w:color="auto"/>
              <w:right w:val="single" w:sz="4" w:space="0" w:color="auto"/>
            </w:tcBorders>
            <w:shd w:val="clear" w:color="auto" w:fill="auto"/>
            <w:vAlign w:val="center"/>
            <w:hideMark/>
          </w:tcPr>
          <w:p w14:paraId="7A8856CA" w14:textId="77777777" w:rsidR="00CA71A2" w:rsidRPr="00007A3F" w:rsidRDefault="00CA71A2"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Dénombrement</w:t>
            </w:r>
          </w:p>
        </w:tc>
        <w:tc>
          <w:tcPr>
            <w:tcW w:w="1264" w:type="dxa"/>
            <w:tcBorders>
              <w:top w:val="nil"/>
              <w:left w:val="nil"/>
              <w:bottom w:val="single" w:sz="4" w:space="0" w:color="auto"/>
              <w:right w:val="single" w:sz="4" w:space="0" w:color="auto"/>
            </w:tcBorders>
            <w:shd w:val="clear" w:color="auto" w:fill="auto"/>
            <w:vAlign w:val="center"/>
            <w:hideMark/>
          </w:tcPr>
          <w:p w14:paraId="5B768049" w14:textId="77777777" w:rsidR="00CA71A2" w:rsidRPr="00A705DF" w:rsidRDefault="00CA71A2"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Acteurs secteur bancaire</w:t>
            </w:r>
          </w:p>
        </w:tc>
        <w:tc>
          <w:tcPr>
            <w:tcW w:w="1304" w:type="dxa"/>
            <w:tcBorders>
              <w:top w:val="nil"/>
              <w:left w:val="nil"/>
              <w:bottom w:val="single" w:sz="4" w:space="0" w:color="auto"/>
              <w:right w:val="single" w:sz="4" w:space="0" w:color="auto"/>
            </w:tcBorders>
            <w:shd w:val="clear" w:color="auto" w:fill="auto"/>
            <w:vAlign w:val="center"/>
            <w:hideMark/>
          </w:tcPr>
          <w:p w14:paraId="6C2468ED" w14:textId="77777777" w:rsidR="00CA71A2" w:rsidRPr="00A705DF" w:rsidRDefault="00CA71A2"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hideMark/>
          </w:tcPr>
          <w:p w14:paraId="4BDA4854" w14:textId="77777777" w:rsidR="00CA71A2" w:rsidRPr="00A705DF" w:rsidRDefault="00CA71A2"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PDESFI</w:t>
            </w:r>
          </w:p>
        </w:tc>
        <w:tc>
          <w:tcPr>
            <w:tcW w:w="1286" w:type="dxa"/>
            <w:tcBorders>
              <w:top w:val="nil"/>
              <w:left w:val="nil"/>
              <w:bottom w:val="single" w:sz="4" w:space="0" w:color="auto"/>
              <w:right w:val="single" w:sz="4" w:space="0" w:color="auto"/>
            </w:tcBorders>
            <w:shd w:val="clear" w:color="auto" w:fill="auto"/>
            <w:vAlign w:val="center"/>
            <w:hideMark/>
          </w:tcPr>
          <w:p w14:paraId="10159EA7" w14:textId="77777777" w:rsidR="00CA71A2" w:rsidRPr="00A705DF" w:rsidRDefault="00CA71A2"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Journalière</w:t>
            </w:r>
          </w:p>
        </w:tc>
        <w:tc>
          <w:tcPr>
            <w:tcW w:w="1425" w:type="dxa"/>
            <w:tcBorders>
              <w:top w:val="nil"/>
              <w:left w:val="nil"/>
              <w:bottom w:val="single" w:sz="4" w:space="0" w:color="auto"/>
              <w:right w:val="single" w:sz="4" w:space="0" w:color="auto"/>
            </w:tcBorders>
            <w:shd w:val="clear" w:color="auto" w:fill="auto"/>
            <w:vAlign w:val="center"/>
            <w:hideMark/>
          </w:tcPr>
          <w:p w14:paraId="287421DE" w14:textId="77777777" w:rsidR="00CA71A2" w:rsidRPr="00007A3F" w:rsidRDefault="00CA71A2"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hideMark/>
          </w:tcPr>
          <w:p w14:paraId="0A441A24" w14:textId="77777777" w:rsidR="00CA71A2" w:rsidRPr="00007A3F" w:rsidRDefault="00CA71A2"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d'année + 30 jours</w:t>
            </w:r>
          </w:p>
        </w:tc>
        <w:tc>
          <w:tcPr>
            <w:tcW w:w="1571" w:type="dxa"/>
            <w:tcBorders>
              <w:top w:val="nil"/>
              <w:left w:val="nil"/>
              <w:bottom w:val="single" w:sz="4" w:space="0" w:color="auto"/>
              <w:right w:val="single" w:sz="4" w:space="0" w:color="auto"/>
            </w:tcBorders>
            <w:shd w:val="clear" w:color="auto" w:fill="auto"/>
            <w:vAlign w:val="center"/>
            <w:hideMark/>
          </w:tcPr>
          <w:p w14:paraId="71AB9E68" w14:textId="77777777" w:rsidR="00CA71A2" w:rsidRPr="00007A3F" w:rsidRDefault="00CA71A2"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Cadre administratif</w:t>
            </w:r>
          </w:p>
        </w:tc>
        <w:tc>
          <w:tcPr>
            <w:tcW w:w="1558" w:type="dxa"/>
            <w:gridSpan w:val="2"/>
            <w:tcBorders>
              <w:top w:val="nil"/>
              <w:left w:val="nil"/>
              <w:bottom w:val="single" w:sz="4" w:space="0" w:color="auto"/>
              <w:right w:val="single" w:sz="4" w:space="0" w:color="auto"/>
            </w:tcBorders>
            <w:shd w:val="clear" w:color="auto" w:fill="auto"/>
            <w:vAlign w:val="center"/>
            <w:hideMark/>
          </w:tcPr>
          <w:p w14:paraId="5FE8F8FC" w14:textId="7694AF3F" w:rsidR="00CA71A2" w:rsidRPr="00007A3F" w:rsidRDefault="00CA71A2" w:rsidP="00993102">
            <w:pPr>
              <w:spacing w:after="0" w:line="240" w:lineRule="auto"/>
              <w:rPr>
                <w:rFonts w:ascii="Cambria" w:eastAsia="Times New Roman" w:hAnsi="Cambria" w:cs="Arial"/>
                <w:sz w:val="18"/>
                <w:szCs w:val="18"/>
                <w:lang w:val="fr-CI"/>
              </w:rPr>
            </w:pPr>
            <w:r>
              <w:rPr>
                <w:rFonts w:ascii="Cambria" w:eastAsia="Times New Roman" w:hAnsi="Cambria" w:cs="Arial"/>
                <w:sz w:val="18"/>
                <w:szCs w:val="18"/>
                <w:lang w:val="fr-CI"/>
              </w:rPr>
              <w:t>Mesure le r</w:t>
            </w:r>
            <w:r w:rsidRPr="00007A3F">
              <w:rPr>
                <w:rFonts w:ascii="Cambria" w:eastAsia="Times New Roman" w:hAnsi="Cambria" w:cs="Arial"/>
                <w:sz w:val="18"/>
                <w:szCs w:val="18"/>
                <w:lang w:val="fr-CI"/>
              </w:rPr>
              <w:t>enforcement du financement de l'Economie</w:t>
            </w:r>
          </w:p>
        </w:tc>
      </w:tr>
      <w:tr w:rsidR="00E45303" w:rsidRPr="008677B3" w14:paraId="759D9FB3" w14:textId="77777777" w:rsidTr="003B0C0E">
        <w:trPr>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52455A9C" w14:textId="77777777" w:rsidR="009939CB" w:rsidRPr="00007A3F" w:rsidRDefault="009939CB"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49B1E1F2" w14:textId="77777777" w:rsidR="009939CB" w:rsidRPr="00007A3F" w:rsidRDefault="009939CB" w:rsidP="00993102">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Encours de dépôts du secteur bancaire</w:t>
            </w:r>
          </w:p>
        </w:tc>
        <w:tc>
          <w:tcPr>
            <w:tcW w:w="1548" w:type="dxa"/>
            <w:tcBorders>
              <w:top w:val="nil"/>
              <w:left w:val="nil"/>
              <w:bottom w:val="single" w:sz="4" w:space="0" w:color="auto"/>
              <w:right w:val="single" w:sz="4" w:space="0" w:color="auto"/>
            </w:tcBorders>
            <w:shd w:val="clear" w:color="auto" w:fill="auto"/>
            <w:vAlign w:val="center"/>
            <w:hideMark/>
          </w:tcPr>
          <w:p w14:paraId="4835E17F"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hideMark/>
          </w:tcPr>
          <w:p w14:paraId="5618A425"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Acteurs du secteur des Etablissements de crédits et des finances extérieures</w:t>
            </w:r>
          </w:p>
        </w:tc>
        <w:tc>
          <w:tcPr>
            <w:tcW w:w="1304" w:type="dxa"/>
            <w:tcBorders>
              <w:top w:val="nil"/>
              <w:left w:val="nil"/>
              <w:bottom w:val="single" w:sz="4" w:space="0" w:color="auto"/>
              <w:right w:val="single" w:sz="4" w:space="0" w:color="auto"/>
            </w:tcBorders>
            <w:shd w:val="clear" w:color="auto" w:fill="auto"/>
            <w:vAlign w:val="center"/>
            <w:hideMark/>
          </w:tcPr>
          <w:p w14:paraId="0A5E0593"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hideMark/>
          </w:tcPr>
          <w:p w14:paraId="54087B9E"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hideMark/>
          </w:tcPr>
          <w:p w14:paraId="647B4479"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425" w:type="dxa"/>
            <w:tcBorders>
              <w:top w:val="nil"/>
              <w:left w:val="nil"/>
              <w:bottom w:val="single" w:sz="4" w:space="0" w:color="auto"/>
              <w:right w:val="single" w:sz="4" w:space="0" w:color="auto"/>
            </w:tcBorders>
            <w:shd w:val="clear" w:color="auto" w:fill="auto"/>
            <w:vAlign w:val="center"/>
            <w:hideMark/>
          </w:tcPr>
          <w:p w14:paraId="67FEBB42"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Enquête</w:t>
            </w:r>
          </w:p>
        </w:tc>
        <w:tc>
          <w:tcPr>
            <w:tcW w:w="1297" w:type="dxa"/>
            <w:tcBorders>
              <w:top w:val="nil"/>
              <w:left w:val="nil"/>
              <w:bottom w:val="single" w:sz="4" w:space="0" w:color="auto"/>
              <w:right w:val="single" w:sz="4" w:space="0" w:color="auto"/>
            </w:tcBorders>
            <w:shd w:val="clear" w:color="auto" w:fill="auto"/>
            <w:vAlign w:val="center"/>
            <w:hideMark/>
          </w:tcPr>
          <w:p w14:paraId="3262C2FF"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de trimestre + 45 jours</w:t>
            </w:r>
          </w:p>
        </w:tc>
        <w:tc>
          <w:tcPr>
            <w:tcW w:w="1571" w:type="dxa"/>
            <w:tcBorders>
              <w:top w:val="nil"/>
              <w:left w:val="nil"/>
              <w:bottom w:val="single" w:sz="4" w:space="0" w:color="auto"/>
              <w:right w:val="single" w:sz="4" w:space="0" w:color="auto"/>
            </w:tcBorders>
            <w:shd w:val="clear" w:color="auto" w:fill="auto"/>
            <w:vAlign w:val="center"/>
            <w:hideMark/>
          </w:tcPr>
          <w:p w14:paraId="11DF7952"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Note de conjoncture du secteur bancaire ; Bulletin statistique de la DECFINEX</w:t>
            </w:r>
          </w:p>
        </w:tc>
        <w:tc>
          <w:tcPr>
            <w:tcW w:w="1558" w:type="dxa"/>
            <w:gridSpan w:val="2"/>
            <w:tcBorders>
              <w:top w:val="nil"/>
              <w:left w:val="nil"/>
              <w:bottom w:val="single" w:sz="4" w:space="0" w:color="auto"/>
              <w:right w:val="single" w:sz="4" w:space="0" w:color="auto"/>
            </w:tcBorders>
            <w:shd w:val="clear" w:color="auto" w:fill="auto"/>
            <w:vAlign w:val="center"/>
            <w:hideMark/>
          </w:tcPr>
          <w:p w14:paraId="453DF99C"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Mesure le dynamisme d</w:t>
            </w:r>
            <w:r w:rsidRPr="00007A3F">
              <w:rPr>
                <w:rFonts w:ascii="Cambria" w:eastAsia="Times New Roman" w:hAnsi="Cambria" w:cs="Arial"/>
                <w:color w:val="000000"/>
                <w:sz w:val="18"/>
                <w:szCs w:val="18"/>
                <w:lang w:val="fr-CI"/>
              </w:rPr>
              <w:t>u secteur bancaire en CI</w:t>
            </w:r>
          </w:p>
        </w:tc>
      </w:tr>
      <w:tr w:rsidR="00E45303" w:rsidRPr="008677B3" w14:paraId="63470297" w14:textId="77777777" w:rsidTr="003B0C0E">
        <w:trPr>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3B04818D" w14:textId="77777777" w:rsidR="009939CB" w:rsidRPr="00007A3F" w:rsidRDefault="009939CB"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36EACAE0" w14:textId="77777777" w:rsidR="009939CB" w:rsidRPr="00007A3F" w:rsidRDefault="009939CB" w:rsidP="00993102">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Encours de crédits du secteur bancaire</w:t>
            </w:r>
          </w:p>
        </w:tc>
        <w:tc>
          <w:tcPr>
            <w:tcW w:w="1548" w:type="dxa"/>
            <w:tcBorders>
              <w:top w:val="nil"/>
              <w:left w:val="nil"/>
              <w:bottom w:val="single" w:sz="4" w:space="0" w:color="auto"/>
              <w:right w:val="single" w:sz="4" w:space="0" w:color="auto"/>
            </w:tcBorders>
            <w:shd w:val="clear" w:color="auto" w:fill="auto"/>
            <w:vAlign w:val="center"/>
            <w:hideMark/>
          </w:tcPr>
          <w:p w14:paraId="6875C63E"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hideMark/>
          </w:tcPr>
          <w:p w14:paraId="094334AF"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Acteurs du secteur des Etablissements de crédits et des finances extérieures</w:t>
            </w:r>
          </w:p>
        </w:tc>
        <w:tc>
          <w:tcPr>
            <w:tcW w:w="1304" w:type="dxa"/>
            <w:tcBorders>
              <w:top w:val="nil"/>
              <w:left w:val="nil"/>
              <w:bottom w:val="single" w:sz="4" w:space="0" w:color="auto"/>
              <w:right w:val="single" w:sz="4" w:space="0" w:color="auto"/>
            </w:tcBorders>
            <w:shd w:val="clear" w:color="auto" w:fill="auto"/>
            <w:vAlign w:val="center"/>
            <w:hideMark/>
          </w:tcPr>
          <w:p w14:paraId="7248D039"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hideMark/>
          </w:tcPr>
          <w:p w14:paraId="6E6912D1"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hideMark/>
          </w:tcPr>
          <w:p w14:paraId="5003BC5C"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425" w:type="dxa"/>
            <w:tcBorders>
              <w:top w:val="nil"/>
              <w:left w:val="nil"/>
              <w:bottom w:val="single" w:sz="4" w:space="0" w:color="auto"/>
              <w:right w:val="single" w:sz="4" w:space="0" w:color="auto"/>
            </w:tcBorders>
            <w:shd w:val="clear" w:color="auto" w:fill="auto"/>
            <w:vAlign w:val="center"/>
            <w:hideMark/>
          </w:tcPr>
          <w:p w14:paraId="3A5DE692"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Enquête</w:t>
            </w:r>
          </w:p>
        </w:tc>
        <w:tc>
          <w:tcPr>
            <w:tcW w:w="1297" w:type="dxa"/>
            <w:tcBorders>
              <w:top w:val="nil"/>
              <w:left w:val="nil"/>
              <w:bottom w:val="single" w:sz="4" w:space="0" w:color="auto"/>
              <w:right w:val="single" w:sz="4" w:space="0" w:color="auto"/>
            </w:tcBorders>
            <w:shd w:val="clear" w:color="auto" w:fill="auto"/>
            <w:vAlign w:val="center"/>
            <w:hideMark/>
          </w:tcPr>
          <w:p w14:paraId="3F633E04"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de trimestre + 45 jours</w:t>
            </w:r>
          </w:p>
        </w:tc>
        <w:tc>
          <w:tcPr>
            <w:tcW w:w="1571" w:type="dxa"/>
            <w:tcBorders>
              <w:top w:val="nil"/>
              <w:left w:val="nil"/>
              <w:bottom w:val="single" w:sz="4" w:space="0" w:color="auto"/>
              <w:right w:val="single" w:sz="4" w:space="0" w:color="auto"/>
            </w:tcBorders>
            <w:shd w:val="clear" w:color="auto" w:fill="auto"/>
            <w:vAlign w:val="center"/>
            <w:hideMark/>
          </w:tcPr>
          <w:p w14:paraId="5D4EE429"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Note de conjoncture du secteur bancaire ; Bulletin statistique de la DECFINEX</w:t>
            </w:r>
          </w:p>
        </w:tc>
        <w:tc>
          <w:tcPr>
            <w:tcW w:w="1558" w:type="dxa"/>
            <w:gridSpan w:val="2"/>
            <w:tcBorders>
              <w:top w:val="nil"/>
              <w:left w:val="nil"/>
              <w:bottom w:val="single" w:sz="4" w:space="0" w:color="auto"/>
              <w:right w:val="single" w:sz="4" w:space="0" w:color="auto"/>
            </w:tcBorders>
            <w:shd w:val="clear" w:color="auto" w:fill="auto"/>
            <w:vAlign w:val="center"/>
            <w:hideMark/>
          </w:tcPr>
          <w:p w14:paraId="3693E864"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Mesure le dynamisme d</w:t>
            </w:r>
            <w:r w:rsidRPr="00007A3F">
              <w:rPr>
                <w:rFonts w:ascii="Cambria" w:eastAsia="Times New Roman" w:hAnsi="Cambria" w:cs="Arial"/>
                <w:color w:val="000000"/>
                <w:sz w:val="18"/>
                <w:szCs w:val="18"/>
                <w:lang w:val="fr-CI"/>
              </w:rPr>
              <w:t>u secteur bancaire en CI</w:t>
            </w:r>
          </w:p>
        </w:tc>
      </w:tr>
      <w:tr w:rsidR="00E45303" w:rsidRPr="008677B3" w14:paraId="1884603E" w14:textId="77777777" w:rsidTr="003B0C0E">
        <w:trPr>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363B58E3" w14:textId="77777777" w:rsidR="009939CB" w:rsidRPr="00007A3F" w:rsidRDefault="009939CB"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1DCDC3E0" w14:textId="77777777" w:rsidR="009939CB" w:rsidRPr="00007A3F" w:rsidRDefault="009939CB" w:rsidP="00993102">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Encours des créances en souffrance net du secteur bancaire</w:t>
            </w:r>
          </w:p>
        </w:tc>
        <w:tc>
          <w:tcPr>
            <w:tcW w:w="1548" w:type="dxa"/>
            <w:tcBorders>
              <w:top w:val="nil"/>
              <w:left w:val="nil"/>
              <w:bottom w:val="single" w:sz="4" w:space="0" w:color="auto"/>
              <w:right w:val="single" w:sz="4" w:space="0" w:color="auto"/>
            </w:tcBorders>
            <w:shd w:val="clear" w:color="auto" w:fill="auto"/>
            <w:vAlign w:val="center"/>
            <w:hideMark/>
          </w:tcPr>
          <w:p w14:paraId="79E01FD2"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hideMark/>
          </w:tcPr>
          <w:p w14:paraId="2631A504"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Acteurs du secteur des Etablissements de crédits et des finances extérieures</w:t>
            </w:r>
          </w:p>
        </w:tc>
        <w:tc>
          <w:tcPr>
            <w:tcW w:w="1304" w:type="dxa"/>
            <w:tcBorders>
              <w:top w:val="nil"/>
              <w:left w:val="nil"/>
              <w:bottom w:val="single" w:sz="4" w:space="0" w:color="auto"/>
              <w:right w:val="single" w:sz="4" w:space="0" w:color="auto"/>
            </w:tcBorders>
            <w:shd w:val="clear" w:color="auto" w:fill="auto"/>
            <w:vAlign w:val="center"/>
            <w:hideMark/>
          </w:tcPr>
          <w:p w14:paraId="59944951"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hideMark/>
          </w:tcPr>
          <w:p w14:paraId="28CD917A"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hideMark/>
          </w:tcPr>
          <w:p w14:paraId="7152C21E"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425" w:type="dxa"/>
            <w:tcBorders>
              <w:top w:val="nil"/>
              <w:left w:val="nil"/>
              <w:bottom w:val="single" w:sz="4" w:space="0" w:color="auto"/>
              <w:right w:val="single" w:sz="4" w:space="0" w:color="auto"/>
            </w:tcBorders>
            <w:shd w:val="clear" w:color="auto" w:fill="auto"/>
            <w:vAlign w:val="center"/>
            <w:hideMark/>
          </w:tcPr>
          <w:p w14:paraId="0EEE0013"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Enquête</w:t>
            </w:r>
          </w:p>
        </w:tc>
        <w:tc>
          <w:tcPr>
            <w:tcW w:w="1297" w:type="dxa"/>
            <w:tcBorders>
              <w:top w:val="nil"/>
              <w:left w:val="nil"/>
              <w:bottom w:val="single" w:sz="4" w:space="0" w:color="auto"/>
              <w:right w:val="single" w:sz="4" w:space="0" w:color="auto"/>
            </w:tcBorders>
            <w:shd w:val="clear" w:color="auto" w:fill="auto"/>
            <w:vAlign w:val="center"/>
            <w:hideMark/>
          </w:tcPr>
          <w:p w14:paraId="5B858017"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de trimestre + 45 jours</w:t>
            </w:r>
          </w:p>
        </w:tc>
        <w:tc>
          <w:tcPr>
            <w:tcW w:w="1571" w:type="dxa"/>
            <w:tcBorders>
              <w:top w:val="nil"/>
              <w:left w:val="nil"/>
              <w:bottom w:val="single" w:sz="4" w:space="0" w:color="auto"/>
              <w:right w:val="single" w:sz="4" w:space="0" w:color="auto"/>
            </w:tcBorders>
            <w:shd w:val="clear" w:color="auto" w:fill="auto"/>
            <w:vAlign w:val="center"/>
            <w:hideMark/>
          </w:tcPr>
          <w:p w14:paraId="2B8FCC1F"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Note de conjoncture du secteur bancaire ; Bulletin statistique de la DECFINEX</w:t>
            </w:r>
          </w:p>
        </w:tc>
        <w:tc>
          <w:tcPr>
            <w:tcW w:w="1558" w:type="dxa"/>
            <w:gridSpan w:val="2"/>
            <w:tcBorders>
              <w:top w:val="nil"/>
              <w:left w:val="nil"/>
              <w:bottom w:val="single" w:sz="4" w:space="0" w:color="auto"/>
              <w:right w:val="single" w:sz="4" w:space="0" w:color="auto"/>
            </w:tcBorders>
            <w:shd w:val="clear" w:color="auto" w:fill="auto"/>
            <w:vAlign w:val="center"/>
            <w:hideMark/>
          </w:tcPr>
          <w:p w14:paraId="46968BF7"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Permet le suivi de l'activité du secteur bancaire en CI</w:t>
            </w:r>
          </w:p>
        </w:tc>
      </w:tr>
      <w:tr w:rsidR="00E23EFD" w:rsidRPr="008677B3" w14:paraId="0A02B416" w14:textId="77777777" w:rsidTr="003B0C0E">
        <w:trPr>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2CEC27F3" w14:textId="77777777" w:rsidR="009939CB" w:rsidRPr="006F2EEA" w:rsidRDefault="009939CB"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7AC56D17" w14:textId="77777777" w:rsidR="009939CB" w:rsidRPr="006F2EEA" w:rsidRDefault="009939CB" w:rsidP="00993102">
            <w:pPr>
              <w:spacing w:after="0" w:line="240" w:lineRule="auto"/>
              <w:rPr>
                <w:rFonts w:ascii="Cambria" w:eastAsia="Times New Roman" w:hAnsi="Cambria" w:cs="Arial"/>
                <w:b/>
                <w:bCs/>
                <w:color w:val="000000"/>
                <w:sz w:val="18"/>
                <w:szCs w:val="18"/>
                <w:lang w:val="fr-CI"/>
              </w:rPr>
            </w:pPr>
            <w:r w:rsidRPr="006F2EEA">
              <w:rPr>
                <w:rFonts w:ascii="Cambria" w:eastAsia="Times New Roman" w:hAnsi="Cambria" w:cs="Arial"/>
                <w:b/>
                <w:bCs/>
                <w:sz w:val="18"/>
                <w:szCs w:val="18"/>
                <w:lang w:val="fr-CI"/>
              </w:rPr>
              <w:t>Nombre de Systèmes financiers décentralisés (SFD) en activité</w:t>
            </w:r>
          </w:p>
        </w:tc>
        <w:tc>
          <w:tcPr>
            <w:tcW w:w="1548" w:type="dxa"/>
            <w:tcBorders>
              <w:top w:val="nil"/>
              <w:left w:val="nil"/>
              <w:bottom w:val="single" w:sz="4" w:space="0" w:color="auto"/>
              <w:right w:val="single" w:sz="4" w:space="0" w:color="auto"/>
            </w:tcBorders>
            <w:shd w:val="clear" w:color="auto" w:fill="auto"/>
            <w:vAlign w:val="center"/>
            <w:hideMark/>
          </w:tcPr>
          <w:p w14:paraId="02F70711" w14:textId="77777777" w:rsidR="009939CB" w:rsidRPr="004A495B"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Dénombrement</w:t>
            </w:r>
          </w:p>
        </w:tc>
        <w:tc>
          <w:tcPr>
            <w:tcW w:w="1264" w:type="dxa"/>
            <w:tcBorders>
              <w:top w:val="nil"/>
              <w:left w:val="nil"/>
              <w:bottom w:val="single" w:sz="4" w:space="0" w:color="auto"/>
              <w:right w:val="single" w:sz="4" w:space="0" w:color="auto"/>
            </w:tcBorders>
            <w:shd w:val="clear" w:color="auto" w:fill="auto"/>
            <w:vAlign w:val="center"/>
            <w:hideMark/>
          </w:tcPr>
          <w:p w14:paraId="59D6C674" w14:textId="77777777" w:rsidR="009939CB" w:rsidRPr="004A495B" w:rsidRDefault="009939CB" w:rsidP="00993102">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Acteurs du secteur des SFD</w:t>
            </w:r>
          </w:p>
        </w:tc>
        <w:tc>
          <w:tcPr>
            <w:tcW w:w="1304" w:type="dxa"/>
            <w:tcBorders>
              <w:top w:val="nil"/>
              <w:left w:val="nil"/>
              <w:bottom w:val="single" w:sz="4" w:space="0" w:color="auto"/>
              <w:right w:val="single" w:sz="4" w:space="0" w:color="auto"/>
            </w:tcBorders>
            <w:shd w:val="clear" w:color="auto" w:fill="auto"/>
            <w:vAlign w:val="center"/>
            <w:hideMark/>
          </w:tcPr>
          <w:p w14:paraId="1F884196" w14:textId="77777777" w:rsidR="009939CB" w:rsidRPr="004A495B"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hideMark/>
          </w:tcPr>
          <w:p w14:paraId="4948E21F" w14:textId="77777777" w:rsidR="009939CB" w:rsidRPr="004A495B" w:rsidRDefault="009939CB" w:rsidP="00993102">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hideMark/>
          </w:tcPr>
          <w:p w14:paraId="0C1795CF" w14:textId="77777777" w:rsidR="009939CB" w:rsidRPr="004A495B" w:rsidRDefault="009939CB" w:rsidP="00993102">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Mensuelle</w:t>
            </w:r>
          </w:p>
        </w:tc>
        <w:tc>
          <w:tcPr>
            <w:tcW w:w="1425" w:type="dxa"/>
            <w:tcBorders>
              <w:top w:val="nil"/>
              <w:left w:val="nil"/>
              <w:bottom w:val="single" w:sz="4" w:space="0" w:color="auto"/>
              <w:right w:val="single" w:sz="4" w:space="0" w:color="auto"/>
            </w:tcBorders>
            <w:shd w:val="clear" w:color="auto" w:fill="auto"/>
            <w:vAlign w:val="center"/>
            <w:hideMark/>
          </w:tcPr>
          <w:p w14:paraId="7FDAD1CE" w14:textId="77777777" w:rsidR="009939CB" w:rsidRPr="004A495B"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Enquête</w:t>
            </w:r>
          </w:p>
        </w:tc>
        <w:tc>
          <w:tcPr>
            <w:tcW w:w="1297" w:type="dxa"/>
            <w:tcBorders>
              <w:top w:val="nil"/>
              <w:left w:val="nil"/>
              <w:bottom w:val="single" w:sz="4" w:space="0" w:color="auto"/>
              <w:right w:val="single" w:sz="4" w:space="0" w:color="auto"/>
            </w:tcBorders>
            <w:shd w:val="clear" w:color="auto" w:fill="auto"/>
            <w:vAlign w:val="center"/>
            <w:hideMark/>
          </w:tcPr>
          <w:p w14:paraId="08AFC11A" w14:textId="77777777" w:rsidR="009939CB" w:rsidRPr="004A495B"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trimestre + 45 jours</w:t>
            </w:r>
          </w:p>
        </w:tc>
        <w:tc>
          <w:tcPr>
            <w:tcW w:w="1571" w:type="dxa"/>
            <w:tcBorders>
              <w:top w:val="nil"/>
              <w:left w:val="nil"/>
              <w:bottom w:val="single" w:sz="4" w:space="0" w:color="auto"/>
              <w:right w:val="single" w:sz="4" w:space="0" w:color="auto"/>
            </w:tcBorders>
            <w:shd w:val="clear" w:color="auto" w:fill="auto"/>
            <w:vAlign w:val="center"/>
            <w:hideMark/>
          </w:tcPr>
          <w:p w14:paraId="598FC043" w14:textId="77777777" w:rsidR="009939CB" w:rsidRPr="004A495B"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Note de conjoncture trimestrielle sur les SFD</w:t>
            </w:r>
          </w:p>
        </w:tc>
        <w:tc>
          <w:tcPr>
            <w:tcW w:w="1558" w:type="dxa"/>
            <w:gridSpan w:val="2"/>
            <w:tcBorders>
              <w:top w:val="nil"/>
              <w:left w:val="nil"/>
              <w:bottom w:val="single" w:sz="4" w:space="0" w:color="auto"/>
              <w:right w:val="single" w:sz="4" w:space="0" w:color="auto"/>
            </w:tcBorders>
            <w:shd w:val="clear" w:color="auto" w:fill="auto"/>
            <w:vAlign w:val="center"/>
            <w:hideMark/>
          </w:tcPr>
          <w:p w14:paraId="7ACF9E8E" w14:textId="77777777" w:rsidR="009939CB" w:rsidRPr="004A495B" w:rsidRDefault="009939CB" w:rsidP="00993102">
            <w:pPr>
              <w:spacing w:after="0" w:line="240" w:lineRule="auto"/>
              <w:rPr>
                <w:rFonts w:ascii="Cambria" w:eastAsia="Times New Roman" w:hAnsi="Cambria" w:cs="Arial"/>
                <w:sz w:val="18"/>
                <w:szCs w:val="18"/>
                <w:highlight w:val="yellow"/>
                <w:lang w:val="fr-CI"/>
              </w:rPr>
            </w:pPr>
            <w:r w:rsidRPr="00007A3F">
              <w:rPr>
                <w:rFonts w:ascii="Cambria" w:eastAsia="Times New Roman" w:hAnsi="Cambria" w:cs="Arial"/>
                <w:color w:val="000000"/>
                <w:sz w:val="18"/>
                <w:szCs w:val="18"/>
                <w:lang w:val="fr-CI"/>
              </w:rPr>
              <w:t>Permet le suivi du fonctionnement des SF</w:t>
            </w:r>
            <w:r>
              <w:rPr>
                <w:rFonts w:ascii="Cambria" w:eastAsia="Times New Roman" w:hAnsi="Cambria" w:cs="Arial"/>
                <w:color w:val="000000"/>
                <w:sz w:val="18"/>
                <w:szCs w:val="18"/>
                <w:lang w:val="fr-CI"/>
              </w:rPr>
              <w:t>D</w:t>
            </w:r>
          </w:p>
        </w:tc>
      </w:tr>
      <w:tr w:rsidR="00E23EFD" w:rsidRPr="008677B3" w14:paraId="6075211B" w14:textId="77777777" w:rsidTr="003B0C0E">
        <w:trPr>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24C36545" w14:textId="77777777" w:rsidR="009939CB" w:rsidRPr="00007A3F" w:rsidRDefault="009939CB"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7710C129" w14:textId="77777777" w:rsidR="009939CB" w:rsidRPr="00007A3F" w:rsidRDefault="009939CB" w:rsidP="00993102">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Nombre de clients des SFD</w:t>
            </w:r>
          </w:p>
        </w:tc>
        <w:tc>
          <w:tcPr>
            <w:tcW w:w="1548" w:type="dxa"/>
            <w:tcBorders>
              <w:top w:val="nil"/>
              <w:left w:val="nil"/>
              <w:bottom w:val="single" w:sz="4" w:space="0" w:color="auto"/>
              <w:right w:val="single" w:sz="4" w:space="0" w:color="auto"/>
            </w:tcBorders>
            <w:shd w:val="clear" w:color="auto" w:fill="auto"/>
            <w:vAlign w:val="center"/>
            <w:hideMark/>
          </w:tcPr>
          <w:p w14:paraId="58CF2B78"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Dénombrement</w:t>
            </w:r>
          </w:p>
        </w:tc>
        <w:tc>
          <w:tcPr>
            <w:tcW w:w="1264" w:type="dxa"/>
            <w:tcBorders>
              <w:top w:val="nil"/>
              <w:left w:val="nil"/>
              <w:bottom w:val="single" w:sz="4" w:space="0" w:color="auto"/>
              <w:right w:val="single" w:sz="4" w:space="0" w:color="auto"/>
            </w:tcBorders>
            <w:shd w:val="clear" w:color="auto" w:fill="auto"/>
            <w:vAlign w:val="center"/>
            <w:hideMark/>
          </w:tcPr>
          <w:p w14:paraId="1EC371E3" w14:textId="77777777" w:rsidR="009939CB" w:rsidRPr="00A705DF" w:rsidRDefault="009939CB" w:rsidP="00993102">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Acteurs du secteur des SFD</w:t>
            </w:r>
          </w:p>
        </w:tc>
        <w:tc>
          <w:tcPr>
            <w:tcW w:w="1304" w:type="dxa"/>
            <w:tcBorders>
              <w:top w:val="nil"/>
              <w:left w:val="nil"/>
              <w:bottom w:val="single" w:sz="4" w:space="0" w:color="auto"/>
              <w:right w:val="single" w:sz="4" w:space="0" w:color="auto"/>
            </w:tcBorders>
            <w:shd w:val="clear" w:color="auto" w:fill="auto"/>
            <w:vAlign w:val="center"/>
            <w:hideMark/>
          </w:tcPr>
          <w:p w14:paraId="4AF4DC65"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hideMark/>
          </w:tcPr>
          <w:p w14:paraId="2EB7DABF" w14:textId="77777777" w:rsidR="009939CB" w:rsidRPr="00A705DF" w:rsidRDefault="009939CB" w:rsidP="00993102">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hideMark/>
          </w:tcPr>
          <w:p w14:paraId="5E4F92DF" w14:textId="77777777" w:rsidR="009939CB" w:rsidRPr="00A705DF" w:rsidRDefault="009939CB" w:rsidP="00993102">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Mensuelle</w:t>
            </w:r>
          </w:p>
        </w:tc>
        <w:tc>
          <w:tcPr>
            <w:tcW w:w="1425" w:type="dxa"/>
            <w:tcBorders>
              <w:top w:val="nil"/>
              <w:left w:val="nil"/>
              <w:bottom w:val="single" w:sz="4" w:space="0" w:color="auto"/>
              <w:right w:val="single" w:sz="4" w:space="0" w:color="auto"/>
            </w:tcBorders>
            <w:shd w:val="clear" w:color="auto" w:fill="auto"/>
            <w:vAlign w:val="center"/>
            <w:hideMark/>
          </w:tcPr>
          <w:p w14:paraId="2DC26BC6"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Enquête</w:t>
            </w:r>
          </w:p>
        </w:tc>
        <w:tc>
          <w:tcPr>
            <w:tcW w:w="1297" w:type="dxa"/>
            <w:tcBorders>
              <w:top w:val="nil"/>
              <w:left w:val="nil"/>
              <w:bottom w:val="single" w:sz="4" w:space="0" w:color="auto"/>
              <w:right w:val="single" w:sz="4" w:space="0" w:color="auto"/>
            </w:tcBorders>
            <w:shd w:val="clear" w:color="auto" w:fill="auto"/>
            <w:vAlign w:val="center"/>
            <w:hideMark/>
          </w:tcPr>
          <w:p w14:paraId="16AD60F3"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trimestre + 45 jours</w:t>
            </w:r>
          </w:p>
        </w:tc>
        <w:tc>
          <w:tcPr>
            <w:tcW w:w="1571" w:type="dxa"/>
            <w:tcBorders>
              <w:top w:val="nil"/>
              <w:left w:val="nil"/>
              <w:bottom w:val="single" w:sz="4" w:space="0" w:color="auto"/>
              <w:right w:val="single" w:sz="4" w:space="0" w:color="auto"/>
            </w:tcBorders>
            <w:shd w:val="clear" w:color="auto" w:fill="auto"/>
            <w:vAlign w:val="center"/>
            <w:hideMark/>
          </w:tcPr>
          <w:p w14:paraId="146D11D6"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Note de conjoncture trimestrielle sur les SFD</w:t>
            </w:r>
          </w:p>
        </w:tc>
        <w:tc>
          <w:tcPr>
            <w:tcW w:w="1558" w:type="dxa"/>
            <w:gridSpan w:val="2"/>
            <w:tcBorders>
              <w:top w:val="nil"/>
              <w:left w:val="nil"/>
              <w:bottom w:val="single" w:sz="4" w:space="0" w:color="auto"/>
              <w:right w:val="single" w:sz="4" w:space="0" w:color="auto"/>
            </w:tcBorders>
            <w:shd w:val="clear" w:color="auto" w:fill="auto"/>
            <w:vAlign w:val="center"/>
            <w:hideMark/>
          </w:tcPr>
          <w:p w14:paraId="37520420" w14:textId="77777777" w:rsidR="009939CB" w:rsidRPr="00007A3F" w:rsidRDefault="009939CB" w:rsidP="00993102">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Evalue le portefeuille clients</w:t>
            </w:r>
            <w:r w:rsidRPr="00007A3F">
              <w:rPr>
                <w:rFonts w:ascii="Cambria" w:eastAsia="Times New Roman" w:hAnsi="Cambria" w:cs="Arial"/>
                <w:color w:val="000000"/>
                <w:sz w:val="18"/>
                <w:szCs w:val="18"/>
                <w:lang w:val="fr-CI"/>
              </w:rPr>
              <w:t xml:space="preserve"> des SFD</w:t>
            </w:r>
          </w:p>
        </w:tc>
      </w:tr>
      <w:tr w:rsidR="00E23EFD" w:rsidRPr="008677B3" w14:paraId="68F6EB6C" w14:textId="77777777" w:rsidTr="003B0C0E">
        <w:trPr>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0883EEB7" w14:textId="77777777" w:rsidR="009939CB" w:rsidRPr="00007A3F" w:rsidRDefault="009939CB"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48699728" w14:textId="77777777" w:rsidR="009939CB" w:rsidRPr="00007A3F" w:rsidRDefault="009939CB" w:rsidP="00993102">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Encours des dépôts des SFD</w:t>
            </w:r>
          </w:p>
        </w:tc>
        <w:tc>
          <w:tcPr>
            <w:tcW w:w="1548" w:type="dxa"/>
            <w:tcBorders>
              <w:top w:val="nil"/>
              <w:left w:val="nil"/>
              <w:bottom w:val="single" w:sz="4" w:space="0" w:color="auto"/>
              <w:right w:val="single" w:sz="4" w:space="0" w:color="auto"/>
            </w:tcBorders>
            <w:shd w:val="clear" w:color="auto" w:fill="auto"/>
            <w:vAlign w:val="center"/>
            <w:hideMark/>
          </w:tcPr>
          <w:p w14:paraId="15D8A79C"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hideMark/>
          </w:tcPr>
          <w:p w14:paraId="33A2C97D" w14:textId="77777777" w:rsidR="009939CB" w:rsidRPr="00A705DF" w:rsidRDefault="009939CB" w:rsidP="00993102">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Acteurs du secteur des SFD</w:t>
            </w:r>
          </w:p>
        </w:tc>
        <w:tc>
          <w:tcPr>
            <w:tcW w:w="1304" w:type="dxa"/>
            <w:tcBorders>
              <w:top w:val="nil"/>
              <w:left w:val="nil"/>
              <w:bottom w:val="single" w:sz="4" w:space="0" w:color="auto"/>
              <w:right w:val="single" w:sz="4" w:space="0" w:color="auto"/>
            </w:tcBorders>
            <w:shd w:val="clear" w:color="auto" w:fill="auto"/>
            <w:vAlign w:val="center"/>
            <w:hideMark/>
          </w:tcPr>
          <w:p w14:paraId="071894A2"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hideMark/>
          </w:tcPr>
          <w:p w14:paraId="550AC49F" w14:textId="77777777" w:rsidR="009939CB" w:rsidRPr="00A705DF" w:rsidRDefault="009939CB" w:rsidP="00993102">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hideMark/>
          </w:tcPr>
          <w:p w14:paraId="1925E354" w14:textId="77777777" w:rsidR="009939CB" w:rsidRPr="00A705DF" w:rsidRDefault="009939CB" w:rsidP="00993102">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Mensuelle</w:t>
            </w:r>
          </w:p>
        </w:tc>
        <w:tc>
          <w:tcPr>
            <w:tcW w:w="1425" w:type="dxa"/>
            <w:tcBorders>
              <w:top w:val="nil"/>
              <w:left w:val="nil"/>
              <w:bottom w:val="single" w:sz="4" w:space="0" w:color="auto"/>
              <w:right w:val="single" w:sz="4" w:space="0" w:color="auto"/>
            </w:tcBorders>
            <w:shd w:val="clear" w:color="auto" w:fill="auto"/>
            <w:vAlign w:val="center"/>
            <w:hideMark/>
          </w:tcPr>
          <w:p w14:paraId="5D8EBFA4"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Enquête</w:t>
            </w:r>
          </w:p>
        </w:tc>
        <w:tc>
          <w:tcPr>
            <w:tcW w:w="1297" w:type="dxa"/>
            <w:tcBorders>
              <w:top w:val="nil"/>
              <w:left w:val="nil"/>
              <w:bottom w:val="single" w:sz="4" w:space="0" w:color="auto"/>
              <w:right w:val="single" w:sz="4" w:space="0" w:color="auto"/>
            </w:tcBorders>
            <w:shd w:val="clear" w:color="auto" w:fill="auto"/>
            <w:vAlign w:val="center"/>
            <w:hideMark/>
          </w:tcPr>
          <w:p w14:paraId="485AE446"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trimestre + 45 jours</w:t>
            </w:r>
          </w:p>
        </w:tc>
        <w:tc>
          <w:tcPr>
            <w:tcW w:w="1571" w:type="dxa"/>
            <w:tcBorders>
              <w:top w:val="nil"/>
              <w:left w:val="nil"/>
              <w:bottom w:val="single" w:sz="4" w:space="0" w:color="auto"/>
              <w:right w:val="single" w:sz="4" w:space="0" w:color="auto"/>
            </w:tcBorders>
            <w:shd w:val="clear" w:color="auto" w:fill="auto"/>
            <w:vAlign w:val="center"/>
            <w:hideMark/>
          </w:tcPr>
          <w:p w14:paraId="61F42845"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Note de conjoncture trimestrielle sur les SFD</w:t>
            </w:r>
          </w:p>
        </w:tc>
        <w:tc>
          <w:tcPr>
            <w:tcW w:w="1558" w:type="dxa"/>
            <w:gridSpan w:val="2"/>
            <w:tcBorders>
              <w:top w:val="nil"/>
              <w:left w:val="nil"/>
              <w:bottom w:val="single" w:sz="4" w:space="0" w:color="auto"/>
              <w:right w:val="single" w:sz="4" w:space="0" w:color="auto"/>
            </w:tcBorders>
            <w:shd w:val="clear" w:color="auto" w:fill="auto"/>
            <w:vAlign w:val="center"/>
            <w:hideMark/>
          </w:tcPr>
          <w:p w14:paraId="6EB9CCE9" w14:textId="77777777" w:rsidR="009939CB" w:rsidRPr="00007A3F" w:rsidRDefault="009939CB" w:rsidP="00993102">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 xml:space="preserve">Evalue le niveau des dépôts </w:t>
            </w:r>
            <w:r w:rsidRPr="00007A3F">
              <w:rPr>
                <w:rFonts w:ascii="Cambria" w:eastAsia="Times New Roman" w:hAnsi="Cambria" w:cs="Arial"/>
                <w:color w:val="000000"/>
                <w:sz w:val="18"/>
                <w:szCs w:val="18"/>
                <w:lang w:val="fr-CI"/>
              </w:rPr>
              <w:t>des SFD</w:t>
            </w:r>
          </w:p>
        </w:tc>
      </w:tr>
      <w:tr w:rsidR="00E23EFD" w:rsidRPr="008677B3" w14:paraId="229F7261" w14:textId="77777777" w:rsidTr="003B0C0E">
        <w:trPr>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63B273E9" w14:textId="77777777" w:rsidR="009939CB" w:rsidRPr="00007A3F" w:rsidRDefault="009939CB"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50159E24" w14:textId="77777777" w:rsidR="009939CB" w:rsidRPr="00007A3F" w:rsidRDefault="009939CB" w:rsidP="00993102">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Volume de crédits distribués des SFD</w:t>
            </w:r>
          </w:p>
        </w:tc>
        <w:tc>
          <w:tcPr>
            <w:tcW w:w="1548" w:type="dxa"/>
            <w:tcBorders>
              <w:top w:val="nil"/>
              <w:left w:val="nil"/>
              <w:bottom w:val="single" w:sz="4" w:space="0" w:color="auto"/>
              <w:right w:val="single" w:sz="4" w:space="0" w:color="auto"/>
            </w:tcBorders>
            <w:shd w:val="clear" w:color="auto" w:fill="auto"/>
            <w:vAlign w:val="center"/>
            <w:hideMark/>
          </w:tcPr>
          <w:p w14:paraId="6860A584"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hideMark/>
          </w:tcPr>
          <w:p w14:paraId="5EBA9C02" w14:textId="77777777" w:rsidR="009939CB" w:rsidRPr="00A705DF" w:rsidRDefault="009939CB" w:rsidP="00993102">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Acteurs du secteur des SFD</w:t>
            </w:r>
          </w:p>
        </w:tc>
        <w:tc>
          <w:tcPr>
            <w:tcW w:w="1304" w:type="dxa"/>
            <w:tcBorders>
              <w:top w:val="nil"/>
              <w:left w:val="nil"/>
              <w:bottom w:val="single" w:sz="4" w:space="0" w:color="auto"/>
              <w:right w:val="single" w:sz="4" w:space="0" w:color="auto"/>
            </w:tcBorders>
            <w:shd w:val="clear" w:color="auto" w:fill="auto"/>
            <w:vAlign w:val="center"/>
            <w:hideMark/>
          </w:tcPr>
          <w:p w14:paraId="37FFD783"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hideMark/>
          </w:tcPr>
          <w:p w14:paraId="6CFB8DCF" w14:textId="77777777" w:rsidR="009939CB" w:rsidRPr="00A705DF" w:rsidRDefault="009939CB" w:rsidP="00993102">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hideMark/>
          </w:tcPr>
          <w:p w14:paraId="097C3A82" w14:textId="77777777" w:rsidR="009939CB" w:rsidRPr="00A705DF" w:rsidRDefault="009939CB" w:rsidP="00993102">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Mensuelle</w:t>
            </w:r>
          </w:p>
        </w:tc>
        <w:tc>
          <w:tcPr>
            <w:tcW w:w="1425" w:type="dxa"/>
            <w:tcBorders>
              <w:top w:val="nil"/>
              <w:left w:val="nil"/>
              <w:bottom w:val="single" w:sz="4" w:space="0" w:color="auto"/>
              <w:right w:val="single" w:sz="4" w:space="0" w:color="auto"/>
            </w:tcBorders>
            <w:shd w:val="clear" w:color="auto" w:fill="auto"/>
            <w:vAlign w:val="center"/>
            <w:hideMark/>
          </w:tcPr>
          <w:p w14:paraId="7DDD4DE3"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Enquête</w:t>
            </w:r>
          </w:p>
        </w:tc>
        <w:tc>
          <w:tcPr>
            <w:tcW w:w="1297" w:type="dxa"/>
            <w:tcBorders>
              <w:top w:val="nil"/>
              <w:left w:val="nil"/>
              <w:bottom w:val="single" w:sz="4" w:space="0" w:color="auto"/>
              <w:right w:val="single" w:sz="4" w:space="0" w:color="auto"/>
            </w:tcBorders>
            <w:shd w:val="clear" w:color="auto" w:fill="auto"/>
            <w:vAlign w:val="center"/>
            <w:hideMark/>
          </w:tcPr>
          <w:p w14:paraId="2E01F44D"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trimestre + 45 jours</w:t>
            </w:r>
          </w:p>
        </w:tc>
        <w:tc>
          <w:tcPr>
            <w:tcW w:w="1571" w:type="dxa"/>
            <w:tcBorders>
              <w:top w:val="nil"/>
              <w:left w:val="nil"/>
              <w:bottom w:val="single" w:sz="4" w:space="0" w:color="auto"/>
              <w:right w:val="single" w:sz="4" w:space="0" w:color="auto"/>
            </w:tcBorders>
            <w:shd w:val="clear" w:color="auto" w:fill="auto"/>
            <w:vAlign w:val="center"/>
            <w:hideMark/>
          </w:tcPr>
          <w:p w14:paraId="1C060B1C"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Note de conjoncture trimestrielle sur les SFD</w:t>
            </w:r>
          </w:p>
        </w:tc>
        <w:tc>
          <w:tcPr>
            <w:tcW w:w="1558" w:type="dxa"/>
            <w:gridSpan w:val="2"/>
            <w:tcBorders>
              <w:top w:val="nil"/>
              <w:left w:val="nil"/>
              <w:bottom w:val="single" w:sz="4" w:space="0" w:color="auto"/>
              <w:right w:val="single" w:sz="4" w:space="0" w:color="auto"/>
            </w:tcBorders>
            <w:shd w:val="clear" w:color="auto" w:fill="auto"/>
            <w:vAlign w:val="center"/>
            <w:hideMark/>
          </w:tcPr>
          <w:p w14:paraId="2EE5028C"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color w:val="000000"/>
                <w:sz w:val="18"/>
                <w:szCs w:val="18"/>
                <w:lang w:val="fr-CI"/>
              </w:rPr>
              <w:t>Permet le suivi du fonctionnement des SFD</w:t>
            </w:r>
          </w:p>
        </w:tc>
      </w:tr>
      <w:tr w:rsidR="00E23EFD" w:rsidRPr="008677B3" w14:paraId="74E2A1E3" w14:textId="77777777" w:rsidTr="003B0C0E">
        <w:trPr>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59F3AB95" w14:textId="77777777" w:rsidR="009939CB" w:rsidRPr="00007A3F" w:rsidRDefault="009939CB"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740A63BE" w14:textId="77777777" w:rsidR="009939CB" w:rsidRPr="00007A3F" w:rsidRDefault="009939CB" w:rsidP="00993102">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Encours des crédits des SFD</w:t>
            </w:r>
          </w:p>
        </w:tc>
        <w:tc>
          <w:tcPr>
            <w:tcW w:w="1548" w:type="dxa"/>
            <w:tcBorders>
              <w:top w:val="nil"/>
              <w:left w:val="nil"/>
              <w:bottom w:val="single" w:sz="4" w:space="0" w:color="auto"/>
              <w:right w:val="single" w:sz="4" w:space="0" w:color="auto"/>
            </w:tcBorders>
            <w:shd w:val="clear" w:color="auto" w:fill="auto"/>
            <w:vAlign w:val="center"/>
            <w:hideMark/>
          </w:tcPr>
          <w:p w14:paraId="4DA17073"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hideMark/>
          </w:tcPr>
          <w:p w14:paraId="4563D281" w14:textId="77777777" w:rsidR="009939CB" w:rsidRPr="00A705DF" w:rsidRDefault="009939CB" w:rsidP="00993102">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Acteurs du secteur des SFD</w:t>
            </w:r>
          </w:p>
        </w:tc>
        <w:tc>
          <w:tcPr>
            <w:tcW w:w="1304" w:type="dxa"/>
            <w:tcBorders>
              <w:top w:val="nil"/>
              <w:left w:val="nil"/>
              <w:bottom w:val="single" w:sz="4" w:space="0" w:color="auto"/>
              <w:right w:val="single" w:sz="4" w:space="0" w:color="auto"/>
            </w:tcBorders>
            <w:shd w:val="clear" w:color="auto" w:fill="auto"/>
            <w:vAlign w:val="center"/>
            <w:hideMark/>
          </w:tcPr>
          <w:p w14:paraId="218F79D4"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hideMark/>
          </w:tcPr>
          <w:p w14:paraId="18418120" w14:textId="77777777" w:rsidR="009939CB" w:rsidRPr="00A705DF" w:rsidRDefault="009939CB" w:rsidP="00993102">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hideMark/>
          </w:tcPr>
          <w:p w14:paraId="24036A90" w14:textId="77777777" w:rsidR="009939CB" w:rsidRPr="00A705DF" w:rsidRDefault="009939CB" w:rsidP="00993102">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Mensuelle</w:t>
            </w:r>
          </w:p>
        </w:tc>
        <w:tc>
          <w:tcPr>
            <w:tcW w:w="1425" w:type="dxa"/>
            <w:tcBorders>
              <w:top w:val="nil"/>
              <w:left w:val="nil"/>
              <w:bottom w:val="single" w:sz="4" w:space="0" w:color="auto"/>
              <w:right w:val="single" w:sz="4" w:space="0" w:color="auto"/>
            </w:tcBorders>
            <w:shd w:val="clear" w:color="auto" w:fill="auto"/>
            <w:vAlign w:val="center"/>
            <w:hideMark/>
          </w:tcPr>
          <w:p w14:paraId="321BEA29"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Enquête</w:t>
            </w:r>
          </w:p>
        </w:tc>
        <w:tc>
          <w:tcPr>
            <w:tcW w:w="1297" w:type="dxa"/>
            <w:tcBorders>
              <w:top w:val="nil"/>
              <w:left w:val="nil"/>
              <w:bottom w:val="single" w:sz="4" w:space="0" w:color="auto"/>
              <w:right w:val="single" w:sz="4" w:space="0" w:color="auto"/>
            </w:tcBorders>
            <w:shd w:val="clear" w:color="auto" w:fill="auto"/>
            <w:vAlign w:val="center"/>
            <w:hideMark/>
          </w:tcPr>
          <w:p w14:paraId="73F2E42F"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trimestre + 45 jours</w:t>
            </w:r>
          </w:p>
        </w:tc>
        <w:tc>
          <w:tcPr>
            <w:tcW w:w="1571" w:type="dxa"/>
            <w:tcBorders>
              <w:top w:val="nil"/>
              <w:left w:val="nil"/>
              <w:bottom w:val="single" w:sz="4" w:space="0" w:color="auto"/>
              <w:right w:val="single" w:sz="4" w:space="0" w:color="auto"/>
            </w:tcBorders>
            <w:shd w:val="clear" w:color="auto" w:fill="auto"/>
            <w:vAlign w:val="center"/>
            <w:hideMark/>
          </w:tcPr>
          <w:p w14:paraId="4828CF3E"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Note de conjoncture trimestrielle sur les SFD</w:t>
            </w:r>
          </w:p>
        </w:tc>
        <w:tc>
          <w:tcPr>
            <w:tcW w:w="1558" w:type="dxa"/>
            <w:gridSpan w:val="2"/>
            <w:tcBorders>
              <w:top w:val="nil"/>
              <w:left w:val="nil"/>
              <w:bottom w:val="single" w:sz="4" w:space="0" w:color="auto"/>
              <w:right w:val="single" w:sz="4" w:space="0" w:color="auto"/>
            </w:tcBorders>
            <w:shd w:val="clear" w:color="auto" w:fill="auto"/>
            <w:vAlign w:val="center"/>
            <w:hideMark/>
          </w:tcPr>
          <w:p w14:paraId="60A35437"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color w:val="000000"/>
                <w:sz w:val="18"/>
                <w:szCs w:val="18"/>
                <w:lang w:val="fr-CI"/>
              </w:rPr>
              <w:t>Permet le suivi du fonctionnement des SFD</w:t>
            </w:r>
          </w:p>
        </w:tc>
      </w:tr>
      <w:tr w:rsidR="00E23EFD" w:rsidRPr="008677B3" w14:paraId="3704F1ED" w14:textId="77777777" w:rsidTr="003B0C0E">
        <w:trPr>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35696E7D" w14:textId="77777777" w:rsidR="009939CB" w:rsidRPr="00007A3F" w:rsidRDefault="009939CB"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28C06FFA" w14:textId="77777777" w:rsidR="009939CB" w:rsidRPr="00007A3F" w:rsidRDefault="009939CB" w:rsidP="00993102">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Fonds propres des SFD</w:t>
            </w:r>
          </w:p>
        </w:tc>
        <w:tc>
          <w:tcPr>
            <w:tcW w:w="1548" w:type="dxa"/>
            <w:tcBorders>
              <w:top w:val="nil"/>
              <w:left w:val="nil"/>
              <w:bottom w:val="single" w:sz="4" w:space="0" w:color="auto"/>
              <w:right w:val="single" w:sz="4" w:space="0" w:color="auto"/>
            </w:tcBorders>
            <w:shd w:val="clear" w:color="auto" w:fill="auto"/>
            <w:vAlign w:val="center"/>
            <w:hideMark/>
          </w:tcPr>
          <w:p w14:paraId="799496FE"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hideMark/>
          </w:tcPr>
          <w:p w14:paraId="547191EC" w14:textId="77777777" w:rsidR="009939CB" w:rsidRPr="00A705DF" w:rsidRDefault="009939CB" w:rsidP="00993102">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Acteurs du secteur des SFD</w:t>
            </w:r>
          </w:p>
        </w:tc>
        <w:tc>
          <w:tcPr>
            <w:tcW w:w="1304" w:type="dxa"/>
            <w:tcBorders>
              <w:top w:val="nil"/>
              <w:left w:val="nil"/>
              <w:bottom w:val="single" w:sz="4" w:space="0" w:color="auto"/>
              <w:right w:val="single" w:sz="4" w:space="0" w:color="auto"/>
            </w:tcBorders>
            <w:shd w:val="clear" w:color="auto" w:fill="auto"/>
            <w:vAlign w:val="center"/>
            <w:hideMark/>
          </w:tcPr>
          <w:p w14:paraId="23F7EA1F"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hideMark/>
          </w:tcPr>
          <w:p w14:paraId="78DD6380" w14:textId="77777777" w:rsidR="009939CB" w:rsidRPr="00A705DF" w:rsidRDefault="009939CB" w:rsidP="00993102">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hideMark/>
          </w:tcPr>
          <w:p w14:paraId="603F2733" w14:textId="77777777" w:rsidR="009939CB" w:rsidRPr="00A705DF" w:rsidRDefault="009939CB" w:rsidP="00993102">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Mensuelle</w:t>
            </w:r>
          </w:p>
        </w:tc>
        <w:tc>
          <w:tcPr>
            <w:tcW w:w="1425" w:type="dxa"/>
            <w:tcBorders>
              <w:top w:val="nil"/>
              <w:left w:val="nil"/>
              <w:bottom w:val="single" w:sz="4" w:space="0" w:color="auto"/>
              <w:right w:val="single" w:sz="4" w:space="0" w:color="auto"/>
            </w:tcBorders>
            <w:shd w:val="clear" w:color="auto" w:fill="auto"/>
            <w:vAlign w:val="center"/>
            <w:hideMark/>
          </w:tcPr>
          <w:p w14:paraId="71CFB98C"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Enquête</w:t>
            </w:r>
          </w:p>
        </w:tc>
        <w:tc>
          <w:tcPr>
            <w:tcW w:w="1297" w:type="dxa"/>
            <w:tcBorders>
              <w:top w:val="nil"/>
              <w:left w:val="nil"/>
              <w:bottom w:val="single" w:sz="4" w:space="0" w:color="auto"/>
              <w:right w:val="single" w:sz="4" w:space="0" w:color="auto"/>
            </w:tcBorders>
            <w:shd w:val="clear" w:color="auto" w:fill="auto"/>
            <w:vAlign w:val="center"/>
            <w:hideMark/>
          </w:tcPr>
          <w:p w14:paraId="490E30E3"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trimestre + 45 jours</w:t>
            </w:r>
          </w:p>
        </w:tc>
        <w:tc>
          <w:tcPr>
            <w:tcW w:w="1571" w:type="dxa"/>
            <w:tcBorders>
              <w:top w:val="nil"/>
              <w:left w:val="nil"/>
              <w:bottom w:val="single" w:sz="4" w:space="0" w:color="auto"/>
              <w:right w:val="single" w:sz="4" w:space="0" w:color="auto"/>
            </w:tcBorders>
            <w:shd w:val="clear" w:color="auto" w:fill="auto"/>
            <w:vAlign w:val="center"/>
            <w:hideMark/>
          </w:tcPr>
          <w:p w14:paraId="40764636"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Note de conjoncture trimestrielle sur les SFD</w:t>
            </w:r>
          </w:p>
        </w:tc>
        <w:tc>
          <w:tcPr>
            <w:tcW w:w="1558" w:type="dxa"/>
            <w:gridSpan w:val="2"/>
            <w:tcBorders>
              <w:top w:val="nil"/>
              <w:left w:val="nil"/>
              <w:bottom w:val="single" w:sz="4" w:space="0" w:color="auto"/>
              <w:right w:val="single" w:sz="4" w:space="0" w:color="auto"/>
            </w:tcBorders>
            <w:shd w:val="clear" w:color="auto" w:fill="auto"/>
            <w:vAlign w:val="center"/>
            <w:hideMark/>
          </w:tcPr>
          <w:p w14:paraId="147065FA"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color w:val="000000"/>
                <w:sz w:val="18"/>
                <w:szCs w:val="18"/>
                <w:lang w:val="fr-CI"/>
              </w:rPr>
              <w:t>Permet le suivi du fonctionnement des SFD</w:t>
            </w:r>
          </w:p>
        </w:tc>
      </w:tr>
      <w:tr w:rsidR="00E23EFD" w:rsidRPr="008677B3" w14:paraId="23B6FD38" w14:textId="77777777" w:rsidTr="003B0C0E">
        <w:trPr>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53C1DD39" w14:textId="77777777" w:rsidR="009939CB" w:rsidRPr="00007A3F" w:rsidRDefault="009939CB"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4F50C286" w14:textId="77777777" w:rsidR="009939CB" w:rsidRPr="00007A3F" w:rsidRDefault="009939CB" w:rsidP="00993102">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Actifs nets des SFD</w:t>
            </w:r>
          </w:p>
        </w:tc>
        <w:tc>
          <w:tcPr>
            <w:tcW w:w="1548" w:type="dxa"/>
            <w:tcBorders>
              <w:top w:val="nil"/>
              <w:left w:val="nil"/>
              <w:bottom w:val="single" w:sz="4" w:space="0" w:color="auto"/>
              <w:right w:val="single" w:sz="4" w:space="0" w:color="auto"/>
            </w:tcBorders>
            <w:shd w:val="clear" w:color="auto" w:fill="auto"/>
            <w:vAlign w:val="center"/>
            <w:hideMark/>
          </w:tcPr>
          <w:p w14:paraId="68438151"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hideMark/>
          </w:tcPr>
          <w:p w14:paraId="00C4FD30" w14:textId="77777777" w:rsidR="009939CB" w:rsidRPr="00A705DF" w:rsidRDefault="009939CB" w:rsidP="00993102">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Acteurs du secteur des SFD</w:t>
            </w:r>
          </w:p>
        </w:tc>
        <w:tc>
          <w:tcPr>
            <w:tcW w:w="1304" w:type="dxa"/>
            <w:tcBorders>
              <w:top w:val="nil"/>
              <w:left w:val="nil"/>
              <w:bottom w:val="single" w:sz="4" w:space="0" w:color="auto"/>
              <w:right w:val="single" w:sz="4" w:space="0" w:color="auto"/>
            </w:tcBorders>
            <w:shd w:val="clear" w:color="auto" w:fill="auto"/>
            <w:vAlign w:val="center"/>
            <w:hideMark/>
          </w:tcPr>
          <w:p w14:paraId="2031B81D"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hideMark/>
          </w:tcPr>
          <w:p w14:paraId="2E70E151" w14:textId="77777777" w:rsidR="009939CB" w:rsidRPr="00A705DF" w:rsidRDefault="009939CB" w:rsidP="00993102">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hideMark/>
          </w:tcPr>
          <w:p w14:paraId="3B80A8EB" w14:textId="77777777" w:rsidR="009939CB" w:rsidRPr="00A705DF" w:rsidRDefault="009939CB" w:rsidP="00993102">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Mensuelle</w:t>
            </w:r>
          </w:p>
        </w:tc>
        <w:tc>
          <w:tcPr>
            <w:tcW w:w="1425" w:type="dxa"/>
            <w:tcBorders>
              <w:top w:val="nil"/>
              <w:left w:val="nil"/>
              <w:bottom w:val="single" w:sz="4" w:space="0" w:color="auto"/>
              <w:right w:val="single" w:sz="4" w:space="0" w:color="auto"/>
            </w:tcBorders>
            <w:shd w:val="clear" w:color="auto" w:fill="auto"/>
            <w:vAlign w:val="center"/>
            <w:hideMark/>
          </w:tcPr>
          <w:p w14:paraId="51DD2250"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Enquête</w:t>
            </w:r>
          </w:p>
        </w:tc>
        <w:tc>
          <w:tcPr>
            <w:tcW w:w="1297" w:type="dxa"/>
            <w:tcBorders>
              <w:top w:val="nil"/>
              <w:left w:val="nil"/>
              <w:bottom w:val="single" w:sz="4" w:space="0" w:color="auto"/>
              <w:right w:val="single" w:sz="4" w:space="0" w:color="auto"/>
            </w:tcBorders>
            <w:shd w:val="clear" w:color="auto" w:fill="auto"/>
            <w:vAlign w:val="center"/>
            <w:hideMark/>
          </w:tcPr>
          <w:p w14:paraId="2B7A3E9D"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trimestre + 45 jours</w:t>
            </w:r>
          </w:p>
        </w:tc>
        <w:tc>
          <w:tcPr>
            <w:tcW w:w="1571" w:type="dxa"/>
            <w:tcBorders>
              <w:top w:val="nil"/>
              <w:left w:val="nil"/>
              <w:bottom w:val="single" w:sz="4" w:space="0" w:color="auto"/>
              <w:right w:val="single" w:sz="4" w:space="0" w:color="auto"/>
            </w:tcBorders>
            <w:shd w:val="clear" w:color="auto" w:fill="auto"/>
            <w:vAlign w:val="center"/>
            <w:hideMark/>
          </w:tcPr>
          <w:p w14:paraId="0BC0E7ED"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Note de conjoncture trimestrielle sur les SFD</w:t>
            </w:r>
          </w:p>
        </w:tc>
        <w:tc>
          <w:tcPr>
            <w:tcW w:w="1558" w:type="dxa"/>
            <w:gridSpan w:val="2"/>
            <w:tcBorders>
              <w:top w:val="nil"/>
              <w:left w:val="nil"/>
              <w:bottom w:val="single" w:sz="4" w:space="0" w:color="auto"/>
              <w:right w:val="single" w:sz="4" w:space="0" w:color="auto"/>
            </w:tcBorders>
            <w:shd w:val="clear" w:color="auto" w:fill="auto"/>
            <w:vAlign w:val="center"/>
            <w:hideMark/>
          </w:tcPr>
          <w:p w14:paraId="028E2F3E"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color w:val="000000"/>
                <w:sz w:val="18"/>
                <w:szCs w:val="18"/>
                <w:lang w:val="fr-CI"/>
              </w:rPr>
              <w:t>Permet le suivi du fonctionnement des SFD</w:t>
            </w:r>
          </w:p>
        </w:tc>
      </w:tr>
      <w:tr w:rsidR="00E23EFD" w:rsidRPr="008677B3" w14:paraId="055DED2C" w14:textId="77777777" w:rsidTr="003B0C0E">
        <w:trPr>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3E1D20D1" w14:textId="77777777" w:rsidR="009939CB" w:rsidRPr="00007A3F" w:rsidRDefault="009939CB"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7E80C9BD" w14:textId="77777777" w:rsidR="009939CB" w:rsidRPr="00007A3F" w:rsidRDefault="009939CB" w:rsidP="00993102">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Portefeuille à risque à 90 jours (PAR 90)</w:t>
            </w:r>
          </w:p>
        </w:tc>
        <w:tc>
          <w:tcPr>
            <w:tcW w:w="1548" w:type="dxa"/>
            <w:tcBorders>
              <w:top w:val="nil"/>
              <w:left w:val="nil"/>
              <w:bottom w:val="single" w:sz="4" w:space="0" w:color="auto"/>
              <w:right w:val="single" w:sz="4" w:space="0" w:color="auto"/>
            </w:tcBorders>
            <w:shd w:val="clear" w:color="auto" w:fill="auto"/>
            <w:vAlign w:val="center"/>
            <w:hideMark/>
          </w:tcPr>
          <w:p w14:paraId="2DC8535E"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Encours de crédits à risques sur les 90 derniers jours rapporté au total des encours de crédits</w:t>
            </w:r>
          </w:p>
        </w:tc>
        <w:tc>
          <w:tcPr>
            <w:tcW w:w="1264" w:type="dxa"/>
            <w:tcBorders>
              <w:top w:val="nil"/>
              <w:left w:val="nil"/>
              <w:bottom w:val="single" w:sz="4" w:space="0" w:color="auto"/>
              <w:right w:val="single" w:sz="4" w:space="0" w:color="auto"/>
            </w:tcBorders>
            <w:shd w:val="clear" w:color="auto" w:fill="auto"/>
            <w:vAlign w:val="center"/>
            <w:hideMark/>
          </w:tcPr>
          <w:p w14:paraId="793312CA" w14:textId="77777777" w:rsidR="009939CB" w:rsidRPr="00A705DF" w:rsidRDefault="009939CB" w:rsidP="00993102">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Acteurs du secteur des SFD</w:t>
            </w:r>
          </w:p>
        </w:tc>
        <w:tc>
          <w:tcPr>
            <w:tcW w:w="1304" w:type="dxa"/>
            <w:tcBorders>
              <w:top w:val="nil"/>
              <w:left w:val="nil"/>
              <w:bottom w:val="single" w:sz="4" w:space="0" w:color="auto"/>
              <w:right w:val="single" w:sz="4" w:space="0" w:color="auto"/>
            </w:tcBorders>
            <w:shd w:val="clear" w:color="auto" w:fill="auto"/>
            <w:vAlign w:val="center"/>
            <w:hideMark/>
          </w:tcPr>
          <w:p w14:paraId="3764C0D3"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hideMark/>
          </w:tcPr>
          <w:p w14:paraId="2F4638CB" w14:textId="77777777" w:rsidR="009939CB" w:rsidRPr="00A705DF" w:rsidRDefault="009939CB" w:rsidP="00993102">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hideMark/>
          </w:tcPr>
          <w:p w14:paraId="33FD8AEE" w14:textId="77777777" w:rsidR="009939CB" w:rsidRPr="00A705DF" w:rsidRDefault="009939CB" w:rsidP="00993102">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Mensuelle</w:t>
            </w:r>
          </w:p>
        </w:tc>
        <w:tc>
          <w:tcPr>
            <w:tcW w:w="1425" w:type="dxa"/>
            <w:tcBorders>
              <w:top w:val="nil"/>
              <w:left w:val="nil"/>
              <w:bottom w:val="single" w:sz="4" w:space="0" w:color="auto"/>
              <w:right w:val="single" w:sz="4" w:space="0" w:color="auto"/>
            </w:tcBorders>
            <w:shd w:val="clear" w:color="auto" w:fill="auto"/>
            <w:vAlign w:val="center"/>
            <w:hideMark/>
          </w:tcPr>
          <w:p w14:paraId="20C7955E"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Enquête</w:t>
            </w:r>
          </w:p>
        </w:tc>
        <w:tc>
          <w:tcPr>
            <w:tcW w:w="1297" w:type="dxa"/>
            <w:tcBorders>
              <w:top w:val="nil"/>
              <w:left w:val="nil"/>
              <w:bottom w:val="single" w:sz="4" w:space="0" w:color="auto"/>
              <w:right w:val="single" w:sz="4" w:space="0" w:color="auto"/>
            </w:tcBorders>
            <w:shd w:val="clear" w:color="auto" w:fill="auto"/>
            <w:vAlign w:val="center"/>
            <w:hideMark/>
          </w:tcPr>
          <w:p w14:paraId="23BA06E0"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trimestre + 45 jours</w:t>
            </w:r>
          </w:p>
        </w:tc>
        <w:tc>
          <w:tcPr>
            <w:tcW w:w="1571" w:type="dxa"/>
            <w:tcBorders>
              <w:top w:val="nil"/>
              <w:left w:val="nil"/>
              <w:bottom w:val="single" w:sz="4" w:space="0" w:color="auto"/>
              <w:right w:val="single" w:sz="4" w:space="0" w:color="auto"/>
            </w:tcBorders>
            <w:shd w:val="clear" w:color="auto" w:fill="auto"/>
            <w:vAlign w:val="center"/>
            <w:hideMark/>
          </w:tcPr>
          <w:p w14:paraId="32A67D0B"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Note de conjoncture trimestrielle sur les SFD</w:t>
            </w:r>
          </w:p>
        </w:tc>
        <w:tc>
          <w:tcPr>
            <w:tcW w:w="1558" w:type="dxa"/>
            <w:gridSpan w:val="2"/>
            <w:tcBorders>
              <w:top w:val="nil"/>
              <w:left w:val="nil"/>
              <w:bottom w:val="single" w:sz="4" w:space="0" w:color="auto"/>
              <w:right w:val="single" w:sz="4" w:space="0" w:color="auto"/>
            </w:tcBorders>
            <w:shd w:val="clear" w:color="auto" w:fill="auto"/>
            <w:vAlign w:val="center"/>
            <w:hideMark/>
          </w:tcPr>
          <w:p w14:paraId="3817D548"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color w:val="000000"/>
                <w:sz w:val="18"/>
                <w:szCs w:val="18"/>
                <w:lang w:val="fr-CI"/>
              </w:rPr>
              <w:t>Permet le suivi du fonctionnement des SFD</w:t>
            </w:r>
          </w:p>
        </w:tc>
      </w:tr>
      <w:tr w:rsidR="00E45303" w:rsidRPr="008677B3" w14:paraId="00ECEF8A" w14:textId="77777777" w:rsidTr="003B0C0E">
        <w:trPr>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2AF57FEE" w14:textId="77777777" w:rsidR="009939CB" w:rsidRPr="00007A3F" w:rsidRDefault="009939CB"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27399C83" w14:textId="77777777" w:rsidR="009939CB" w:rsidRPr="00007A3F" w:rsidRDefault="009939CB" w:rsidP="00993102">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Chiffre d'affaires total du marché des assurances</w:t>
            </w:r>
          </w:p>
        </w:tc>
        <w:tc>
          <w:tcPr>
            <w:tcW w:w="1548" w:type="dxa"/>
            <w:tcBorders>
              <w:top w:val="nil"/>
              <w:left w:val="nil"/>
              <w:bottom w:val="single" w:sz="4" w:space="0" w:color="auto"/>
              <w:right w:val="single" w:sz="4" w:space="0" w:color="auto"/>
            </w:tcBorders>
            <w:shd w:val="clear" w:color="auto" w:fill="auto"/>
            <w:vAlign w:val="center"/>
            <w:hideMark/>
          </w:tcPr>
          <w:p w14:paraId="68361944"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hideMark/>
          </w:tcPr>
          <w:p w14:paraId="7E743112" w14:textId="77777777" w:rsidR="009939CB" w:rsidRPr="00A705DF" w:rsidRDefault="009939CB" w:rsidP="00993102">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Acteurs du secteur des assurances</w:t>
            </w:r>
          </w:p>
        </w:tc>
        <w:tc>
          <w:tcPr>
            <w:tcW w:w="1304" w:type="dxa"/>
            <w:tcBorders>
              <w:top w:val="nil"/>
              <w:left w:val="nil"/>
              <w:bottom w:val="single" w:sz="4" w:space="0" w:color="auto"/>
              <w:right w:val="single" w:sz="4" w:space="0" w:color="auto"/>
            </w:tcBorders>
            <w:shd w:val="clear" w:color="auto" w:fill="auto"/>
            <w:vAlign w:val="center"/>
            <w:hideMark/>
          </w:tcPr>
          <w:p w14:paraId="4A8B8AE8"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hideMark/>
          </w:tcPr>
          <w:p w14:paraId="665CBA6C" w14:textId="77777777" w:rsidR="009939CB" w:rsidRPr="00A705DF" w:rsidRDefault="009939CB" w:rsidP="00993102">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hideMark/>
          </w:tcPr>
          <w:p w14:paraId="0E68C0C4" w14:textId="77777777" w:rsidR="009939CB" w:rsidRPr="00A705DF" w:rsidRDefault="009939CB" w:rsidP="00993102">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Trimestrielle</w:t>
            </w:r>
          </w:p>
        </w:tc>
        <w:tc>
          <w:tcPr>
            <w:tcW w:w="1425" w:type="dxa"/>
            <w:tcBorders>
              <w:top w:val="nil"/>
              <w:left w:val="nil"/>
              <w:bottom w:val="single" w:sz="4" w:space="0" w:color="auto"/>
              <w:right w:val="single" w:sz="4" w:space="0" w:color="auto"/>
            </w:tcBorders>
            <w:shd w:val="clear" w:color="auto" w:fill="auto"/>
            <w:vAlign w:val="center"/>
            <w:hideMark/>
          </w:tcPr>
          <w:p w14:paraId="63B7D885"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Enquête</w:t>
            </w:r>
          </w:p>
        </w:tc>
        <w:tc>
          <w:tcPr>
            <w:tcW w:w="1297" w:type="dxa"/>
            <w:tcBorders>
              <w:top w:val="nil"/>
              <w:left w:val="nil"/>
              <w:bottom w:val="single" w:sz="4" w:space="0" w:color="auto"/>
              <w:right w:val="single" w:sz="4" w:space="0" w:color="auto"/>
            </w:tcBorders>
            <w:shd w:val="clear" w:color="auto" w:fill="auto"/>
            <w:vAlign w:val="center"/>
            <w:hideMark/>
          </w:tcPr>
          <w:p w14:paraId="1EFA64CC"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Fin d'année + 45 jours</w:t>
            </w:r>
          </w:p>
        </w:tc>
        <w:tc>
          <w:tcPr>
            <w:tcW w:w="1571" w:type="dxa"/>
            <w:tcBorders>
              <w:top w:val="nil"/>
              <w:left w:val="nil"/>
              <w:bottom w:val="single" w:sz="4" w:space="0" w:color="auto"/>
              <w:right w:val="single" w:sz="4" w:space="0" w:color="auto"/>
            </w:tcBorders>
            <w:shd w:val="clear" w:color="auto" w:fill="auto"/>
            <w:vAlign w:val="center"/>
            <w:hideMark/>
          </w:tcPr>
          <w:p w14:paraId="06F9B0F7"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Note de conjoncture annuelle sur le secteur des assurances</w:t>
            </w:r>
          </w:p>
        </w:tc>
        <w:tc>
          <w:tcPr>
            <w:tcW w:w="1558" w:type="dxa"/>
            <w:gridSpan w:val="2"/>
            <w:tcBorders>
              <w:top w:val="nil"/>
              <w:left w:val="nil"/>
              <w:bottom w:val="single" w:sz="4" w:space="0" w:color="auto"/>
              <w:right w:val="single" w:sz="4" w:space="0" w:color="auto"/>
            </w:tcBorders>
            <w:shd w:val="clear" w:color="auto" w:fill="auto"/>
            <w:vAlign w:val="center"/>
            <w:hideMark/>
          </w:tcPr>
          <w:p w14:paraId="3406B8D1" w14:textId="77777777" w:rsidR="009939CB" w:rsidRPr="00007A3F" w:rsidRDefault="009939CB" w:rsidP="00993102">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 xml:space="preserve">Mesure le dynamisme </w:t>
            </w:r>
            <w:r w:rsidRPr="00007A3F">
              <w:rPr>
                <w:rFonts w:ascii="Cambria" w:eastAsia="Times New Roman" w:hAnsi="Cambria" w:cs="Arial"/>
                <w:color w:val="000000"/>
                <w:sz w:val="18"/>
                <w:szCs w:val="18"/>
                <w:lang w:val="fr-CI"/>
              </w:rPr>
              <w:t>du secteur des assurances conformément au code CIMA</w:t>
            </w:r>
          </w:p>
        </w:tc>
      </w:tr>
      <w:tr w:rsidR="00E45303" w:rsidRPr="008677B3" w14:paraId="158E4D92" w14:textId="77777777" w:rsidTr="003B0C0E">
        <w:trPr>
          <w:cantSplit/>
          <w:trHeight w:val="600"/>
          <w:jc w:val="center"/>
        </w:trPr>
        <w:tc>
          <w:tcPr>
            <w:tcW w:w="1118" w:type="dxa"/>
            <w:tcBorders>
              <w:top w:val="nil"/>
              <w:left w:val="single" w:sz="4" w:space="0" w:color="auto"/>
              <w:bottom w:val="single" w:sz="4" w:space="0" w:color="auto"/>
              <w:right w:val="single" w:sz="4" w:space="0" w:color="auto"/>
            </w:tcBorders>
            <w:vAlign w:val="center"/>
          </w:tcPr>
          <w:p w14:paraId="1CAE2ACC" w14:textId="77777777" w:rsidR="009939CB" w:rsidRPr="00007A3F" w:rsidRDefault="009939CB"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60AC8749" w14:textId="77777777" w:rsidR="009939CB" w:rsidRPr="00F322A5" w:rsidRDefault="009939CB" w:rsidP="00993102">
            <w:pPr>
              <w:spacing w:after="0" w:line="240" w:lineRule="auto"/>
              <w:rPr>
                <w:rFonts w:ascii="Cambria" w:eastAsia="Times New Roman" w:hAnsi="Cambria" w:cs="Arial"/>
                <w:b/>
                <w:bCs/>
                <w:color w:val="000000"/>
                <w:sz w:val="18"/>
                <w:szCs w:val="18"/>
                <w:highlight w:val="yellow"/>
                <w:lang w:val="fr-CI"/>
              </w:rPr>
            </w:pPr>
            <w:r w:rsidRPr="00007A3F">
              <w:rPr>
                <w:rFonts w:ascii="Cambria" w:eastAsia="Times New Roman" w:hAnsi="Cambria" w:cs="Arial"/>
                <w:b/>
                <w:bCs/>
                <w:sz w:val="18"/>
                <w:szCs w:val="18"/>
                <w:lang w:val="fr-CI"/>
              </w:rPr>
              <w:t>Chiffre d'affaires sociétés vie</w:t>
            </w:r>
          </w:p>
        </w:tc>
        <w:tc>
          <w:tcPr>
            <w:tcW w:w="1548" w:type="dxa"/>
            <w:tcBorders>
              <w:top w:val="nil"/>
              <w:left w:val="nil"/>
              <w:bottom w:val="single" w:sz="4" w:space="0" w:color="auto"/>
              <w:right w:val="single" w:sz="4" w:space="0" w:color="auto"/>
            </w:tcBorders>
            <w:shd w:val="clear" w:color="auto" w:fill="auto"/>
            <w:vAlign w:val="center"/>
            <w:hideMark/>
          </w:tcPr>
          <w:p w14:paraId="55CEE32F" w14:textId="77777777" w:rsidR="009939CB" w:rsidRPr="00F322A5" w:rsidRDefault="009939CB" w:rsidP="00993102">
            <w:pPr>
              <w:spacing w:after="0" w:line="240" w:lineRule="auto"/>
              <w:rPr>
                <w:rFonts w:ascii="Cambria" w:eastAsia="Times New Roman" w:hAnsi="Cambria" w:cs="Arial"/>
                <w:color w:val="000000"/>
                <w:sz w:val="18"/>
                <w:szCs w:val="18"/>
                <w:highlight w:val="yellow"/>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hideMark/>
          </w:tcPr>
          <w:p w14:paraId="7CEE5431" w14:textId="77777777" w:rsidR="009939CB" w:rsidRPr="00F322A5" w:rsidRDefault="009939CB" w:rsidP="00993102">
            <w:pPr>
              <w:spacing w:after="0" w:line="240" w:lineRule="auto"/>
              <w:rPr>
                <w:rFonts w:ascii="Cambria" w:eastAsia="Times New Roman" w:hAnsi="Cambria" w:cs="Arial"/>
                <w:color w:val="000000"/>
                <w:sz w:val="18"/>
                <w:szCs w:val="18"/>
                <w:highlight w:val="yellow"/>
                <w:lang w:val="fr-CI"/>
              </w:rPr>
            </w:pPr>
            <w:r w:rsidRPr="00A705DF">
              <w:rPr>
                <w:rFonts w:ascii="Cambria" w:eastAsia="Times New Roman" w:hAnsi="Cambria" w:cs="Arial"/>
                <w:sz w:val="18"/>
                <w:szCs w:val="18"/>
                <w:lang w:val="fr-CI"/>
              </w:rPr>
              <w:t>Acteurs du secteur des assurances</w:t>
            </w:r>
          </w:p>
        </w:tc>
        <w:tc>
          <w:tcPr>
            <w:tcW w:w="1304" w:type="dxa"/>
            <w:tcBorders>
              <w:top w:val="nil"/>
              <w:left w:val="nil"/>
              <w:bottom w:val="single" w:sz="4" w:space="0" w:color="auto"/>
              <w:right w:val="single" w:sz="4" w:space="0" w:color="auto"/>
            </w:tcBorders>
            <w:shd w:val="clear" w:color="auto" w:fill="auto"/>
            <w:vAlign w:val="center"/>
            <w:hideMark/>
          </w:tcPr>
          <w:p w14:paraId="5E20DF00" w14:textId="77777777" w:rsidR="009939CB" w:rsidRPr="00F322A5" w:rsidRDefault="009939CB" w:rsidP="00993102">
            <w:pPr>
              <w:spacing w:after="0" w:line="240" w:lineRule="auto"/>
              <w:rPr>
                <w:rFonts w:ascii="Cambria" w:eastAsia="Times New Roman" w:hAnsi="Cambria" w:cs="Arial"/>
                <w:sz w:val="18"/>
                <w:szCs w:val="18"/>
                <w:highlight w:val="yellow"/>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hideMark/>
          </w:tcPr>
          <w:p w14:paraId="2E17DEF0" w14:textId="77777777" w:rsidR="009939CB" w:rsidRPr="00F322A5" w:rsidRDefault="009939CB" w:rsidP="00993102">
            <w:pPr>
              <w:spacing w:after="0" w:line="240" w:lineRule="auto"/>
              <w:rPr>
                <w:rFonts w:ascii="Cambria" w:eastAsia="Times New Roman" w:hAnsi="Cambria" w:cs="Arial"/>
                <w:color w:val="000000"/>
                <w:sz w:val="18"/>
                <w:szCs w:val="18"/>
                <w:highlight w:val="yellow"/>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hideMark/>
          </w:tcPr>
          <w:p w14:paraId="64D07227" w14:textId="77777777" w:rsidR="009939CB" w:rsidRPr="00F322A5" w:rsidRDefault="009939CB" w:rsidP="00993102">
            <w:pPr>
              <w:spacing w:after="0" w:line="240" w:lineRule="auto"/>
              <w:rPr>
                <w:rFonts w:ascii="Cambria" w:eastAsia="Times New Roman" w:hAnsi="Cambria" w:cs="Arial"/>
                <w:color w:val="000000"/>
                <w:sz w:val="18"/>
                <w:szCs w:val="18"/>
                <w:highlight w:val="yellow"/>
                <w:lang w:val="fr-CI"/>
              </w:rPr>
            </w:pPr>
            <w:r w:rsidRPr="00A705DF">
              <w:rPr>
                <w:rFonts w:ascii="Cambria" w:eastAsia="Times New Roman" w:hAnsi="Cambria" w:cs="Arial"/>
                <w:sz w:val="18"/>
                <w:szCs w:val="18"/>
                <w:lang w:val="fr-CI"/>
              </w:rPr>
              <w:t>Annuelle</w:t>
            </w:r>
          </w:p>
        </w:tc>
        <w:tc>
          <w:tcPr>
            <w:tcW w:w="1425" w:type="dxa"/>
            <w:tcBorders>
              <w:top w:val="nil"/>
              <w:left w:val="nil"/>
              <w:bottom w:val="single" w:sz="4" w:space="0" w:color="auto"/>
              <w:right w:val="single" w:sz="4" w:space="0" w:color="auto"/>
            </w:tcBorders>
            <w:shd w:val="clear" w:color="auto" w:fill="auto"/>
            <w:vAlign w:val="center"/>
            <w:hideMark/>
          </w:tcPr>
          <w:p w14:paraId="2BB8419F" w14:textId="77777777" w:rsidR="009939CB" w:rsidRPr="00F322A5" w:rsidRDefault="009939CB" w:rsidP="00993102">
            <w:pPr>
              <w:spacing w:after="0" w:line="240" w:lineRule="auto"/>
              <w:rPr>
                <w:rFonts w:ascii="Cambria" w:eastAsia="Times New Roman" w:hAnsi="Cambria" w:cs="Arial"/>
                <w:color w:val="000000"/>
                <w:sz w:val="18"/>
                <w:szCs w:val="18"/>
                <w:highlight w:val="yellow"/>
                <w:lang w:val="fr-CI"/>
              </w:rPr>
            </w:pPr>
            <w:r w:rsidRPr="00007A3F">
              <w:rPr>
                <w:rFonts w:ascii="Cambria" w:eastAsia="Times New Roman" w:hAnsi="Cambria" w:cs="Arial"/>
                <w:sz w:val="18"/>
                <w:szCs w:val="18"/>
                <w:lang w:val="fr-CI"/>
              </w:rPr>
              <w:t>Enquête</w:t>
            </w:r>
          </w:p>
        </w:tc>
        <w:tc>
          <w:tcPr>
            <w:tcW w:w="1297" w:type="dxa"/>
            <w:tcBorders>
              <w:top w:val="nil"/>
              <w:left w:val="nil"/>
              <w:bottom w:val="single" w:sz="4" w:space="0" w:color="auto"/>
              <w:right w:val="single" w:sz="4" w:space="0" w:color="auto"/>
            </w:tcBorders>
            <w:shd w:val="clear" w:color="auto" w:fill="auto"/>
            <w:vAlign w:val="center"/>
            <w:hideMark/>
          </w:tcPr>
          <w:p w14:paraId="56BA497A" w14:textId="77777777" w:rsidR="009939CB" w:rsidRPr="00F322A5" w:rsidRDefault="009939CB" w:rsidP="00993102">
            <w:pPr>
              <w:spacing w:after="0" w:line="240" w:lineRule="auto"/>
              <w:rPr>
                <w:rFonts w:ascii="Cambria" w:eastAsia="Times New Roman" w:hAnsi="Cambria" w:cs="Arial"/>
                <w:color w:val="000000"/>
                <w:sz w:val="18"/>
                <w:szCs w:val="18"/>
                <w:highlight w:val="yellow"/>
                <w:lang w:val="fr-CI"/>
              </w:rPr>
            </w:pPr>
            <w:r w:rsidRPr="00007A3F">
              <w:rPr>
                <w:rFonts w:ascii="Cambria" w:eastAsia="Times New Roman" w:hAnsi="Cambria" w:cs="Arial"/>
                <w:sz w:val="18"/>
                <w:szCs w:val="18"/>
                <w:lang w:val="fr-CI"/>
              </w:rPr>
              <w:t>Fin d'année + 45 jours</w:t>
            </w:r>
          </w:p>
        </w:tc>
        <w:tc>
          <w:tcPr>
            <w:tcW w:w="1571" w:type="dxa"/>
            <w:tcBorders>
              <w:top w:val="nil"/>
              <w:left w:val="nil"/>
              <w:bottom w:val="single" w:sz="4" w:space="0" w:color="auto"/>
              <w:right w:val="single" w:sz="4" w:space="0" w:color="auto"/>
            </w:tcBorders>
            <w:shd w:val="clear" w:color="auto" w:fill="auto"/>
            <w:vAlign w:val="center"/>
            <w:hideMark/>
          </w:tcPr>
          <w:p w14:paraId="43A1A98F" w14:textId="77777777" w:rsidR="009939CB" w:rsidRPr="00F322A5" w:rsidRDefault="009939CB" w:rsidP="00993102">
            <w:pPr>
              <w:spacing w:after="0" w:line="240" w:lineRule="auto"/>
              <w:rPr>
                <w:rFonts w:ascii="Cambria" w:eastAsia="Times New Roman" w:hAnsi="Cambria" w:cs="Arial"/>
                <w:color w:val="000000"/>
                <w:sz w:val="18"/>
                <w:szCs w:val="18"/>
                <w:highlight w:val="yellow"/>
                <w:lang w:val="fr-CI"/>
              </w:rPr>
            </w:pPr>
            <w:r w:rsidRPr="00007A3F">
              <w:rPr>
                <w:rFonts w:ascii="Cambria" w:eastAsia="Times New Roman" w:hAnsi="Cambria" w:cs="Arial"/>
                <w:color w:val="000000"/>
                <w:sz w:val="18"/>
                <w:szCs w:val="18"/>
                <w:lang w:val="fr-CI"/>
              </w:rPr>
              <w:t>Note de conjoncture annuelle sur le secteur des assurances</w:t>
            </w:r>
          </w:p>
        </w:tc>
        <w:tc>
          <w:tcPr>
            <w:tcW w:w="1558" w:type="dxa"/>
            <w:gridSpan w:val="2"/>
            <w:tcBorders>
              <w:top w:val="nil"/>
              <w:left w:val="nil"/>
              <w:bottom w:val="single" w:sz="4" w:space="0" w:color="auto"/>
              <w:right w:val="single" w:sz="4" w:space="0" w:color="auto"/>
            </w:tcBorders>
            <w:shd w:val="clear" w:color="auto" w:fill="auto"/>
            <w:vAlign w:val="center"/>
            <w:hideMark/>
          </w:tcPr>
          <w:p w14:paraId="2BF29D6E" w14:textId="77777777" w:rsidR="009939CB" w:rsidRPr="00007A3F" w:rsidRDefault="009939CB" w:rsidP="00993102">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 xml:space="preserve">Mesure le dynamisme </w:t>
            </w:r>
            <w:r w:rsidRPr="00007A3F">
              <w:rPr>
                <w:rFonts w:ascii="Cambria" w:eastAsia="Times New Roman" w:hAnsi="Cambria" w:cs="Arial"/>
                <w:color w:val="000000"/>
                <w:sz w:val="18"/>
                <w:szCs w:val="18"/>
                <w:lang w:val="fr-CI"/>
              </w:rPr>
              <w:t>du secteur des</w:t>
            </w:r>
            <w:r>
              <w:rPr>
                <w:rFonts w:ascii="Cambria" w:eastAsia="Times New Roman" w:hAnsi="Cambria" w:cs="Arial"/>
                <w:color w:val="000000"/>
                <w:sz w:val="18"/>
                <w:szCs w:val="18"/>
                <w:lang w:val="fr-CI"/>
              </w:rPr>
              <w:t xml:space="preserve"> sociétés</w:t>
            </w:r>
            <w:r w:rsidRPr="00007A3F">
              <w:rPr>
                <w:rFonts w:ascii="Cambria" w:eastAsia="Times New Roman" w:hAnsi="Cambria" w:cs="Arial"/>
                <w:color w:val="000000"/>
                <w:sz w:val="18"/>
                <w:szCs w:val="18"/>
                <w:lang w:val="fr-CI"/>
              </w:rPr>
              <w:t xml:space="preserve"> </w:t>
            </w:r>
            <w:r>
              <w:rPr>
                <w:rFonts w:ascii="Cambria" w:eastAsia="Times New Roman" w:hAnsi="Cambria" w:cs="Arial"/>
                <w:color w:val="000000"/>
                <w:sz w:val="18"/>
                <w:szCs w:val="18"/>
                <w:lang w:val="fr-CI"/>
              </w:rPr>
              <w:t>d’</w:t>
            </w:r>
            <w:r w:rsidRPr="00007A3F">
              <w:rPr>
                <w:rFonts w:ascii="Cambria" w:eastAsia="Times New Roman" w:hAnsi="Cambria" w:cs="Arial"/>
                <w:color w:val="000000"/>
                <w:sz w:val="18"/>
                <w:szCs w:val="18"/>
                <w:lang w:val="fr-CI"/>
              </w:rPr>
              <w:t>assurances</w:t>
            </w:r>
            <w:r>
              <w:rPr>
                <w:rFonts w:ascii="Cambria" w:eastAsia="Times New Roman" w:hAnsi="Cambria" w:cs="Arial"/>
                <w:color w:val="000000"/>
                <w:sz w:val="18"/>
                <w:szCs w:val="18"/>
                <w:lang w:val="fr-CI"/>
              </w:rPr>
              <w:t xml:space="preserve"> vie</w:t>
            </w:r>
            <w:r w:rsidRPr="00007A3F">
              <w:rPr>
                <w:rFonts w:ascii="Cambria" w:eastAsia="Times New Roman" w:hAnsi="Cambria" w:cs="Arial"/>
                <w:color w:val="000000"/>
                <w:sz w:val="18"/>
                <w:szCs w:val="18"/>
                <w:lang w:val="fr-CI"/>
              </w:rPr>
              <w:t xml:space="preserve"> conformément au code CIMA</w:t>
            </w:r>
          </w:p>
        </w:tc>
      </w:tr>
      <w:tr w:rsidR="00E45303" w:rsidRPr="008677B3" w14:paraId="58D724F7" w14:textId="77777777" w:rsidTr="003B0C0E">
        <w:trPr>
          <w:cantSplit/>
          <w:trHeight w:val="600"/>
          <w:jc w:val="center"/>
        </w:trPr>
        <w:tc>
          <w:tcPr>
            <w:tcW w:w="1118" w:type="dxa"/>
            <w:tcBorders>
              <w:top w:val="nil"/>
              <w:left w:val="single" w:sz="4" w:space="0" w:color="auto"/>
              <w:bottom w:val="single" w:sz="4" w:space="0" w:color="auto"/>
              <w:right w:val="single" w:sz="4" w:space="0" w:color="auto"/>
            </w:tcBorders>
            <w:vAlign w:val="center"/>
          </w:tcPr>
          <w:p w14:paraId="0F428DE5" w14:textId="77777777" w:rsidR="009939CB" w:rsidRPr="00007A3F" w:rsidRDefault="009939CB"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074A31FB" w14:textId="77777777" w:rsidR="009939CB" w:rsidRPr="003D0D9B" w:rsidRDefault="009939CB" w:rsidP="00993102">
            <w:pPr>
              <w:spacing w:after="0" w:line="240" w:lineRule="auto"/>
              <w:rPr>
                <w:rFonts w:ascii="Cambria" w:eastAsia="Times New Roman" w:hAnsi="Cambria" w:cs="Arial"/>
                <w:b/>
                <w:bCs/>
                <w:sz w:val="18"/>
                <w:szCs w:val="18"/>
                <w:highlight w:val="yellow"/>
                <w:lang w:val="fr-CI"/>
              </w:rPr>
            </w:pPr>
            <w:r w:rsidRPr="00007A3F">
              <w:rPr>
                <w:rFonts w:ascii="Cambria" w:eastAsia="Times New Roman" w:hAnsi="Cambria" w:cs="Arial"/>
                <w:b/>
                <w:bCs/>
                <w:sz w:val="18"/>
                <w:szCs w:val="18"/>
                <w:lang w:val="fr-CI"/>
              </w:rPr>
              <w:t>Chiffre d'affaires sociétés non vie</w:t>
            </w:r>
          </w:p>
        </w:tc>
        <w:tc>
          <w:tcPr>
            <w:tcW w:w="1548" w:type="dxa"/>
            <w:tcBorders>
              <w:top w:val="nil"/>
              <w:left w:val="nil"/>
              <w:bottom w:val="single" w:sz="4" w:space="0" w:color="auto"/>
              <w:right w:val="single" w:sz="4" w:space="0" w:color="auto"/>
            </w:tcBorders>
            <w:shd w:val="clear" w:color="auto" w:fill="auto"/>
            <w:vAlign w:val="center"/>
          </w:tcPr>
          <w:p w14:paraId="446C2EF8" w14:textId="77777777" w:rsidR="009939CB" w:rsidRPr="003D0D9B" w:rsidRDefault="009939CB" w:rsidP="00993102">
            <w:pPr>
              <w:spacing w:after="0" w:line="240" w:lineRule="auto"/>
              <w:rPr>
                <w:rFonts w:ascii="Cambria" w:eastAsia="Times New Roman" w:hAnsi="Cambria" w:cs="Arial"/>
                <w:sz w:val="18"/>
                <w:szCs w:val="18"/>
                <w:highlight w:val="yellow"/>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tcPr>
          <w:p w14:paraId="0552B032" w14:textId="77777777" w:rsidR="009939CB" w:rsidRPr="003D0D9B" w:rsidRDefault="009939CB" w:rsidP="00993102">
            <w:pPr>
              <w:spacing w:after="0" w:line="240" w:lineRule="auto"/>
              <w:rPr>
                <w:rFonts w:ascii="Cambria" w:eastAsia="Times New Roman" w:hAnsi="Cambria" w:cs="Arial"/>
                <w:sz w:val="18"/>
                <w:szCs w:val="18"/>
                <w:highlight w:val="yellow"/>
                <w:lang w:val="fr-CI"/>
              </w:rPr>
            </w:pPr>
            <w:r w:rsidRPr="00A705DF">
              <w:rPr>
                <w:rFonts w:ascii="Cambria" w:eastAsia="Times New Roman" w:hAnsi="Cambria" w:cs="Arial"/>
                <w:sz w:val="18"/>
                <w:szCs w:val="18"/>
                <w:lang w:val="fr-CI"/>
              </w:rPr>
              <w:t>Acteurs du secteur des assurances</w:t>
            </w:r>
          </w:p>
        </w:tc>
        <w:tc>
          <w:tcPr>
            <w:tcW w:w="1304" w:type="dxa"/>
            <w:tcBorders>
              <w:top w:val="nil"/>
              <w:left w:val="nil"/>
              <w:bottom w:val="single" w:sz="4" w:space="0" w:color="auto"/>
              <w:right w:val="single" w:sz="4" w:space="0" w:color="auto"/>
            </w:tcBorders>
            <w:shd w:val="clear" w:color="auto" w:fill="auto"/>
            <w:vAlign w:val="center"/>
          </w:tcPr>
          <w:p w14:paraId="503E284F" w14:textId="77777777" w:rsidR="009939CB" w:rsidRPr="003D0D9B" w:rsidRDefault="009939CB" w:rsidP="00993102">
            <w:pPr>
              <w:spacing w:after="0" w:line="240" w:lineRule="auto"/>
              <w:rPr>
                <w:rFonts w:ascii="Cambria" w:eastAsia="Times New Roman" w:hAnsi="Cambria" w:cs="Arial"/>
                <w:sz w:val="18"/>
                <w:szCs w:val="18"/>
                <w:highlight w:val="yellow"/>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tcPr>
          <w:p w14:paraId="7B9D36BD" w14:textId="77777777" w:rsidR="009939CB" w:rsidRPr="003D0D9B" w:rsidRDefault="009939CB" w:rsidP="00993102">
            <w:pPr>
              <w:spacing w:after="0" w:line="240" w:lineRule="auto"/>
              <w:rPr>
                <w:rFonts w:ascii="Cambria" w:eastAsia="Times New Roman" w:hAnsi="Cambria" w:cs="Arial"/>
                <w:sz w:val="18"/>
                <w:szCs w:val="18"/>
                <w:highlight w:val="yellow"/>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tcPr>
          <w:p w14:paraId="5949DAE8" w14:textId="77777777" w:rsidR="009939CB" w:rsidRPr="003D0D9B" w:rsidRDefault="009939CB" w:rsidP="00993102">
            <w:pPr>
              <w:spacing w:after="0" w:line="240" w:lineRule="auto"/>
              <w:rPr>
                <w:rFonts w:ascii="Cambria" w:eastAsia="Times New Roman" w:hAnsi="Cambria" w:cs="Arial"/>
                <w:sz w:val="18"/>
                <w:szCs w:val="18"/>
                <w:highlight w:val="yellow"/>
                <w:lang w:val="fr-CI"/>
              </w:rPr>
            </w:pPr>
            <w:r w:rsidRPr="00A705DF">
              <w:rPr>
                <w:rFonts w:ascii="Cambria" w:eastAsia="Times New Roman" w:hAnsi="Cambria" w:cs="Arial"/>
                <w:sz w:val="18"/>
                <w:szCs w:val="18"/>
                <w:lang w:val="fr-CI"/>
              </w:rPr>
              <w:t>Annuelle</w:t>
            </w:r>
          </w:p>
        </w:tc>
        <w:tc>
          <w:tcPr>
            <w:tcW w:w="1425" w:type="dxa"/>
            <w:tcBorders>
              <w:top w:val="nil"/>
              <w:left w:val="nil"/>
              <w:bottom w:val="single" w:sz="4" w:space="0" w:color="auto"/>
              <w:right w:val="single" w:sz="4" w:space="0" w:color="auto"/>
            </w:tcBorders>
            <w:shd w:val="clear" w:color="auto" w:fill="auto"/>
            <w:vAlign w:val="center"/>
          </w:tcPr>
          <w:p w14:paraId="015FE601" w14:textId="77777777" w:rsidR="009939CB" w:rsidRPr="003D0D9B" w:rsidRDefault="009939CB" w:rsidP="00993102">
            <w:pPr>
              <w:spacing w:after="0" w:line="240" w:lineRule="auto"/>
              <w:rPr>
                <w:rFonts w:ascii="Cambria" w:eastAsia="Times New Roman" w:hAnsi="Cambria" w:cs="Arial"/>
                <w:sz w:val="18"/>
                <w:szCs w:val="18"/>
                <w:highlight w:val="yellow"/>
                <w:lang w:val="fr-CI"/>
              </w:rPr>
            </w:pPr>
            <w:r w:rsidRPr="00007A3F">
              <w:rPr>
                <w:rFonts w:ascii="Cambria" w:eastAsia="Times New Roman" w:hAnsi="Cambria" w:cs="Arial"/>
                <w:sz w:val="18"/>
                <w:szCs w:val="18"/>
                <w:lang w:val="fr-CI"/>
              </w:rPr>
              <w:t>Enquête</w:t>
            </w:r>
          </w:p>
        </w:tc>
        <w:tc>
          <w:tcPr>
            <w:tcW w:w="1297" w:type="dxa"/>
            <w:tcBorders>
              <w:top w:val="nil"/>
              <w:left w:val="nil"/>
              <w:bottom w:val="single" w:sz="4" w:space="0" w:color="auto"/>
              <w:right w:val="single" w:sz="4" w:space="0" w:color="auto"/>
            </w:tcBorders>
            <w:shd w:val="clear" w:color="auto" w:fill="auto"/>
            <w:vAlign w:val="center"/>
          </w:tcPr>
          <w:p w14:paraId="5707612B" w14:textId="77777777" w:rsidR="009939CB" w:rsidRPr="003D0D9B" w:rsidRDefault="009939CB" w:rsidP="00993102">
            <w:pPr>
              <w:spacing w:after="0" w:line="240" w:lineRule="auto"/>
              <w:rPr>
                <w:rFonts w:ascii="Cambria" w:eastAsia="Times New Roman" w:hAnsi="Cambria" w:cs="Arial"/>
                <w:sz w:val="18"/>
                <w:szCs w:val="18"/>
                <w:highlight w:val="yellow"/>
                <w:lang w:val="fr-CI"/>
              </w:rPr>
            </w:pPr>
            <w:r w:rsidRPr="00007A3F">
              <w:rPr>
                <w:rFonts w:ascii="Cambria" w:eastAsia="Times New Roman" w:hAnsi="Cambria" w:cs="Arial"/>
                <w:sz w:val="18"/>
                <w:szCs w:val="18"/>
                <w:lang w:val="fr-CI"/>
              </w:rPr>
              <w:t>Fin d'année + 45 jours</w:t>
            </w:r>
          </w:p>
        </w:tc>
        <w:tc>
          <w:tcPr>
            <w:tcW w:w="1571" w:type="dxa"/>
            <w:tcBorders>
              <w:top w:val="nil"/>
              <w:left w:val="nil"/>
              <w:bottom w:val="single" w:sz="4" w:space="0" w:color="auto"/>
              <w:right w:val="single" w:sz="4" w:space="0" w:color="auto"/>
            </w:tcBorders>
            <w:shd w:val="clear" w:color="auto" w:fill="auto"/>
            <w:vAlign w:val="center"/>
          </w:tcPr>
          <w:p w14:paraId="5127A04A" w14:textId="77777777" w:rsidR="009939CB" w:rsidRPr="003D0D9B" w:rsidRDefault="009939CB" w:rsidP="00993102">
            <w:pPr>
              <w:spacing w:after="0" w:line="240" w:lineRule="auto"/>
              <w:rPr>
                <w:rFonts w:ascii="Cambria" w:eastAsia="Times New Roman" w:hAnsi="Cambria" w:cs="Arial"/>
                <w:color w:val="000000"/>
                <w:sz w:val="18"/>
                <w:szCs w:val="18"/>
                <w:highlight w:val="yellow"/>
                <w:lang w:val="fr-CI"/>
              </w:rPr>
            </w:pPr>
            <w:r w:rsidRPr="00007A3F">
              <w:rPr>
                <w:rFonts w:ascii="Cambria" w:eastAsia="Times New Roman" w:hAnsi="Cambria" w:cs="Arial"/>
                <w:color w:val="000000"/>
                <w:sz w:val="18"/>
                <w:szCs w:val="18"/>
                <w:lang w:val="fr-CI"/>
              </w:rPr>
              <w:t>Note de conjoncture annuelle sur le secteur des assurances</w:t>
            </w:r>
          </w:p>
        </w:tc>
        <w:tc>
          <w:tcPr>
            <w:tcW w:w="1558" w:type="dxa"/>
            <w:gridSpan w:val="2"/>
            <w:tcBorders>
              <w:top w:val="nil"/>
              <w:left w:val="nil"/>
              <w:bottom w:val="single" w:sz="4" w:space="0" w:color="auto"/>
              <w:right w:val="single" w:sz="4" w:space="0" w:color="auto"/>
            </w:tcBorders>
            <w:shd w:val="clear" w:color="auto" w:fill="auto"/>
            <w:vAlign w:val="center"/>
          </w:tcPr>
          <w:p w14:paraId="783D0AE0"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Mesure le dynamisme</w:t>
            </w:r>
            <w:r w:rsidRPr="00007A3F">
              <w:rPr>
                <w:rFonts w:ascii="Cambria" w:eastAsia="Times New Roman" w:hAnsi="Cambria" w:cs="Arial"/>
                <w:color w:val="000000"/>
                <w:sz w:val="18"/>
                <w:szCs w:val="18"/>
                <w:lang w:val="fr-CI"/>
              </w:rPr>
              <w:t xml:space="preserve"> du secteur des</w:t>
            </w:r>
            <w:r>
              <w:rPr>
                <w:rFonts w:ascii="Cambria" w:eastAsia="Times New Roman" w:hAnsi="Cambria" w:cs="Arial"/>
                <w:color w:val="000000"/>
                <w:sz w:val="18"/>
                <w:szCs w:val="18"/>
                <w:lang w:val="fr-CI"/>
              </w:rPr>
              <w:t xml:space="preserve"> sociétés</w:t>
            </w:r>
            <w:r w:rsidRPr="00007A3F">
              <w:rPr>
                <w:rFonts w:ascii="Cambria" w:eastAsia="Times New Roman" w:hAnsi="Cambria" w:cs="Arial"/>
                <w:color w:val="000000"/>
                <w:sz w:val="18"/>
                <w:szCs w:val="18"/>
                <w:lang w:val="fr-CI"/>
              </w:rPr>
              <w:t xml:space="preserve"> </w:t>
            </w:r>
            <w:r>
              <w:rPr>
                <w:rFonts w:ascii="Cambria" w:eastAsia="Times New Roman" w:hAnsi="Cambria" w:cs="Arial"/>
                <w:color w:val="000000"/>
                <w:sz w:val="18"/>
                <w:szCs w:val="18"/>
                <w:lang w:val="fr-CI"/>
              </w:rPr>
              <w:t>d’</w:t>
            </w:r>
            <w:r w:rsidRPr="00007A3F">
              <w:rPr>
                <w:rFonts w:ascii="Cambria" w:eastAsia="Times New Roman" w:hAnsi="Cambria" w:cs="Arial"/>
                <w:color w:val="000000"/>
                <w:sz w:val="18"/>
                <w:szCs w:val="18"/>
                <w:lang w:val="fr-CI"/>
              </w:rPr>
              <w:t>assurances</w:t>
            </w:r>
            <w:r>
              <w:rPr>
                <w:rFonts w:ascii="Cambria" w:eastAsia="Times New Roman" w:hAnsi="Cambria" w:cs="Arial"/>
                <w:color w:val="000000"/>
                <w:sz w:val="18"/>
                <w:szCs w:val="18"/>
                <w:lang w:val="fr-CI"/>
              </w:rPr>
              <w:t xml:space="preserve"> non vie</w:t>
            </w:r>
            <w:r w:rsidRPr="00007A3F">
              <w:rPr>
                <w:rFonts w:ascii="Cambria" w:eastAsia="Times New Roman" w:hAnsi="Cambria" w:cs="Arial"/>
                <w:color w:val="000000"/>
                <w:sz w:val="18"/>
                <w:szCs w:val="18"/>
                <w:lang w:val="fr-CI"/>
              </w:rPr>
              <w:t xml:space="preserve"> conformément au code CIMA</w:t>
            </w:r>
          </w:p>
        </w:tc>
      </w:tr>
      <w:tr w:rsidR="00E45303" w:rsidRPr="008677B3" w14:paraId="15422B1A" w14:textId="77777777" w:rsidTr="003B0C0E">
        <w:trPr>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50B1FFA8" w14:textId="77777777" w:rsidR="009939CB" w:rsidRPr="00007A3F" w:rsidRDefault="009939CB"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57A9A766" w14:textId="77777777" w:rsidR="009939CB" w:rsidRPr="00007A3F" w:rsidRDefault="009939CB" w:rsidP="00993102">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Nombre de sociétés d'assurances vie en activité</w:t>
            </w:r>
          </w:p>
        </w:tc>
        <w:tc>
          <w:tcPr>
            <w:tcW w:w="1548" w:type="dxa"/>
            <w:tcBorders>
              <w:top w:val="nil"/>
              <w:left w:val="nil"/>
              <w:bottom w:val="single" w:sz="4" w:space="0" w:color="auto"/>
              <w:right w:val="single" w:sz="4" w:space="0" w:color="auto"/>
            </w:tcBorders>
            <w:shd w:val="clear" w:color="auto" w:fill="auto"/>
            <w:vAlign w:val="center"/>
            <w:hideMark/>
          </w:tcPr>
          <w:p w14:paraId="2287C5F4"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Dénombrement</w:t>
            </w:r>
          </w:p>
        </w:tc>
        <w:tc>
          <w:tcPr>
            <w:tcW w:w="1264" w:type="dxa"/>
            <w:tcBorders>
              <w:top w:val="nil"/>
              <w:left w:val="nil"/>
              <w:bottom w:val="single" w:sz="4" w:space="0" w:color="auto"/>
              <w:right w:val="single" w:sz="4" w:space="0" w:color="auto"/>
            </w:tcBorders>
            <w:shd w:val="clear" w:color="auto" w:fill="auto"/>
            <w:vAlign w:val="center"/>
            <w:hideMark/>
          </w:tcPr>
          <w:p w14:paraId="4DC1E992"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Acteurs du secteur des assurances</w:t>
            </w:r>
          </w:p>
        </w:tc>
        <w:tc>
          <w:tcPr>
            <w:tcW w:w="1304" w:type="dxa"/>
            <w:tcBorders>
              <w:top w:val="nil"/>
              <w:left w:val="nil"/>
              <w:bottom w:val="single" w:sz="4" w:space="0" w:color="auto"/>
              <w:right w:val="single" w:sz="4" w:space="0" w:color="auto"/>
            </w:tcBorders>
            <w:shd w:val="clear" w:color="auto" w:fill="auto"/>
            <w:vAlign w:val="center"/>
            <w:hideMark/>
          </w:tcPr>
          <w:p w14:paraId="232A6E44"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hideMark/>
          </w:tcPr>
          <w:p w14:paraId="2DD4F395"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hideMark/>
          </w:tcPr>
          <w:p w14:paraId="5D915C8A"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425" w:type="dxa"/>
            <w:tcBorders>
              <w:top w:val="nil"/>
              <w:left w:val="nil"/>
              <w:bottom w:val="single" w:sz="4" w:space="0" w:color="auto"/>
              <w:right w:val="single" w:sz="4" w:space="0" w:color="auto"/>
            </w:tcBorders>
            <w:shd w:val="clear" w:color="auto" w:fill="auto"/>
            <w:vAlign w:val="center"/>
            <w:hideMark/>
          </w:tcPr>
          <w:p w14:paraId="2C9809ED"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Enquête</w:t>
            </w:r>
          </w:p>
        </w:tc>
        <w:tc>
          <w:tcPr>
            <w:tcW w:w="1297" w:type="dxa"/>
            <w:tcBorders>
              <w:top w:val="nil"/>
              <w:left w:val="nil"/>
              <w:bottom w:val="single" w:sz="4" w:space="0" w:color="auto"/>
              <w:right w:val="single" w:sz="4" w:space="0" w:color="auto"/>
            </w:tcBorders>
            <w:shd w:val="clear" w:color="auto" w:fill="auto"/>
            <w:vAlign w:val="center"/>
            <w:hideMark/>
          </w:tcPr>
          <w:p w14:paraId="5FC1A33C"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d'année + 45 jours</w:t>
            </w:r>
          </w:p>
        </w:tc>
        <w:tc>
          <w:tcPr>
            <w:tcW w:w="1571" w:type="dxa"/>
            <w:tcBorders>
              <w:top w:val="nil"/>
              <w:left w:val="nil"/>
              <w:bottom w:val="single" w:sz="4" w:space="0" w:color="auto"/>
              <w:right w:val="single" w:sz="4" w:space="0" w:color="auto"/>
            </w:tcBorders>
            <w:shd w:val="clear" w:color="auto" w:fill="auto"/>
            <w:vAlign w:val="center"/>
            <w:hideMark/>
          </w:tcPr>
          <w:p w14:paraId="22A02258"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Note de conjoncture annuelle sur le secteur des assurances</w:t>
            </w:r>
          </w:p>
        </w:tc>
        <w:tc>
          <w:tcPr>
            <w:tcW w:w="1558" w:type="dxa"/>
            <w:gridSpan w:val="2"/>
            <w:tcBorders>
              <w:top w:val="nil"/>
              <w:left w:val="nil"/>
              <w:bottom w:val="single" w:sz="4" w:space="0" w:color="auto"/>
              <w:right w:val="single" w:sz="4" w:space="0" w:color="auto"/>
            </w:tcBorders>
            <w:shd w:val="clear" w:color="auto" w:fill="auto"/>
            <w:vAlign w:val="center"/>
            <w:hideMark/>
          </w:tcPr>
          <w:p w14:paraId="745252DF"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Permet le suivi de l'activité du secteur des assurances conformément au code CIMA</w:t>
            </w:r>
          </w:p>
        </w:tc>
      </w:tr>
      <w:tr w:rsidR="00E45303" w:rsidRPr="008677B3" w14:paraId="322A4980" w14:textId="77777777" w:rsidTr="003B0C0E">
        <w:trPr>
          <w:cantSplit/>
          <w:trHeight w:val="600"/>
          <w:jc w:val="center"/>
        </w:trPr>
        <w:tc>
          <w:tcPr>
            <w:tcW w:w="1118" w:type="dxa"/>
            <w:tcBorders>
              <w:top w:val="nil"/>
              <w:left w:val="single" w:sz="4" w:space="0" w:color="auto"/>
              <w:bottom w:val="single" w:sz="4" w:space="0" w:color="auto"/>
              <w:right w:val="single" w:sz="4" w:space="0" w:color="auto"/>
            </w:tcBorders>
            <w:vAlign w:val="center"/>
          </w:tcPr>
          <w:p w14:paraId="267C421D" w14:textId="77777777" w:rsidR="009939CB" w:rsidRPr="00007A3F" w:rsidRDefault="009939CB"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080118D2" w14:textId="77777777" w:rsidR="009939CB" w:rsidRPr="00007A3F" w:rsidRDefault="009939CB" w:rsidP="00993102">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Nombre de sociétés d'assurances non vie en activité</w:t>
            </w:r>
          </w:p>
        </w:tc>
        <w:tc>
          <w:tcPr>
            <w:tcW w:w="1548" w:type="dxa"/>
            <w:tcBorders>
              <w:top w:val="nil"/>
              <w:left w:val="nil"/>
              <w:bottom w:val="single" w:sz="4" w:space="0" w:color="auto"/>
              <w:right w:val="single" w:sz="4" w:space="0" w:color="auto"/>
            </w:tcBorders>
            <w:shd w:val="clear" w:color="auto" w:fill="auto"/>
            <w:vAlign w:val="center"/>
            <w:hideMark/>
          </w:tcPr>
          <w:p w14:paraId="2D21F24D"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Dénombrement</w:t>
            </w:r>
          </w:p>
        </w:tc>
        <w:tc>
          <w:tcPr>
            <w:tcW w:w="1264" w:type="dxa"/>
            <w:tcBorders>
              <w:top w:val="nil"/>
              <w:left w:val="nil"/>
              <w:bottom w:val="single" w:sz="4" w:space="0" w:color="auto"/>
              <w:right w:val="single" w:sz="4" w:space="0" w:color="auto"/>
            </w:tcBorders>
            <w:shd w:val="clear" w:color="auto" w:fill="auto"/>
            <w:vAlign w:val="center"/>
            <w:hideMark/>
          </w:tcPr>
          <w:p w14:paraId="0A594ECA"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Acteurs du secteur des assurances</w:t>
            </w:r>
          </w:p>
        </w:tc>
        <w:tc>
          <w:tcPr>
            <w:tcW w:w="1304" w:type="dxa"/>
            <w:tcBorders>
              <w:top w:val="nil"/>
              <w:left w:val="nil"/>
              <w:bottom w:val="single" w:sz="4" w:space="0" w:color="auto"/>
              <w:right w:val="single" w:sz="4" w:space="0" w:color="auto"/>
            </w:tcBorders>
            <w:shd w:val="clear" w:color="auto" w:fill="auto"/>
            <w:vAlign w:val="center"/>
            <w:hideMark/>
          </w:tcPr>
          <w:p w14:paraId="1F30548E"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hideMark/>
          </w:tcPr>
          <w:p w14:paraId="1C2895C4"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hideMark/>
          </w:tcPr>
          <w:p w14:paraId="5C06534C"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425" w:type="dxa"/>
            <w:tcBorders>
              <w:top w:val="nil"/>
              <w:left w:val="nil"/>
              <w:bottom w:val="single" w:sz="4" w:space="0" w:color="auto"/>
              <w:right w:val="single" w:sz="4" w:space="0" w:color="auto"/>
            </w:tcBorders>
            <w:shd w:val="clear" w:color="auto" w:fill="auto"/>
            <w:vAlign w:val="center"/>
            <w:hideMark/>
          </w:tcPr>
          <w:p w14:paraId="79B6754E"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Enquête</w:t>
            </w:r>
          </w:p>
        </w:tc>
        <w:tc>
          <w:tcPr>
            <w:tcW w:w="1297" w:type="dxa"/>
            <w:tcBorders>
              <w:top w:val="nil"/>
              <w:left w:val="nil"/>
              <w:bottom w:val="single" w:sz="4" w:space="0" w:color="auto"/>
              <w:right w:val="single" w:sz="4" w:space="0" w:color="auto"/>
            </w:tcBorders>
            <w:shd w:val="clear" w:color="auto" w:fill="auto"/>
            <w:vAlign w:val="center"/>
            <w:hideMark/>
          </w:tcPr>
          <w:p w14:paraId="67BF2459"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d'année + 45 jours</w:t>
            </w:r>
          </w:p>
        </w:tc>
        <w:tc>
          <w:tcPr>
            <w:tcW w:w="1571" w:type="dxa"/>
            <w:tcBorders>
              <w:top w:val="nil"/>
              <w:left w:val="nil"/>
              <w:bottom w:val="single" w:sz="4" w:space="0" w:color="auto"/>
              <w:right w:val="single" w:sz="4" w:space="0" w:color="auto"/>
            </w:tcBorders>
            <w:shd w:val="clear" w:color="auto" w:fill="auto"/>
            <w:vAlign w:val="center"/>
            <w:hideMark/>
          </w:tcPr>
          <w:p w14:paraId="2AE263A4"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Note de conjoncture annuelle sur le secteur des assurances</w:t>
            </w:r>
          </w:p>
        </w:tc>
        <w:tc>
          <w:tcPr>
            <w:tcW w:w="1558" w:type="dxa"/>
            <w:gridSpan w:val="2"/>
            <w:tcBorders>
              <w:top w:val="nil"/>
              <w:left w:val="nil"/>
              <w:bottom w:val="single" w:sz="4" w:space="0" w:color="auto"/>
              <w:right w:val="single" w:sz="4" w:space="0" w:color="auto"/>
            </w:tcBorders>
            <w:shd w:val="clear" w:color="auto" w:fill="auto"/>
            <w:vAlign w:val="center"/>
            <w:hideMark/>
          </w:tcPr>
          <w:p w14:paraId="4A156757"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Permet le suivi de l'activité du secteur des assurances conformément au code CIMA</w:t>
            </w:r>
          </w:p>
        </w:tc>
      </w:tr>
      <w:tr w:rsidR="00E45303" w:rsidRPr="008677B3" w14:paraId="34167B0B" w14:textId="77777777" w:rsidTr="003B0C0E">
        <w:trPr>
          <w:cantSplit/>
          <w:trHeight w:val="600"/>
          <w:jc w:val="center"/>
        </w:trPr>
        <w:tc>
          <w:tcPr>
            <w:tcW w:w="1118" w:type="dxa"/>
            <w:tcBorders>
              <w:top w:val="nil"/>
              <w:left w:val="single" w:sz="4" w:space="0" w:color="auto"/>
              <w:bottom w:val="single" w:sz="4" w:space="0" w:color="auto"/>
              <w:right w:val="single" w:sz="4" w:space="0" w:color="auto"/>
            </w:tcBorders>
            <w:vAlign w:val="center"/>
          </w:tcPr>
          <w:p w14:paraId="1B5285A0" w14:textId="77777777" w:rsidR="009939CB" w:rsidRPr="00007A3F" w:rsidRDefault="009939CB"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47DD0199" w14:textId="77777777" w:rsidR="009939CB" w:rsidRPr="00007A3F" w:rsidRDefault="009939CB" w:rsidP="00993102">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Nombre de courtiers en activité</w:t>
            </w:r>
          </w:p>
        </w:tc>
        <w:tc>
          <w:tcPr>
            <w:tcW w:w="1548" w:type="dxa"/>
            <w:tcBorders>
              <w:top w:val="nil"/>
              <w:left w:val="nil"/>
              <w:bottom w:val="single" w:sz="4" w:space="0" w:color="auto"/>
              <w:right w:val="single" w:sz="4" w:space="0" w:color="auto"/>
            </w:tcBorders>
            <w:shd w:val="clear" w:color="auto" w:fill="auto"/>
            <w:vAlign w:val="center"/>
            <w:hideMark/>
          </w:tcPr>
          <w:p w14:paraId="04932673"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Dénombrement</w:t>
            </w:r>
          </w:p>
        </w:tc>
        <w:tc>
          <w:tcPr>
            <w:tcW w:w="1264" w:type="dxa"/>
            <w:tcBorders>
              <w:top w:val="nil"/>
              <w:left w:val="nil"/>
              <w:bottom w:val="single" w:sz="4" w:space="0" w:color="auto"/>
              <w:right w:val="single" w:sz="4" w:space="0" w:color="auto"/>
            </w:tcBorders>
            <w:shd w:val="clear" w:color="auto" w:fill="auto"/>
            <w:vAlign w:val="center"/>
            <w:hideMark/>
          </w:tcPr>
          <w:p w14:paraId="1C36B16B"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Acteurs du secteur des assurances</w:t>
            </w:r>
          </w:p>
        </w:tc>
        <w:tc>
          <w:tcPr>
            <w:tcW w:w="1304" w:type="dxa"/>
            <w:tcBorders>
              <w:top w:val="nil"/>
              <w:left w:val="nil"/>
              <w:bottom w:val="single" w:sz="4" w:space="0" w:color="auto"/>
              <w:right w:val="single" w:sz="4" w:space="0" w:color="auto"/>
            </w:tcBorders>
            <w:shd w:val="clear" w:color="auto" w:fill="auto"/>
            <w:vAlign w:val="center"/>
            <w:hideMark/>
          </w:tcPr>
          <w:p w14:paraId="79410CB7"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hideMark/>
          </w:tcPr>
          <w:p w14:paraId="4F91C72F"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hideMark/>
          </w:tcPr>
          <w:p w14:paraId="269335E9"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425" w:type="dxa"/>
            <w:tcBorders>
              <w:top w:val="nil"/>
              <w:left w:val="nil"/>
              <w:bottom w:val="single" w:sz="4" w:space="0" w:color="auto"/>
              <w:right w:val="single" w:sz="4" w:space="0" w:color="auto"/>
            </w:tcBorders>
            <w:shd w:val="clear" w:color="auto" w:fill="auto"/>
            <w:vAlign w:val="center"/>
            <w:hideMark/>
          </w:tcPr>
          <w:p w14:paraId="7887EB55"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Enquête</w:t>
            </w:r>
          </w:p>
        </w:tc>
        <w:tc>
          <w:tcPr>
            <w:tcW w:w="1297" w:type="dxa"/>
            <w:tcBorders>
              <w:top w:val="nil"/>
              <w:left w:val="nil"/>
              <w:bottom w:val="single" w:sz="4" w:space="0" w:color="auto"/>
              <w:right w:val="single" w:sz="4" w:space="0" w:color="auto"/>
            </w:tcBorders>
            <w:shd w:val="clear" w:color="auto" w:fill="auto"/>
            <w:vAlign w:val="center"/>
            <w:hideMark/>
          </w:tcPr>
          <w:p w14:paraId="115C04DB"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d'année + 45 jours</w:t>
            </w:r>
          </w:p>
        </w:tc>
        <w:tc>
          <w:tcPr>
            <w:tcW w:w="1571" w:type="dxa"/>
            <w:tcBorders>
              <w:top w:val="nil"/>
              <w:left w:val="nil"/>
              <w:bottom w:val="single" w:sz="4" w:space="0" w:color="auto"/>
              <w:right w:val="single" w:sz="4" w:space="0" w:color="auto"/>
            </w:tcBorders>
            <w:shd w:val="clear" w:color="auto" w:fill="auto"/>
            <w:vAlign w:val="center"/>
            <w:hideMark/>
          </w:tcPr>
          <w:p w14:paraId="12330B78"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Note de conjoncture annuelle sur le secteur des assurances</w:t>
            </w:r>
          </w:p>
        </w:tc>
        <w:tc>
          <w:tcPr>
            <w:tcW w:w="1558" w:type="dxa"/>
            <w:gridSpan w:val="2"/>
            <w:tcBorders>
              <w:top w:val="nil"/>
              <w:left w:val="nil"/>
              <w:bottom w:val="single" w:sz="4" w:space="0" w:color="auto"/>
              <w:right w:val="single" w:sz="4" w:space="0" w:color="auto"/>
            </w:tcBorders>
            <w:shd w:val="clear" w:color="auto" w:fill="auto"/>
            <w:vAlign w:val="center"/>
            <w:hideMark/>
          </w:tcPr>
          <w:p w14:paraId="4B4BC020"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 xml:space="preserve">Mesure le dynamisme </w:t>
            </w:r>
            <w:r w:rsidRPr="00007A3F">
              <w:rPr>
                <w:rFonts w:ascii="Cambria" w:eastAsia="Times New Roman" w:hAnsi="Cambria" w:cs="Arial"/>
                <w:color w:val="000000"/>
                <w:sz w:val="18"/>
                <w:szCs w:val="18"/>
                <w:lang w:val="fr-CI"/>
              </w:rPr>
              <w:t>du secteur des assurances</w:t>
            </w:r>
          </w:p>
        </w:tc>
      </w:tr>
      <w:tr w:rsidR="00E45303" w:rsidRPr="008677B3" w14:paraId="48C50D76" w14:textId="77777777" w:rsidTr="003B0C0E">
        <w:trPr>
          <w:cantSplit/>
          <w:trHeight w:val="600"/>
          <w:jc w:val="center"/>
        </w:trPr>
        <w:tc>
          <w:tcPr>
            <w:tcW w:w="1118" w:type="dxa"/>
            <w:tcBorders>
              <w:top w:val="nil"/>
              <w:left w:val="single" w:sz="4" w:space="0" w:color="auto"/>
              <w:bottom w:val="single" w:sz="4" w:space="0" w:color="auto"/>
              <w:right w:val="single" w:sz="4" w:space="0" w:color="auto"/>
            </w:tcBorders>
            <w:vAlign w:val="center"/>
          </w:tcPr>
          <w:p w14:paraId="5D7B32A8" w14:textId="77777777" w:rsidR="009939CB" w:rsidRPr="00007A3F" w:rsidRDefault="009939CB"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5A5332D1" w14:textId="77777777" w:rsidR="009939CB" w:rsidRPr="00007A3F" w:rsidRDefault="009939CB" w:rsidP="00993102">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Nombre d’agents généraux en activité</w:t>
            </w:r>
          </w:p>
        </w:tc>
        <w:tc>
          <w:tcPr>
            <w:tcW w:w="1548" w:type="dxa"/>
            <w:tcBorders>
              <w:top w:val="nil"/>
              <w:left w:val="nil"/>
              <w:bottom w:val="single" w:sz="4" w:space="0" w:color="auto"/>
              <w:right w:val="single" w:sz="4" w:space="0" w:color="auto"/>
            </w:tcBorders>
            <w:shd w:val="clear" w:color="auto" w:fill="auto"/>
            <w:vAlign w:val="center"/>
            <w:hideMark/>
          </w:tcPr>
          <w:p w14:paraId="44D16952"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Dénombrement</w:t>
            </w:r>
          </w:p>
        </w:tc>
        <w:tc>
          <w:tcPr>
            <w:tcW w:w="1264" w:type="dxa"/>
            <w:tcBorders>
              <w:top w:val="nil"/>
              <w:left w:val="nil"/>
              <w:bottom w:val="single" w:sz="4" w:space="0" w:color="auto"/>
              <w:right w:val="single" w:sz="4" w:space="0" w:color="auto"/>
            </w:tcBorders>
            <w:shd w:val="clear" w:color="auto" w:fill="auto"/>
            <w:vAlign w:val="center"/>
            <w:hideMark/>
          </w:tcPr>
          <w:p w14:paraId="30C2501F"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Acteurs du secteur des assurances</w:t>
            </w:r>
          </w:p>
        </w:tc>
        <w:tc>
          <w:tcPr>
            <w:tcW w:w="1304" w:type="dxa"/>
            <w:tcBorders>
              <w:top w:val="nil"/>
              <w:left w:val="nil"/>
              <w:bottom w:val="single" w:sz="4" w:space="0" w:color="auto"/>
              <w:right w:val="single" w:sz="4" w:space="0" w:color="auto"/>
            </w:tcBorders>
            <w:shd w:val="clear" w:color="auto" w:fill="auto"/>
            <w:vAlign w:val="center"/>
            <w:hideMark/>
          </w:tcPr>
          <w:p w14:paraId="29888D3B"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hideMark/>
          </w:tcPr>
          <w:p w14:paraId="769ECD59"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hideMark/>
          </w:tcPr>
          <w:p w14:paraId="4538C305"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425" w:type="dxa"/>
            <w:tcBorders>
              <w:top w:val="nil"/>
              <w:left w:val="nil"/>
              <w:bottom w:val="single" w:sz="4" w:space="0" w:color="auto"/>
              <w:right w:val="single" w:sz="4" w:space="0" w:color="auto"/>
            </w:tcBorders>
            <w:shd w:val="clear" w:color="auto" w:fill="auto"/>
            <w:vAlign w:val="center"/>
            <w:hideMark/>
          </w:tcPr>
          <w:p w14:paraId="2D9E820A"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Enquête</w:t>
            </w:r>
          </w:p>
        </w:tc>
        <w:tc>
          <w:tcPr>
            <w:tcW w:w="1297" w:type="dxa"/>
            <w:tcBorders>
              <w:top w:val="nil"/>
              <w:left w:val="nil"/>
              <w:bottom w:val="single" w:sz="4" w:space="0" w:color="auto"/>
              <w:right w:val="single" w:sz="4" w:space="0" w:color="auto"/>
            </w:tcBorders>
            <w:shd w:val="clear" w:color="auto" w:fill="auto"/>
            <w:vAlign w:val="center"/>
            <w:hideMark/>
          </w:tcPr>
          <w:p w14:paraId="34EF90B3"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d'année + 45 jours</w:t>
            </w:r>
          </w:p>
        </w:tc>
        <w:tc>
          <w:tcPr>
            <w:tcW w:w="1571" w:type="dxa"/>
            <w:tcBorders>
              <w:top w:val="nil"/>
              <w:left w:val="nil"/>
              <w:bottom w:val="single" w:sz="4" w:space="0" w:color="auto"/>
              <w:right w:val="single" w:sz="4" w:space="0" w:color="auto"/>
            </w:tcBorders>
            <w:shd w:val="clear" w:color="auto" w:fill="auto"/>
            <w:vAlign w:val="center"/>
            <w:hideMark/>
          </w:tcPr>
          <w:p w14:paraId="658EFF69"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Note de conjoncture annuelle sur le secteur des assurances</w:t>
            </w:r>
          </w:p>
        </w:tc>
        <w:tc>
          <w:tcPr>
            <w:tcW w:w="1558" w:type="dxa"/>
            <w:gridSpan w:val="2"/>
            <w:tcBorders>
              <w:top w:val="nil"/>
              <w:left w:val="nil"/>
              <w:bottom w:val="single" w:sz="4" w:space="0" w:color="auto"/>
              <w:right w:val="single" w:sz="4" w:space="0" w:color="auto"/>
            </w:tcBorders>
            <w:shd w:val="clear" w:color="auto" w:fill="auto"/>
            <w:vAlign w:val="center"/>
            <w:hideMark/>
          </w:tcPr>
          <w:p w14:paraId="39E95DED"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 xml:space="preserve">Mesure le dynamisme </w:t>
            </w:r>
            <w:r w:rsidRPr="00007A3F">
              <w:rPr>
                <w:rFonts w:ascii="Cambria" w:eastAsia="Times New Roman" w:hAnsi="Cambria" w:cs="Arial"/>
                <w:color w:val="000000"/>
                <w:sz w:val="18"/>
                <w:szCs w:val="18"/>
                <w:lang w:val="fr-CI"/>
              </w:rPr>
              <w:t>du secteur des assurances</w:t>
            </w:r>
          </w:p>
        </w:tc>
      </w:tr>
      <w:tr w:rsidR="00E45303" w:rsidRPr="008677B3" w14:paraId="6E8BD537" w14:textId="77777777" w:rsidTr="003B0C0E">
        <w:trPr>
          <w:cantSplit/>
          <w:trHeight w:val="600"/>
          <w:jc w:val="center"/>
        </w:trPr>
        <w:tc>
          <w:tcPr>
            <w:tcW w:w="1118" w:type="dxa"/>
            <w:tcBorders>
              <w:top w:val="nil"/>
              <w:left w:val="single" w:sz="4" w:space="0" w:color="auto"/>
              <w:bottom w:val="single" w:sz="4" w:space="0" w:color="auto"/>
              <w:right w:val="single" w:sz="4" w:space="0" w:color="auto"/>
            </w:tcBorders>
            <w:vAlign w:val="center"/>
          </w:tcPr>
          <w:p w14:paraId="4AA242D4" w14:textId="77777777" w:rsidR="009939CB" w:rsidRPr="00007A3F" w:rsidRDefault="009939CB"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4DEAAC7C" w14:textId="77777777" w:rsidR="009939CB" w:rsidRPr="00007A3F" w:rsidRDefault="009939CB" w:rsidP="00993102">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Nombre d’agents mandataires en activité</w:t>
            </w:r>
          </w:p>
        </w:tc>
        <w:tc>
          <w:tcPr>
            <w:tcW w:w="1548" w:type="dxa"/>
            <w:tcBorders>
              <w:top w:val="nil"/>
              <w:left w:val="nil"/>
              <w:bottom w:val="single" w:sz="4" w:space="0" w:color="auto"/>
              <w:right w:val="single" w:sz="4" w:space="0" w:color="auto"/>
            </w:tcBorders>
            <w:shd w:val="clear" w:color="auto" w:fill="auto"/>
            <w:vAlign w:val="center"/>
            <w:hideMark/>
          </w:tcPr>
          <w:p w14:paraId="3EE7F959"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Dénombrement</w:t>
            </w:r>
          </w:p>
        </w:tc>
        <w:tc>
          <w:tcPr>
            <w:tcW w:w="1264" w:type="dxa"/>
            <w:tcBorders>
              <w:top w:val="nil"/>
              <w:left w:val="nil"/>
              <w:bottom w:val="single" w:sz="4" w:space="0" w:color="auto"/>
              <w:right w:val="single" w:sz="4" w:space="0" w:color="auto"/>
            </w:tcBorders>
            <w:shd w:val="clear" w:color="auto" w:fill="auto"/>
            <w:vAlign w:val="center"/>
            <w:hideMark/>
          </w:tcPr>
          <w:p w14:paraId="64559F2D"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Acteurs du secteur des assurances</w:t>
            </w:r>
          </w:p>
        </w:tc>
        <w:tc>
          <w:tcPr>
            <w:tcW w:w="1304" w:type="dxa"/>
            <w:tcBorders>
              <w:top w:val="nil"/>
              <w:left w:val="nil"/>
              <w:bottom w:val="single" w:sz="4" w:space="0" w:color="auto"/>
              <w:right w:val="single" w:sz="4" w:space="0" w:color="auto"/>
            </w:tcBorders>
            <w:shd w:val="clear" w:color="auto" w:fill="auto"/>
            <w:vAlign w:val="center"/>
            <w:hideMark/>
          </w:tcPr>
          <w:p w14:paraId="43C86501"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hideMark/>
          </w:tcPr>
          <w:p w14:paraId="79D7A12A"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hideMark/>
          </w:tcPr>
          <w:p w14:paraId="604EC53D"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425" w:type="dxa"/>
            <w:tcBorders>
              <w:top w:val="nil"/>
              <w:left w:val="nil"/>
              <w:bottom w:val="single" w:sz="4" w:space="0" w:color="auto"/>
              <w:right w:val="single" w:sz="4" w:space="0" w:color="auto"/>
            </w:tcBorders>
            <w:shd w:val="clear" w:color="auto" w:fill="auto"/>
            <w:vAlign w:val="center"/>
            <w:hideMark/>
          </w:tcPr>
          <w:p w14:paraId="48F18E1A"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Enquête</w:t>
            </w:r>
          </w:p>
        </w:tc>
        <w:tc>
          <w:tcPr>
            <w:tcW w:w="1297" w:type="dxa"/>
            <w:tcBorders>
              <w:top w:val="nil"/>
              <w:left w:val="nil"/>
              <w:bottom w:val="single" w:sz="4" w:space="0" w:color="auto"/>
              <w:right w:val="single" w:sz="4" w:space="0" w:color="auto"/>
            </w:tcBorders>
            <w:shd w:val="clear" w:color="auto" w:fill="auto"/>
            <w:vAlign w:val="center"/>
            <w:hideMark/>
          </w:tcPr>
          <w:p w14:paraId="75E54639"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d'année + 45 jours</w:t>
            </w:r>
          </w:p>
        </w:tc>
        <w:tc>
          <w:tcPr>
            <w:tcW w:w="1571" w:type="dxa"/>
            <w:tcBorders>
              <w:top w:val="nil"/>
              <w:left w:val="nil"/>
              <w:bottom w:val="single" w:sz="4" w:space="0" w:color="auto"/>
              <w:right w:val="single" w:sz="4" w:space="0" w:color="auto"/>
            </w:tcBorders>
            <w:shd w:val="clear" w:color="auto" w:fill="auto"/>
            <w:vAlign w:val="center"/>
            <w:hideMark/>
          </w:tcPr>
          <w:p w14:paraId="77C3DD2F"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Note de conjoncture annuelle sur le secteur des assurances</w:t>
            </w:r>
          </w:p>
        </w:tc>
        <w:tc>
          <w:tcPr>
            <w:tcW w:w="1558" w:type="dxa"/>
            <w:gridSpan w:val="2"/>
            <w:tcBorders>
              <w:top w:val="nil"/>
              <w:left w:val="nil"/>
              <w:bottom w:val="single" w:sz="4" w:space="0" w:color="auto"/>
              <w:right w:val="single" w:sz="4" w:space="0" w:color="auto"/>
            </w:tcBorders>
            <w:shd w:val="clear" w:color="auto" w:fill="auto"/>
            <w:vAlign w:val="center"/>
            <w:hideMark/>
          </w:tcPr>
          <w:p w14:paraId="3009443E"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 xml:space="preserve">Mesure le dynamisme </w:t>
            </w:r>
            <w:r w:rsidRPr="00007A3F">
              <w:rPr>
                <w:rFonts w:ascii="Cambria" w:eastAsia="Times New Roman" w:hAnsi="Cambria" w:cs="Arial"/>
                <w:color w:val="000000"/>
                <w:sz w:val="18"/>
                <w:szCs w:val="18"/>
                <w:lang w:val="fr-CI"/>
              </w:rPr>
              <w:t>du secteur des assurances</w:t>
            </w:r>
          </w:p>
        </w:tc>
      </w:tr>
      <w:tr w:rsidR="00E45303" w:rsidRPr="008677B3" w14:paraId="2622E897" w14:textId="77777777" w:rsidTr="003B0C0E">
        <w:trPr>
          <w:cantSplit/>
          <w:trHeight w:val="600"/>
          <w:jc w:val="center"/>
        </w:trPr>
        <w:tc>
          <w:tcPr>
            <w:tcW w:w="1118" w:type="dxa"/>
            <w:tcBorders>
              <w:top w:val="nil"/>
              <w:left w:val="single" w:sz="4" w:space="0" w:color="auto"/>
              <w:bottom w:val="single" w:sz="4" w:space="0" w:color="auto"/>
              <w:right w:val="single" w:sz="4" w:space="0" w:color="auto"/>
            </w:tcBorders>
            <w:vAlign w:val="center"/>
          </w:tcPr>
          <w:p w14:paraId="057F7EE5" w14:textId="77777777" w:rsidR="009939CB" w:rsidRPr="00007A3F" w:rsidRDefault="009939CB"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0733B77D" w14:textId="77777777" w:rsidR="009939CB" w:rsidRPr="00007A3F" w:rsidRDefault="009939CB" w:rsidP="00993102">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Nombre de sociétés de réassurances en activité</w:t>
            </w:r>
          </w:p>
        </w:tc>
        <w:tc>
          <w:tcPr>
            <w:tcW w:w="1548" w:type="dxa"/>
            <w:tcBorders>
              <w:top w:val="nil"/>
              <w:left w:val="nil"/>
              <w:bottom w:val="single" w:sz="4" w:space="0" w:color="auto"/>
              <w:right w:val="single" w:sz="4" w:space="0" w:color="auto"/>
            </w:tcBorders>
            <w:shd w:val="clear" w:color="auto" w:fill="auto"/>
            <w:vAlign w:val="center"/>
            <w:hideMark/>
          </w:tcPr>
          <w:p w14:paraId="6612F4E6"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Dénombrement</w:t>
            </w:r>
          </w:p>
        </w:tc>
        <w:tc>
          <w:tcPr>
            <w:tcW w:w="1264" w:type="dxa"/>
            <w:tcBorders>
              <w:top w:val="nil"/>
              <w:left w:val="nil"/>
              <w:bottom w:val="single" w:sz="4" w:space="0" w:color="auto"/>
              <w:right w:val="single" w:sz="4" w:space="0" w:color="auto"/>
            </w:tcBorders>
            <w:shd w:val="clear" w:color="auto" w:fill="auto"/>
            <w:vAlign w:val="center"/>
            <w:hideMark/>
          </w:tcPr>
          <w:p w14:paraId="004A0821"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Acteurs du secteur des assurances</w:t>
            </w:r>
          </w:p>
        </w:tc>
        <w:tc>
          <w:tcPr>
            <w:tcW w:w="1304" w:type="dxa"/>
            <w:tcBorders>
              <w:top w:val="nil"/>
              <w:left w:val="nil"/>
              <w:bottom w:val="single" w:sz="4" w:space="0" w:color="auto"/>
              <w:right w:val="single" w:sz="4" w:space="0" w:color="auto"/>
            </w:tcBorders>
            <w:shd w:val="clear" w:color="auto" w:fill="auto"/>
            <w:vAlign w:val="center"/>
            <w:hideMark/>
          </w:tcPr>
          <w:p w14:paraId="33269508"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hideMark/>
          </w:tcPr>
          <w:p w14:paraId="6A3032D7"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hideMark/>
          </w:tcPr>
          <w:p w14:paraId="561B4FA6"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425" w:type="dxa"/>
            <w:tcBorders>
              <w:top w:val="nil"/>
              <w:left w:val="nil"/>
              <w:bottom w:val="single" w:sz="4" w:space="0" w:color="auto"/>
              <w:right w:val="single" w:sz="4" w:space="0" w:color="auto"/>
            </w:tcBorders>
            <w:shd w:val="clear" w:color="auto" w:fill="auto"/>
            <w:vAlign w:val="center"/>
            <w:hideMark/>
          </w:tcPr>
          <w:p w14:paraId="70CB8292"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Enquête</w:t>
            </w:r>
          </w:p>
        </w:tc>
        <w:tc>
          <w:tcPr>
            <w:tcW w:w="1297" w:type="dxa"/>
            <w:tcBorders>
              <w:top w:val="nil"/>
              <w:left w:val="nil"/>
              <w:bottom w:val="single" w:sz="4" w:space="0" w:color="auto"/>
              <w:right w:val="single" w:sz="4" w:space="0" w:color="auto"/>
            </w:tcBorders>
            <w:shd w:val="clear" w:color="auto" w:fill="auto"/>
            <w:vAlign w:val="center"/>
            <w:hideMark/>
          </w:tcPr>
          <w:p w14:paraId="4A5D1120"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d'année + 45 jours</w:t>
            </w:r>
          </w:p>
        </w:tc>
        <w:tc>
          <w:tcPr>
            <w:tcW w:w="1571" w:type="dxa"/>
            <w:tcBorders>
              <w:top w:val="nil"/>
              <w:left w:val="nil"/>
              <w:bottom w:val="single" w:sz="4" w:space="0" w:color="auto"/>
              <w:right w:val="single" w:sz="4" w:space="0" w:color="auto"/>
            </w:tcBorders>
            <w:shd w:val="clear" w:color="auto" w:fill="auto"/>
            <w:vAlign w:val="center"/>
            <w:hideMark/>
          </w:tcPr>
          <w:p w14:paraId="6F66DCA7"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Note de conjoncture annuelle sur le secteur des assurances</w:t>
            </w:r>
          </w:p>
        </w:tc>
        <w:tc>
          <w:tcPr>
            <w:tcW w:w="1558" w:type="dxa"/>
            <w:gridSpan w:val="2"/>
            <w:tcBorders>
              <w:top w:val="nil"/>
              <w:left w:val="nil"/>
              <w:bottom w:val="single" w:sz="4" w:space="0" w:color="auto"/>
              <w:right w:val="single" w:sz="4" w:space="0" w:color="auto"/>
            </w:tcBorders>
            <w:shd w:val="clear" w:color="auto" w:fill="auto"/>
            <w:vAlign w:val="center"/>
            <w:hideMark/>
          </w:tcPr>
          <w:p w14:paraId="582BDF50"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 xml:space="preserve">Mesure le dynamisme </w:t>
            </w:r>
            <w:r w:rsidRPr="00007A3F">
              <w:rPr>
                <w:rFonts w:ascii="Cambria" w:eastAsia="Times New Roman" w:hAnsi="Cambria" w:cs="Arial"/>
                <w:color w:val="000000"/>
                <w:sz w:val="18"/>
                <w:szCs w:val="18"/>
                <w:lang w:val="fr-CI"/>
              </w:rPr>
              <w:t>du secteur des assurances</w:t>
            </w:r>
          </w:p>
        </w:tc>
      </w:tr>
      <w:tr w:rsidR="00E45303" w:rsidRPr="008677B3" w14:paraId="0B87A3AF" w14:textId="77777777" w:rsidTr="003B0C0E">
        <w:trPr>
          <w:cantSplit/>
          <w:trHeight w:val="600"/>
          <w:jc w:val="center"/>
        </w:trPr>
        <w:tc>
          <w:tcPr>
            <w:tcW w:w="1118" w:type="dxa"/>
            <w:tcBorders>
              <w:top w:val="nil"/>
              <w:left w:val="single" w:sz="4" w:space="0" w:color="auto"/>
              <w:bottom w:val="single" w:sz="4" w:space="0" w:color="auto"/>
              <w:right w:val="single" w:sz="4" w:space="0" w:color="auto"/>
            </w:tcBorders>
            <w:vAlign w:val="center"/>
          </w:tcPr>
          <w:p w14:paraId="2441AB3E" w14:textId="77777777" w:rsidR="009939CB" w:rsidRPr="00007A3F" w:rsidRDefault="009939CB"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065340D2" w14:textId="77777777" w:rsidR="009939CB" w:rsidRPr="00007A3F" w:rsidRDefault="009939CB" w:rsidP="00993102">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Montant des engagements règlementés</w:t>
            </w:r>
          </w:p>
        </w:tc>
        <w:tc>
          <w:tcPr>
            <w:tcW w:w="1548" w:type="dxa"/>
            <w:tcBorders>
              <w:top w:val="nil"/>
              <w:left w:val="nil"/>
              <w:bottom w:val="single" w:sz="4" w:space="0" w:color="auto"/>
              <w:right w:val="single" w:sz="4" w:space="0" w:color="auto"/>
            </w:tcBorders>
            <w:shd w:val="clear" w:color="auto" w:fill="auto"/>
            <w:vAlign w:val="center"/>
            <w:hideMark/>
          </w:tcPr>
          <w:p w14:paraId="42EA5CDB"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hideMark/>
          </w:tcPr>
          <w:p w14:paraId="33F9099D"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Acteurs du secteur des assurances</w:t>
            </w:r>
          </w:p>
        </w:tc>
        <w:tc>
          <w:tcPr>
            <w:tcW w:w="1304" w:type="dxa"/>
            <w:tcBorders>
              <w:top w:val="nil"/>
              <w:left w:val="nil"/>
              <w:bottom w:val="single" w:sz="4" w:space="0" w:color="auto"/>
              <w:right w:val="single" w:sz="4" w:space="0" w:color="auto"/>
            </w:tcBorders>
            <w:shd w:val="clear" w:color="auto" w:fill="auto"/>
            <w:vAlign w:val="center"/>
            <w:hideMark/>
          </w:tcPr>
          <w:p w14:paraId="73F28D85"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hideMark/>
          </w:tcPr>
          <w:p w14:paraId="3B2C1E14"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hideMark/>
          </w:tcPr>
          <w:p w14:paraId="268ABB5C"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425" w:type="dxa"/>
            <w:tcBorders>
              <w:top w:val="nil"/>
              <w:left w:val="nil"/>
              <w:bottom w:val="single" w:sz="4" w:space="0" w:color="auto"/>
              <w:right w:val="single" w:sz="4" w:space="0" w:color="auto"/>
            </w:tcBorders>
            <w:shd w:val="clear" w:color="auto" w:fill="auto"/>
            <w:vAlign w:val="center"/>
            <w:hideMark/>
          </w:tcPr>
          <w:p w14:paraId="334286F3"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Enquête</w:t>
            </w:r>
          </w:p>
        </w:tc>
        <w:tc>
          <w:tcPr>
            <w:tcW w:w="1297" w:type="dxa"/>
            <w:tcBorders>
              <w:top w:val="nil"/>
              <w:left w:val="nil"/>
              <w:bottom w:val="single" w:sz="4" w:space="0" w:color="auto"/>
              <w:right w:val="single" w:sz="4" w:space="0" w:color="auto"/>
            </w:tcBorders>
            <w:shd w:val="clear" w:color="auto" w:fill="auto"/>
            <w:vAlign w:val="center"/>
            <w:hideMark/>
          </w:tcPr>
          <w:p w14:paraId="1A3FD98B"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d'année + 45 jours</w:t>
            </w:r>
          </w:p>
        </w:tc>
        <w:tc>
          <w:tcPr>
            <w:tcW w:w="1571" w:type="dxa"/>
            <w:tcBorders>
              <w:top w:val="nil"/>
              <w:left w:val="nil"/>
              <w:bottom w:val="single" w:sz="4" w:space="0" w:color="auto"/>
              <w:right w:val="single" w:sz="4" w:space="0" w:color="auto"/>
            </w:tcBorders>
            <w:shd w:val="clear" w:color="auto" w:fill="auto"/>
            <w:vAlign w:val="center"/>
            <w:hideMark/>
          </w:tcPr>
          <w:p w14:paraId="1E8964FE"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Note de conjoncture annuelle sur le secteur des assurances</w:t>
            </w:r>
          </w:p>
        </w:tc>
        <w:tc>
          <w:tcPr>
            <w:tcW w:w="1558" w:type="dxa"/>
            <w:gridSpan w:val="2"/>
            <w:tcBorders>
              <w:top w:val="nil"/>
              <w:left w:val="nil"/>
              <w:bottom w:val="single" w:sz="4" w:space="0" w:color="auto"/>
              <w:right w:val="single" w:sz="4" w:space="0" w:color="auto"/>
            </w:tcBorders>
            <w:shd w:val="clear" w:color="auto" w:fill="auto"/>
            <w:vAlign w:val="center"/>
            <w:hideMark/>
          </w:tcPr>
          <w:p w14:paraId="17F4204B"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 xml:space="preserve">Permet le suivi </w:t>
            </w:r>
            <w:r>
              <w:rPr>
                <w:rFonts w:ascii="Cambria" w:eastAsia="Times New Roman" w:hAnsi="Cambria" w:cs="Arial"/>
                <w:color w:val="000000"/>
                <w:sz w:val="18"/>
                <w:szCs w:val="18"/>
                <w:lang w:val="fr-CI"/>
              </w:rPr>
              <w:t xml:space="preserve">financier de </w:t>
            </w:r>
            <w:r w:rsidRPr="00007A3F">
              <w:rPr>
                <w:rFonts w:ascii="Cambria" w:eastAsia="Times New Roman" w:hAnsi="Cambria" w:cs="Arial"/>
                <w:color w:val="000000"/>
                <w:sz w:val="18"/>
                <w:szCs w:val="18"/>
                <w:lang w:val="fr-CI"/>
              </w:rPr>
              <w:t>l'activité du secteur des assurances conformément au code CIMA</w:t>
            </w:r>
          </w:p>
        </w:tc>
      </w:tr>
      <w:tr w:rsidR="00E45303" w:rsidRPr="008677B3" w14:paraId="547E9B74" w14:textId="77777777" w:rsidTr="003B0C0E">
        <w:trPr>
          <w:cantSplit/>
          <w:trHeight w:val="600"/>
          <w:jc w:val="center"/>
        </w:trPr>
        <w:tc>
          <w:tcPr>
            <w:tcW w:w="1118" w:type="dxa"/>
            <w:tcBorders>
              <w:top w:val="nil"/>
              <w:left w:val="single" w:sz="4" w:space="0" w:color="auto"/>
              <w:bottom w:val="single" w:sz="4" w:space="0" w:color="auto"/>
              <w:right w:val="single" w:sz="4" w:space="0" w:color="auto"/>
            </w:tcBorders>
            <w:vAlign w:val="center"/>
          </w:tcPr>
          <w:p w14:paraId="6D9F1A28" w14:textId="77777777" w:rsidR="009939CB" w:rsidRPr="00007A3F" w:rsidRDefault="009939CB"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0BBB6978" w14:textId="77777777" w:rsidR="009939CB" w:rsidRPr="00007A3F" w:rsidRDefault="009939CB" w:rsidP="00993102">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Montant des placements cumulés</w:t>
            </w:r>
          </w:p>
        </w:tc>
        <w:tc>
          <w:tcPr>
            <w:tcW w:w="1548" w:type="dxa"/>
            <w:tcBorders>
              <w:top w:val="nil"/>
              <w:left w:val="nil"/>
              <w:bottom w:val="single" w:sz="4" w:space="0" w:color="auto"/>
              <w:right w:val="single" w:sz="4" w:space="0" w:color="auto"/>
            </w:tcBorders>
            <w:shd w:val="clear" w:color="auto" w:fill="auto"/>
            <w:vAlign w:val="center"/>
            <w:hideMark/>
          </w:tcPr>
          <w:p w14:paraId="2FC9DAAA"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hideMark/>
          </w:tcPr>
          <w:p w14:paraId="6DD67CD4"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Acteurs du secteur des assurances</w:t>
            </w:r>
          </w:p>
        </w:tc>
        <w:tc>
          <w:tcPr>
            <w:tcW w:w="1304" w:type="dxa"/>
            <w:tcBorders>
              <w:top w:val="nil"/>
              <w:left w:val="nil"/>
              <w:bottom w:val="single" w:sz="4" w:space="0" w:color="auto"/>
              <w:right w:val="single" w:sz="4" w:space="0" w:color="auto"/>
            </w:tcBorders>
            <w:shd w:val="clear" w:color="auto" w:fill="auto"/>
            <w:vAlign w:val="center"/>
            <w:hideMark/>
          </w:tcPr>
          <w:p w14:paraId="587FBF62"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hideMark/>
          </w:tcPr>
          <w:p w14:paraId="37DE01DF"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hideMark/>
          </w:tcPr>
          <w:p w14:paraId="5AFA97BC"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425" w:type="dxa"/>
            <w:tcBorders>
              <w:top w:val="nil"/>
              <w:left w:val="nil"/>
              <w:bottom w:val="single" w:sz="4" w:space="0" w:color="auto"/>
              <w:right w:val="single" w:sz="4" w:space="0" w:color="auto"/>
            </w:tcBorders>
            <w:shd w:val="clear" w:color="auto" w:fill="auto"/>
            <w:vAlign w:val="center"/>
            <w:hideMark/>
          </w:tcPr>
          <w:p w14:paraId="5A9BEB53"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Enquête</w:t>
            </w:r>
          </w:p>
        </w:tc>
        <w:tc>
          <w:tcPr>
            <w:tcW w:w="1297" w:type="dxa"/>
            <w:tcBorders>
              <w:top w:val="nil"/>
              <w:left w:val="nil"/>
              <w:bottom w:val="single" w:sz="4" w:space="0" w:color="auto"/>
              <w:right w:val="single" w:sz="4" w:space="0" w:color="auto"/>
            </w:tcBorders>
            <w:shd w:val="clear" w:color="auto" w:fill="auto"/>
            <w:vAlign w:val="center"/>
            <w:hideMark/>
          </w:tcPr>
          <w:p w14:paraId="2A9FBBCD"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d'année + 45 jours</w:t>
            </w:r>
          </w:p>
        </w:tc>
        <w:tc>
          <w:tcPr>
            <w:tcW w:w="1571" w:type="dxa"/>
            <w:tcBorders>
              <w:top w:val="nil"/>
              <w:left w:val="nil"/>
              <w:bottom w:val="single" w:sz="4" w:space="0" w:color="auto"/>
              <w:right w:val="single" w:sz="4" w:space="0" w:color="auto"/>
            </w:tcBorders>
            <w:shd w:val="clear" w:color="auto" w:fill="auto"/>
            <w:vAlign w:val="center"/>
            <w:hideMark/>
          </w:tcPr>
          <w:p w14:paraId="4CF4697C"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Note de conjoncture annuelle sur le secteur des assurances</w:t>
            </w:r>
          </w:p>
        </w:tc>
        <w:tc>
          <w:tcPr>
            <w:tcW w:w="1558" w:type="dxa"/>
            <w:gridSpan w:val="2"/>
            <w:tcBorders>
              <w:top w:val="nil"/>
              <w:left w:val="nil"/>
              <w:bottom w:val="single" w:sz="4" w:space="0" w:color="auto"/>
              <w:right w:val="single" w:sz="4" w:space="0" w:color="auto"/>
            </w:tcBorders>
            <w:shd w:val="clear" w:color="auto" w:fill="auto"/>
            <w:vAlign w:val="center"/>
            <w:hideMark/>
          </w:tcPr>
          <w:p w14:paraId="577F94DC"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 xml:space="preserve">Permet le suivi </w:t>
            </w:r>
            <w:r w:rsidRPr="00076A63">
              <w:rPr>
                <w:rFonts w:ascii="Cambria" w:eastAsia="Times New Roman" w:hAnsi="Cambria" w:cs="Arial"/>
                <w:color w:val="000000"/>
                <w:sz w:val="18"/>
                <w:szCs w:val="18"/>
                <w:lang w:val="fr-CI"/>
              </w:rPr>
              <w:t>financier de l'activité du secteur des assurances conformément au code CIMA</w:t>
            </w:r>
          </w:p>
        </w:tc>
      </w:tr>
      <w:tr w:rsidR="00E45303" w:rsidRPr="008677B3" w14:paraId="25E194E1" w14:textId="77777777" w:rsidTr="003B0C0E">
        <w:trPr>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181EA1B0" w14:textId="77777777" w:rsidR="009939CB" w:rsidRPr="00007A3F" w:rsidRDefault="009939CB"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6A2D89AB" w14:textId="4488050A" w:rsidR="009939CB" w:rsidRPr="00007A3F" w:rsidRDefault="00A95E3B" w:rsidP="00993102">
            <w:pPr>
              <w:spacing w:after="0" w:line="240" w:lineRule="auto"/>
              <w:rPr>
                <w:rFonts w:ascii="Cambria" w:eastAsia="Times New Roman" w:hAnsi="Cambria" w:cs="Arial"/>
                <w:b/>
                <w:bCs/>
                <w:sz w:val="18"/>
                <w:szCs w:val="18"/>
                <w:lang w:val="fr-CI"/>
              </w:rPr>
            </w:pPr>
            <w:r>
              <w:rPr>
                <w:rFonts w:ascii="Cambria" w:eastAsia="Times New Roman" w:hAnsi="Cambria" w:cs="Arial"/>
                <w:b/>
                <w:bCs/>
                <w:sz w:val="18"/>
                <w:szCs w:val="18"/>
                <w:lang w:val="fr-CI"/>
              </w:rPr>
              <w:t>Montant des p</w:t>
            </w:r>
            <w:r w:rsidR="009939CB" w:rsidRPr="00007A3F">
              <w:rPr>
                <w:rFonts w:ascii="Cambria" w:eastAsia="Times New Roman" w:hAnsi="Cambria" w:cs="Arial"/>
                <w:b/>
                <w:bCs/>
                <w:sz w:val="18"/>
                <w:szCs w:val="18"/>
                <w:lang w:val="fr-CI"/>
              </w:rPr>
              <w:t>roduits financiers nets sociétés vie</w:t>
            </w:r>
          </w:p>
        </w:tc>
        <w:tc>
          <w:tcPr>
            <w:tcW w:w="1548" w:type="dxa"/>
            <w:tcBorders>
              <w:top w:val="nil"/>
              <w:left w:val="nil"/>
              <w:bottom w:val="single" w:sz="4" w:space="0" w:color="auto"/>
              <w:right w:val="single" w:sz="4" w:space="0" w:color="auto"/>
            </w:tcBorders>
            <w:shd w:val="clear" w:color="auto" w:fill="auto"/>
            <w:vAlign w:val="center"/>
            <w:hideMark/>
          </w:tcPr>
          <w:p w14:paraId="70074FD1"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hideMark/>
          </w:tcPr>
          <w:p w14:paraId="638DF7F0"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Acteurs du secteur des assurances</w:t>
            </w:r>
          </w:p>
        </w:tc>
        <w:tc>
          <w:tcPr>
            <w:tcW w:w="1304" w:type="dxa"/>
            <w:tcBorders>
              <w:top w:val="nil"/>
              <w:left w:val="nil"/>
              <w:bottom w:val="single" w:sz="4" w:space="0" w:color="auto"/>
              <w:right w:val="single" w:sz="4" w:space="0" w:color="auto"/>
            </w:tcBorders>
            <w:shd w:val="clear" w:color="auto" w:fill="auto"/>
            <w:vAlign w:val="center"/>
            <w:hideMark/>
          </w:tcPr>
          <w:p w14:paraId="586DAB7F"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hideMark/>
          </w:tcPr>
          <w:p w14:paraId="025903E7"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hideMark/>
          </w:tcPr>
          <w:p w14:paraId="2BF76373"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425" w:type="dxa"/>
            <w:tcBorders>
              <w:top w:val="nil"/>
              <w:left w:val="nil"/>
              <w:bottom w:val="single" w:sz="4" w:space="0" w:color="auto"/>
              <w:right w:val="single" w:sz="4" w:space="0" w:color="auto"/>
            </w:tcBorders>
            <w:shd w:val="clear" w:color="auto" w:fill="auto"/>
            <w:vAlign w:val="center"/>
            <w:hideMark/>
          </w:tcPr>
          <w:p w14:paraId="4CAF04E7"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Enquête</w:t>
            </w:r>
          </w:p>
        </w:tc>
        <w:tc>
          <w:tcPr>
            <w:tcW w:w="1297" w:type="dxa"/>
            <w:tcBorders>
              <w:top w:val="nil"/>
              <w:left w:val="nil"/>
              <w:bottom w:val="single" w:sz="4" w:space="0" w:color="auto"/>
              <w:right w:val="single" w:sz="4" w:space="0" w:color="auto"/>
            </w:tcBorders>
            <w:shd w:val="clear" w:color="auto" w:fill="auto"/>
            <w:vAlign w:val="center"/>
            <w:hideMark/>
          </w:tcPr>
          <w:p w14:paraId="715BDF64"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d'année + 45 jours</w:t>
            </w:r>
          </w:p>
        </w:tc>
        <w:tc>
          <w:tcPr>
            <w:tcW w:w="1571" w:type="dxa"/>
            <w:tcBorders>
              <w:top w:val="nil"/>
              <w:left w:val="nil"/>
              <w:bottom w:val="single" w:sz="4" w:space="0" w:color="auto"/>
              <w:right w:val="single" w:sz="4" w:space="0" w:color="auto"/>
            </w:tcBorders>
            <w:shd w:val="clear" w:color="auto" w:fill="auto"/>
            <w:vAlign w:val="center"/>
            <w:hideMark/>
          </w:tcPr>
          <w:p w14:paraId="6C95F87C"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Note de conjoncture annuelle sur le secteur des assurances</w:t>
            </w:r>
          </w:p>
        </w:tc>
        <w:tc>
          <w:tcPr>
            <w:tcW w:w="1558" w:type="dxa"/>
            <w:gridSpan w:val="2"/>
            <w:tcBorders>
              <w:top w:val="nil"/>
              <w:left w:val="nil"/>
              <w:bottom w:val="single" w:sz="4" w:space="0" w:color="auto"/>
              <w:right w:val="single" w:sz="4" w:space="0" w:color="auto"/>
            </w:tcBorders>
            <w:shd w:val="clear" w:color="auto" w:fill="auto"/>
            <w:vAlign w:val="center"/>
            <w:hideMark/>
          </w:tcPr>
          <w:p w14:paraId="506AA24F"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76A63">
              <w:rPr>
                <w:rFonts w:ascii="Cambria" w:eastAsia="Times New Roman" w:hAnsi="Cambria" w:cs="Arial"/>
                <w:color w:val="000000"/>
                <w:sz w:val="18"/>
                <w:szCs w:val="18"/>
                <w:lang w:val="fr-CI"/>
              </w:rPr>
              <w:t>Permet le suivi financier de l'activité du secteur des assurances conformément au code CIMA</w:t>
            </w:r>
          </w:p>
        </w:tc>
      </w:tr>
      <w:tr w:rsidR="00E45303" w:rsidRPr="008677B3" w14:paraId="15236672" w14:textId="77777777" w:rsidTr="003B0C0E">
        <w:trPr>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5A194FF5" w14:textId="77777777" w:rsidR="009939CB" w:rsidRPr="00007A3F" w:rsidRDefault="009939CB"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181D4A24" w14:textId="77777777" w:rsidR="009939CB" w:rsidRPr="00007A3F" w:rsidRDefault="009939CB" w:rsidP="00993102">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Montant des commissions reçues des réassureurs sociétés vie</w:t>
            </w:r>
          </w:p>
        </w:tc>
        <w:tc>
          <w:tcPr>
            <w:tcW w:w="1548" w:type="dxa"/>
            <w:tcBorders>
              <w:top w:val="nil"/>
              <w:left w:val="nil"/>
              <w:bottom w:val="single" w:sz="4" w:space="0" w:color="auto"/>
              <w:right w:val="single" w:sz="4" w:space="0" w:color="auto"/>
            </w:tcBorders>
            <w:shd w:val="clear" w:color="auto" w:fill="auto"/>
            <w:vAlign w:val="center"/>
            <w:hideMark/>
          </w:tcPr>
          <w:p w14:paraId="36B1FC47"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hideMark/>
          </w:tcPr>
          <w:p w14:paraId="65280848"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Acteurs du secteur des assurances</w:t>
            </w:r>
          </w:p>
        </w:tc>
        <w:tc>
          <w:tcPr>
            <w:tcW w:w="1304" w:type="dxa"/>
            <w:tcBorders>
              <w:top w:val="nil"/>
              <w:left w:val="nil"/>
              <w:bottom w:val="single" w:sz="4" w:space="0" w:color="auto"/>
              <w:right w:val="single" w:sz="4" w:space="0" w:color="auto"/>
            </w:tcBorders>
            <w:shd w:val="clear" w:color="auto" w:fill="auto"/>
            <w:vAlign w:val="center"/>
            <w:hideMark/>
          </w:tcPr>
          <w:p w14:paraId="4BD29FDA"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hideMark/>
          </w:tcPr>
          <w:p w14:paraId="6A4B4509"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hideMark/>
          </w:tcPr>
          <w:p w14:paraId="64A4581D"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425" w:type="dxa"/>
            <w:tcBorders>
              <w:top w:val="nil"/>
              <w:left w:val="nil"/>
              <w:bottom w:val="single" w:sz="4" w:space="0" w:color="auto"/>
              <w:right w:val="single" w:sz="4" w:space="0" w:color="auto"/>
            </w:tcBorders>
            <w:shd w:val="clear" w:color="auto" w:fill="auto"/>
            <w:vAlign w:val="center"/>
            <w:hideMark/>
          </w:tcPr>
          <w:p w14:paraId="0FD53551"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Enquête</w:t>
            </w:r>
          </w:p>
        </w:tc>
        <w:tc>
          <w:tcPr>
            <w:tcW w:w="1297" w:type="dxa"/>
            <w:tcBorders>
              <w:top w:val="nil"/>
              <w:left w:val="nil"/>
              <w:bottom w:val="single" w:sz="4" w:space="0" w:color="auto"/>
              <w:right w:val="single" w:sz="4" w:space="0" w:color="auto"/>
            </w:tcBorders>
            <w:shd w:val="clear" w:color="auto" w:fill="auto"/>
            <w:vAlign w:val="center"/>
            <w:hideMark/>
          </w:tcPr>
          <w:p w14:paraId="016B23AB"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d'année + 45 jours</w:t>
            </w:r>
          </w:p>
        </w:tc>
        <w:tc>
          <w:tcPr>
            <w:tcW w:w="1571" w:type="dxa"/>
            <w:tcBorders>
              <w:top w:val="nil"/>
              <w:left w:val="nil"/>
              <w:bottom w:val="single" w:sz="4" w:space="0" w:color="auto"/>
              <w:right w:val="single" w:sz="4" w:space="0" w:color="auto"/>
            </w:tcBorders>
            <w:shd w:val="clear" w:color="auto" w:fill="auto"/>
            <w:vAlign w:val="center"/>
            <w:hideMark/>
          </w:tcPr>
          <w:p w14:paraId="0644164A"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Note de conjoncture annuelle sur le secteur des assurances</w:t>
            </w:r>
          </w:p>
        </w:tc>
        <w:tc>
          <w:tcPr>
            <w:tcW w:w="1558" w:type="dxa"/>
            <w:gridSpan w:val="2"/>
            <w:tcBorders>
              <w:top w:val="nil"/>
              <w:left w:val="nil"/>
              <w:bottom w:val="single" w:sz="4" w:space="0" w:color="auto"/>
              <w:right w:val="single" w:sz="4" w:space="0" w:color="auto"/>
            </w:tcBorders>
            <w:shd w:val="clear" w:color="auto" w:fill="auto"/>
            <w:vAlign w:val="center"/>
            <w:hideMark/>
          </w:tcPr>
          <w:p w14:paraId="7D17CD14"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Permet le suivi</w:t>
            </w:r>
            <w:r w:rsidRPr="00076A63">
              <w:rPr>
                <w:rFonts w:ascii="Cambria" w:eastAsia="Times New Roman" w:hAnsi="Cambria" w:cs="Arial"/>
                <w:color w:val="000000"/>
                <w:sz w:val="18"/>
                <w:szCs w:val="18"/>
                <w:lang w:val="fr-CI"/>
              </w:rPr>
              <w:t xml:space="preserve"> financier de l'activité du secteur des assurances conformément au code CIMA</w:t>
            </w:r>
          </w:p>
        </w:tc>
      </w:tr>
      <w:tr w:rsidR="00E45303" w:rsidRPr="008677B3" w14:paraId="1D4DDD5A" w14:textId="77777777" w:rsidTr="003B0C0E">
        <w:trPr>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0A1DE67A" w14:textId="77777777" w:rsidR="009939CB" w:rsidRPr="00007A3F" w:rsidRDefault="009939CB"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381F9F9A" w14:textId="77777777" w:rsidR="009939CB" w:rsidRPr="00007A3F" w:rsidRDefault="009939CB" w:rsidP="00993102">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Montant des provisions mathématiques sociétés vie</w:t>
            </w:r>
          </w:p>
        </w:tc>
        <w:tc>
          <w:tcPr>
            <w:tcW w:w="1548" w:type="dxa"/>
            <w:tcBorders>
              <w:top w:val="nil"/>
              <w:left w:val="nil"/>
              <w:bottom w:val="single" w:sz="4" w:space="0" w:color="auto"/>
              <w:right w:val="single" w:sz="4" w:space="0" w:color="auto"/>
            </w:tcBorders>
            <w:shd w:val="clear" w:color="auto" w:fill="auto"/>
            <w:vAlign w:val="center"/>
            <w:hideMark/>
          </w:tcPr>
          <w:p w14:paraId="303AA326"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hideMark/>
          </w:tcPr>
          <w:p w14:paraId="5491B83A"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Acteurs du secteur des assurances</w:t>
            </w:r>
          </w:p>
        </w:tc>
        <w:tc>
          <w:tcPr>
            <w:tcW w:w="1304" w:type="dxa"/>
            <w:tcBorders>
              <w:top w:val="nil"/>
              <w:left w:val="nil"/>
              <w:bottom w:val="single" w:sz="4" w:space="0" w:color="auto"/>
              <w:right w:val="single" w:sz="4" w:space="0" w:color="auto"/>
            </w:tcBorders>
            <w:shd w:val="clear" w:color="auto" w:fill="auto"/>
            <w:vAlign w:val="center"/>
            <w:hideMark/>
          </w:tcPr>
          <w:p w14:paraId="75557796"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hideMark/>
          </w:tcPr>
          <w:p w14:paraId="6AD9B29F"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hideMark/>
          </w:tcPr>
          <w:p w14:paraId="3CA664CA"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425" w:type="dxa"/>
            <w:tcBorders>
              <w:top w:val="nil"/>
              <w:left w:val="nil"/>
              <w:bottom w:val="single" w:sz="4" w:space="0" w:color="auto"/>
              <w:right w:val="single" w:sz="4" w:space="0" w:color="auto"/>
            </w:tcBorders>
            <w:shd w:val="clear" w:color="auto" w:fill="auto"/>
            <w:vAlign w:val="center"/>
            <w:hideMark/>
          </w:tcPr>
          <w:p w14:paraId="567569EE"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Enquête</w:t>
            </w:r>
          </w:p>
        </w:tc>
        <w:tc>
          <w:tcPr>
            <w:tcW w:w="1297" w:type="dxa"/>
            <w:tcBorders>
              <w:top w:val="nil"/>
              <w:left w:val="nil"/>
              <w:bottom w:val="single" w:sz="4" w:space="0" w:color="auto"/>
              <w:right w:val="single" w:sz="4" w:space="0" w:color="auto"/>
            </w:tcBorders>
            <w:shd w:val="clear" w:color="auto" w:fill="auto"/>
            <w:vAlign w:val="center"/>
            <w:hideMark/>
          </w:tcPr>
          <w:p w14:paraId="716DB36A"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d'année + 45 jours</w:t>
            </w:r>
          </w:p>
        </w:tc>
        <w:tc>
          <w:tcPr>
            <w:tcW w:w="1571" w:type="dxa"/>
            <w:tcBorders>
              <w:top w:val="nil"/>
              <w:left w:val="nil"/>
              <w:bottom w:val="single" w:sz="4" w:space="0" w:color="auto"/>
              <w:right w:val="single" w:sz="4" w:space="0" w:color="auto"/>
            </w:tcBorders>
            <w:shd w:val="clear" w:color="auto" w:fill="auto"/>
            <w:vAlign w:val="center"/>
            <w:hideMark/>
          </w:tcPr>
          <w:p w14:paraId="1888CF30"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Note de conjoncture annuelle sur le secteur des assurances</w:t>
            </w:r>
          </w:p>
        </w:tc>
        <w:tc>
          <w:tcPr>
            <w:tcW w:w="1558" w:type="dxa"/>
            <w:gridSpan w:val="2"/>
            <w:tcBorders>
              <w:top w:val="nil"/>
              <w:left w:val="nil"/>
              <w:bottom w:val="single" w:sz="4" w:space="0" w:color="auto"/>
              <w:right w:val="single" w:sz="4" w:space="0" w:color="auto"/>
            </w:tcBorders>
            <w:shd w:val="clear" w:color="auto" w:fill="auto"/>
            <w:vAlign w:val="center"/>
            <w:hideMark/>
          </w:tcPr>
          <w:p w14:paraId="53812AA5"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76A63">
              <w:rPr>
                <w:rFonts w:ascii="Cambria" w:eastAsia="Times New Roman" w:hAnsi="Cambria" w:cs="Arial"/>
                <w:color w:val="000000"/>
                <w:sz w:val="18"/>
                <w:szCs w:val="18"/>
                <w:lang w:val="fr-CI"/>
              </w:rPr>
              <w:t>Permet le suivi financier de l'activité du secteur des assurances conformément au code CIMA</w:t>
            </w:r>
          </w:p>
        </w:tc>
      </w:tr>
      <w:tr w:rsidR="00E45303" w:rsidRPr="008677B3" w14:paraId="797F7448" w14:textId="77777777" w:rsidTr="003B0C0E">
        <w:trPr>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4F317E44" w14:textId="77777777" w:rsidR="009939CB" w:rsidRPr="00007A3F" w:rsidRDefault="009939CB"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38C5D5DD" w14:textId="77777777" w:rsidR="009939CB" w:rsidRPr="00007A3F" w:rsidRDefault="009939CB" w:rsidP="00993102">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Montant des prestations échues sociétés vie</w:t>
            </w:r>
          </w:p>
        </w:tc>
        <w:tc>
          <w:tcPr>
            <w:tcW w:w="1548" w:type="dxa"/>
            <w:tcBorders>
              <w:top w:val="nil"/>
              <w:left w:val="nil"/>
              <w:bottom w:val="single" w:sz="4" w:space="0" w:color="auto"/>
              <w:right w:val="single" w:sz="4" w:space="0" w:color="auto"/>
            </w:tcBorders>
            <w:shd w:val="clear" w:color="auto" w:fill="auto"/>
            <w:vAlign w:val="center"/>
            <w:hideMark/>
          </w:tcPr>
          <w:p w14:paraId="18AA4CFD"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hideMark/>
          </w:tcPr>
          <w:p w14:paraId="5858473F"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Acteurs du secteur des assurances</w:t>
            </w:r>
          </w:p>
        </w:tc>
        <w:tc>
          <w:tcPr>
            <w:tcW w:w="1304" w:type="dxa"/>
            <w:tcBorders>
              <w:top w:val="nil"/>
              <w:left w:val="nil"/>
              <w:bottom w:val="single" w:sz="4" w:space="0" w:color="auto"/>
              <w:right w:val="single" w:sz="4" w:space="0" w:color="auto"/>
            </w:tcBorders>
            <w:shd w:val="clear" w:color="auto" w:fill="auto"/>
            <w:vAlign w:val="center"/>
            <w:hideMark/>
          </w:tcPr>
          <w:p w14:paraId="4DB224B6"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hideMark/>
          </w:tcPr>
          <w:p w14:paraId="46373860"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hideMark/>
          </w:tcPr>
          <w:p w14:paraId="4F7AA80B"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425" w:type="dxa"/>
            <w:tcBorders>
              <w:top w:val="nil"/>
              <w:left w:val="nil"/>
              <w:bottom w:val="single" w:sz="4" w:space="0" w:color="auto"/>
              <w:right w:val="single" w:sz="4" w:space="0" w:color="auto"/>
            </w:tcBorders>
            <w:shd w:val="clear" w:color="auto" w:fill="auto"/>
            <w:vAlign w:val="center"/>
            <w:hideMark/>
          </w:tcPr>
          <w:p w14:paraId="2F8DA0CA"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Enquête</w:t>
            </w:r>
          </w:p>
        </w:tc>
        <w:tc>
          <w:tcPr>
            <w:tcW w:w="1297" w:type="dxa"/>
            <w:tcBorders>
              <w:top w:val="nil"/>
              <w:left w:val="nil"/>
              <w:bottom w:val="single" w:sz="4" w:space="0" w:color="auto"/>
              <w:right w:val="single" w:sz="4" w:space="0" w:color="auto"/>
            </w:tcBorders>
            <w:shd w:val="clear" w:color="auto" w:fill="auto"/>
            <w:vAlign w:val="center"/>
            <w:hideMark/>
          </w:tcPr>
          <w:p w14:paraId="675E2359"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d'année + 45 jours</w:t>
            </w:r>
          </w:p>
        </w:tc>
        <w:tc>
          <w:tcPr>
            <w:tcW w:w="1571" w:type="dxa"/>
            <w:tcBorders>
              <w:top w:val="nil"/>
              <w:left w:val="nil"/>
              <w:bottom w:val="single" w:sz="4" w:space="0" w:color="auto"/>
              <w:right w:val="single" w:sz="4" w:space="0" w:color="auto"/>
            </w:tcBorders>
            <w:shd w:val="clear" w:color="auto" w:fill="auto"/>
            <w:vAlign w:val="center"/>
            <w:hideMark/>
          </w:tcPr>
          <w:p w14:paraId="217EEF7E"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Note de conjoncture annuelle sur le secteur des assurances</w:t>
            </w:r>
          </w:p>
        </w:tc>
        <w:tc>
          <w:tcPr>
            <w:tcW w:w="1558" w:type="dxa"/>
            <w:gridSpan w:val="2"/>
            <w:tcBorders>
              <w:top w:val="nil"/>
              <w:left w:val="nil"/>
              <w:bottom w:val="single" w:sz="4" w:space="0" w:color="auto"/>
              <w:right w:val="single" w:sz="4" w:space="0" w:color="auto"/>
            </w:tcBorders>
            <w:shd w:val="clear" w:color="auto" w:fill="auto"/>
            <w:vAlign w:val="center"/>
            <w:hideMark/>
          </w:tcPr>
          <w:p w14:paraId="1DB6664E"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 xml:space="preserve">Permet le suivi </w:t>
            </w:r>
            <w:r w:rsidRPr="00076A63">
              <w:rPr>
                <w:rFonts w:ascii="Cambria" w:eastAsia="Times New Roman" w:hAnsi="Cambria" w:cs="Arial"/>
                <w:color w:val="000000"/>
                <w:sz w:val="18"/>
                <w:szCs w:val="18"/>
                <w:lang w:val="fr-CI"/>
              </w:rPr>
              <w:t>financier de l'activité du secteur des assurances conformément au code CIMA</w:t>
            </w:r>
          </w:p>
        </w:tc>
      </w:tr>
      <w:tr w:rsidR="00E45303" w:rsidRPr="008677B3" w14:paraId="6304FEB2" w14:textId="77777777" w:rsidTr="003B0C0E">
        <w:trPr>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299CE5F8" w14:textId="77777777" w:rsidR="009939CB" w:rsidRPr="00007A3F" w:rsidRDefault="009939CB"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032F1FA8" w14:textId="77777777" w:rsidR="009939CB" w:rsidRPr="00007A3F" w:rsidRDefault="009939CB" w:rsidP="00993102">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Montant des prestations payées sociétés vie</w:t>
            </w:r>
          </w:p>
        </w:tc>
        <w:tc>
          <w:tcPr>
            <w:tcW w:w="1548" w:type="dxa"/>
            <w:tcBorders>
              <w:top w:val="nil"/>
              <w:left w:val="nil"/>
              <w:bottom w:val="single" w:sz="4" w:space="0" w:color="auto"/>
              <w:right w:val="single" w:sz="4" w:space="0" w:color="auto"/>
            </w:tcBorders>
            <w:shd w:val="clear" w:color="auto" w:fill="auto"/>
            <w:vAlign w:val="center"/>
            <w:hideMark/>
          </w:tcPr>
          <w:p w14:paraId="41DE2B3A"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hideMark/>
          </w:tcPr>
          <w:p w14:paraId="032D1696"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Acteurs du secteur des assurances</w:t>
            </w:r>
          </w:p>
        </w:tc>
        <w:tc>
          <w:tcPr>
            <w:tcW w:w="1304" w:type="dxa"/>
            <w:tcBorders>
              <w:top w:val="nil"/>
              <w:left w:val="nil"/>
              <w:bottom w:val="single" w:sz="4" w:space="0" w:color="auto"/>
              <w:right w:val="single" w:sz="4" w:space="0" w:color="auto"/>
            </w:tcBorders>
            <w:shd w:val="clear" w:color="auto" w:fill="auto"/>
            <w:vAlign w:val="center"/>
            <w:hideMark/>
          </w:tcPr>
          <w:p w14:paraId="73C819AF"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hideMark/>
          </w:tcPr>
          <w:p w14:paraId="5E8E3A52"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hideMark/>
          </w:tcPr>
          <w:p w14:paraId="1160545A"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425" w:type="dxa"/>
            <w:tcBorders>
              <w:top w:val="nil"/>
              <w:left w:val="nil"/>
              <w:bottom w:val="single" w:sz="4" w:space="0" w:color="auto"/>
              <w:right w:val="single" w:sz="4" w:space="0" w:color="auto"/>
            </w:tcBorders>
            <w:shd w:val="clear" w:color="auto" w:fill="auto"/>
            <w:vAlign w:val="center"/>
            <w:hideMark/>
          </w:tcPr>
          <w:p w14:paraId="3790BE23"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Enquête</w:t>
            </w:r>
          </w:p>
        </w:tc>
        <w:tc>
          <w:tcPr>
            <w:tcW w:w="1297" w:type="dxa"/>
            <w:tcBorders>
              <w:top w:val="nil"/>
              <w:left w:val="nil"/>
              <w:bottom w:val="single" w:sz="4" w:space="0" w:color="auto"/>
              <w:right w:val="single" w:sz="4" w:space="0" w:color="auto"/>
            </w:tcBorders>
            <w:shd w:val="clear" w:color="auto" w:fill="auto"/>
            <w:vAlign w:val="center"/>
            <w:hideMark/>
          </w:tcPr>
          <w:p w14:paraId="46DB1C75"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d'année + 45 jours</w:t>
            </w:r>
          </w:p>
        </w:tc>
        <w:tc>
          <w:tcPr>
            <w:tcW w:w="1571" w:type="dxa"/>
            <w:tcBorders>
              <w:top w:val="nil"/>
              <w:left w:val="nil"/>
              <w:bottom w:val="single" w:sz="4" w:space="0" w:color="auto"/>
              <w:right w:val="single" w:sz="4" w:space="0" w:color="auto"/>
            </w:tcBorders>
            <w:shd w:val="clear" w:color="auto" w:fill="auto"/>
            <w:vAlign w:val="center"/>
            <w:hideMark/>
          </w:tcPr>
          <w:p w14:paraId="5EDF82E1"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Note de conjoncture annuelle sur le secteur des assurances</w:t>
            </w:r>
          </w:p>
        </w:tc>
        <w:tc>
          <w:tcPr>
            <w:tcW w:w="1558" w:type="dxa"/>
            <w:gridSpan w:val="2"/>
            <w:tcBorders>
              <w:top w:val="nil"/>
              <w:left w:val="nil"/>
              <w:bottom w:val="single" w:sz="4" w:space="0" w:color="auto"/>
              <w:right w:val="single" w:sz="4" w:space="0" w:color="auto"/>
            </w:tcBorders>
            <w:shd w:val="clear" w:color="auto" w:fill="auto"/>
            <w:vAlign w:val="center"/>
            <w:hideMark/>
          </w:tcPr>
          <w:p w14:paraId="3FACCB6E"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 xml:space="preserve">Permet le suivi </w:t>
            </w:r>
            <w:r>
              <w:rPr>
                <w:rFonts w:ascii="Cambria" w:eastAsia="Times New Roman" w:hAnsi="Cambria" w:cs="Arial"/>
                <w:color w:val="000000"/>
                <w:sz w:val="18"/>
                <w:szCs w:val="18"/>
                <w:lang w:val="fr-CI"/>
              </w:rPr>
              <w:t xml:space="preserve">financier de </w:t>
            </w:r>
            <w:r w:rsidRPr="00007A3F">
              <w:rPr>
                <w:rFonts w:ascii="Cambria" w:eastAsia="Times New Roman" w:hAnsi="Cambria" w:cs="Arial"/>
                <w:color w:val="000000"/>
                <w:sz w:val="18"/>
                <w:szCs w:val="18"/>
                <w:lang w:val="fr-CI"/>
              </w:rPr>
              <w:t>l'activité du secteur des assurances</w:t>
            </w:r>
          </w:p>
        </w:tc>
      </w:tr>
      <w:tr w:rsidR="00E45303" w:rsidRPr="008677B3" w14:paraId="10B057E3" w14:textId="77777777" w:rsidTr="003B0C0E">
        <w:trPr>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51ABD44B" w14:textId="77777777" w:rsidR="009939CB" w:rsidRPr="00007A3F" w:rsidRDefault="009939CB"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47FC3516" w14:textId="77777777" w:rsidR="009939CB" w:rsidRPr="00007A3F" w:rsidRDefault="009939CB" w:rsidP="00993102">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Montant des primes cédées aux réassureurs sociétés vie</w:t>
            </w:r>
          </w:p>
        </w:tc>
        <w:tc>
          <w:tcPr>
            <w:tcW w:w="1548" w:type="dxa"/>
            <w:tcBorders>
              <w:top w:val="nil"/>
              <w:left w:val="nil"/>
              <w:bottom w:val="single" w:sz="4" w:space="0" w:color="auto"/>
              <w:right w:val="single" w:sz="4" w:space="0" w:color="auto"/>
            </w:tcBorders>
            <w:shd w:val="clear" w:color="auto" w:fill="auto"/>
            <w:vAlign w:val="center"/>
            <w:hideMark/>
          </w:tcPr>
          <w:p w14:paraId="318D5FCA"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hideMark/>
          </w:tcPr>
          <w:p w14:paraId="17A09736"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Acteurs du secteur des assurances</w:t>
            </w:r>
          </w:p>
        </w:tc>
        <w:tc>
          <w:tcPr>
            <w:tcW w:w="1304" w:type="dxa"/>
            <w:tcBorders>
              <w:top w:val="nil"/>
              <w:left w:val="nil"/>
              <w:bottom w:val="single" w:sz="4" w:space="0" w:color="auto"/>
              <w:right w:val="single" w:sz="4" w:space="0" w:color="auto"/>
            </w:tcBorders>
            <w:shd w:val="clear" w:color="auto" w:fill="auto"/>
            <w:vAlign w:val="center"/>
            <w:hideMark/>
          </w:tcPr>
          <w:p w14:paraId="06D5A965"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hideMark/>
          </w:tcPr>
          <w:p w14:paraId="4DD032B3"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hideMark/>
          </w:tcPr>
          <w:p w14:paraId="4735E0E8"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425" w:type="dxa"/>
            <w:tcBorders>
              <w:top w:val="nil"/>
              <w:left w:val="nil"/>
              <w:bottom w:val="single" w:sz="4" w:space="0" w:color="auto"/>
              <w:right w:val="single" w:sz="4" w:space="0" w:color="auto"/>
            </w:tcBorders>
            <w:shd w:val="clear" w:color="auto" w:fill="auto"/>
            <w:vAlign w:val="center"/>
            <w:hideMark/>
          </w:tcPr>
          <w:p w14:paraId="790202FD"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Enquête</w:t>
            </w:r>
          </w:p>
        </w:tc>
        <w:tc>
          <w:tcPr>
            <w:tcW w:w="1297" w:type="dxa"/>
            <w:tcBorders>
              <w:top w:val="nil"/>
              <w:left w:val="nil"/>
              <w:bottom w:val="single" w:sz="4" w:space="0" w:color="auto"/>
              <w:right w:val="single" w:sz="4" w:space="0" w:color="auto"/>
            </w:tcBorders>
            <w:shd w:val="clear" w:color="auto" w:fill="auto"/>
            <w:vAlign w:val="center"/>
            <w:hideMark/>
          </w:tcPr>
          <w:p w14:paraId="5D399487"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d'année + 45 jours</w:t>
            </w:r>
          </w:p>
        </w:tc>
        <w:tc>
          <w:tcPr>
            <w:tcW w:w="1571" w:type="dxa"/>
            <w:tcBorders>
              <w:top w:val="nil"/>
              <w:left w:val="nil"/>
              <w:bottom w:val="single" w:sz="4" w:space="0" w:color="auto"/>
              <w:right w:val="single" w:sz="4" w:space="0" w:color="auto"/>
            </w:tcBorders>
            <w:shd w:val="clear" w:color="auto" w:fill="auto"/>
            <w:vAlign w:val="center"/>
            <w:hideMark/>
          </w:tcPr>
          <w:p w14:paraId="0503D930"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Note de conjoncture annuelle sur le secteur des assurances</w:t>
            </w:r>
          </w:p>
        </w:tc>
        <w:tc>
          <w:tcPr>
            <w:tcW w:w="1558" w:type="dxa"/>
            <w:gridSpan w:val="2"/>
            <w:tcBorders>
              <w:top w:val="nil"/>
              <w:left w:val="nil"/>
              <w:bottom w:val="single" w:sz="4" w:space="0" w:color="auto"/>
              <w:right w:val="single" w:sz="4" w:space="0" w:color="auto"/>
            </w:tcBorders>
            <w:shd w:val="clear" w:color="auto" w:fill="auto"/>
            <w:vAlign w:val="center"/>
            <w:hideMark/>
          </w:tcPr>
          <w:p w14:paraId="7FAFA741"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 xml:space="preserve">Permet le suivi </w:t>
            </w:r>
            <w:r>
              <w:rPr>
                <w:rFonts w:ascii="Cambria" w:eastAsia="Times New Roman" w:hAnsi="Cambria" w:cs="Arial"/>
                <w:color w:val="000000"/>
                <w:sz w:val="18"/>
                <w:szCs w:val="18"/>
                <w:lang w:val="fr-CI"/>
              </w:rPr>
              <w:t xml:space="preserve">financier de </w:t>
            </w:r>
            <w:r w:rsidRPr="00007A3F">
              <w:rPr>
                <w:rFonts w:ascii="Cambria" w:eastAsia="Times New Roman" w:hAnsi="Cambria" w:cs="Arial"/>
                <w:color w:val="000000"/>
                <w:sz w:val="18"/>
                <w:szCs w:val="18"/>
                <w:lang w:val="fr-CI"/>
              </w:rPr>
              <w:t>l'activité du secteur des assurances</w:t>
            </w:r>
          </w:p>
        </w:tc>
      </w:tr>
      <w:tr w:rsidR="00E45303" w:rsidRPr="008677B3" w14:paraId="46F452D3" w14:textId="77777777" w:rsidTr="003B0C0E">
        <w:trPr>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582848E6" w14:textId="77777777" w:rsidR="009939CB" w:rsidRPr="00007A3F" w:rsidRDefault="009939CB"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1C818A8E" w14:textId="77777777" w:rsidR="009939CB" w:rsidRPr="00007A3F" w:rsidRDefault="009939CB" w:rsidP="00993102">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Montant des commissions servies aux intermédiaires sociétés vie</w:t>
            </w:r>
          </w:p>
        </w:tc>
        <w:tc>
          <w:tcPr>
            <w:tcW w:w="1548" w:type="dxa"/>
            <w:tcBorders>
              <w:top w:val="nil"/>
              <w:left w:val="nil"/>
              <w:bottom w:val="single" w:sz="4" w:space="0" w:color="auto"/>
              <w:right w:val="single" w:sz="4" w:space="0" w:color="auto"/>
            </w:tcBorders>
            <w:shd w:val="clear" w:color="auto" w:fill="auto"/>
            <w:vAlign w:val="center"/>
            <w:hideMark/>
          </w:tcPr>
          <w:p w14:paraId="30AD2BC0"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hideMark/>
          </w:tcPr>
          <w:p w14:paraId="7E742722"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Acteurs du secteur des assurances</w:t>
            </w:r>
          </w:p>
        </w:tc>
        <w:tc>
          <w:tcPr>
            <w:tcW w:w="1304" w:type="dxa"/>
            <w:tcBorders>
              <w:top w:val="nil"/>
              <w:left w:val="nil"/>
              <w:bottom w:val="single" w:sz="4" w:space="0" w:color="auto"/>
              <w:right w:val="single" w:sz="4" w:space="0" w:color="auto"/>
            </w:tcBorders>
            <w:shd w:val="clear" w:color="auto" w:fill="auto"/>
            <w:vAlign w:val="center"/>
            <w:hideMark/>
          </w:tcPr>
          <w:p w14:paraId="490E4102"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hideMark/>
          </w:tcPr>
          <w:p w14:paraId="42E0B4BB"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hideMark/>
          </w:tcPr>
          <w:p w14:paraId="41823CF4"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425" w:type="dxa"/>
            <w:tcBorders>
              <w:top w:val="nil"/>
              <w:left w:val="nil"/>
              <w:bottom w:val="single" w:sz="4" w:space="0" w:color="auto"/>
              <w:right w:val="single" w:sz="4" w:space="0" w:color="auto"/>
            </w:tcBorders>
            <w:shd w:val="clear" w:color="auto" w:fill="auto"/>
            <w:vAlign w:val="center"/>
            <w:hideMark/>
          </w:tcPr>
          <w:p w14:paraId="3C69405F"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Enquête</w:t>
            </w:r>
          </w:p>
        </w:tc>
        <w:tc>
          <w:tcPr>
            <w:tcW w:w="1297" w:type="dxa"/>
            <w:tcBorders>
              <w:top w:val="nil"/>
              <w:left w:val="nil"/>
              <w:bottom w:val="single" w:sz="4" w:space="0" w:color="auto"/>
              <w:right w:val="single" w:sz="4" w:space="0" w:color="auto"/>
            </w:tcBorders>
            <w:shd w:val="clear" w:color="auto" w:fill="auto"/>
            <w:vAlign w:val="center"/>
            <w:hideMark/>
          </w:tcPr>
          <w:p w14:paraId="2CD74D49"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d'année + 45 jours</w:t>
            </w:r>
          </w:p>
        </w:tc>
        <w:tc>
          <w:tcPr>
            <w:tcW w:w="1571" w:type="dxa"/>
            <w:tcBorders>
              <w:top w:val="nil"/>
              <w:left w:val="nil"/>
              <w:bottom w:val="single" w:sz="4" w:space="0" w:color="auto"/>
              <w:right w:val="single" w:sz="4" w:space="0" w:color="auto"/>
            </w:tcBorders>
            <w:shd w:val="clear" w:color="auto" w:fill="auto"/>
            <w:vAlign w:val="center"/>
            <w:hideMark/>
          </w:tcPr>
          <w:p w14:paraId="5ABCBC04"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Note de conjoncture annuelle sur le secteur des assurances</w:t>
            </w:r>
          </w:p>
        </w:tc>
        <w:tc>
          <w:tcPr>
            <w:tcW w:w="1558" w:type="dxa"/>
            <w:gridSpan w:val="2"/>
            <w:tcBorders>
              <w:top w:val="nil"/>
              <w:left w:val="nil"/>
              <w:bottom w:val="single" w:sz="4" w:space="0" w:color="auto"/>
              <w:right w:val="single" w:sz="4" w:space="0" w:color="auto"/>
            </w:tcBorders>
            <w:shd w:val="clear" w:color="auto" w:fill="auto"/>
            <w:vAlign w:val="center"/>
            <w:hideMark/>
          </w:tcPr>
          <w:p w14:paraId="1585BEC5"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 xml:space="preserve">Permet le </w:t>
            </w:r>
            <w:r>
              <w:rPr>
                <w:rFonts w:ascii="Cambria" w:eastAsia="Times New Roman" w:hAnsi="Cambria" w:cs="Arial"/>
                <w:color w:val="000000"/>
                <w:sz w:val="18"/>
                <w:szCs w:val="18"/>
                <w:lang w:val="fr-CI"/>
              </w:rPr>
              <w:t xml:space="preserve">suivi financier de l’activité du </w:t>
            </w:r>
            <w:r w:rsidRPr="00007A3F">
              <w:rPr>
                <w:rFonts w:ascii="Cambria" w:eastAsia="Times New Roman" w:hAnsi="Cambria" w:cs="Arial"/>
                <w:color w:val="000000"/>
                <w:sz w:val="18"/>
                <w:szCs w:val="18"/>
                <w:lang w:val="fr-CI"/>
              </w:rPr>
              <w:t>secteur des assurances</w:t>
            </w:r>
          </w:p>
        </w:tc>
      </w:tr>
      <w:tr w:rsidR="00E45303" w:rsidRPr="008677B3" w14:paraId="523DEEA8" w14:textId="77777777" w:rsidTr="003B0C0E">
        <w:trPr>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261A3887" w14:textId="77777777" w:rsidR="009939CB" w:rsidRPr="00007A3F" w:rsidRDefault="009939CB"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56F75EA5" w14:textId="77777777" w:rsidR="009939CB" w:rsidRPr="00007A3F" w:rsidRDefault="009939CB" w:rsidP="00993102">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Montant des produits financiers nets sociétés non vie</w:t>
            </w:r>
          </w:p>
        </w:tc>
        <w:tc>
          <w:tcPr>
            <w:tcW w:w="1548" w:type="dxa"/>
            <w:tcBorders>
              <w:top w:val="nil"/>
              <w:left w:val="nil"/>
              <w:bottom w:val="single" w:sz="4" w:space="0" w:color="auto"/>
              <w:right w:val="single" w:sz="4" w:space="0" w:color="auto"/>
            </w:tcBorders>
            <w:shd w:val="clear" w:color="auto" w:fill="auto"/>
            <w:vAlign w:val="center"/>
            <w:hideMark/>
          </w:tcPr>
          <w:p w14:paraId="6AF6C458"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hideMark/>
          </w:tcPr>
          <w:p w14:paraId="17D74D19"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Acteurs du secteur des assurances</w:t>
            </w:r>
          </w:p>
        </w:tc>
        <w:tc>
          <w:tcPr>
            <w:tcW w:w="1304" w:type="dxa"/>
            <w:tcBorders>
              <w:top w:val="nil"/>
              <w:left w:val="nil"/>
              <w:bottom w:val="single" w:sz="4" w:space="0" w:color="auto"/>
              <w:right w:val="single" w:sz="4" w:space="0" w:color="auto"/>
            </w:tcBorders>
            <w:shd w:val="clear" w:color="auto" w:fill="auto"/>
            <w:vAlign w:val="center"/>
            <w:hideMark/>
          </w:tcPr>
          <w:p w14:paraId="39B56590"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hideMark/>
          </w:tcPr>
          <w:p w14:paraId="7F0628F7"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hideMark/>
          </w:tcPr>
          <w:p w14:paraId="2A5E7BE6"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425" w:type="dxa"/>
            <w:tcBorders>
              <w:top w:val="nil"/>
              <w:left w:val="nil"/>
              <w:bottom w:val="single" w:sz="4" w:space="0" w:color="auto"/>
              <w:right w:val="single" w:sz="4" w:space="0" w:color="auto"/>
            </w:tcBorders>
            <w:shd w:val="clear" w:color="auto" w:fill="auto"/>
            <w:vAlign w:val="center"/>
            <w:hideMark/>
          </w:tcPr>
          <w:p w14:paraId="05C3FD40"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Enquête</w:t>
            </w:r>
          </w:p>
        </w:tc>
        <w:tc>
          <w:tcPr>
            <w:tcW w:w="1297" w:type="dxa"/>
            <w:tcBorders>
              <w:top w:val="nil"/>
              <w:left w:val="nil"/>
              <w:bottom w:val="single" w:sz="4" w:space="0" w:color="auto"/>
              <w:right w:val="single" w:sz="4" w:space="0" w:color="auto"/>
            </w:tcBorders>
            <w:shd w:val="clear" w:color="auto" w:fill="auto"/>
            <w:vAlign w:val="center"/>
            <w:hideMark/>
          </w:tcPr>
          <w:p w14:paraId="4AD739CB"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d'année + 45 jours</w:t>
            </w:r>
          </w:p>
        </w:tc>
        <w:tc>
          <w:tcPr>
            <w:tcW w:w="1571" w:type="dxa"/>
            <w:tcBorders>
              <w:top w:val="nil"/>
              <w:left w:val="nil"/>
              <w:bottom w:val="single" w:sz="4" w:space="0" w:color="auto"/>
              <w:right w:val="single" w:sz="4" w:space="0" w:color="auto"/>
            </w:tcBorders>
            <w:shd w:val="clear" w:color="auto" w:fill="auto"/>
            <w:vAlign w:val="center"/>
            <w:hideMark/>
          </w:tcPr>
          <w:p w14:paraId="3DD10DC4"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Note de conjoncture annuelle sur le secteur des assurances</w:t>
            </w:r>
          </w:p>
        </w:tc>
        <w:tc>
          <w:tcPr>
            <w:tcW w:w="1558" w:type="dxa"/>
            <w:gridSpan w:val="2"/>
            <w:tcBorders>
              <w:top w:val="nil"/>
              <w:left w:val="nil"/>
              <w:bottom w:val="single" w:sz="4" w:space="0" w:color="auto"/>
              <w:right w:val="single" w:sz="4" w:space="0" w:color="auto"/>
            </w:tcBorders>
            <w:shd w:val="clear" w:color="auto" w:fill="auto"/>
            <w:vAlign w:val="center"/>
            <w:hideMark/>
          </w:tcPr>
          <w:p w14:paraId="1809FD0F"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3B0043">
              <w:rPr>
                <w:rFonts w:ascii="Cambria" w:eastAsia="Times New Roman" w:hAnsi="Cambria" w:cs="Arial"/>
                <w:color w:val="000000"/>
                <w:sz w:val="18"/>
                <w:szCs w:val="18"/>
                <w:lang w:val="fr-CI"/>
              </w:rPr>
              <w:t xml:space="preserve">Permet le </w:t>
            </w:r>
            <w:r>
              <w:rPr>
                <w:rFonts w:ascii="Cambria" w:eastAsia="Times New Roman" w:hAnsi="Cambria" w:cs="Arial"/>
                <w:color w:val="000000"/>
                <w:sz w:val="18"/>
                <w:szCs w:val="18"/>
                <w:lang w:val="fr-CI"/>
              </w:rPr>
              <w:t>suivi financier</w:t>
            </w:r>
            <w:r w:rsidRPr="003B0043">
              <w:rPr>
                <w:rFonts w:ascii="Cambria" w:eastAsia="Times New Roman" w:hAnsi="Cambria" w:cs="Arial"/>
                <w:color w:val="000000"/>
                <w:sz w:val="18"/>
                <w:szCs w:val="18"/>
                <w:lang w:val="fr-CI"/>
              </w:rPr>
              <w:t xml:space="preserve"> de </w:t>
            </w:r>
            <w:r>
              <w:rPr>
                <w:rFonts w:ascii="Cambria" w:eastAsia="Times New Roman" w:hAnsi="Cambria" w:cs="Arial"/>
                <w:color w:val="000000"/>
                <w:sz w:val="18"/>
                <w:szCs w:val="18"/>
                <w:lang w:val="fr-CI"/>
              </w:rPr>
              <w:t xml:space="preserve">l’activité du </w:t>
            </w:r>
            <w:r w:rsidRPr="003B0043">
              <w:rPr>
                <w:rFonts w:ascii="Cambria" w:eastAsia="Times New Roman" w:hAnsi="Cambria" w:cs="Arial"/>
                <w:color w:val="000000"/>
                <w:sz w:val="18"/>
                <w:szCs w:val="18"/>
                <w:lang w:val="fr-CI"/>
              </w:rPr>
              <w:t>secteur des assurances</w:t>
            </w:r>
          </w:p>
        </w:tc>
      </w:tr>
      <w:tr w:rsidR="00E45303" w:rsidRPr="008677B3" w14:paraId="707EED6C" w14:textId="77777777" w:rsidTr="003B0C0E">
        <w:trPr>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2CF98471" w14:textId="77777777" w:rsidR="009939CB" w:rsidRPr="00007A3F" w:rsidRDefault="009939CB"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7B5A9B9E" w14:textId="77777777" w:rsidR="009939CB" w:rsidRPr="00007A3F" w:rsidRDefault="009939CB" w:rsidP="00993102">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Montant des commissions reçues des réassureurs sociétés non vie</w:t>
            </w:r>
          </w:p>
        </w:tc>
        <w:tc>
          <w:tcPr>
            <w:tcW w:w="1548" w:type="dxa"/>
            <w:tcBorders>
              <w:top w:val="nil"/>
              <w:left w:val="nil"/>
              <w:bottom w:val="single" w:sz="4" w:space="0" w:color="auto"/>
              <w:right w:val="single" w:sz="4" w:space="0" w:color="auto"/>
            </w:tcBorders>
            <w:shd w:val="clear" w:color="auto" w:fill="auto"/>
            <w:vAlign w:val="center"/>
            <w:hideMark/>
          </w:tcPr>
          <w:p w14:paraId="5E1101EB"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hideMark/>
          </w:tcPr>
          <w:p w14:paraId="4D838896"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Acteurs du secteur des assurances</w:t>
            </w:r>
          </w:p>
        </w:tc>
        <w:tc>
          <w:tcPr>
            <w:tcW w:w="1304" w:type="dxa"/>
            <w:tcBorders>
              <w:top w:val="nil"/>
              <w:left w:val="nil"/>
              <w:bottom w:val="single" w:sz="4" w:space="0" w:color="auto"/>
              <w:right w:val="single" w:sz="4" w:space="0" w:color="auto"/>
            </w:tcBorders>
            <w:shd w:val="clear" w:color="auto" w:fill="auto"/>
            <w:vAlign w:val="center"/>
            <w:hideMark/>
          </w:tcPr>
          <w:p w14:paraId="4A1BB1C4"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hideMark/>
          </w:tcPr>
          <w:p w14:paraId="237F8CCA"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hideMark/>
          </w:tcPr>
          <w:p w14:paraId="6F48DA07"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425" w:type="dxa"/>
            <w:tcBorders>
              <w:top w:val="nil"/>
              <w:left w:val="nil"/>
              <w:bottom w:val="single" w:sz="4" w:space="0" w:color="auto"/>
              <w:right w:val="single" w:sz="4" w:space="0" w:color="auto"/>
            </w:tcBorders>
            <w:shd w:val="clear" w:color="auto" w:fill="auto"/>
            <w:vAlign w:val="center"/>
            <w:hideMark/>
          </w:tcPr>
          <w:p w14:paraId="58E124AB"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Enquête</w:t>
            </w:r>
          </w:p>
        </w:tc>
        <w:tc>
          <w:tcPr>
            <w:tcW w:w="1297" w:type="dxa"/>
            <w:tcBorders>
              <w:top w:val="nil"/>
              <w:left w:val="nil"/>
              <w:bottom w:val="single" w:sz="4" w:space="0" w:color="auto"/>
              <w:right w:val="single" w:sz="4" w:space="0" w:color="auto"/>
            </w:tcBorders>
            <w:shd w:val="clear" w:color="auto" w:fill="auto"/>
            <w:vAlign w:val="center"/>
            <w:hideMark/>
          </w:tcPr>
          <w:p w14:paraId="5048A423"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d'année + 45 jours</w:t>
            </w:r>
          </w:p>
        </w:tc>
        <w:tc>
          <w:tcPr>
            <w:tcW w:w="1571" w:type="dxa"/>
            <w:tcBorders>
              <w:top w:val="nil"/>
              <w:left w:val="nil"/>
              <w:bottom w:val="single" w:sz="4" w:space="0" w:color="auto"/>
              <w:right w:val="single" w:sz="4" w:space="0" w:color="auto"/>
            </w:tcBorders>
            <w:shd w:val="clear" w:color="auto" w:fill="auto"/>
            <w:vAlign w:val="center"/>
            <w:hideMark/>
          </w:tcPr>
          <w:p w14:paraId="0DCDC1C3"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Note de conjoncture annuelle sur le secteur des assurances</w:t>
            </w:r>
          </w:p>
        </w:tc>
        <w:tc>
          <w:tcPr>
            <w:tcW w:w="1558" w:type="dxa"/>
            <w:gridSpan w:val="2"/>
            <w:tcBorders>
              <w:top w:val="nil"/>
              <w:left w:val="nil"/>
              <w:bottom w:val="single" w:sz="4" w:space="0" w:color="auto"/>
              <w:right w:val="single" w:sz="4" w:space="0" w:color="auto"/>
            </w:tcBorders>
            <w:shd w:val="clear" w:color="auto" w:fill="auto"/>
            <w:vAlign w:val="center"/>
            <w:hideMark/>
          </w:tcPr>
          <w:p w14:paraId="298F10A9"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3B0043">
              <w:rPr>
                <w:rFonts w:ascii="Cambria" w:eastAsia="Times New Roman" w:hAnsi="Cambria" w:cs="Arial"/>
                <w:color w:val="000000"/>
                <w:sz w:val="18"/>
                <w:szCs w:val="18"/>
                <w:lang w:val="fr-CI"/>
              </w:rPr>
              <w:t xml:space="preserve">Permet le </w:t>
            </w:r>
            <w:r>
              <w:rPr>
                <w:rFonts w:ascii="Cambria" w:eastAsia="Times New Roman" w:hAnsi="Cambria" w:cs="Arial"/>
                <w:color w:val="000000"/>
                <w:sz w:val="18"/>
                <w:szCs w:val="18"/>
                <w:lang w:val="fr-CI"/>
              </w:rPr>
              <w:t>suivi financier</w:t>
            </w:r>
            <w:r w:rsidRPr="003B0043">
              <w:rPr>
                <w:rFonts w:ascii="Cambria" w:eastAsia="Times New Roman" w:hAnsi="Cambria" w:cs="Arial"/>
                <w:color w:val="000000"/>
                <w:sz w:val="18"/>
                <w:szCs w:val="18"/>
                <w:lang w:val="fr-CI"/>
              </w:rPr>
              <w:t xml:space="preserve"> de </w:t>
            </w:r>
            <w:r>
              <w:rPr>
                <w:rFonts w:ascii="Cambria" w:eastAsia="Times New Roman" w:hAnsi="Cambria" w:cs="Arial"/>
                <w:color w:val="000000"/>
                <w:sz w:val="18"/>
                <w:szCs w:val="18"/>
                <w:lang w:val="fr-CI"/>
              </w:rPr>
              <w:t xml:space="preserve">l’activité du </w:t>
            </w:r>
            <w:r w:rsidRPr="003B0043">
              <w:rPr>
                <w:rFonts w:ascii="Cambria" w:eastAsia="Times New Roman" w:hAnsi="Cambria" w:cs="Arial"/>
                <w:color w:val="000000"/>
                <w:sz w:val="18"/>
                <w:szCs w:val="18"/>
                <w:lang w:val="fr-CI"/>
              </w:rPr>
              <w:t>secteur des assurances</w:t>
            </w:r>
          </w:p>
        </w:tc>
      </w:tr>
      <w:tr w:rsidR="00E45303" w:rsidRPr="008677B3" w14:paraId="22DA8BE3" w14:textId="77777777" w:rsidTr="003B0C0E">
        <w:trPr>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506733C1" w14:textId="77777777" w:rsidR="009939CB" w:rsidRPr="00007A3F" w:rsidRDefault="009939CB"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22396621" w14:textId="77777777" w:rsidR="009939CB" w:rsidRPr="00007A3F" w:rsidRDefault="009939CB" w:rsidP="00993102">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Montant des provisions mathématiques sociétés non vie</w:t>
            </w:r>
          </w:p>
        </w:tc>
        <w:tc>
          <w:tcPr>
            <w:tcW w:w="1548" w:type="dxa"/>
            <w:tcBorders>
              <w:top w:val="nil"/>
              <w:left w:val="nil"/>
              <w:bottom w:val="single" w:sz="4" w:space="0" w:color="auto"/>
              <w:right w:val="single" w:sz="4" w:space="0" w:color="auto"/>
            </w:tcBorders>
            <w:shd w:val="clear" w:color="auto" w:fill="auto"/>
            <w:vAlign w:val="center"/>
            <w:hideMark/>
          </w:tcPr>
          <w:p w14:paraId="0F0FD2DD"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hideMark/>
          </w:tcPr>
          <w:p w14:paraId="6D1917B6"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Acteurs du secteur des assurances</w:t>
            </w:r>
          </w:p>
        </w:tc>
        <w:tc>
          <w:tcPr>
            <w:tcW w:w="1304" w:type="dxa"/>
            <w:tcBorders>
              <w:top w:val="nil"/>
              <w:left w:val="nil"/>
              <w:bottom w:val="single" w:sz="4" w:space="0" w:color="auto"/>
              <w:right w:val="single" w:sz="4" w:space="0" w:color="auto"/>
            </w:tcBorders>
            <w:shd w:val="clear" w:color="auto" w:fill="auto"/>
            <w:vAlign w:val="center"/>
            <w:hideMark/>
          </w:tcPr>
          <w:p w14:paraId="76AFA07E"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hideMark/>
          </w:tcPr>
          <w:p w14:paraId="4AACF9E2"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hideMark/>
          </w:tcPr>
          <w:p w14:paraId="68FB3388"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425" w:type="dxa"/>
            <w:tcBorders>
              <w:top w:val="nil"/>
              <w:left w:val="nil"/>
              <w:bottom w:val="single" w:sz="4" w:space="0" w:color="auto"/>
              <w:right w:val="single" w:sz="4" w:space="0" w:color="auto"/>
            </w:tcBorders>
            <w:shd w:val="clear" w:color="auto" w:fill="auto"/>
            <w:vAlign w:val="center"/>
            <w:hideMark/>
          </w:tcPr>
          <w:p w14:paraId="07F4DFD8"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Enquête</w:t>
            </w:r>
          </w:p>
        </w:tc>
        <w:tc>
          <w:tcPr>
            <w:tcW w:w="1297" w:type="dxa"/>
            <w:tcBorders>
              <w:top w:val="nil"/>
              <w:left w:val="nil"/>
              <w:bottom w:val="single" w:sz="4" w:space="0" w:color="auto"/>
              <w:right w:val="single" w:sz="4" w:space="0" w:color="auto"/>
            </w:tcBorders>
            <w:shd w:val="clear" w:color="auto" w:fill="auto"/>
            <w:vAlign w:val="center"/>
            <w:hideMark/>
          </w:tcPr>
          <w:p w14:paraId="583C2979"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d'année + 45 jours</w:t>
            </w:r>
          </w:p>
        </w:tc>
        <w:tc>
          <w:tcPr>
            <w:tcW w:w="1571" w:type="dxa"/>
            <w:tcBorders>
              <w:top w:val="nil"/>
              <w:left w:val="nil"/>
              <w:bottom w:val="single" w:sz="4" w:space="0" w:color="auto"/>
              <w:right w:val="single" w:sz="4" w:space="0" w:color="auto"/>
            </w:tcBorders>
            <w:shd w:val="clear" w:color="auto" w:fill="auto"/>
            <w:vAlign w:val="center"/>
            <w:hideMark/>
          </w:tcPr>
          <w:p w14:paraId="170FF627"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Note de conjoncture annuelle sur le secteur des assurances</w:t>
            </w:r>
          </w:p>
        </w:tc>
        <w:tc>
          <w:tcPr>
            <w:tcW w:w="1558" w:type="dxa"/>
            <w:gridSpan w:val="2"/>
            <w:tcBorders>
              <w:top w:val="nil"/>
              <w:left w:val="nil"/>
              <w:bottom w:val="single" w:sz="4" w:space="0" w:color="auto"/>
              <w:right w:val="single" w:sz="4" w:space="0" w:color="auto"/>
            </w:tcBorders>
            <w:shd w:val="clear" w:color="auto" w:fill="auto"/>
            <w:vAlign w:val="center"/>
            <w:hideMark/>
          </w:tcPr>
          <w:p w14:paraId="5A62FEEC"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3B0043">
              <w:rPr>
                <w:rFonts w:ascii="Cambria" w:eastAsia="Times New Roman" w:hAnsi="Cambria" w:cs="Arial"/>
                <w:color w:val="000000"/>
                <w:sz w:val="18"/>
                <w:szCs w:val="18"/>
                <w:lang w:val="fr-CI"/>
              </w:rPr>
              <w:t xml:space="preserve">Permet le </w:t>
            </w:r>
            <w:r>
              <w:rPr>
                <w:rFonts w:ascii="Cambria" w:eastAsia="Times New Roman" w:hAnsi="Cambria" w:cs="Arial"/>
                <w:color w:val="000000"/>
                <w:sz w:val="18"/>
                <w:szCs w:val="18"/>
                <w:lang w:val="fr-CI"/>
              </w:rPr>
              <w:t>suivi financier</w:t>
            </w:r>
            <w:r w:rsidRPr="003B0043">
              <w:rPr>
                <w:rFonts w:ascii="Cambria" w:eastAsia="Times New Roman" w:hAnsi="Cambria" w:cs="Arial"/>
                <w:color w:val="000000"/>
                <w:sz w:val="18"/>
                <w:szCs w:val="18"/>
                <w:lang w:val="fr-CI"/>
              </w:rPr>
              <w:t xml:space="preserve"> de </w:t>
            </w:r>
            <w:r>
              <w:rPr>
                <w:rFonts w:ascii="Cambria" w:eastAsia="Times New Roman" w:hAnsi="Cambria" w:cs="Arial"/>
                <w:color w:val="000000"/>
                <w:sz w:val="18"/>
                <w:szCs w:val="18"/>
                <w:lang w:val="fr-CI"/>
              </w:rPr>
              <w:t xml:space="preserve">l’activité du </w:t>
            </w:r>
            <w:r w:rsidRPr="003B0043">
              <w:rPr>
                <w:rFonts w:ascii="Cambria" w:eastAsia="Times New Roman" w:hAnsi="Cambria" w:cs="Arial"/>
                <w:color w:val="000000"/>
                <w:sz w:val="18"/>
                <w:szCs w:val="18"/>
                <w:lang w:val="fr-CI"/>
              </w:rPr>
              <w:t>secteur des assurances</w:t>
            </w:r>
          </w:p>
        </w:tc>
      </w:tr>
      <w:tr w:rsidR="00E45303" w:rsidRPr="008677B3" w14:paraId="4CEA9B74" w14:textId="77777777" w:rsidTr="003B0C0E">
        <w:trPr>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35354960" w14:textId="77777777" w:rsidR="009939CB" w:rsidRPr="00007A3F" w:rsidRDefault="009939CB"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584CAD68" w14:textId="77777777" w:rsidR="009939CB" w:rsidRPr="00007A3F" w:rsidRDefault="009939CB" w:rsidP="00993102">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Montant des prestations échues sociétés non vie</w:t>
            </w:r>
          </w:p>
        </w:tc>
        <w:tc>
          <w:tcPr>
            <w:tcW w:w="1548" w:type="dxa"/>
            <w:tcBorders>
              <w:top w:val="nil"/>
              <w:left w:val="nil"/>
              <w:bottom w:val="single" w:sz="4" w:space="0" w:color="auto"/>
              <w:right w:val="single" w:sz="4" w:space="0" w:color="auto"/>
            </w:tcBorders>
            <w:shd w:val="clear" w:color="auto" w:fill="auto"/>
            <w:vAlign w:val="center"/>
            <w:hideMark/>
          </w:tcPr>
          <w:p w14:paraId="10A55E34"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hideMark/>
          </w:tcPr>
          <w:p w14:paraId="331BA830"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Acteurs du secteur des assurances</w:t>
            </w:r>
          </w:p>
        </w:tc>
        <w:tc>
          <w:tcPr>
            <w:tcW w:w="1304" w:type="dxa"/>
            <w:tcBorders>
              <w:top w:val="nil"/>
              <w:left w:val="nil"/>
              <w:bottom w:val="single" w:sz="4" w:space="0" w:color="auto"/>
              <w:right w:val="single" w:sz="4" w:space="0" w:color="auto"/>
            </w:tcBorders>
            <w:shd w:val="clear" w:color="auto" w:fill="auto"/>
            <w:vAlign w:val="center"/>
            <w:hideMark/>
          </w:tcPr>
          <w:p w14:paraId="47101539"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hideMark/>
          </w:tcPr>
          <w:p w14:paraId="4F0B191A"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hideMark/>
          </w:tcPr>
          <w:p w14:paraId="77CEDBC6"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425" w:type="dxa"/>
            <w:tcBorders>
              <w:top w:val="nil"/>
              <w:left w:val="nil"/>
              <w:bottom w:val="single" w:sz="4" w:space="0" w:color="auto"/>
              <w:right w:val="single" w:sz="4" w:space="0" w:color="auto"/>
            </w:tcBorders>
            <w:shd w:val="clear" w:color="auto" w:fill="auto"/>
            <w:vAlign w:val="center"/>
            <w:hideMark/>
          </w:tcPr>
          <w:p w14:paraId="55D23942"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Enquête</w:t>
            </w:r>
          </w:p>
        </w:tc>
        <w:tc>
          <w:tcPr>
            <w:tcW w:w="1297" w:type="dxa"/>
            <w:tcBorders>
              <w:top w:val="nil"/>
              <w:left w:val="nil"/>
              <w:bottom w:val="single" w:sz="4" w:space="0" w:color="auto"/>
              <w:right w:val="single" w:sz="4" w:space="0" w:color="auto"/>
            </w:tcBorders>
            <w:shd w:val="clear" w:color="auto" w:fill="auto"/>
            <w:vAlign w:val="center"/>
            <w:hideMark/>
          </w:tcPr>
          <w:p w14:paraId="7CEB7C67"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d'année + 45 jours</w:t>
            </w:r>
          </w:p>
        </w:tc>
        <w:tc>
          <w:tcPr>
            <w:tcW w:w="1571" w:type="dxa"/>
            <w:tcBorders>
              <w:top w:val="nil"/>
              <w:left w:val="nil"/>
              <w:bottom w:val="single" w:sz="4" w:space="0" w:color="auto"/>
              <w:right w:val="single" w:sz="4" w:space="0" w:color="auto"/>
            </w:tcBorders>
            <w:shd w:val="clear" w:color="auto" w:fill="auto"/>
            <w:vAlign w:val="center"/>
            <w:hideMark/>
          </w:tcPr>
          <w:p w14:paraId="71107D0B"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Note de conjoncture annuelle sur le secteur des assurances</w:t>
            </w:r>
          </w:p>
        </w:tc>
        <w:tc>
          <w:tcPr>
            <w:tcW w:w="1558" w:type="dxa"/>
            <w:gridSpan w:val="2"/>
            <w:tcBorders>
              <w:top w:val="nil"/>
              <w:left w:val="nil"/>
              <w:bottom w:val="single" w:sz="4" w:space="0" w:color="auto"/>
              <w:right w:val="single" w:sz="4" w:space="0" w:color="auto"/>
            </w:tcBorders>
            <w:shd w:val="clear" w:color="auto" w:fill="auto"/>
            <w:vAlign w:val="center"/>
            <w:hideMark/>
          </w:tcPr>
          <w:p w14:paraId="2099F221"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3B0043">
              <w:rPr>
                <w:rFonts w:ascii="Cambria" w:eastAsia="Times New Roman" w:hAnsi="Cambria" w:cs="Arial"/>
                <w:color w:val="000000"/>
                <w:sz w:val="18"/>
                <w:szCs w:val="18"/>
                <w:lang w:val="fr-CI"/>
              </w:rPr>
              <w:t>Permet le suivi financier de l'activité du secteur des assurances</w:t>
            </w:r>
          </w:p>
        </w:tc>
      </w:tr>
      <w:tr w:rsidR="00E45303" w:rsidRPr="008677B3" w14:paraId="5822D21F" w14:textId="77777777" w:rsidTr="003B0C0E">
        <w:trPr>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5F5A8535" w14:textId="77777777" w:rsidR="009939CB" w:rsidRPr="00007A3F" w:rsidRDefault="009939CB"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2EB53AD1" w14:textId="77777777" w:rsidR="009939CB" w:rsidRPr="00007A3F" w:rsidRDefault="009939CB" w:rsidP="00993102">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Montant des prestations payées sociétés non vie</w:t>
            </w:r>
          </w:p>
        </w:tc>
        <w:tc>
          <w:tcPr>
            <w:tcW w:w="1548" w:type="dxa"/>
            <w:tcBorders>
              <w:top w:val="nil"/>
              <w:left w:val="nil"/>
              <w:bottom w:val="single" w:sz="4" w:space="0" w:color="auto"/>
              <w:right w:val="single" w:sz="4" w:space="0" w:color="auto"/>
            </w:tcBorders>
            <w:shd w:val="clear" w:color="auto" w:fill="auto"/>
            <w:vAlign w:val="center"/>
            <w:hideMark/>
          </w:tcPr>
          <w:p w14:paraId="799E215D"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hideMark/>
          </w:tcPr>
          <w:p w14:paraId="4272EAE4"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Acteurs du secteur des assurances</w:t>
            </w:r>
          </w:p>
        </w:tc>
        <w:tc>
          <w:tcPr>
            <w:tcW w:w="1304" w:type="dxa"/>
            <w:tcBorders>
              <w:top w:val="nil"/>
              <w:left w:val="nil"/>
              <w:bottom w:val="single" w:sz="4" w:space="0" w:color="auto"/>
              <w:right w:val="single" w:sz="4" w:space="0" w:color="auto"/>
            </w:tcBorders>
            <w:shd w:val="clear" w:color="auto" w:fill="auto"/>
            <w:vAlign w:val="center"/>
            <w:hideMark/>
          </w:tcPr>
          <w:p w14:paraId="4DA9FB47"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hideMark/>
          </w:tcPr>
          <w:p w14:paraId="0D19B374"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hideMark/>
          </w:tcPr>
          <w:p w14:paraId="2E0628C2"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425" w:type="dxa"/>
            <w:tcBorders>
              <w:top w:val="nil"/>
              <w:left w:val="nil"/>
              <w:bottom w:val="single" w:sz="4" w:space="0" w:color="auto"/>
              <w:right w:val="single" w:sz="4" w:space="0" w:color="auto"/>
            </w:tcBorders>
            <w:shd w:val="clear" w:color="auto" w:fill="auto"/>
            <w:vAlign w:val="center"/>
            <w:hideMark/>
          </w:tcPr>
          <w:p w14:paraId="3D56561F"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Enquête</w:t>
            </w:r>
          </w:p>
        </w:tc>
        <w:tc>
          <w:tcPr>
            <w:tcW w:w="1297" w:type="dxa"/>
            <w:tcBorders>
              <w:top w:val="nil"/>
              <w:left w:val="nil"/>
              <w:bottom w:val="single" w:sz="4" w:space="0" w:color="auto"/>
              <w:right w:val="single" w:sz="4" w:space="0" w:color="auto"/>
            </w:tcBorders>
            <w:shd w:val="clear" w:color="auto" w:fill="auto"/>
            <w:vAlign w:val="center"/>
            <w:hideMark/>
          </w:tcPr>
          <w:p w14:paraId="3432AD38"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d'année + 45 jours</w:t>
            </w:r>
          </w:p>
        </w:tc>
        <w:tc>
          <w:tcPr>
            <w:tcW w:w="1571" w:type="dxa"/>
            <w:tcBorders>
              <w:top w:val="nil"/>
              <w:left w:val="nil"/>
              <w:bottom w:val="single" w:sz="4" w:space="0" w:color="auto"/>
              <w:right w:val="single" w:sz="4" w:space="0" w:color="auto"/>
            </w:tcBorders>
            <w:shd w:val="clear" w:color="auto" w:fill="auto"/>
            <w:vAlign w:val="center"/>
            <w:hideMark/>
          </w:tcPr>
          <w:p w14:paraId="172BFB89"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Note de conjoncture annuelle sur le secteur des assurances</w:t>
            </w:r>
          </w:p>
        </w:tc>
        <w:tc>
          <w:tcPr>
            <w:tcW w:w="1558" w:type="dxa"/>
            <w:gridSpan w:val="2"/>
            <w:tcBorders>
              <w:top w:val="nil"/>
              <w:left w:val="nil"/>
              <w:bottom w:val="single" w:sz="4" w:space="0" w:color="auto"/>
              <w:right w:val="single" w:sz="4" w:space="0" w:color="auto"/>
            </w:tcBorders>
            <w:shd w:val="clear" w:color="auto" w:fill="auto"/>
            <w:vAlign w:val="center"/>
            <w:hideMark/>
          </w:tcPr>
          <w:p w14:paraId="0D5D8779"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3B0043">
              <w:rPr>
                <w:rFonts w:ascii="Cambria" w:eastAsia="Times New Roman" w:hAnsi="Cambria" w:cs="Arial"/>
                <w:color w:val="000000"/>
                <w:sz w:val="18"/>
                <w:szCs w:val="18"/>
                <w:lang w:val="fr-CI"/>
              </w:rPr>
              <w:t>Permet le suivi financier de l'activité du secteur des assurances</w:t>
            </w:r>
          </w:p>
        </w:tc>
      </w:tr>
      <w:tr w:rsidR="00E45303" w:rsidRPr="008677B3" w14:paraId="1761716A" w14:textId="77777777" w:rsidTr="003B0C0E">
        <w:trPr>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4AE3CCB2" w14:textId="77777777" w:rsidR="009939CB" w:rsidRPr="00007A3F" w:rsidRDefault="009939CB"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2030B5E9" w14:textId="77777777" w:rsidR="009939CB" w:rsidRPr="00007A3F" w:rsidRDefault="009939CB" w:rsidP="00993102">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Montant des primes cédées aux réassureurs sociétés non vie</w:t>
            </w:r>
          </w:p>
        </w:tc>
        <w:tc>
          <w:tcPr>
            <w:tcW w:w="1548" w:type="dxa"/>
            <w:tcBorders>
              <w:top w:val="nil"/>
              <w:left w:val="nil"/>
              <w:bottom w:val="single" w:sz="4" w:space="0" w:color="auto"/>
              <w:right w:val="single" w:sz="4" w:space="0" w:color="auto"/>
            </w:tcBorders>
            <w:shd w:val="clear" w:color="auto" w:fill="auto"/>
            <w:vAlign w:val="center"/>
            <w:hideMark/>
          </w:tcPr>
          <w:p w14:paraId="07BF7F0B"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hideMark/>
          </w:tcPr>
          <w:p w14:paraId="587982D7"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Acteurs du secteur des assurances</w:t>
            </w:r>
          </w:p>
        </w:tc>
        <w:tc>
          <w:tcPr>
            <w:tcW w:w="1304" w:type="dxa"/>
            <w:tcBorders>
              <w:top w:val="nil"/>
              <w:left w:val="nil"/>
              <w:bottom w:val="single" w:sz="4" w:space="0" w:color="auto"/>
              <w:right w:val="single" w:sz="4" w:space="0" w:color="auto"/>
            </w:tcBorders>
            <w:shd w:val="clear" w:color="auto" w:fill="auto"/>
            <w:vAlign w:val="center"/>
            <w:hideMark/>
          </w:tcPr>
          <w:p w14:paraId="489D54A3"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hideMark/>
          </w:tcPr>
          <w:p w14:paraId="56C4C595"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hideMark/>
          </w:tcPr>
          <w:p w14:paraId="55DCD333"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425" w:type="dxa"/>
            <w:tcBorders>
              <w:top w:val="nil"/>
              <w:left w:val="nil"/>
              <w:bottom w:val="single" w:sz="4" w:space="0" w:color="auto"/>
              <w:right w:val="single" w:sz="4" w:space="0" w:color="auto"/>
            </w:tcBorders>
            <w:shd w:val="clear" w:color="auto" w:fill="auto"/>
            <w:vAlign w:val="center"/>
            <w:hideMark/>
          </w:tcPr>
          <w:p w14:paraId="139F1EDA"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Enquête</w:t>
            </w:r>
          </w:p>
        </w:tc>
        <w:tc>
          <w:tcPr>
            <w:tcW w:w="1297" w:type="dxa"/>
            <w:tcBorders>
              <w:top w:val="nil"/>
              <w:left w:val="nil"/>
              <w:bottom w:val="single" w:sz="4" w:space="0" w:color="auto"/>
              <w:right w:val="single" w:sz="4" w:space="0" w:color="auto"/>
            </w:tcBorders>
            <w:shd w:val="clear" w:color="auto" w:fill="auto"/>
            <w:vAlign w:val="center"/>
            <w:hideMark/>
          </w:tcPr>
          <w:p w14:paraId="5A6F4412"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d'année + 45 jours</w:t>
            </w:r>
          </w:p>
        </w:tc>
        <w:tc>
          <w:tcPr>
            <w:tcW w:w="1571" w:type="dxa"/>
            <w:tcBorders>
              <w:top w:val="nil"/>
              <w:left w:val="nil"/>
              <w:bottom w:val="single" w:sz="4" w:space="0" w:color="auto"/>
              <w:right w:val="single" w:sz="4" w:space="0" w:color="auto"/>
            </w:tcBorders>
            <w:shd w:val="clear" w:color="auto" w:fill="auto"/>
            <w:vAlign w:val="center"/>
            <w:hideMark/>
          </w:tcPr>
          <w:p w14:paraId="79934D30"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Note de conjoncture annuelle sur le secteur des assurances</w:t>
            </w:r>
          </w:p>
        </w:tc>
        <w:tc>
          <w:tcPr>
            <w:tcW w:w="1558" w:type="dxa"/>
            <w:gridSpan w:val="2"/>
            <w:tcBorders>
              <w:top w:val="nil"/>
              <w:left w:val="nil"/>
              <w:bottom w:val="single" w:sz="4" w:space="0" w:color="auto"/>
              <w:right w:val="single" w:sz="4" w:space="0" w:color="auto"/>
            </w:tcBorders>
            <w:shd w:val="clear" w:color="auto" w:fill="auto"/>
            <w:vAlign w:val="center"/>
            <w:hideMark/>
          </w:tcPr>
          <w:p w14:paraId="230524CC"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3B0043">
              <w:rPr>
                <w:rFonts w:ascii="Cambria" w:eastAsia="Times New Roman" w:hAnsi="Cambria" w:cs="Arial"/>
                <w:color w:val="000000"/>
                <w:sz w:val="18"/>
                <w:szCs w:val="18"/>
                <w:lang w:val="fr-CI"/>
              </w:rPr>
              <w:t xml:space="preserve">Permet le </w:t>
            </w:r>
            <w:r>
              <w:rPr>
                <w:rFonts w:ascii="Cambria" w:eastAsia="Times New Roman" w:hAnsi="Cambria" w:cs="Arial"/>
                <w:color w:val="000000"/>
                <w:sz w:val="18"/>
                <w:szCs w:val="18"/>
                <w:lang w:val="fr-CI"/>
              </w:rPr>
              <w:t>suivi financier</w:t>
            </w:r>
            <w:r w:rsidRPr="003B0043">
              <w:rPr>
                <w:rFonts w:ascii="Cambria" w:eastAsia="Times New Roman" w:hAnsi="Cambria" w:cs="Arial"/>
                <w:color w:val="000000"/>
                <w:sz w:val="18"/>
                <w:szCs w:val="18"/>
                <w:lang w:val="fr-CI"/>
              </w:rPr>
              <w:t xml:space="preserve"> de </w:t>
            </w:r>
            <w:r>
              <w:rPr>
                <w:rFonts w:ascii="Cambria" w:eastAsia="Times New Roman" w:hAnsi="Cambria" w:cs="Arial"/>
                <w:color w:val="000000"/>
                <w:sz w:val="18"/>
                <w:szCs w:val="18"/>
                <w:lang w:val="fr-CI"/>
              </w:rPr>
              <w:t xml:space="preserve">l’activité du </w:t>
            </w:r>
            <w:r w:rsidRPr="003B0043">
              <w:rPr>
                <w:rFonts w:ascii="Cambria" w:eastAsia="Times New Roman" w:hAnsi="Cambria" w:cs="Arial"/>
                <w:color w:val="000000"/>
                <w:sz w:val="18"/>
                <w:szCs w:val="18"/>
                <w:lang w:val="fr-CI"/>
              </w:rPr>
              <w:t>secteur des assurances</w:t>
            </w:r>
          </w:p>
        </w:tc>
      </w:tr>
      <w:tr w:rsidR="00E45303" w:rsidRPr="008677B3" w14:paraId="716B896F" w14:textId="77777777" w:rsidTr="003B0C0E">
        <w:trPr>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57838F60" w14:textId="77777777" w:rsidR="003E701D" w:rsidRPr="00007A3F" w:rsidRDefault="003E701D"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6D2038C7" w14:textId="77777777" w:rsidR="003E701D" w:rsidRPr="00007A3F" w:rsidRDefault="003E701D" w:rsidP="00993102">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 xml:space="preserve">Montant des commissions servies aux intermédiaires sociétés non vie </w:t>
            </w:r>
          </w:p>
        </w:tc>
        <w:tc>
          <w:tcPr>
            <w:tcW w:w="1548" w:type="dxa"/>
            <w:tcBorders>
              <w:top w:val="nil"/>
              <w:left w:val="nil"/>
              <w:bottom w:val="single" w:sz="4" w:space="0" w:color="auto"/>
              <w:right w:val="single" w:sz="4" w:space="0" w:color="auto"/>
            </w:tcBorders>
            <w:shd w:val="clear" w:color="auto" w:fill="auto"/>
            <w:vAlign w:val="center"/>
            <w:hideMark/>
          </w:tcPr>
          <w:p w14:paraId="082F2182" w14:textId="77777777" w:rsidR="003E701D" w:rsidRPr="00007A3F" w:rsidRDefault="003E701D"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hideMark/>
          </w:tcPr>
          <w:p w14:paraId="13252B68" w14:textId="77777777" w:rsidR="003E701D" w:rsidRPr="00A705DF" w:rsidRDefault="003E701D"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Acteurs du secteur des assurances</w:t>
            </w:r>
          </w:p>
        </w:tc>
        <w:tc>
          <w:tcPr>
            <w:tcW w:w="1304" w:type="dxa"/>
            <w:tcBorders>
              <w:top w:val="nil"/>
              <w:left w:val="nil"/>
              <w:bottom w:val="single" w:sz="4" w:space="0" w:color="auto"/>
              <w:right w:val="single" w:sz="4" w:space="0" w:color="auto"/>
            </w:tcBorders>
            <w:shd w:val="clear" w:color="auto" w:fill="auto"/>
            <w:vAlign w:val="center"/>
            <w:hideMark/>
          </w:tcPr>
          <w:p w14:paraId="13FEEA95" w14:textId="77777777" w:rsidR="003E701D" w:rsidRPr="00A705DF" w:rsidRDefault="003E701D"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hideMark/>
          </w:tcPr>
          <w:p w14:paraId="357A19A4" w14:textId="77777777" w:rsidR="003E701D" w:rsidRPr="00A705DF" w:rsidRDefault="003E701D"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hideMark/>
          </w:tcPr>
          <w:p w14:paraId="2836754E" w14:textId="77777777" w:rsidR="003E701D" w:rsidRPr="00A705DF" w:rsidRDefault="003E701D"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425" w:type="dxa"/>
            <w:tcBorders>
              <w:top w:val="nil"/>
              <w:left w:val="nil"/>
              <w:bottom w:val="single" w:sz="4" w:space="0" w:color="auto"/>
              <w:right w:val="single" w:sz="4" w:space="0" w:color="auto"/>
            </w:tcBorders>
            <w:shd w:val="clear" w:color="auto" w:fill="auto"/>
            <w:vAlign w:val="center"/>
            <w:hideMark/>
          </w:tcPr>
          <w:p w14:paraId="4C3F0B2D" w14:textId="77777777" w:rsidR="003E701D" w:rsidRPr="00007A3F" w:rsidRDefault="003E701D"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Enquête</w:t>
            </w:r>
          </w:p>
        </w:tc>
        <w:tc>
          <w:tcPr>
            <w:tcW w:w="1297" w:type="dxa"/>
            <w:tcBorders>
              <w:top w:val="nil"/>
              <w:left w:val="nil"/>
              <w:bottom w:val="single" w:sz="4" w:space="0" w:color="auto"/>
              <w:right w:val="single" w:sz="4" w:space="0" w:color="auto"/>
            </w:tcBorders>
            <w:shd w:val="clear" w:color="auto" w:fill="auto"/>
            <w:vAlign w:val="center"/>
            <w:hideMark/>
          </w:tcPr>
          <w:p w14:paraId="299C8F05" w14:textId="77777777" w:rsidR="003E701D" w:rsidRPr="00007A3F" w:rsidRDefault="003E701D"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d'année + 45 jours</w:t>
            </w:r>
          </w:p>
        </w:tc>
        <w:tc>
          <w:tcPr>
            <w:tcW w:w="1571" w:type="dxa"/>
            <w:tcBorders>
              <w:top w:val="nil"/>
              <w:left w:val="nil"/>
              <w:bottom w:val="single" w:sz="4" w:space="0" w:color="auto"/>
              <w:right w:val="single" w:sz="4" w:space="0" w:color="auto"/>
            </w:tcBorders>
            <w:shd w:val="clear" w:color="auto" w:fill="auto"/>
            <w:vAlign w:val="center"/>
            <w:hideMark/>
          </w:tcPr>
          <w:p w14:paraId="76278C34" w14:textId="77777777" w:rsidR="003E701D" w:rsidRPr="00007A3F" w:rsidRDefault="003E701D"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Note de conjoncture annuelle sur le secteur des assurances</w:t>
            </w:r>
          </w:p>
        </w:tc>
        <w:tc>
          <w:tcPr>
            <w:tcW w:w="1558" w:type="dxa"/>
            <w:gridSpan w:val="2"/>
            <w:tcBorders>
              <w:top w:val="nil"/>
              <w:left w:val="nil"/>
              <w:bottom w:val="single" w:sz="4" w:space="0" w:color="auto"/>
              <w:right w:val="single" w:sz="4" w:space="0" w:color="auto"/>
            </w:tcBorders>
            <w:shd w:val="clear" w:color="auto" w:fill="auto"/>
            <w:vAlign w:val="center"/>
            <w:hideMark/>
          </w:tcPr>
          <w:p w14:paraId="663A9B7A" w14:textId="77777777" w:rsidR="003E701D" w:rsidRPr="00007A3F" w:rsidRDefault="003E701D" w:rsidP="00993102">
            <w:pPr>
              <w:spacing w:after="0" w:line="240" w:lineRule="auto"/>
              <w:rPr>
                <w:rFonts w:ascii="Cambria" w:eastAsia="Times New Roman" w:hAnsi="Cambria" w:cs="Arial"/>
                <w:color w:val="000000"/>
                <w:sz w:val="18"/>
                <w:szCs w:val="18"/>
                <w:lang w:val="fr-CI"/>
              </w:rPr>
            </w:pPr>
            <w:r w:rsidRPr="003B0043">
              <w:rPr>
                <w:rFonts w:ascii="Cambria" w:eastAsia="Times New Roman" w:hAnsi="Cambria" w:cs="Arial"/>
                <w:color w:val="000000"/>
                <w:sz w:val="18"/>
                <w:szCs w:val="18"/>
                <w:lang w:val="fr-CI"/>
              </w:rPr>
              <w:t xml:space="preserve">Permet le </w:t>
            </w:r>
            <w:r>
              <w:rPr>
                <w:rFonts w:ascii="Cambria" w:eastAsia="Times New Roman" w:hAnsi="Cambria" w:cs="Arial"/>
                <w:color w:val="000000"/>
                <w:sz w:val="18"/>
                <w:szCs w:val="18"/>
                <w:lang w:val="fr-CI"/>
              </w:rPr>
              <w:t>suivi financier</w:t>
            </w:r>
            <w:r w:rsidRPr="003B0043">
              <w:rPr>
                <w:rFonts w:ascii="Cambria" w:eastAsia="Times New Roman" w:hAnsi="Cambria" w:cs="Arial"/>
                <w:color w:val="000000"/>
                <w:sz w:val="18"/>
                <w:szCs w:val="18"/>
                <w:lang w:val="fr-CI"/>
              </w:rPr>
              <w:t xml:space="preserve"> de </w:t>
            </w:r>
            <w:r>
              <w:rPr>
                <w:rFonts w:ascii="Cambria" w:eastAsia="Times New Roman" w:hAnsi="Cambria" w:cs="Arial"/>
                <w:color w:val="000000"/>
                <w:sz w:val="18"/>
                <w:szCs w:val="18"/>
                <w:lang w:val="fr-CI"/>
              </w:rPr>
              <w:t xml:space="preserve">l’activité du </w:t>
            </w:r>
            <w:r w:rsidRPr="003B0043">
              <w:rPr>
                <w:rFonts w:ascii="Cambria" w:eastAsia="Times New Roman" w:hAnsi="Cambria" w:cs="Arial"/>
                <w:color w:val="000000"/>
                <w:sz w:val="18"/>
                <w:szCs w:val="18"/>
                <w:lang w:val="fr-CI"/>
              </w:rPr>
              <w:t>secteur des assurances</w:t>
            </w:r>
          </w:p>
        </w:tc>
      </w:tr>
      <w:tr w:rsidR="00E45303" w:rsidRPr="008677B3" w14:paraId="29565A5D" w14:textId="77777777" w:rsidTr="003B0C0E">
        <w:trPr>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382130BD" w14:textId="77777777" w:rsidR="009939CB" w:rsidRPr="00007A3F" w:rsidRDefault="009939CB"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6C578259" w14:textId="77777777" w:rsidR="009939CB" w:rsidRPr="00007A3F" w:rsidRDefault="009939CB" w:rsidP="00993102">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Montant des provisions pour sinistres à payer sociétés non vie</w:t>
            </w:r>
          </w:p>
        </w:tc>
        <w:tc>
          <w:tcPr>
            <w:tcW w:w="1548" w:type="dxa"/>
            <w:tcBorders>
              <w:top w:val="nil"/>
              <w:left w:val="nil"/>
              <w:bottom w:val="single" w:sz="4" w:space="0" w:color="auto"/>
              <w:right w:val="single" w:sz="4" w:space="0" w:color="auto"/>
            </w:tcBorders>
            <w:shd w:val="clear" w:color="auto" w:fill="auto"/>
            <w:vAlign w:val="center"/>
            <w:hideMark/>
          </w:tcPr>
          <w:p w14:paraId="7430794E"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hideMark/>
          </w:tcPr>
          <w:p w14:paraId="02AA919D"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Acteurs du secteur des assurances</w:t>
            </w:r>
          </w:p>
        </w:tc>
        <w:tc>
          <w:tcPr>
            <w:tcW w:w="1304" w:type="dxa"/>
            <w:tcBorders>
              <w:top w:val="nil"/>
              <w:left w:val="nil"/>
              <w:bottom w:val="single" w:sz="4" w:space="0" w:color="auto"/>
              <w:right w:val="single" w:sz="4" w:space="0" w:color="auto"/>
            </w:tcBorders>
            <w:shd w:val="clear" w:color="auto" w:fill="auto"/>
            <w:vAlign w:val="center"/>
            <w:hideMark/>
          </w:tcPr>
          <w:p w14:paraId="64A0D347"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hideMark/>
          </w:tcPr>
          <w:p w14:paraId="08D64130"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hideMark/>
          </w:tcPr>
          <w:p w14:paraId="1E8F7241"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425" w:type="dxa"/>
            <w:tcBorders>
              <w:top w:val="nil"/>
              <w:left w:val="nil"/>
              <w:bottom w:val="single" w:sz="4" w:space="0" w:color="auto"/>
              <w:right w:val="single" w:sz="4" w:space="0" w:color="auto"/>
            </w:tcBorders>
            <w:shd w:val="clear" w:color="auto" w:fill="auto"/>
            <w:vAlign w:val="center"/>
            <w:hideMark/>
          </w:tcPr>
          <w:p w14:paraId="001EFAB7"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Enquête</w:t>
            </w:r>
          </w:p>
        </w:tc>
        <w:tc>
          <w:tcPr>
            <w:tcW w:w="1297" w:type="dxa"/>
            <w:tcBorders>
              <w:top w:val="nil"/>
              <w:left w:val="nil"/>
              <w:bottom w:val="single" w:sz="4" w:space="0" w:color="auto"/>
              <w:right w:val="single" w:sz="4" w:space="0" w:color="auto"/>
            </w:tcBorders>
            <w:shd w:val="clear" w:color="auto" w:fill="auto"/>
            <w:vAlign w:val="center"/>
            <w:hideMark/>
          </w:tcPr>
          <w:p w14:paraId="3F84DC74"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d'année + 45 jours</w:t>
            </w:r>
          </w:p>
        </w:tc>
        <w:tc>
          <w:tcPr>
            <w:tcW w:w="1571" w:type="dxa"/>
            <w:tcBorders>
              <w:top w:val="nil"/>
              <w:left w:val="nil"/>
              <w:bottom w:val="single" w:sz="4" w:space="0" w:color="auto"/>
              <w:right w:val="single" w:sz="4" w:space="0" w:color="auto"/>
            </w:tcBorders>
            <w:shd w:val="clear" w:color="auto" w:fill="auto"/>
            <w:vAlign w:val="center"/>
            <w:hideMark/>
          </w:tcPr>
          <w:p w14:paraId="670A1ACB"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Note de conjoncture annuelle sur le secteur des assurances</w:t>
            </w:r>
          </w:p>
        </w:tc>
        <w:tc>
          <w:tcPr>
            <w:tcW w:w="1558" w:type="dxa"/>
            <w:gridSpan w:val="2"/>
            <w:tcBorders>
              <w:top w:val="nil"/>
              <w:left w:val="nil"/>
              <w:bottom w:val="single" w:sz="4" w:space="0" w:color="auto"/>
              <w:right w:val="single" w:sz="4" w:space="0" w:color="auto"/>
            </w:tcBorders>
            <w:shd w:val="clear" w:color="auto" w:fill="auto"/>
            <w:vAlign w:val="center"/>
            <w:hideMark/>
          </w:tcPr>
          <w:p w14:paraId="09B2BF02"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3B0043">
              <w:rPr>
                <w:rFonts w:ascii="Cambria" w:eastAsia="Times New Roman" w:hAnsi="Cambria" w:cs="Arial"/>
                <w:color w:val="000000"/>
                <w:sz w:val="18"/>
                <w:szCs w:val="18"/>
                <w:lang w:val="fr-CI"/>
              </w:rPr>
              <w:t xml:space="preserve">Permet le </w:t>
            </w:r>
            <w:r>
              <w:rPr>
                <w:rFonts w:ascii="Cambria" w:eastAsia="Times New Roman" w:hAnsi="Cambria" w:cs="Arial"/>
                <w:color w:val="000000"/>
                <w:sz w:val="18"/>
                <w:szCs w:val="18"/>
                <w:lang w:val="fr-CI"/>
              </w:rPr>
              <w:t>suivi financier</w:t>
            </w:r>
            <w:r w:rsidRPr="003B0043">
              <w:rPr>
                <w:rFonts w:ascii="Cambria" w:eastAsia="Times New Roman" w:hAnsi="Cambria" w:cs="Arial"/>
                <w:color w:val="000000"/>
                <w:sz w:val="18"/>
                <w:szCs w:val="18"/>
                <w:lang w:val="fr-CI"/>
              </w:rPr>
              <w:t xml:space="preserve"> de </w:t>
            </w:r>
            <w:r>
              <w:rPr>
                <w:rFonts w:ascii="Cambria" w:eastAsia="Times New Roman" w:hAnsi="Cambria" w:cs="Arial"/>
                <w:color w:val="000000"/>
                <w:sz w:val="18"/>
                <w:szCs w:val="18"/>
                <w:lang w:val="fr-CI"/>
              </w:rPr>
              <w:t xml:space="preserve">l’activité du </w:t>
            </w:r>
            <w:r w:rsidRPr="003B0043">
              <w:rPr>
                <w:rFonts w:ascii="Cambria" w:eastAsia="Times New Roman" w:hAnsi="Cambria" w:cs="Arial"/>
                <w:color w:val="000000"/>
                <w:sz w:val="18"/>
                <w:szCs w:val="18"/>
                <w:lang w:val="fr-CI"/>
              </w:rPr>
              <w:t>secteur des assurances</w:t>
            </w:r>
          </w:p>
        </w:tc>
      </w:tr>
      <w:tr w:rsidR="00E45303" w:rsidRPr="008677B3" w14:paraId="107E3A18" w14:textId="77777777" w:rsidTr="003B0C0E">
        <w:trPr>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70D562D2" w14:textId="77777777" w:rsidR="009939CB" w:rsidRPr="00007A3F" w:rsidRDefault="009939CB"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453D059B" w14:textId="77777777" w:rsidR="009939CB" w:rsidRPr="00007A3F" w:rsidRDefault="009939CB" w:rsidP="00993102">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Montant des provisions pour risques en cours sociétés non vie</w:t>
            </w:r>
          </w:p>
        </w:tc>
        <w:tc>
          <w:tcPr>
            <w:tcW w:w="1548" w:type="dxa"/>
            <w:tcBorders>
              <w:top w:val="nil"/>
              <w:left w:val="nil"/>
              <w:bottom w:val="single" w:sz="4" w:space="0" w:color="auto"/>
              <w:right w:val="single" w:sz="4" w:space="0" w:color="auto"/>
            </w:tcBorders>
            <w:shd w:val="clear" w:color="auto" w:fill="auto"/>
            <w:vAlign w:val="center"/>
            <w:hideMark/>
          </w:tcPr>
          <w:p w14:paraId="510CD3C3"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hideMark/>
          </w:tcPr>
          <w:p w14:paraId="7424D27A"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Acteurs du secteur des assurances</w:t>
            </w:r>
          </w:p>
        </w:tc>
        <w:tc>
          <w:tcPr>
            <w:tcW w:w="1304" w:type="dxa"/>
            <w:tcBorders>
              <w:top w:val="nil"/>
              <w:left w:val="nil"/>
              <w:bottom w:val="single" w:sz="4" w:space="0" w:color="auto"/>
              <w:right w:val="single" w:sz="4" w:space="0" w:color="auto"/>
            </w:tcBorders>
            <w:shd w:val="clear" w:color="auto" w:fill="auto"/>
            <w:vAlign w:val="center"/>
            <w:hideMark/>
          </w:tcPr>
          <w:p w14:paraId="43AB8F13"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hideMark/>
          </w:tcPr>
          <w:p w14:paraId="279CB661"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hideMark/>
          </w:tcPr>
          <w:p w14:paraId="420D5EFC" w14:textId="77777777" w:rsidR="009939CB" w:rsidRPr="00A705DF" w:rsidRDefault="009939CB"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425" w:type="dxa"/>
            <w:tcBorders>
              <w:top w:val="nil"/>
              <w:left w:val="nil"/>
              <w:bottom w:val="single" w:sz="4" w:space="0" w:color="auto"/>
              <w:right w:val="single" w:sz="4" w:space="0" w:color="auto"/>
            </w:tcBorders>
            <w:shd w:val="clear" w:color="auto" w:fill="auto"/>
            <w:vAlign w:val="center"/>
            <w:hideMark/>
          </w:tcPr>
          <w:p w14:paraId="1601C8C9"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Enquête</w:t>
            </w:r>
          </w:p>
        </w:tc>
        <w:tc>
          <w:tcPr>
            <w:tcW w:w="1297" w:type="dxa"/>
            <w:tcBorders>
              <w:top w:val="nil"/>
              <w:left w:val="nil"/>
              <w:bottom w:val="single" w:sz="4" w:space="0" w:color="auto"/>
              <w:right w:val="single" w:sz="4" w:space="0" w:color="auto"/>
            </w:tcBorders>
            <w:shd w:val="clear" w:color="auto" w:fill="auto"/>
            <w:vAlign w:val="center"/>
            <w:hideMark/>
          </w:tcPr>
          <w:p w14:paraId="5D807553" w14:textId="77777777" w:rsidR="009939CB" w:rsidRPr="00007A3F" w:rsidRDefault="009939CB"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d'année + 45 jours</w:t>
            </w:r>
          </w:p>
        </w:tc>
        <w:tc>
          <w:tcPr>
            <w:tcW w:w="1571" w:type="dxa"/>
            <w:tcBorders>
              <w:top w:val="nil"/>
              <w:left w:val="nil"/>
              <w:bottom w:val="single" w:sz="4" w:space="0" w:color="auto"/>
              <w:right w:val="single" w:sz="4" w:space="0" w:color="auto"/>
            </w:tcBorders>
            <w:shd w:val="clear" w:color="auto" w:fill="auto"/>
            <w:vAlign w:val="center"/>
            <w:hideMark/>
          </w:tcPr>
          <w:p w14:paraId="2421D4BC"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Note de conjoncture annuelle sur le secteur des assurances</w:t>
            </w:r>
          </w:p>
        </w:tc>
        <w:tc>
          <w:tcPr>
            <w:tcW w:w="1558" w:type="dxa"/>
            <w:gridSpan w:val="2"/>
            <w:tcBorders>
              <w:top w:val="nil"/>
              <w:left w:val="nil"/>
              <w:bottom w:val="single" w:sz="4" w:space="0" w:color="auto"/>
              <w:right w:val="single" w:sz="4" w:space="0" w:color="auto"/>
            </w:tcBorders>
            <w:shd w:val="clear" w:color="auto" w:fill="auto"/>
            <w:vAlign w:val="center"/>
            <w:hideMark/>
          </w:tcPr>
          <w:p w14:paraId="40EAF322" w14:textId="77777777" w:rsidR="009939CB" w:rsidRPr="00007A3F" w:rsidRDefault="009939CB" w:rsidP="00993102">
            <w:pPr>
              <w:spacing w:after="0" w:line="240" w:lineRule="auto"/>
              <w:rPr>
                <w:rFonts w:ascii="Cambria" w:eastAsia="Times New Roman" w:hAnsi="Cambria" w:cs="Arial"/>
                <w:color w:val="000000"/>
                <w:sz w:val="18"/>
                <w:szCs w:val="18"/>
                <w:lang w:val="fr-CI"/>
              </w:rPr>
            </w:pPr>
            <w:r w:rsidRPr="003B0043">
              <w:rPr>
                <w:rFonts w:ascii="Cambria" w:eastAsia="Times New Roman" w:hAnsi="Cambria" w:cs="Arial"/>
                <w:color w:val="000000"/>
                <w:sz w:val="18"/>
                <w:szCs w:val="18"/>
                <w:lang w:val="fr-CI"/>
              </w:rPr>
              <w:t xml:space="preserve">Permet le </w:t>
            </w:r>
            <w:r>
              <w:rPr>
                <w:rFonts w:ascii="Cambria" w:eastAsia="Times New Roman" w:hAnsi="Cambria" w:cs="Arial"/>
                <w:color w:val="000000"/>
                <w:sz w:val="18"/>
                <w:szCs w:val="18"/>
                <w:lang w:val="fr-CI"/>
              </w:rPr>
              <w:t>suivi financier</w:t>
            </w:r>
            <w:r w:rsidRPr="003B0043">
              <w:rPr>
                <w:rFonts w:ascii="Cambria" w:eastAsia="Times New Roman" w:hAnsi="Cambria" w:cs="Arial"/>
                <w:color w:val="000000"/>
                <w:sz w:val="18"/>
                <w:szCs w:val="18"/>
                <w:lang w:val="fr-CI"/>
              </w:rPr>
              <w:t xml:space="preserve"> de </w:t>
            </w:r>
            <w:r>
              <w:rPr>
                <w:rFonts w:ascii="Cambria" w:eastAsia="Times New Roman" w:hAnsi="Cambria" w:cs="Arial"/>
                <w:color w:val="000000"/>
                <w:sz w:val="18"/>
                <w:szCs w:val="18"/>
                <w:lang w:val="fr-CI"/>
              </w:rPr>
              <w:t xml:space="preserve">l’activité du </w:t>
            </w:r>
            <w:r w:rsidRPr="003B0043">
              <w:rPr>
                <w:rFonts w:ascii="Cambria" w:eastAsia="Times New Roman" w:hAnsi="Cambria" w:cs="Arial"/>
                <w:color w:val="000000"/>
                <w:sz w:val="18"/>
                <w:szCs w:val="18"/>
                <w:lang w:val="fr-CI"/>
              </w:rPr>
              <w:t>secteur des assurances</w:t>
            </w:r>
          </w:p>
        </w:tc>
      </w:tr>
      <w:tr w:rsidR="00E45303" w:rsidRPr="008677B3" w14:paraId="0C03C4E3" w14:textId="77777777" w:rsidTr="003B0C0E">
        <w:trPr>
          <w:cantSplit/>
          <w:trHeight w:val="1500"/>
          <w:jc w:val="center"/>
        </w:trPr>
        <w:tc>
          <w:tcPr>
            <w:tcW w:w="1118" w:type="dxa"/>
            <w:tcBorders>
              <w:top w:val="nil"/>
              <w:left w:val="single" w:sz="4" w:space="0" w:color="auto"/>
              <w:bottom w:val="single" w:sz="4" w:space="0" w:color="auto"/>
              <w:right w:val="single" w:sz="4" w:space="0" w:color="auto"/>
            </w:tcBorders>
            <w:vAlign w:val="center"/>
          </w:tcPr>
          <w:p w14:paraId="1F29A018" w14:textId="77777777" w:rsidR="00F64A66" w:rsidRPr="00007A3F" w:rsidRDefault="00F64A66"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1AEF74AA" w14:textId="77777777" w:rsidR="00F64A66" w:rsidRPr="00007A3F" w:rsidRDefault="00F64A66" w:rsidP="00993102">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Nombre de bureaux de change manuel agréés en activité</w:t>
            </w:r>
          </w:p>
        </w:tc>
        <w:tc>
          <w:tcPr>
            <w:tcW w:w="1548" w:type="dxa"/>
            <w:tcBorders>
              <w:top w:val="nil"/>
              <w:left w:val="nil"/>
              <w:bottom w:val="single" w:sz="4" w:space="0" w:color="auto"/>
              <w:right w:val="single" w:sz="4" w:space="0" w:color="auto"/>
            </w:tcBorders>
            <w:shd w:val="clear" w:color="auto" w:fill="auto"/>
            <w:vAlign w:val="center"/>
            <w:hideMark/>
          </w:tcPr>
          <w:p w14:paraId="6F5B5D38" w14:textId="77777777" w:rsidR="00F64A66" w:rsidRPr="00007A3F" w:rsidRDefault="00F64A66"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Dénombrement</w:t>
            </w:r>
          </w:p>
        </w:tc>
        <w:tc>
          <w:tcPr>
            <w:tcW w:w="1264" w:type="dxa"/>
            <w:tcBorders>
              <w:top w:val="nil"/>
              <w:left w:val="nil"/>
              <w:bottom w:val="single" w:sz="4" w:space="0" w:color="auto"/>
              <w:right w:val="single" w:sz="4" w:space="0" w:color="auto"/>
            </w:tcBorders>
            <w:shd w:val="clear" w:color="auto" w:fill="auto"/>
            <w:vAlign w:val="center"/>
            <w:hideMark/>
          </w:tcPr>
          <w:p w14:paraId="1F1427C7" w14:textId="77777777" w:rsidR="00F64A66" w:rsidRPr="00A705DF" w:rsidRDefault="00F64A66"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Divers acteurs économiques nationaux et internationaux</w:t>
            </w:r>
          </w:p>
        </w:tc>
        <w:tc>
          <w:tcPr>
            <w:tcW w:w="1304" w:type="dxa"/>
            <w:tcBorders>
              <w:top w:val="nil"/>
              <w:left w:val="nil"/>
              <w:bottom w:val="single" w:sz="4" w:space="0" w:color="auto"/>
              <w:right w:val="single" w:sz="4" w:space="0" w:color="auto"/>
            </w:tcBorders>
            <w:shd w:val="clear" w:color="auto" w:fill="auto"/>
            <w:vAlign w:val="center"/>
            <w:hideMark/>
          </w:tcPr>
          <w:p w14:paraId="6346CFA3" w14:textId="77777777" w:rsidR="00F64A66" w:rsidRPr="00A705DF" w:rsidRDefault="00F64A66"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hideMark/>
          </w:tcPr>
          <w:p w14:paraId="2E9891F5" w14:textId="77777777" w:rsidR="00F64A66" w:rsidRPr="00A705DF" w:rsidRDefault="00F64A66"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hideMark/>
          </w:tcPr>
          <w:p w14:paraId="2E243381" w14:textId="77777777" w:rsidR="00F64A66" w:rsidRPr="00A705DF" w:rsidRDefault="00F64A66"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425" w:type="dxa"/>
            <w:tcBorders>
              <w:top w:val="nil"/>
              <w:left w:val="nil"/>
              <w:bottom w:val="single" w:sz="4" w:space="0" w:color="auto"/>
              <w:right w:val="single" w:sz="4" w:space="0" w:color="auto"/>
            </w:tcBorders>
            <w:shd w:val="clear" w:color="auto" w:fill="auto"/>
            <w:vAlign w:val="center"/>
            <w:hideMark/>
          </w:tcPr>
          <w:p w14:paraId="3DD8AAFD" w14:textId="77777777" w:rsidR="00F64A66" w:rsidRPr="00007A3F" w:rsidRDefault="00F64A66"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hideMark/>
          </w:tcPr>
          <w:p w14:paraId="3C247E8E" w14:textId="77777777" w:rsidR="00F64A66" w:rsidRPr="00007A3F" w:rsidRDefault="00F64A66"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de trimestre + 45 jours</w:t>
            </w:r>
          </w:p>
        </w:tc>
        <w:tc>
          <w:tcPr>
            <w:tcW w:w="1571" w:type="dxa"/>
            <w:tcBorders>
              <w:top w:val="nil"/>
              <w:left w:val="nil"/>
              <w:bottom w:val="single" w:sz="4" w:space="0" w:color="auto"/>
              <w:right w:val="single" w:sz="4" w:space="0" w:color="auto"/>
            </w:tcBorders>
            <w:shd w:val="clear" w:color="auto" w:fill="auto"/>
            <w:vAlign w:val="center"/>
            <w:hideMark/>
          </w:tcPr>
          <w:p w14:paraId="5F17F4D6" w14:textId="77777777" w:rsidR="00F64A66" w:rsidRPr="00007A3F" w:rsidRDefault="00F64A66"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Bulletin statistique de la DECFINEX</w:t>
            </w:r>
          </w:p>
        </w:tc>
        <w:tc>
          <w:tcPr>
            <w:tcW w:w="1558" w:type="dxa"/>
            <w:gridSpan w:val="2"/>
            <w:tcBorders>
              <w:top w:val="nil"/>
              <w:left w:val="nil"/>
              <w:bottom w:val="single" w:sz="4" w:space="0" w:color="auto"/>
              <w:right w:val="single" w:sz="4" w:space="0" w:color="auto"/>
            </w:tcBorders>
            <w:shd w:val="clear" w:color="auto" w:fill="auto"/>
            <w:vAlign w:val="center"/>
            <w:hideMark/>
          </w:tcPr>
          <w:p w14:paraId="35189B1F" w14:textId="77777777" w:rsidR="00F64A66" w:rsidRPr="00007A3F" w:rsidRDefault="00F64A66" w:rsidP="00993102">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Mesure la densité de l’activité de change manuel</w:t>
            </w:r>
          </w:p>
        </w:tc>
      </w:tr>
      <w:tr w:rsidR="00E45303" w:rsidRPr="008677B3" w14:paraId="51FC2C85" w14:textId="77777777" w:rsidTr="003B0C0E">
        <w:trPr>
          <w:cantSplit/>
          <w:trHeight w:val="1500"/>
          <w:jc w:val="center"/>
        </w:trPr>
        <w:tc>
          <w:tcPr>
            <w:tcW w:w="1118" w:type="dxa"/>
            <w:tcBorders>
              <w:top w:val="nil"/>
              <w:left w:val="single" w:sz="4" w:space="0" w:color="auto"/>
              <w:bottom w:val="single" w:sz="4" w:space="0" w:color="auto"/>
              <w:right w:val="single" w:sz="4" w:space="0" w:color="auto"/>
            </w:tcBorders>
            <w:vAlign w:val="center"/>
          </w:tcPr>
          <w:p w14:paraId="07A4FD07" w14:textId="77777777" w:rsidR="00F64A66" w:rsidRPr="00007A3F" w:rsidRDefault="00F64A66"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5F8BB0BC" w14:textId="77777777" w:rsidR="00F64A66" w:rsidRPr="00007A3F" w:rsidRDefault="00F64A66" w:rsidP="00993102">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Taxes sur Transferts Hors UEMOA (TTHU) reversées à la BCEAO pour le compte du Trésor public</w:t>
            </w:r>
          </w:p>
        </w:tc>
        <w:tc>
          <w:tcPr>
            <w:tcW w:w="1548" w:type="dxa"/>
            <w:tcBorders>
              <w:top w:val="nil"/>
              <w:left w:val="nil"/>
              <w:bottom w:val="single" w:sz="4" w:space="0" w:color="auto"/>
              <w:right w:val="single" w:sz="4" w:space="0" w:color="auto"/>
            </w:tcBorders>
            <w:shd w:val="clear" w:color="auto" w:fill="auto"/>
            <w:vAlign w:val="center"/>
            <w:hideMark/>
          </w:tcPr>
          <w:p w14:paraId="0D08092C" w14:textId="77777777" w:rsidR="00F64A66" w:rsidRPr="00007A3F" w:rsidRDefault="00F64A66"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hideMark/>
          </w:tcPr>
          <w:p w14:paraId="08548D8B" w14:textId="77777777" w:rsidR="00F64A66" w:rsidRPr="00A705DF" w:rsidRDefault="00F64A66"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Divers acteurs économiques nationaux et internationaux</w:t>
            </w:r>
          </w:p>
        </w:tc>
        <w:tc>
          <w:tcPr>
            <w:tcW w:w="1304" w:type="dxa"/>
            <w:tcBorders>
              <w:top w:val="nil"/>
              <w:left w:val="nil"/>
              <w:bottom w:val="single" w:sz="4" w:space="0" w:color="auto"/>
              <w:right w:val="single" w:sz="4" w:space="0" w:color="auto"/>
            </w:tcBorders>
            <w:shd w:val="clear" w:color="auto" w:fill="auto"/>
            <w:vAlign w:val="center"/>
            <w:hideMark/>
          </w:tcPr>
          <w:p w14:paraId="2EC6B596" w14:textId="77777777" w:rsidR="00F64A66" w:rsidRPr="00A705DF" w:rsidRDefault="00F64A66"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hideMark/>
          </w:tcPr>
          <w:p w14:paraId="1830F5CA" w14:textId="77777777" w:rsidR="00F64A66" w:rsidRPr="00A705DF" w:rsidRDefault="00F64A66"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hideMark/>
          </w:tcPr>
          <w:p w14:paraId="29520600" w14:textId="77777777" w:rsidR="00F64A66" w:rsidRPr="00A705DF" w:rsidRDefault="00F64A66"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425" w:type="dxa"/>
            <w:tcBorders>
              <w:top w:val="nil"/>
              <w:left w:val="nil"/>
              <w:bottom w:val="single" w:sz="4" w:space="0" w:color="auto"/>
              <w:right w:val="single" w:sz="4" w:space="0" w:color="auto"/>
            </w:tcBorders>
            <w:shd w:val="clear" w:color="auto" w:fill="auto"/>
            <w:vAlign w:val="center"/>
            <w:hideMark/>
          </w:tcPr>
          <w:p w14:paraId="4ABCE9A5" w14:textId="77777777" w:rsidR="00F64A66" w:rsidRPr="00007A3F" w:rsidRDefault="00F64A66"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hideMark/>
          </w:tcPr>
          <w:p w14:paraId="4C5C28E5" w14:textId="77777777" w:rsidR="00F64A66" w:rsidRPr="00007A3F" w:rsidRDefault="00F64A66"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de trimestre + 45 jours</w:t>
            </w:r>
          </w:p>
        </w:tc>
        <w:tc>
          <w:tcPr>
            <w:tcW w:w="1571" w:type="dxa"/>
            <w:tcBorders>
              <w:top w:val="nil"/>
              <w:left w:val="nil"/>
              <w:bottom w:val="single" w:sz="4" w:space="0" w:color="auto"/>
              <w:right w:val="single" w:sz="4" w:space="0" w:color="auto"/>
            </w:tcBorders>
            <w:shd w:val="clear" w:color="auto" w:fill="auto"/>
            <w:vAlign w:val="center"/>
            <w:hideMark/>
          </w:tcPr>
          <w:p w14:paraId="0699BDC0" w14:textId="77777777" w:rsidR="00F64A66" w:rsidRPr="00007A3F" w:rsidRDefault="00F64A66"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Bulletin statistique de la DECFINEX</w:t>
            </w:r>
          </w:p>
        </w:tc>
        <w:tc>
          <w:tcPr>
            <w:tcW w:w="1558" w:type="dxa"/>
            <w:gridSpan w:val="2"/>
            <w:tcBorders>
              <w:top w:val="nil"/>
              <w:left w:val="nil"/>
              <w:bottom w:val="single" w:sz="4" w:space="0" w:color="auto"/>
              <w:right w:val="single" w:sz="4" w:space="0" w:color="auto"/>
            </w:tcBorders>
            <w:shd w:val="clear" w:color="auto" w:fill="auto"/>
            <w:vAlign w:val="center"/>
            <w:hideMark/>
          </w:tcPr>
          <w:p w14:paraId="53111915" w14:textId="77777777" w:rsidR="00F64A66" w:rsidRPr="00007A3F" w:rsidRDefault="00F64A66"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 xml:space="preserve">Montre la contribution </w:t>
            </w:r>
            <w:r>
              <w:rPr>
                <w:rFonts w:ascii="Cambria" w:eastAsia="Times New Roman" w:hAnsi="Cambria" w:cs="Arial"/>
                <w:color w:val="000000"/>
                <w:sz w:val="18"/>
                <w:szCs w:val="18"/>
                <w:lang w:val="fr-CI"/>
              </w:rPr>
              <w:t xml:space="preserve">des taxes sur transferts hors UEMOA dans le </w:t>
            </w:r>
            <w:r w:rsidRPr="00007A3F">
              <w:rPr>
                <w:rFonts w:ascii="Cambria" w:eastAsia="Times New Roman" w:hAnsi="Cambria" w:cs="Arial"/>
                <w:color w:val="000000"/>
                <w:sz w:val="18"/>
                <w:szCs w:val="18"/>
                <w:lang w:val="fr-CI"/>
              </w:rPr>
              <w:t>recouvrement des recettes fiscales</w:t>
            </w:r>
          </w:p>
        </w:tc>
      </w:tr>
      <w:tr w:rsidR="00E23EFD" w:rsidRPr="008677B3" w14:paraId="63241663" w14:textId="77777777" w:rsidTr="003B0C0E">
        <w:trPr>
          <w:gridAfter w:val="1"/>
          <w:wAfter w:w="7" w:type="dxa"/>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2C58EB7F"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74719555" w14:textId="71767316" w:rsidR="007C3EE4" w:rsidRPr="00007A3F"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Volume des exportations d'or non monétaire</w:t>
            </w:r>
          </w:p>
        </w:tc>
        <w:tc>
          <w:tcPr>
            <w:tcW w:w="1548" w:type="dxa"/>
            <w:tcBorders>
              <w:top w:val="nil"/>
              <w:left w:val="nil"/>
              <w:bottom w:val="single" w:sz="4" w:space="0" w:color="auto"/>
              <w:right w:val="single" w:sz="4" w:space="0" w:color="auto"/>
            </w:tcBorders>
            <w:shd w:val="clear" w:color="auto" w:fill="auto"/>
            <w:vAlign w:val="center"/>
            <w:hideMark/>
          </w:tcPr>
          <w:p w14:paraId="447ADB29" w14:textId="09FF6F2F"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Quantité</w:t>
            </w:r>
          </w:p>
        </w:tc>
        <w:tc>
          <w:tcPr>
            <w:tcW w:w="1264" w:type="dxa"/>
            <w:tcBorders>
              <w:top w:val="nil"/>
              <w:left w:val="nil"/>
              <w:bottom w:val="single" w:sz="4" w:space="0" w:color="auto"/>
              <w:right w:val="single" w:sz="4" w:space="0" w:color="auto"/>
            </w:tcBorders>
            <w:shd w:val="clear" w:color="auto" w:fill="auto"/>
            <w:vAlign w:val="center"/>
            <w:hideMark/>
          </w:tcPr>
          <w:p w14:paraId="38368258" w14:textId="209B4D88"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Acteurs du secteur des mines</w:t>
            </w:r>
          </w:p>
        </w:tc>
        <w:tc>
          <w:tcPr>
            <w:tcW w:w="1304" w:type="dxa"/>
            <w:tcBorders>
              <w:top w:val="nil"/>
              <w:left w:val="nil"/>
              <w:bottom w:val="single" w:sz="4" w:space="0" w:color="auto"/>
              <w:right w:val="single" w:sz="4" w:space="0" w:color="auto"/>
            </w:tcBorders>
            <w:shd w:val="clear" w:color="auto" w:fill="auto"/>
            <w:vAlign w:val="center"/>
            <w:hideMark/>
          </w:tcPr>
          <w:p w14:paraId="1E334AA1" w14:textId="182C3826"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hideMark/>
          </w:tcPr>
          <w:p w14:paraId="30C2C21B" w14:textId="1743E8C2"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hideMark/>
          </w:tcPr>
          <w:p w14:paraId="3A9D4174" w14:textId="2E14FA35"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425" w:type="dxa"/>
            <w:tcBorders>
              <w:top w:val="nil"/>
              <w:left w:val="nil"/>
              <w:bottom w:val="single" w:sz="4" w:space="0" w:color="auto"/>
              <w:right w:val="single" w:sz="4" w:space="0" w:color="auto"/>
            </w:tcBorders>
            <w:shd w:val="clear" w:color="auto" w:fill="auto"/>
            <w:vAlign w:val="center"/>
            <w:hideMark/>
          </w:tcPr>
          <w:p w14:paraId="3DE4C918" w14:textId="35D95546"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Enquête</w:t>
            </w:r>
          </w:p>
        </w:tc>
        <w:tc>
          <w:tcPr>
            <w:tcW w:w="1297" w:type="dxa"/>
            <w:tcBorders>
              <w:top w:val="nil"/>
              <w:left w:val="nil"/>
              <w:bottom w:val="single" w:sz="4" w:space="0" w:color="auto"/>
              <w:right w:val="single" w:sz="4" w:space="0" w:color="auto"/>
            </w:tcBorders>
            <w:shd w:val="clear" w:color="auto" w:fill="auto"/>
            <w:vAlign w:val="center"/>
            <w:hideMark/>
          </w:tcPr>
          <w:p w14:paraId="0D038247" w14:textId="10A3F7F3"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de trimestre + 45 jours</w:t>
            </w:r>
          </w:p>
        </w:tc>
        <w:tc>
          <w:tcPr>
            <w:tcW w:w="1571" w:type="dxa"/>
            <w:tcBorders>
              <w:top w:val="nil"/>
              <w:left w:val="nil"/>
              <w:bottom w:val="single" w:sz="4" w:space="0" w:color="auto"/>
              <w:right w:val="single" w:sz="4" w:space="0" w:color="auto"/>
            </w:tcBorders>
            <w:shd w:val="clear" w:color="auto" w:fill="auto"/>
            <w:vAlign w:val="center"/>
            <w:hideMark/>
          </w:tcPr>
          <w:p w14:paraId="5AA98820" w14:textId="2B9B4A7B"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Note de conjoncture du secteur bancaire ; Bulletin statistique de la DECFINEX</w:t>
            </w:r>
          </w:p>
        </w:tc>
        <w:tc>
          <w:tcPr>
            <w:tcW w:w="1551" w:type="dxa"/>
            <w:tcBorders>
              <w:top w:val="nil"/>
              <w:left w:val="nil"/>
              <w:bottom w:val="single" w:sz="4" w:space="0" w:color="auto"/>
              <w:right w:val="single" w:sz="4" w:space="0" w:color="auto"/>
            </w:tcBorders>
            <w:shd w:val="clear" w:color="auto" w:fill="auto"/>
            <w:vAlign w:val="center"/>
            <w:hideMark/>
          </w:tcPr>
          <w:p w14:paraId="34D82584" w14:textId="2E05DEAB" w:rsidR="007C3EE4" w:rsidRPr="00007A3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Permet de mesurer l’impact des exportations d’or non monétaire sur la balance des paiements</w:t>
            </w:r>
          </w:p>
        </w:tc>
      </w:tr>
      <w:tr w:rsidR="00E23EFD" w:rsidRPr="008677B3" w14:paraId="06A89503" w14:textId="77777777" w:rsidTr="003B0C0E">
        <w:trPr>
          <w:gridAfter w:val="1"/>
          <w:wAfter w:w="7" w:type="dxa"/>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7CB3518B"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7A7BC135" w14:textId="682A003C" w:rsidR="007C3EE4" w:rsidRPr="00007A3F"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Valeur des exportations d'or non monétaire</w:t>
            </w:r>
          </w:p>
        </w:tc>
        <w:tc>
          <w:tcPr>
            <w:tcW w:w="1548" w:type="dxa"/>
            <w:tcBorders>
              <w:top w:val="nil"/>
              <w:left w:val="nil"/>
              <w:bottom w:val="single" w:sz="4" w:space="0" w:color="auto"/>
              <w:right w:val="single" w:sz="4" w:space="0" w:color="auto"/>
            </w:tcBorders>
            <w:shd w:val="clear" w:color="auto" w:fill="auto"/>
            <w:vAlign w:val="center"/>
            <w:hideMark/>
          </w:tcPr>
          <w:p w14:paraId="78B00802" w14:textId="62C596C2"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hideMark/>
          </w:tcPr>
          <w:p w14:paraId="14303B60" w14:textId="0C10D683"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Acteurs du secteur des mines</w:t>
            </w:r>
          </w:p>
        </w:tc>
        <w:tc>
          <w:tcPr>
            <w:tcW w:w="1304" w:type="dxa"/>
            <w:tcBorders>
              <w:top w:val="nil"/>
              <w:left w:val="nil"/>
              <w:bottom w:val="single" w:sz="4" w:space="0" w:color="auto"/>
              <w:right w:val="single" w:sz="4" w:space="0" w:color="auto"/>
            </w:tcBorders>
            <w:shd w:val="clear" w:color="auto" w:fill="auto"/>
            <w:vAlign w:val="center"/>
            <w:hideMark/>
          </w:tcPr>
          <w:p w14:paraId="19629517" w14:textId="53298A47"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hideMark/>
          </w:tcPr>
          <w:p w14:paraId="75FE4435" w14:textId="5E9ABA6A"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hideMark/>
          </w:tcPr>
          <w:p w14:paraId="368B8F94" w14:textId="0414DD6B"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425" w:type="dxa"/>
            <w:tcBorders>
              <w:top w:val="nil"/>
              <w:left w:val="nil"/>
              <w:bottom w:val="single" w:sz="4" w:space="0" w:color="auto"/>
              <w:right w:val="single" w:sz="4" w:space="0" w:color="auto"/>
            </w:tcBorders>
            <w:shd w:val="clear" w:color="auto" w:fill="auto"/>
            <w:vAlign w:val="center"/>
            <w:hideMark/>
          </w:tcPr>
          <w:p w14:paraId="230FF104" w14:textId="3689FE2E"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Enquête</w:t>
            </w:r>
          </w:p>
        </w:tc>
        <w:tc>
          <w:tcPr>
            <w:tcW w:w="1297" w:type="dxa"/>
            <w:tcBorders>
              <w:top w:val="nil"/>
              <w:left w:val="nil"/>
              <w:bottom w:val="single" w:sz="4" w:space="0" w:color="auto"/>
              <w:right w:val="single" w:sz="4" w:space="0" w:color="auto"/>
            </w:tcBorders>
            <w:shd w:val="clear" w:color="auto" w:fill="auto"/>
            <w:vAlign w:val="center"/>
            <w:hideMark/>
          </w:tcPr>
          <w:p w14:paraId="359DEE89" w14:textId="1044563B"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de trimestre + 45 jours</w:t>
            </w:r>
          </w:p>
        </w:tc>
        <w:tc>
          <w:tcPr>
            <w:tcW w:w="1571" w:type="dxa"/>
            <w:tcBorders>
              <w:top w:val="nil"/>
              <w:left w:val="nil"/>
              <w:bottom w:val="single" w:sz="4" w:space="0" w:color="auto"/>
              <w:right w:val="single" w:sz="4" w:space="0" w:color="auto"/>
            </w:tcBorders>
            <w:shd w:val="clear" w:color="auto" w:fill="auto"/>
            <w:vAlign w:val="center"/>
            <w:hideMark/>
          </w:tcPr>
          <w:p w14:paraId="06D4CD92" w14:textId="0964D025"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Note de conjoncture du secteur bancaire ; Bulletin statistique de la DECFINEX</w:t>
            </w:r>
          </w:p>
        </w:tc>
        <w:tc>
          <w:tcPr>
            <w:tcW w:w="1551" w:type="dxa"/>
            <w:tcBorders>
              <w:top w:val="nil"/>
              <w:left w:val="nil"/>
              <w:bottom w:val="single" w:sz="4" w:space="0" w:color="auto"/>
              <w:right w:val="single" w:sz="4" w:space="0" w:color="auto"/>
            </w:tcBorders>
            <w:shd w:val="clear" w:color="auto" w:fill="auto"/>
            <w:vAlign w:val="center"/>
            <w:hideMark/>
          </w:tcPr>
          <w:p w14:paraId="2CDF1EAD" w14:textId="250F0FC9" w:rsidR="007C3EE4" w:rsidRPr="00007A3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Permet de mesurer l’impact des exportations d’or non monétaire sur la balance des paiements</w:t>
            </w:r>
          </w:p>
        </w:tc>
      </w:tr>
      <w:tr w:rsidR="00E23EFD" w:rsidRPr="008677B3" w14:paraId="00C2789C" w14:textId="77777777" w:rsidTr="003B0C0E">
        <w:trPr>
          <w:gridAfter w:val="1"/>
          <w:wAfter w:w="7" w:type="dxa"/>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33ACE25E"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0C69567B" w14:textId="3B002B30" w:rsidR="007C3EE4" w:rsidRPr="00007A3F"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Volume des exportations d'or non monétaire</w:t>
            </w:r>
          </w:p>
        </w:tc>
        <w:tc>
          <w:tcPr>
            <w:tcW w:w="1548" w:type="dxa"/>
            <w:tcBorders>
              <w:top w:val="nil"/>
              <w:left w:val="nil"/>
              <w:bottom w:val="single" w:sz="4" w:space="0" w:color="auto"/>
              <w:right w:val="single" w:sz="4" w:space="0" w:color="auto"/>
            </w:tcBorders>
            <w:shd w:val="clear" w:color="auto" w:fill="auto"/>
            <w:vAlign w:val="center"/>
            <w:hideMark/>
          </w:tcPr>
          <w:p w14:paraId="40275D9D" w14:textId="0529EF87"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Quantité</w:t>
            </w:r>
          </w:p>
        </w:tc>
        <w:tc>
          <w:tcPr>
            <w:tcW w:w="1264" w:type="dxa"/>
            <w:tcBorders>
              <w:top w:val="nil"/>
              <w:left w:val="nil"/>
              <w:bottom w:val="single" w:sz="4" w:space="0" w:color="auto"/>
              <w:right w:val="single" w:sz="4" w:space="0" w:color="auto"/>
            </w:tcBorders>
            <w:shd w:val="clear" w:color="auto" w:fill="auto"/>
            <w:vAlign w:val="center"/>
            <w:hideMark/>
          </w:tcPr>
          <w:p w14:paraId="413F1AF7" w14:textId="2D7A609C"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Acteurs du secteur des mines</w:t>
            </w:r>
          </w:p>
        </w:tc>
        <w:tc>
          <w:tcPr>
            <w:tcW w:w="1304" w:type="dxa"/>
            <w:tcBorders>
              <w:top w:val="nil"/>
              <w:left w:val="nil"/>
              <w:bottom w:val="single" w:sz="4" w:space="0" w:color="auto"/>
              <w:right w:val="single" w:sz="4" w:space="0" w:color="auto"/>
            </w:tcBorders>
            <w:shd w:val="clear" w:color="auto" w:fill="auto"/>
            <w:vAlign w:val="center"/>
            <w:hideMark/>
          </w:tcPr>
          <w:p w14:paraId="2CFA41C9" w14:textId="05D52586"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hideMark/>
          </w:tcPr>
          <w:p w14:paraId="17BA7D82" w14:textId="608177C0"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hideMark/>
          </w:tcPr>
          <w:p w14:paraId="686DB49F" w14:textId="4F0F2E78"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425" w:type="dxa"/>
            <w:tcBorders>
              <w:top w:val="nil"/>
              <w:left w:val="nil"/>
              <w:bottom w:val="single" w:sz="4" w:space="0" w:color="auto"/>
              <w:right w:val="single" w:sz="4" w:space="0" w:color="auto"/>
            </w:tcBorders>
            <w:shd w:val="clear" w:color="auto" w:fill="auto"/>
            <w:vAlign w:val="center"/>
            <w:hideMark/>
          </w:tcPr>
          <w:p w14:paraId="53B73424" w14:textId="234E6D4F"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Enquête</w:t>
            </w:r>
          </w:p>
        </w:tc>
        <w:tc>
          <w:tcPr>
            <w:tcW w:w="1297" w:type="dxa"/>
            <w:tcBorders>
              <w:top w:val="nil"/>
              <w:left w:val="nil"/>
              <w:bottom w:val="single" w:sz="4" w:space="0" w:color="auto"/>
              <w:right w:val="single" w:sz="4" w:space="0" w:color="auto"/>
            </w:tcBorders>
            <w:shd w:val="clear" w:color="auto" w:fill="auto"/>
            <w:vAlign w:val="center"/>
            <w:hideMark/>
          </w:tcPr>
          <w:p w14:paraId="36583700" w14:textId="0B0775B2"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de trimestre + 45 jours</w:t>
            </w:r>
          </w:p>
        </w:tc>
        <w:tc>
          <w:tcPr>
            <w:tcW w:w="1571" w:type="dxa"/>
            <w:tcBorders>
              <w:top w:val="nil"/>
              <w:left w:val="nil"/>
              <w:bottom w:val="single" w:sz="4" w:space="0" w:color="auto"/>
              <w:right w:val="single" w:sz="4" w:space="0" w:color="auto"/>
            </w:tcBorders>
            <w:shd w:val="clear" w:color="auto" w:fill="auto"/>
            <w:vAlign w:val="center"/>
            <w:hideMark/>
          </w:tcPr>
          <w:p w14:paraId="7142C062" w14:textId="43860EA6"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Note de conjoncture du secteur bancaire ; Bulletin statistique de la DECFINEX</w:t>
            </w:r>
          </w:p>
        </w:tc>
        <w:tc>
          <w:tcPr>
            <w:tcW w:w="1551" w:type="dxa"/>
            <w:tcBorders>
              <w:top w:val="nil"/>
              <w:left w:val="nil"/>
              <w:bottom w:val="single" w:sz="4" w:space="0" w:color="auto"/>
              <w:right w:val="single" w:sz="4" w:space="0" w:color="auto"/>
            </w:tcBorders>
            <w:shd w:val="clear" w:color="auto" w:fill="auto"/>
            <w:vAlign w:val="center"/>
            <w:hideMark/>
          </w:tcPr>
          <w:p w14:paraId="28DB5116" w14:textId="01E29722" w:rsidR="007C3EE4" w:rsidRPr="00007A3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Permet de mesurer l’impact des exportations d’or non monétaire sur la balance des paiements</w:t>
            </w:r>
          </w:p>
        </w:tc>
      </w:tr>
      <w:tr w:rsidR="00E23EFD" w:rsidRPr="008677B3" w14:paraId="72053528" w14:textId="77777777" w:rsidTr="003B0C0E">
        <w:trPr>
          <w:gridAfter w:val="1"/>
          <w:wAfter w:w="7" w:type="dxa"/>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42AED2E4"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3F99B451" w14:textId="72D3D81C" w:rsidR="007C3EE4" w:rsidRPr="00007A3F"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Valeur des exportations d'or non monétaire</w:t>
            </w:r>
          </w:p>
        </w:tc>
        <w:tc>
          <w:tcPr>
            <w:tcW w:w="1548" w:type="dxa"/>
            <w:tcBorders>
              <w:top w:val="nil"/>
              <w:left w:val="nil"/>
              <w:bottom w:val="single" w:sz="4" w:space="0" w:color="auto"/>
              <w:right w:val="single" w:sz="4" w:space="0" w:color="auto"/>
            </w:tcBorders>
            <w:shd w:val="clear" w:color="auto" w:fill="auto"/>
            <w:vAlign w:val="center"/>
            <w:hideMark/>
          </w:tcPr>
          <w:p w14:paraId="06A75163" w14:textId="7EF79985"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hideMark/>
          </w:tcPr>
          <w:p w14:paraId="5BE9E641" w14:textId="7B0B3B14"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Acteurs du secteur des mines</w:t>
            </w:r>
          </w:p>
        </w:tc>
        <w:tc>
          <w:tcPr>
            <w:tcW w:w="1304" w:type="dxa"/>
            <w:tcBorders>
              <w:top w:val="nil"/>
              <w:left w:val="nil"/>
              <w:bottom w:val="single" w:sz="4" w:space="0" w:color="auto"/>
              <w:right w:val="single" w:sz="4" w:space="0" w:color="auto"/>
            </w:tcBorders>
            <w:shd w:val="clear" w:color="auto" w:fill="auto"/>
            <w:vAlign w:val="center"/>
            <w:hideMark/>
          </w:tcPr>
          <w:p w14:paraId="37333AA8" w14:textId="3A59CCA7"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hideMark/>
          </w:tcPr>
          <w:p w14:paraId="435E2037" w14:textId="66B5DF1B"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hideMark/>
          </w:tcPr>
          <w:p w14:paraId="0D06A803" w14:textId="3E8AB068"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425" w:type="dxa"/>
            <w:tcBorders>
              <w:top w:val="nil"/>
              <w:left w:val="nil"/>
              <w:bottom w:val="single" w:sz="4" w:space="0" w:color="auto"/>
              <w:right w:val="single" w:sz="4" w:space="0" w:color="auto"/>
            </w:tcBorders>
            <w:shd w:val="clear" w:color="auto" w:fill="auto"/>
            <w:vAlign w:val="center"/>
            <w:hideMark/>
          </w:tcPr>
          <w:p w14:paraId="5368403F" w14:textId="7C00A5D8"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Enquête</w:t>
            </w:r>
          </w:p>
        </w:tc>
        <w:tc>
          <w:tcPr>
            <w:tcW w:w="1297" w:type="dxa"/>
            <w:tcBorders>
              <w:top w:val="nil"/>
              <w:left w:val="nil"/>
              <w:bottom w:val="single" w:sz="4" w:space="0" w:color="auto"/>
              <w:right w:val="single" w:sz="4" w:space="0" w:color="auto"/>
            </w:tcBorders>
            <w:shd w:val="clear" w:color="auto" w:fill="auto"/>
            <w:vAlign w:val="center"/>
            <w:hideMark/>
          </w:tcPr>
          <w:p w14:paraId="6175A3D3" w14:textId="26FC95D6"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de trimestre + 45 jours</w:t>
            </w:r>
          </w:p>
        </w:tc>
        <w:tc>
          <w:tcPr>
            <w:tcW w:w="1571" w:type="dxa"/>
            <w:tcBorders>
              <w:top w:val="nil"/>
              <w:left w:val="nil"/>
              <w:bottom w:val="single" w:sz="4" w:space="0" w:color="auto"/>
              <w:right w:val="single" w:sz="4" w:space="0" w:color="auto"/>
            </w:tcBorders>
            <w:shd w:val="clear" w:color="auto" w:fill="auto"/>
            <w:vAlign w:val="center"/>
            <w:hideMark/>
          </w:tcPr>
          <w:p w14:paraId="791AC7EA" w14:textId="6688E339"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Note de conjoncture du secteur bancaire ; Bulletin statistique de la DECFINEX</w:t>
            </w:r>
          </w:p>
        </w:tc>
        <w:tc>
          <w:tcPr>
            <w:tcW w:w="1551" w:type="dxa"/>
            <w:tcBorders>
              <w:top w:val="nil"/>
              <w:left w:val="nil"/>
              <w:bottom w:val="single" w:sz="4" w:space="0" w:color="auto"/>
              <w:right w:val="single" w:sz="4" w:space="0" w:color="auto"/>
            </w:tcBorders>
            <w:shd w:val="clear" w:color="auto" w:fill="auto"/>
            <w:vAlign w:val="center"/>
            <w:hideMark/>
          </w:tcPr>
          <w:p w14:paraId="13745C4A" w14:textId="7FC6A288" w:rsidR="007C3EE4" w:rsidRPr="00007A3F" w:rsidRDefault="007C3EE4" w:rsidP="00913A83">
            <w:pPr>
              <w:spacing w:after="0" w:line="240" w:lineRule="auto"/>
              <w:rPr>
                <w:rFonts w:ascii="Cambria" w:eastAsia="Times New Roman" w:hAnsi="Cambria" w:cs="Arial"/>
                <w:color w:val="000000"/>
                <w:sz w:val="18"/>
                <w:szCs w:val="18"/>
                <w:lang w:val="fr-CI"/>
              </w:rPr>
            </w:pPr>
            <w:r>
              <w:rPr>
                <w:rFonts w:ascii="Cambria" w:eastAsia="Times New Roman" w:hAnsi="Cambria" w:cs="Arial"/>
                <w:color w:val="000000"/>
                <w:sz w:val="18"/>
                <w:szCs w:val="18"/>
                <w:lang w:val="fr-CI"/>
              </w:rPr>
              <w:t>Permet de mesurer l’impact des exportations d’or non monétaire par pays de destination sur la balance des paiements</w:t>
            </w:r>
          </w:p>
        </w:tc>
      </w:tr>
      <w:tr w:rsidR="00E23EFD" w:rsidRPr="008677B3" w14:paraId="7E4DE6ED" w14:textId="77777777" w:rsidTr="003B0C0E">
        <w:trPr>
          <w:gridAfter w:val="1"/>
          <w:wAfter w:w="7" w:type="dxa"/>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0ED536AB"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4CD53B2A" w14:textId="5BAF66AE" w:rsidR="007C3EE4" w:rsidRPr="00007A3F"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Nombre de dossiers d’investissements directs étrangers en Côte d'Ivoire traité</w:t>
            </w:r>
            <w:r>
              <w:rPr>
                <w:rFonts w:ascii="Cambria" w:eastAsia="Times New Roman" w:hAnsi="Cambria" w:cs="Arial"/>
                <w:b/>
                <w:bCs/>
                <w:sz w:val="18"/>
                <w:szCs w:val="18"/>
                <w:lang w:val="fr-CI"/>
              </w:rPr>
              <w:t>s</w:t>
            </w:r>
          </w:p>
        </w:tc>
        <w:tc>
          <w:tcPr>
            <w:tcW w:w="1548" w:type="dxa"/>
            <w:tcBorders>
              <w:top w:val="nil"/>
              <w:left w:val="nil"/>
              <w:bottom w:val="single" w:sz="4" w:space="0" w:color="auto"/>
              <w:right w:val="single" w:sz="4" w:space="0" w:color="auto"/>
            </w:tcBorders>
            <w:shd w:val="clear" w:color="auto" w:fill="auto"/>
            <w:vAlign w:val="center"/>
            <w:hideMark/>
          </w:tcPr>
          <w:p w14:paraId="2B4B8902" w14:textId="4EB7C279"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Dénombrement</w:t>
            </w:r>
          </w:p>
        </w:tc>
        <w:tc>
          <w:tcPr>
            <w:tcW w:w="1264" w:type="dxa"/>
            <w:tcBorders>
              <w:top w:val="nil"/>
              <w:left w:val="nil"/>
              <w:bottom w:val="single" w:sz="4" w:space="0" w:color="auto"/>
              <w:right w:val="single" w:sz="4" w:space="0" w:color="auto"/>
            </w:tcBorders>
            <w:shd w:val="clear" w:color="auto" w:fill="auto"/>
            <w:vAlign w:val="center"/>
            <w:hideMark/>
          </w:tcPr>
          <w:p w14:paraId="0BD3E7E6" w14:textId="47AB2833"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Divers acteurs économiques nationaux et internationaux</w:t>
            </w:r>
          </w:p>
        </w:tc>
        <w:tc>
          <w:tcPr>
            <w:tcW w:w="1304" w:type="dxa"/>
            <w:tcBorders>
              <w:top w:val="nil"/>
              <w:left w:val="nil"/>
              <w:bottom w:val="single" w:sz="4" w:space="0" w:color="auto"/>
              <w:right w:val="single" w:sz="4" w:space="0" w:color="auto"/>
            </w:tcBorders>
            <w:shd w:val="clear" w:color="auto" w:fill="auto"/>
            <w:vAlign w:val="center"/>
            <w:hideMark/>
          </w:tcPr>
          <w:p w14:paraId="5B7411AF" w14:textId="779B0543"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Hebdomadaire</w:t>
            </w:r>
          </w:p>
        </w:tc>
        <w:tc>
          <w:tcPr>
            <w:tcW w:w="1258" w:type="dxa"/>
            <w:tcBorders>
              <w:top w:val="nil"/>
              <w:left w:val="nil"/>
              <w:bottom w:val="single" w:sz="4" w:space="0" w:color="auto"/>
              <w:right w:val="single" w:sz="4" w:space="0" w:color="auto"/>
            </w:tcBorders>
            <w:shd w:val="clear" w:color="auto" w:fill="auto"/>
            <w:vAlign w:val="center"/>
            <w:hideMark/>
          </w:tcPr>
          <w:p w14:paraId="0ED74A15" w14:textId="75C2E576"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hideMark/>
          </w:tcPr>
          <w:p w14:paraId="7441C37E" w14:textId="37A4BFF2"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Journalière</w:t>
            </w:r>
          </w:p>
        </w:tc>
        <w:tc>
          <w:tcPr>
            <w:tcW w:w="1425" w:type="dxa"/>
            <w:tcBorders>
              <w:top w:val="nil"/>
              <w:left w:val="nil"/>
              <w:bottom w:val="single" w:sz="4" w:space="0" w:color="auto"/>
              <w:right w:val="single" w:sz="4" w:space="0" w:color="auto"/>
            </w:tcBorders>
            <w:shd w:val="clear" w:color="auto" w:fill="auto"/>
            <w:vAlign w:val="center"/>
            <w:hideMark/>
          </w:tcPr>
          <w:p w14:paraId="19F5BE00" w14:textId="157902A5"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hideMark/>
          </w:tcPr>
          <w:p w14:paraId="0386B7FB" w14:textId="39D83D95"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de semaine + 45 jours</w:t>
            </w:r>
          </w:p>
        </w:tc>
        <w:tc>
          <w:tcPr>
            <w:tcW w:w="1571" w:type="dxa"/>
            <w:tcBorders>
              <w:top w:val="nil"/>
              <w:left w:val="nil"/>
              <w:bottom w:val="single" w:sz="4" w:space="0" w:color="auto"/>
              <w:right w:val="single" w:sz="4" w:space="0" w:color="auto"/>
            </w:tcBorders>
            <w:shd w:val="clear" w:color="auto" w:fill="auto"/>
            <w:vAlign w:val="center"/>
            <w:hideMark/>
          </w:tcPr>
          <w:p w14:paraId="624CD194" w14:textId="414A6758"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Bulletin statistique de la DECFINEX</w:t>
            </w:r>
          </w:p>
        </w:tc>
        <w:tc>
          <w:tcPr>
            <w:tcW w:w="1551" w:type="dxa"/>
            <w:tcBorders>
              <w:top w:val="nil"/>
              <w:left w:val="nil"/>
              <w:bottom w:val="single" w:sz="4" w:space="0" w:color="auto"/>
              <w:right w:val="single" w:sz="4" w:space="0" w:color="auto"/>
            </w:tcBorders>
            <w:shd w:val="clear" w:color="auto" w:fill="auto"/>
            <w:vAlign w:val="center"/>
            <w:hideMark/>
          </w:tcPr>
          <w:p w14:paraId="3810F9DA" w14:textId="5CF6C927"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Permet de capter le niveau d'Investissement Directs Etrangers (IDE) en Côte d'Ivoire</w:t>
            </w:r>
          </w:p>
        </w:tc>
      </w:tr>
      <w:tr w:rsidR="00E23EFD" w:rsidRPr="008677B3" w14:paraId="4F4F1818" w14:textId="77777777" w:rsidTr="003B0C0E">
        <w:trPr>
          <w:gridAfter w:val="1"/>
          <w:wAfter w:w="7" w:type="dxa"/>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029E55A0"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0DA0FDEC" w14:textId="7079C864" w:rsidR="007C3EE4" w:rsidRPr="00007A3F"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Montant d'investissements directs étrangers en Côte d'Ivoire</w:t>
            </w:r>
          </w:p>
        </w:tc>
        <w:tc>
          <w:tcPr>
            <w:tcW w:w="1548" w:type="dxa"/>
            <w:tcBorders>
              <w:top w:val="nil"/>
              <w:left w:val="nil"/>
              <w:bottom w:val="single" w:sz="4" w:space="0" w:color="auto"/>
              <w:right w:val="single" w:sz="4" w:space="0" w:color="auto"/>
            </w:tcBorders>
            <w:shd w:val="clear" w:color="auto" w:fill="auto"/>
            <w:vAlign w:val="center"/>
            <w:hideMark/>
          </w:tcPr>
          <w:p w14:paraId="743A08E5" w14:textId="630B01D3"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hideMark/>
          </w:tcPr>
          <w:p w14:paraId="717421F0" w14:textId="3A212A49"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Divers acteurs économiques nationaux et internationaux</w:t>
            </w:r>
          </w:p>
        </w:tc>
        <w:tc>
          <w:tcPr>
            <w:tcW w:w="1304" w:type="dxa"/>
            <w:tcBorders>
              <w:top w:val="nil"/>
              <w:left w:val="nil"/>
              <w:bottom w:val="single" w:sz="4" w:space="0" w:color="auto"/>
              <w:right w:val="single" w:sz="4" w:space="0" w:color="auto"/>
            </w:tcBorders>
            <w:shd w:val="clear" w:color="auto" w:fill="auto"/>
            <w:vAlign w:val="center"/>
            <w:hideMark/>
          </w:tcPr>
          <w:p w14:paraId="0F46F1FF" w14:textId="7098F929"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Hebdomadaire</w:t>
            </w:r>
          </w:p>
        </w:tc>
        <w:tc>
          <w:tcPr>
            <w:tcW w:w="1258" w:type="dxa"/>
            <w:tcBorders>
              <w:top w:val="nil"/>
              <w:left w:val="nil"/>
              <w:bottom w:val="single" w:sz="4" w:space="0" w:color="auto"/>
              <w:right w:val="single" w:sz="4" w:space="0" w:color="auto"/>
            </w:tcBorders>
            <w:shd w:val="clear" w:color="auto" w:fill="auto"/>
            <w:vAlign w:val="center"/>
            <w:hideMark/>
          </w:tcPr>
          <w:p w14:paraId="2FBE7637" w14:textId="65C4563A"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hideMark/>
          </w:tcPr>
          <w:p w14:paraId="38C9E6C2" w14:textId="2AC53191"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Journalière</w:t>
            </w:r>
          </w:p>
        </w:tc>
        <w:tc>
          <w:tcPr>
            <w:tcW w:w="1425" w:type="dxa"/>
            <w:tcBorders>
              <w:top w:val="nil"/>
              <w:left w:val="nil"/>
              <w:bottom w:val="single" w:sz="4" w:space="0" w:color="auto"/>
              <w:right w:val="single" w:sz="4" w:space="0" w:color="auto"/>
            </w:tcBorders>
            <w:shd w:val="clear" w:color="auto" w:fill="auto"/>
            <w:vAlign w:val="center"/>
            <w:hideMark/>
          </w:tcPr>
          <w:p w14:paraId="34A684F5" w14:textId="4E479D8D"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hideMark/>
          </w:tcPr>
          <w:p w14:paraId="734774BB" w14:textId="7BA6F624"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de semaine + 45 jours</w:t>
            </w:r>
          </w:p>
        </w:tc>
        <w:tc>
          <w:tcPr>
            <w:tcW w:w="1571" w:type="dxa"/>
            <w:tcBorders>
              <w:top w:val="nil"/>
              <w:left w:val="nil"/>
              <w:bottom w:val="single" w:sz="4" w:space="0" w:color="auto"/>
              <w:right w:val="single" w:sz="4" w:space="0" w:color="auto"/>
            </w:tcBorders>
            <w:shd w:val="clear" w:color="auto" w:fill="auto"/>
            <w:vAlign w:val="center"/>
            <w:hideMark/>
          </w:tcPr>
          <w:p w14:paraId="17561FF3" w14:textId="10FD8186"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Bulletin statistique de la DECFINEX</w:t>
            </w:r>
          </w:p>
        </w:tc>
        <w:tc>
          <w:tcPr>
            <w:tcW w:w="1551" w:type="dxa"/>
            <w:tcBorders>
              <w:top w:val="nil"/>
              <w:left w:val="nil"/>
              <w:bottom w:val="single" w:sz="4" w:space="0" w:color="auto"/>
              <w:right w:val="single" w:sz="4" w:space="0" w:color="auto"/>
            </w:tcBorders>
            <w:shd w:val="clear" w:color="auto" w:fill="auto"/>
            <w:vAlign w:val="center"/>
            <w:hideMark/>
          </w:tcPr>
          <w:p w14:paraId="5E14640C" w14:textId="11156B2A"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Permet de capter le niveau d'Investissement Directs Etrangers (IDE) en Côte d'Ivoire</w:t>
            </w:r>
          </w:p>
        </w:tc>
      </w:tr>
      <w:tr w:rsidR="00E45303" w:rsidRPr="008677B3" w14:paraId="2A055F95" w14:textId="77777777" w:rsidTr="003B0C0E">
        <w:trPr>
          <w:cantSplit/>
          <w:trHeight w:val="1500"/>
          <w:jc w:val="center"/>
        </w:trPr>
        <w:tc>
          <w:tcPr>
            <w:tcW w:w="1118" w:type="dxa"/>
            <w:tcBorders>
              <w:top w:val="nil"/>
              <w:left w:val="single" w:sz="4" w:space="0" w:color="auto"/>
              <w:bottom w:val="single" w:sz="4" w:space="0" w:color="auto"/>
              <w:right w:val="single" w:sz="4" w:space="0" w:color="auto"/>
            </w:tcBorders>
            <w:vAlign w:val="center"/>
          </w:tcPr>
          <w:p w14:paraId="584521B7" w14:textId="77777777" w:rsidR="00CF5968" w:rsidRPr="00007A3F" w:rsidRDefault="00CF5968"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6F2B4B43" w14:textId="72CADD7F" w:rsidR="00CF5968" w:rsidRPr="00007A3F" w:rsidRDefault="00CF5968" w:rsidP="00993102">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Montant des emprunts à l'étranger par les résidents</w:t>
            </w:r>
          </w:p>
        </w:tc>
        <w:tc>
          <w:tcPr>
            <w:tcW w:w="1548" w:type="dxa"/>
            <w:tcBorders>
              <w:top w:val="nil"/>
              <w:left w:val="nil"/>
              <w:bottom w:val="single" w:sz="4" w:space="0" w:color="auto"/>
              <w:right w:val="single" w:sz="4" w:space="0" w:color="auto"/>
            </w:tcBorders>
            <w:shd w:val="clear" w:color="auto" w:fill="auto"/>
            <w:vAlign w:val="center"/>
            <w:hideMark/>
          </w:tcPr>
          <w:p w14:paraId="6AF33037" w14:textId="77777777" w:rsidR="00CF5968" w:rsidRPr="00007A3F" w:rsidRDefault="00CF5968"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hideMark/>
          </w:tcPr>
          <w:p w14:paraId="0E8D96F5" w14:textId="77777777" w:rsidR="00CF5968" w:rsidRPr="00A705DF" w:rsidRDefault="00CF5968"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Divers acteurs économiques nationaux et internationaux</w:t>
            </w:r>
          </w:p>
        </w:tc>
        <w:tc>
          <w:tcPr>
            <w:tcW w:w="1304" w:type="dxa"/>
            <w:tcBorders>
              <w:top w:val="nil"/>
              <w:left w:val="nil"/>
              <w:bottom w:val="single" w:sz="4" w:space="0" w:color="auto"/>
              <w:right w:val="single" w:sz="4" w:space="0" w:color="auto"/>
            </w:tcBorders>
            <w:shd w:val="clear" w:color="auto" w:fill="auto"/>
            <w:vAlign w:val="center"/>
            <w:hideMark/>
          </w:tcPr>
          <w:p w14:paraId="68E4FAE9" w14:textId="77777777" w:rsidR="00CF5968" w:rsidRPr="00A705DF" w:rsidRDefault="00CF5968"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hideMark/>
          </w:tcPr>
          <w:p w14:paraId="337AA88B" w14:textId="77777777" w:rsidR="00CF5968" w:rsidRPr="00A705DF" w:rsidRDefault="00CF5968"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hideMark/>
          </w:tcPr>
          <w:p w14:paraId="03A0A58E" w14:textId="77777777" w:rsidR="00CF5968" w:rsidRPr="00A705DF" w:rsidRDefault="00CF5968"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425" w:type="dxa"/>
            <w:tcBorders>
              <w:top w:val="nil"/>
              <w:left w:val="nil"/>
              <w:bottom w:val="single" w:sz="4" w:space="0" w:color="auto"/>
              <w:right w:val="single" w:sz="4" w:space="0" w:color="auto"/>
            </w:tcBorders>
            <w:shd w:val="clear" w:color="auto" w:fill="auto"/>
            <w:vAlign w:val="center"/>
            <w:hideMark/>
          </w:tcPr>
          <w:p w14:paraId="44FBEFE2" w14:textId="77777777" w:rsidR="00CF5968" w:rsidRPr="00007A3F" w:rsidRDefault="00CF5968"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hideMark/>
          </w:tcPr>
          <w:p w14:paraId="102E8CE4" w14:textId="77777777" w:rsidR="00CF5968" w:rsidRPr="00007A3F" w:rsidRDefault="00CF5968"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de trimestre + 45 jours</w:t>
            </w:r>
          </w:p>
        </w:tc>
        <w:tc>
          <w:tcPr>
            <w:tcW w:w="1571" w:type="dxa"/>
            <w:tcBorders>
              <w:top w:val="nil"/>
              <w:left w:val="nil"/>
              <w:bottom w:val="single" w:sz="4" w:space="0" w:color="auto"/>
              <w:right w:val="single" w:sz="4" w:space="0" w:color="auto"/>
            </w:tcBorders>
            <w:shd w:val="clear" w:color="auto" w:fill="auto"/>
            <w:vAlign w:val="center"/>
            <w:hideMark/>
          </w:tcPr>
          <w:p w14:paraId="64DFCDDC" w14:textId="77777777" w:rsidR="00CF5968" w:rsidRPr="00007A3F" w:rsidRDefault="00CF5968"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Bulletin statistique de la DECFINEX</w:t>
            </w:r>
          </w:p>
        </w:tc>
        <w:tc>
          <w:tcPr>
            <w:tcW w:w="1558" w:type="dxa"/>
            <w:gridSpan w:val="2"/>
            <w:tcBorders>
              <w:top w:val="nil"/>
              <w:left w:val="nil"/>
              <w:bottom w:val="single" w:sz="4" w:space="0" w:color="auto"/>
              <w:right w:val="single" w:sz="4" w:space="0" w:color="auto"/>
            </w:tcBorders>
            <w:shd w:val="clear" w:color="auto" w:fill="auto"/>
            <w:vAlign w:val="center"/>
            <w:hideMark/>
          </w:tcPr>
          <w:p w14:paraId="78E95240" w14:textId="0644790D" w:rsidR="00CF5968" w:rsidRPr="00007A3F" w:rsidRDefault="00CF5968"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 xml:space="preserve">Permet </w:t>
            </w:r>
            <w:r>
              <w:rPr>
                <w:rFonts w:ascii="Cambria" w:eastAsia="Times New Roman" w:hAnsi="Cambria" w:cs="Arial"/>
                <w:color w:val="000000"/>
                <w:sz w:val="18"/>
                <w:szCs w:val="18"/>
                <w:lang w:val="fr-CI"/>
              </w:rPr>
              <w:t>de suivre le niveau d’emprunt des résidents à l’étranger</w:t>
            </w:r>
          </w:p>
        </w:tc>
      </w:tr>
      <w:tr w:rsidR="00E23EFD" w:rsidRPr="008677B3" w14:paraId="22F52A21" w14:textId="77777777" w:rsidTr="003B0C0E">
        <w:trPr>
          <w:gridAfter w:val="1"/>
          <w:wAfter w:w="7" w:type="dxa"/>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484D4F13"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285C349A" w14:textId="2A5B996D" w:rsidR="007C3EE4" w:rsidRPr="00007A3F"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Montant d’investissement à l'Etranger sollicité par les résidents</w:t>
            </w:r>
          </w:p>
        </w:tc>
        <w:tc>
          <w:tcPr>
            <w:tcW w:w="1548" w:type="dxa"/>
            <w:tcBorders>
              <w:top w:val="nil"/>
              <w:left w:val="nil"/>
              <w:bottom w:val="single" w:sz="4" w:space="0" w:color="auto"/>
              <w:right w:val="single" w:sz="4" w:space="0" w:color="auto"/>
            </w:tcBorders>
            <w:shd w:val="clear" w:color="auto" w:fill="auto"/>
            <w:vAlign w:val="center"/>
            <w:hideMark/>
          </w:tcPr>
          <w:p w14:paraId="745AB04A" w14:textId="20B4FB1D"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hideMark/>
          </w:tcPr>
          <w:p w14:paraId="5629F780" w14:textId="0A405ED1"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Divers acteurs économiques nationaux et internationaux</w:t>
            </w:r>
          </w:p>
        </w:tc>
        <w:tc>
          <w:tcPr>
            <w:tcW w:w="1304" w:type="dxa"/>
            <w:tcBorders>
              <w:top w:val="nil"/>
              <w:left w:val="nil"/>
              <w:bottom w:val="single" w:sz="4" w:space="0" w:color="auto"/>
              <w:right w:val="single" w:sz="4" w:space="0" w:color="auto"/>
            </w:tcBorders>
            <w:shd w:val="clear" w:color="auto" w:fill="auto"/>
            <w:vAlign w:val="center"/>
            <w:hideMark/>
          </w:tcPr>
          <w:p w14:paraId="2308C3A4" w14:textId="34667B82"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Hebdomadaire</w:t>
            </w:r>
          </w:p>
        </w:tc>
        <w:tc>
          <w:tcPr>
            <w:tcW w:w="1258" w:type="dxa"/>
            <w:tcBorders>
              <w:top w:val="nil"/>
              <w:left w:val="nil"/>
              <w:bottom w:val="single" w:sz="4" w:space="0" w:color="auto"/>
              <w:right w:val="single" w:sz="4" w:space="0" w:color="auto"/>
            </w:tcBorders>
            <w:shd w:val="clear" w:color="auto" w:fill="auto"/>
            <w:vAlign w:val="center"/>
            <w:hideMark/>
          </w:tcPr>
          <w:p w14:paraId="224631C3" w14:textId="535321A0"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hideMark/>
          </w:tcPr>
          <w:p w14:paraId="79EFCEBE" w14:textId="5A105F32"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Journalière</w:t>
            </w:r>
          </w:p>
        </w:tc>
        <w:tc>
          <w:tcPr>
            <w:tcW w:w="1425" w:type="dxa"/>
            <w:tcBorders>
              <w:top w:val="nil"/>
              <w:left w:val="nil"/>
              <w:bottom w:val="single" w:sz="4" w:space="0" w:color="auto"/>
              <w:right w:val="single" w:sz="4" w:space="0" w:color="auto"/>
            </w:tcBorders>
            <w:shd w:val="clear" w:color="auto" w:fill="auto"/>
            <w:vAlign w:val="center"/>
            <w:hideMark/>
          </w:tcPr>
          <w:p w14:paraId="7FDB451B" w14:textId="23875229"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hideMark/>
          </w:tcPr>
          <w:p w14:paraId="19F72734" w14:textId="391A592F"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de semaine + 45 jours</w:t>
            </w:r>
          </w:p>
        </w:tc>
        <w:tc>
          <w:tcPr>
            <w:tcW w:w="1571" w:type="dxa"/>
            <w:tcBorders>
              <w:top w:val="nil"/>
              <w:left w:val="nil"/>
              <w:bottom w:val="single" w:sz="4" w:space="0" w:color="auto"/>
              <w:right w:val="single" w:sz="4" w:space="0" w:color="auto"/>
            </w:tcBorders>
            <w:shd w:val="clear" w:color="auto" w:fill="auto"/>
            <w:vAlign w:val="center"/>
            <w:hideMark/>
          </w:tcPr>
          <w:p w14:paraId="39A7BC40" w14:textId="12EEF6FB"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Bulletin statistique de la DECFINEX</w:t>
            </w:r>
          </w:p>
        </w:tc>
        <w:tc>
          <w:tcPr>
            <w:tcW w:w="1551" w:type="dxa"/>
            <w:tcBorders>
              <w:top w:val="nil"/>
              <w:left w:val="nil"/>
              <w:bottom w:val="single" w:sz="4" w:space="0" w:color="auto"/>
              <w:right w:val="single" w:sz="4" w:space="0" w:color="auto"/>
            </w:tcBorders>
            <w:shd w:val="clear" w:color="auto" w:fill="auto"/>
            <w:vAlign w:val="center"/>
            <w:hideMark/>
          </w:tcPr>
          <w:p w14:paraId="72EDAC3A" w14:textId="47735C1A"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Permet de mesurer le niveau de demandes d'IDE sortants</w:t>
            </w:r>
          </w:p>
        </w:tc>
      </w:tr>
      <w:tr w:rsidR="00E23EFD" w:rsidRPr="008677B3" w14:paraId="35F7B226" w14:textId="77777777" w:rsidTr="003B0C0E">
        <w:trPr>
          <w:gridAfter w:val="1"/>
          <w:wAfter w:w="7" w:type="dxa"/>
          <w:cantSplit/>
          <w:trHeight w:val="1500"/>
          <w:jc w:val="center"/>
        </w:trPr>
        <w:tc>
          <w:tcPr>
            <w:tcW w:w="1118" w:type="dxa"/>
            <w:tcBorders>
              <w:top w:val="nil"/>
              <w:left w:val="single" w:sz="4" w:space="0" w:color="auto"/>
              <w:bottom w:val="single" w:sz="4" w:space="0" w:color="auto"/>
              <w:right w:val="single" w:sz="4" w:space="0" w:color="auto"/>
            </w:tcBorders>
            <w:vAlign w:val="center"/>
          </w:tcPr>
          <w:p w14:paraId="0E463094"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325DED9C" w14:textId="52E444F4" w:rsidR="007C3EE4" w:rsidRPr="00007A3F"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Montant d’investissement à l'Etranger accordé aux résidents</w:t>
            </w:r>
          </w:p>
        </w:tc>
        <w:tc>
          <w:tcPr>
            <w:tcW w:w="1548" w:type="dxa"/>
            <w:tcBorders>
              <w:top w:val="nil"/>
              <w:left w:val="nil"/>
              <w:bottom w:val="single" w:sz="4" w:space="0" w:color="auto"/>
              <w:right w:val="single" w:sz="4" w:space="0" w:color="auto"/>
            </w:tcBorders>
            <w:shd w:val="clear" w:color="auto" w:fill="auto"/>
            <w:vAlign w:val="center"/>
            <w:hideMark/>
          </w:tcPr>
          <w:p w14:paraId="5871474C" w14:textId="4CA74C9D"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Montant</w:t>
            </w:r>
          </w:p>
        </w:tc>
        <w:tc>
          <w:tcPr>
            <w:tcW w:w="1264" w:type="dxa"/>
            <w:tcBorders>
              <w:top w:val="nil"/>
              <w:left w:val="nil"/>
              <w:bottom w:val="single" w:sz="4" w:space="0" w:color="auto"/>
              <w:right w:val="single" w:sz="4" w:space="0" w:color="auto"/>
            </w:tcBorders>
            <w:shd w:val="clear" w:color="auto" w:fill="auto"/>
            <w:vAlign w:val="center"/>
            <w:hideMark/>
          </w:tcPr>
          <w:p w14:paraId="0CC90F58" w14:textId="479CC6B2"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Divers acteurs économiques nationaux et internationaux</w:t>
            </w:r>
          </w:p>
        </w:tc>
        <w:tc>
          <w:tcPr>
            <w:tcW w:w="1304" w:type="dxa"/>
            <w:tcBorders>
              <w:top w:val="nil"/>
              <w:left w:val="nil"/>
              <w:bottom w:val="single" w:sz="4" w:space="0" w:color="auto"/>
              <w:right w:val="single" w:sz="4" w:space="0" w:color="auto"/>
            </w:tcBorders>
            <w:shd w:val="clear" w:color="auto" w:fill="auto"/>
            <w:vAlign w:val="center"/>
            <w:hideMark/>
          </w:tcPr>
          <w:p w14:paraId="185E698E" w14:textId="0B5CEB3E"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Hebdomadaire</w:t>
            </w:r>
          </w:p>
        </w:tc>
        <w:tc>
          <w:tcPr>
            <w:tcW w:w="1258" w:type="dxa"/>
            <w:tcBorders>
              <w:top w:val="nil"/>
              <w:left w:val="nil"/>
              <w:bottom w:val="single" w:sz="4" w:space="0" w:color="auto"/>
              <w:right w:val="single" w:sz="4" w:space="0" w:color="auto"/>
            </w:tcBorders>
            <w:shd w:val="clear" w:color="auto" w:fill="auto"/>
            <w:vAlign w:val="center"/>
            <w:hideMark/>
          </w:tcPr>
          <w:p w14:paraId="7904241B" w14:textId="10261B31"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hideMark/>
          </w:tcPr>
          <w:p w14:paraId="2EEA1081" w14:textId="6242CBCA"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Journalière</w:t>
            </w:r>
          </w:p>
        </w:tc>
        <w:tc>
          <w:tcPr>
            <w:tcW w:w="1425" w:type="dxa"/>
            <w:tcBorders>
              <w:top w:val="nil"/>
              <w:left w:val="nil"/>
              <w:bottom w:val="single" w:sz="4" w:space="0" w:color="auto"/>
              <w:right w:val="single" w:sz="4" w:space="0" w:color="auto"/>
            </w:tcBorders>
            <w:shd w:val="clear" w:color="auto" w:fill="auto"/>
            <w:vAlign w:val="center"/>
            <w:hideMark/>
          </w:tcPr>
          <w:p w14:paraId="6487DF88" w14:textId="4BAA0261"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hideMark/>
          </w:tcPr>
          <w:p w14:paraId="4B9746DD" w14:textId="6E991AB6"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de semaine + 45 jours</w:t>
            </w:r>
          </w:p>
        </w:tc>
        <w:tc>
          <w:tcPr>
            <w:tcW w:w="1571" w:type="dxa"/>
            <w:tcBorders>
              <w:top w:val="nil"/>
              <w:left w:val="nil"/>
              <w:bottom w:val="single" w:sz="4" w:space="0" w:color="auto"/>
              <w:right w:val="single" w:sz="4" w:space="0" w:color="auto"/>
            </w:tcBorders>
            <w:shd w:val="clear" w:color="auto" w:fill="auto"/>
            <w:vAlign w:val="center"/>
            <w:hideMark/>
          </w:tcPr>
          <w:p w14:paraId="058659B1" w14:textId="35698BDA"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Bulletin statistique de la DECFINEX</w:t>
            </w:r>
          </w:p>
        </w:tc>
        <w:tc>
          <w:tcPr>
            <w:tcW w:w="1551" w:type="dxa"/>
            <w:tcBorders>
              <w:top w:val="nil"/>
              <w:left w:val="nil"/>
              <w:bottom w:val="single" w:sz="4" w:space="0" w:color="auto"/>
              <w:right w:val="single" w:sz="4" w:space="0" w:color="auto"/>
            </w:tcBorders>
            <w:shd w:val="clear" w:color="auto" w:fill="auto"/>
            <w:vAlign w:val="center"/>
            <w:hideMark/>
          </w:tcPr>
          <w:p w14:paraId="0E2B80C5" w14:textId="492C7FFA"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Permet de mesurer le montant des IDE sortants</w:t>
            </w:r>
          </w:p>
        </w:tc>
      </w:tr>
      <w:tr w:rsidR="00E23EFD" w:rsidRPr="008677B3" w14:paraId="77D65F8C" w14:textId="77777777" w:rsidTr="003B0C0E">
        <w:trPr>
          <w:gridAfter w:val="1"/>
          <w:wAfter w:w="7" w:type="dxa"/>
          <w:cantSplit/>
          <w:trHeight w:val="1500"/>
          <w:jc w:val="center"/>
        </w:trPr>
        <w:tc>
          <w:tcPr>
            <w:tcW w:w="1118" w:type="dxa"/>
            <w:tcBorders>
              <w:top w:val="nil"/>
              <w:left w:val="single" w:sz="4" w:space="0" w:color="auto"/>
              <w:bottom w:val="single" w:sz="4" w:space="0" w:color="auto"/>
              <w:right w:val="single" w:sz="4" w:space="0" w:color="auto"/>
            </w:tcBorders>
            <w:vAlign w:val="center"/>
          </w:tcPr>
          <w:p w14:paraId="794399BF" w14:textId="77777777" w:rsidR="007C3EE4" w:rsidRPr="00007A3F" w:rsidRDefault="007C3EE4" w:rsidP="00913A83">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7A7A3890" w14:textId="35C247A7" w:rsidR="007C3EE4" w:rsidRPr="00007A3F" w:rsidRDefault="007C3EE4" w:rsidP="00913A83">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Taux d'autorisation d'investissement de résidents à l'étranger</w:t>
            </w:r>
          </w:p>
        </w:tc>
        <w:tc>
          <w:tcPr>
            <w:tcW w:w="1548" w:type="dxa"/>
            <w:tcBorders>
              <w:top w:val="nil"/>
              <w:left w:val="nil"/>
              <w:bottom w:val="single" w:sz="4" w:space="0" w:color="auto"/>
              <w:right w:val="single" w:sz="4" w:space="0" w:color="auto"/>
            </w:tcBorders>
            <w:shd w:val="clear" w:color="auto" w:fill="auto"/>
            <w:vAlign w:val="center"/>
            <w:hideMark/>
          </w:tcPr>
          <w:p w14:paraId="3DD8E792" w14:textId="619EA306"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Montant accordé d'investissement de résidents à l'Etranger / Montant sollicité d'investissement de résidents à l'Etranger</w:t>
            </w:r>
          </w:p>
        </w:tc>
        <w:tc>
          <w:tcPr>
            <w:tcW w:w="1264" w:type="dxa"/>
            <w:tcBorders>
              <w:top w:val="nil"/>
              <w:left w:val="nil"/>
              <w:bottom w:val="single" w:sz="4" w:space="0" w:color="auto"/>
              <w:right w:val="single" w:sz="4" w:space="0" w:color="auto"/>
            </w:tcBorders>
            <w:shd w:val="clear" w:color="auto" w:fill="auto"/>
            <w:vAlign w:val="center"/>
            <w:hideMark/>
          </w:tcPr>
          <w:p w14:paraId="45389E3C" w14:textId="5E976CBD"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Divers acteurs économiques nationaux et internationaux</w:t>
            </w:r>
          </w:p>
        </w:tc>
        <w:tc>
          <w:tcPr>
            <w:tcW w:w="1304" w:type="dxa"/>
            <w:tcBorders>
              <w:top w:val="nil"/>
              <w:left w:val="nil"/>
              <w:bottom w:val="single" w:sz="4" w:space="0" w:color="auto"/>
              <w:right w:val="single" w:sz="4" w:space="0" w:color="auto"/>
            </w:tcBorders>
            <w:shd w:val="clear" w:color="auto" w:fill="auto"/>
            <w:vAlign w:val="center"/>
            <w:hideMark/>
          </w:tcPr>
          <w:p w14:paraId="281B479A" w14:textId="3B75EE91"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Hebdomadaire</w:t>
            </w:r>
          </w:p>
        </w:tc>
        <w:tc>
          <w:tcPr>
            <w:tcW w:w="1258" w:type="dxa"/>
            <w:tcBorders>
              <w:top w:val="nil"/>
              <w:left w:val="nil"/>
              <w:bottom w:val="single" w:sz="4" w:space="0" w:color="auto"/>
              <w:right w:val="single" w:sz="4" w:space="0" w:color="auto"/>
            </w:tcBorders>
            <w:shd w:val="clear" w:color="auto" w:fill="auto"/>
            <w:vAlign w:val="center"/>
            <w:hideMark/>
          </w:tcPr>
          <w:p w14:paraId="3996B6B0" w14:textId="69584E3F"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DGTCP</w:t>
            </w:r>
          </w:p>
        </w:tc>
        <w:tc>
          <w:tcPr>
            <w:tcW w:w="1286" w:type="dxa"/>
            <w:tcBorders>
              <w:top w:val="nil"/>
              <w:left w:val="nil"/>
              <w:bottom w:val="single" w:sz="4" w:space="0" w:color="auto"/>
              <w:right w:val="single" w:sz="4" w:space="0" w:color="auto"/>
            </w:tcBorders>
            <w:shd w:val="clear" w:color="auto" w:fill="auto"/>
            <w:vAlign w:val="center"/>
            <w:hideMark/>
          </w:tcPr>
          <w:p w14:paraId="65EB4C4F" w14:textId="5DC972FA" w:rsidR="007C3EE4" w:rsidRPr="00A705DF" w:rsidRDefault="007C3EE4" w:rsidP="00913A83">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Journalière</w:t>
            </w:r>
          </w:p>
        </w:tc>
        <w:tc>
          <w:tcPr>
            <w:tcW w:w="1425" w:type="dxa"/>
            <w:tcBorders>
              <w:top w:val="nil"/>
              <w:left w:val="nil"/>
              <w:bottom w:val="single" w:sz="4" w:space="0" w:color="auto"/>
              <w:right w:val="single" w:sz="4" w:space="0" w:color="auto"/>
            </w:tcBorders>
            <w:shd w:val="clear" w:color="auto" w:fill="auto"/>
            <w:vAlign w:val="center"/>
            <w:hideMark/>
          </w:tcPr>
          <w:p w14:paraId="0EDB72C1" w14:textId="6386FEAE"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hideMark/>
          </w:tcPr>
          <w:p w14:paraId="13CE19DA" w14:textId="10C4814F" w:rsidR="007C3EE4" w:rsidRPr="00007A3F" w:rsidRDefault="007C3EE4" w:rsidP="00913A83">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de semaine + 45 jours</w:t>
            </w:r>
          </w:p>
        </w:tc>
        <w:tc>
          <w:tcPr>
            <w:tcW w:w="1571" w:type="dxa"/>
            <w:tcBorders>
              <w:top w:val="nil"/>
              <w:left w:val="nil"/>
              <w:bottom w:val="single" w:sz="4" w:space="0" w:color="auto"/>
              <w:right w:val="single" w:sz="4" w:space="0" w:color="auto"/>
            </w:tcBorders>
            <w:shd w:val="clear" w:color="auto" w:fill="auto"/>
            <w:vAlign w:val="center"/>
            <w:hideMark/>
          </w:tcPr>
          <w:p w14:paraId="64C27B76" w14:textId="1780D2AC"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Bulletin statistique de la DECFINEX</w:t>
            </w:r>
          </w:p>
        </w:tc>
        <w:tc>
          <w:tcPr>
            <w:tcW w:w="1551" w:type="dxa"/>
            <w:tcBorders>
              <w:top w:val="nil"/>
              <w:left w:val="nil"/>
              <w:bottom w:val="single" w:sz="4" w:space="0" w:color="auto"/>
              <w:right w:val="single" w:sz="4" w:space="0" w:color="auto"/>
            </w:tcBorders>
            <w:shd w:val="clear" w:color="auto" w:fill="auto"/>
            <w:vAlign w:val="center"/>
            <w:hideMark/>
          </w:tcPr>
          <w:p w14:paraId="140751B6" w14:textId="6E0826BD" w:rsidR="007C3EE4" w:rsidRPr="00007A3F" w:rsidRDefault="007C3EE4" w:rsidP="00913A83">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Permet de mesurer l</w:t>
            </w:r>
            <w:r>
              <w:rPr>
                <w:rFonts w:ascii="Cambria" w:eastAsia="Times New Roman" w:hAnsi="Cambria" w:cs="Arial"/>
                <w:color w:val="000000"/>
                <w:sz w:val="18"/>
                <w:szCs w:val="18"/>
                <w:lang w:val="fr-CI"/>
              </w:rPr>
              <w:t>a part accordée des sollicitations d’investissements de résidents à l’étranger</w:t>
            </w:r>
          </w:p>
        </w:tc>
      </w:tr>
      <w:tr w:rsidR="00BF4AAE" w:rsidRPr="008677B3" w14:paraId="44FEBCEB" w14:textId="77777777" w:rsidTr="003B0C0E">
        <w:trPr>
          <w:cantSplit/>
          <w:trHeight w:val="758"/>
          <w:jc w:val="center"/>
        </w:trPr>
        <w:tc>
          <w:tcPr>
            <w:tcW w:w="1118" w:type="dxa"/>
            <w:tcBorders>
              <w:top w:val="nil"/>
              <w:left w:val="single" w:sz="4" w:space="0" w:color="auto"/>
              <w:bottom w:val="single" w:sz="4" w:space="0" w:color="auto"/>
              <w:right w:val="single" w:sz="4" w:space="0" w:color="auto"/>
            </w:tcBorders>
            <w:vAlign w:val="center"/>
          </w:tcPr>
          <w:p w14:paraId="78302BD7" w14:textId="77777777" w:rsidR="004747B5" w:rsidRPr="00007A3F" w:rsidRDefault="004747B5"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6B0ED19C" w14:textId="77777777" w:rsidR="004747B5" w:rsidRPr="00007A3F" w:rsidRDefault="004747B5" w:rsidP="00993102">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Nombre de DI</w:t>
            </w:r>
          </w:p>
        </w:tc>
        <w:tc>
          <w:tcPr>
            <w:tcW w:w="1548" w:type="dxa"/>
            <w:tcBorders>
              <w:top w:val="nil"/>
              <w:left w:val="nil"/>
              <w:bottom w:val="single" w:sz="4" w:space="0" w:color="auto"/>
              <w:right w:val="single" w:sz="4" w:space="0" w:color="auto"/>
            </w:tcBorders>
            <w:shd w:val="clear" w:color="auto" w:fill="auto"/>
            <w:vAlign w:val="center"/>
            <w:hideMark/>
          </w:tcPr>
          <w:p w14:paraId="328C4D47" w14:textId="77777777" w:rsidR="004747B5" w:rsidRPr="00007A3F" w:rsidRDefault="004747B5"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Dénombrement</w:t>
            </w:r>
          </w:p>
        </w:tc>
        <w:tc>
          <w:tcPr>
            <w:tcW w:w="1264" w:type="dxa"/>
            <w:tcBorders>
              <w:top w:val="nil"/>
              <w:left w:val="nil"/>
              <w:bottom w:val="single" w:sz="4" w:space="0" w:color="auto"/>
              <w:right w:val="single" w:sz="4" w:space="0" w:color="auto"/>
            </w:tcBorders>
            <w:shd w:val="clear" w:color="auto" w:fill="auto"/>
            <w:noWrap/>
            <w:vAlign w:val="center"/>
          </w:tcPr>
          <w:p w14:paraId="4B7D5D28" w14:textId="77777777" w:rsidR="004747B5" w:rsidRPr="00A705DF" w:rsidRDefault="004747B5" w:rsidP="00993102">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Assujettis</w:t>
            </w:r>
          </w:p>
        </w:tc>
        <w:tc>
          <w:tcPr>
            <w:tcW w:w="1304" w:type="dxa"/>
            <w:tcBorders>
              <w:top w:val="nil"/>
              <w:left w:val="nil"/>
              <w:bottom w:val="single" w:sz="4" w:space="0" w:color="auto"/>
              <w:right w:val="single" w:sz="4" w:space="0" w:color="auto"/>
            </w:tcBorders>
            <w:shd w:val="clear" w:color="auto" w:fill="auto"/>
            <w:noWrap/>
            <w:vAlign w:val="center"/>
            <w:hideMark/>
          </w:tcPr>
          <w:p w14:paraId="236BA27F" w14:textId="77777777" w:rsidR="004747B5" w:rsidRPr="00A705DF" w:rsidRDefault="004747B5" w:rsidP="00993102">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noWrap/>
            <w:vAlign w:val="center"/>
            <w:hideMark/>
          </w:tcPr>
          <w:p w14:paraId="7345A93E" w14:textId="77777777" w:rsidR="004747B5" w:rsidRPr="00A705DF" w:rsidRDefault="004747B5" w:rsidP="00993102">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CENTIF</w:t>
            </w:r>
          </w:p>
        </w:tc>
        <w:tc>
          <w:tcPr>
            <w:tcW w:w="1286" w:type="dxa"/>
            <w:tcBorders>
              <w:top w:val="nil"/>
              <w:left w:val="nil"/>
              <w:bottom w:val="single" w:sz="4" w:space="0" w:color="auto"/>
              <w:right w:val="single" w:sz="4" w:space="0" w:color="auto"/>
            </w:tcBorders>
            <w:shd w:val="clear" w:color="auto" w:fill="auto"/>
            <w:noWrap/>
            <w:vAlign w:val="center"/>
            <w:hideMark/>
          </w:tcPr>
          <w:p w14:paraId="527A97D3" w14:textId="77777777" w:rsidR="004747B5" w:rsidRPr="00A705DF" w:rsidRDefault="004747B5" w:rsidP="00993102">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Journalière</w:t>
            </w:r>
          </w:p>
        </w:tc>
        <w:tc>
          <w:tcPr>
            <w:tcW w:w="1425" w:type="dxa"/>
            <w:tcBorders>
              <w:top w:val="nil"/>
              <w:left w:val="nil"/>
              <w:bottom w:val="single" w:sz="4" w:space="0" w:color="auto"/>
              <w:right w:val="single" w:sz="4" w:space="0" w:color="auto"/>
            </w:tcBorders>
            <w:shd w:val="clear" w:color="auto" w:fill="auto"/>
            <w:vAlign w:val="center"/>
            <w:hideMark/>
          </w:tcPr>
          <w:p w14:paraId="441F4D7F" w14:textId="77777777" w:rsidR="004747B5" w:rsidRPr="00007A3F" w:rsidRDefault="004747B5"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hideMark/>
          </w:tcPr>
          <w:p w14:paraId="7FECE4CA" w14:textId="77777777" w:rsidR="004747B5" w:rsidRPr="00007A3F" w:rsidRDefault="004747B5"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du trimestre</w:t>
            </w:r>
          </w:p>
        </w:tc>
        <w:tc>
          <w:tcPr>
            <w:tcW w:w="1571" w:type="dxa"/>
            <w:tcBorders>
              <w:top w:val="nil"/>
              <w:left w:val="nil"/>
              <w:bottom w:val="single" w:sz="4" w:space="0" w:color="auto"/>
              <w:right w:val="single" w:sz="4" w:space="0" w:color="auto"/>
            </w:tcBorders>
            <w:shd w:val="clear" w:color="auto" w:fill="auto"/>
            <w:noWrap/>
            <w:vAlign w:val="center"/>
            <w:hideMark/>
          </w:tcPr>
          <w:p w14:paraId="3E12098D" w14:textId="77777777" w:rsidR="004747B5" w:rsidRPr="00007A3F" w:rsidRDefault="004747B5"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Cadre administratif</w:t>
            </w:r>
          </w:p>
        </w:tc>
        <w:tc>
          <w:tcPr>
            <w:tcW w:w="1558" w:type="dxa"/>
            <w:gridSpan w:val="2"/>
            <w:tcBorders>
              <w:top w:val="nil"/>
              <w:left w:val="nil"/>
              <w:bottom w:val="single" w:sz="4" w:space="0" w:color="auto"/>
              <w:right w:val="single" w:sz="4" w:space="0" w:color="auto"/>
            </w:tcBorders>
            <w:shd w:val="clear" w:color="auto" w:fill="auto"/>
            <w:vAlign w:val="center"/>
            <w:hideMark/>
          </w:tcPr>
          <w:p w14:paraId="55053CEA" w14:textId="77777777" w:rsidR="004747B5" w:rsidRPr="00007A3F" w:rsidRDefault="004747B5"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Alerte sur le niveau de fraude financière</w:t>
            </w:r>
          </w:p>
        </w:tc>
      </w:tr>
      <w:tr w:rsidR="00BF4AAE" w:rsidRPr="008677B3" w14:paraId="5FD9D15E" w14:textId="77777777" w:rsidTr="003B0C0E">
        <w:trPr>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38A1DF56" w14:textId="77777777" w:rsidR="004747B5" w:rsidRPr="00007A3F" w:rsidRDefault="004747B5"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3501B2E5" w14:textId="77777777" w:rsidR="004747B5" w:rsidRPr="00007A3F" w:rsidRDefault="004747B5" w:rsidP="00993102">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Nombre de DOS</w:t>
            </w:r>
          </w:p>
        </w:tc>
        <w:tc>
          <w:tcPr>
            <w:tcW w:w="1548" w:type="dxa"/>
            <w:tcBorders>
              <w:top w:val="nil"/>
              <w:left w:val="nil"/>
              <w:bottom w:val="single" w:sz="4" w:space="0" w:color="auto"/>
              <w:right w:val="single" w:sz="4" w:space="0" w:color="auto"/>
            </w:tcBorders>
            <w:shd w:val="clear" w:color="auto" w:fill="auto"/>
            <w:vAlign w:val="center"/>
            <w:hideMark/>
          </w:tcPr>
          <w:p w14:paraId="1D38CE11" w14:textId="77777777" w:rsidR="004747B5" w:rsidRPr="00007A3F" w:rsidRDefault="004747B5"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Dénombrement</w:t>
            </w:r>
          </w:p>
        </w:tc>
        <w:tc>
          <w:tcPr>
            <w:tcW w:w="1264" w:type="dxa"/>
            <w:tcBorders>
              <w:top w:val="nil"/>
              <w:left w:val="nil"/>
              <w:bottom w:val="single" w:sz="4" w:space="0" w:color="auto"/>
              <w:right w:val="single" w:sz="4" w:space="0" w:color="auto"/>
            </w:tcBorders>
            <w:shd w:val="clear" w:color="auto" w:fill="auto"/>
            <w:noWrap/>
            <w:vAlign w:val="center"/>
            <w:hideMark/>
          </w:tcPr>
          <w:p w14:paraId="2746119B" w14:textId="77777777" w:rsidR="004747B5" w:rsidRPr="00A705DF" w:rsidRDefault="004747B5" w:rsidP="00993102">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Assujettis</w:t>
            </w:r>
          </w:p>
        </w:tc>
        <w:tc>
          <w:tcPr>
            <w:tcW w:w="1304" w:type="dxa"/>
            <w:tcBorders>
              <w:top w:val="nil"/>
              <w:left w:val="nil"/>
              <w:bottom w:val="single" w:sz="4" w:space="0" w:color="auto"/>
              <w:right w:val="single" w:sz="4" w:space="0" w:color="auto"/>
            </w:tcBorders>
            <w:shd w:val="clear" w:color="auto" w:fill="auto"/>
            <w:noWrap/>
            <w:vAlign w:val="center"/>
            <w:hideMark/>
          </w:tcPr>
          <w:p w14:paraId="461E4053" w14:textId="77777777" w:rsidR="004747B5" w:rsidRPr="00A705DF" w:rsidRDefault="004747B5" w:rsidP="00993102">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noWrap/>
            <w:vAlign w:val="center"/>
            <w:hideMark/>
          </w:tcPr>
          <w:p w14:paraId="119681E7" w14:textId="77777777" w:rsidR="004747B5" w:rsidRPr="00A705DF" w:rsidRDefault="004747B5" w:rsidP="00993102">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CENTIF</w:t>
            </w:r>
          </w:p>
        </w:tc>
        <w:tc>
          <w:tcPr>
            <w:tcW w:w="1286" w:type="dxa"/>
            <w:tcBorders>
              <w:top w:val="nil"/>
              <w:left w:val="nil"/>
              <w:bottom w:val="single" w:sz="4" w:space="0" w:color="auto"/>
              <w:right w:val="single" w:sz="4" w:space="0" w:color="auto"/>
            </w:tcBorders>
            <w:shd w:val="clear" w:color="auto" w:fill="auto"/>
            <w:noWrap/>
            <w:vAlign w:val="center"/>
            <w:hideMark/>
          </w:tcPr>
          <w:p w14:paraId="560234E9" w14:textId="77777777" w:rsidR="004747B5" w:rsidRPr="00A705DF" w:rsidRDefault="004747B5" w:rsidP="00993102">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Journalière</w:t>
            </w:r>
          </w:p>
        </w:tc>
        <w:tc>
          <w:tcPr>
            <w:tcW w:w="1425" w:type="dxa"/>
            <w:tcBorders>
              <w:top w:val="nil"/>
              <w:left w:val="nil"/>
              <w:bottom w:val="single" w:sz="4" w:space="0" w:color="auto"/>
              <w:right w:val="single" w:sz="4" w:space="0" w:color="auto"/>
            </w:tcBorders>
            <w:shd w:val="clear" w:color="auto" w:fill="auto"/>
            <w:vAlign w:val="center"/>
            <w:hideMark/>
          </w:tcPr>
          <w:p w14:paraId="2DB4BF1D" w14:textId="77777777" w:rsidR="004747B5" w:rsidRPr="00007A3F" w:rsidRDefault="004747B5"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hideMark/>
          </w:tcPr>
          <w:p w14:paraId="0A1487AA" w14:textId="77777777" w:rsidR="004747B5" w:rsidRPr="00007A3F" w:rsidRDefault="004747B5"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du trimestre</w:t>
            </w:r>
          </w:p>
        </w:tc>
        <w:tc>
          <w:tcPr>
            <w:tcW w:w="1571" w:type="dxa"/>
            <w:tcBorders>
              <w:top w:val="nil"/>
              <w:left w:val="nil"/>
              <w:bottom w:val="single" w:sz="4" w:space="0" w:color="auto"/>
              <w:right w:val="single" w:sz="4" w:space="0" w:color="auto"/>
            </w:tcBorders>
            <w:shd w:val="clear" w:color="auto" w:fill="auto"/>
            <w:noWrap/>
            <w:vAlign w:val="center"/>
            <w:hideMark/>
          </w:tcPr>
          <w:p w14:paraId="50A54D36" w14:textId="77777777" w:rsidR="004747B5" w:rsidRPr="00007A3F" w:rsidRDefault="004747B5"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Cadre administratif</w:t>
            </w:r>
          </w:p>
        </w:tc>
        <w:tc>
          <w:tcPr>
            <w:tcW w:w="1558" w:type="dxa"/>
            <w:gridSpan w:val="2"/>
            <w:tcBorders>
              <w:top w:val="nil"/>
              <w:left w:val="nil"/>
              <w:bottom w:val="single" w:sz="4" w:space="0" w:color="auto"/>
              <w:right w:val="single" w:sz="4" w:space="0" w:color="auto"/>
            </w:tcBorders>
            <w:shd w:val="clear" w:color="auto" w:fill="auto"/>
            <w:vAlign w:val="center"/>
            <w:hideMark/>
          </w:tcPr>
          <w:p w14:paraId="70900341" w14:textId="77777777" w:rsidR="004747B5" w:rsidRPr="00007A3F" w:rsidRDefault="004747B5"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Alerte sur le niveau de fraude financière</w:t>
            </w:r>
          </w:p>
        </w:tc>
      </w:tr>
      <w:tr w:rsidR="00BF4AAE" w:rsidRPr="008677B3" w14:paraId="74B2F935" w14:textId="77777777" w:rsidTr="003B0C0E">
        <w:trPr>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028F31D8" w14:textId="77777777" w:rsidR="00FA63B4" w:rsidRPr="00007A3F" w:rsidRDefault="00FA63B4"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4A77EE4E" w14:textId="77777777" w:rsidR="00FA63B4" w:rsidRPr="00007A3F" w:rsidRDefault="00FA63B4" w:rsidP="00993102">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Niveaux de risque national de Blanchiment de Capitaux</w:t>
            </w:r>
          </w:p>
        </w:tc>
        <w:tc>
          <w:tcPr>
            <w:tcW w:w="1548" w:type="dxa"/>
            <w:tcBorders>
              <w:top w:val="nil"/>
              <w:left w:val="nil"/>
              <w:bottom w:val="single" w:sz="4" w:space="0" w:color="auto"/>
              <w:right w:val="single" w:sz="4" w:space="0" w:color="auto"/>
            </w:tcBorders>
            <w:shd w:val="clear" w:color="auto" w:fill="auto"/>
            <w:vAlign w:val="center"/>
            <w:hideMark/>
          </w:tcPr>
          <w:p w14:paraId="75FE0113" w14:textId="77777777" w:rsidR="00FA63B4" w:rsidRPr="00007A3F" w:rsidRDefault="00FA63B4"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Outils de la Méthodologie Banque Mondiale ou de la Méthodologie du Cabinet MNC</w:t>
            </w:r>
          </w:p>
        </w:tc>
        <w:tc>
          <w:tcPr>
            <w:tcW w:w="1264" w:type="dxa"/>
            <w:tcBorders>
              <w:top w:val="nil"/>
              <w:left w:val="nil"/>
              <w:bottom w:val="single" w:sz="4" w:space="0" w:color="auto"/>
              <w:right w:val="single" w:sz="4" w:space="0" w:color="auto"/>
            </w:tcBorders>
            <w:shd w:val="clear" w:color="auto" w:fill="auto"/>
            <w:vAlign w:val="center"/>
            <w:hideMark/>
          </w:tcPr>
          <w:p w14:paraId="2C7C2579" w14:textId="77777777" w:rsidR="00FA63B4" w:rsidRPr="00A705DF" w:rsidRDefault="00FA63B4"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Comité de Coordination</w:t>
            </w:r>
          </w:p>
        </w:tc>
        <w:tc>
          <w:tcPr>
            <w:tcW w:w="1304" w:type="dxa"/>
            <w:tcBorders>
              <w:top w:val="nil"/>
              <w:left w:val="nil"/>
              <w:bottom w:val="single" w:sz="4" w:space="0" w:color="auto"/>
              <w:right w:val="single" w:sz="4" w:space="0" w:color="auto"/>
            </w:tcBorders>
            <w:shd w:val="clear" w:color="auto" w:fill="auto"/>
            <w:vAlign w:val="center"/>
            <w:hideMark/>
          </w:tcPr>
          <w:p w14:paraId="31B65844" w14:textId="77777777" w:rsidR="00FA63B4" w:rsidRPr="00A705DF" w:rsidRDefault="00FA63B4" w:rsidP="00993102">
            <w:pPr>
              <w:spacing w:after="0" w:line="240" w:lineRule="auto"/>
              <w:rPr>
                <w:rFonts w:ascii="Cambria" w:eastAsia="Times New Roman" w:hAnsi="Cambria" w:cs="Arial"/>
                <w:sz w:val="18"/>
                <w:szCs w:val="18"/>
                <w:lang w:val="fr-CI"/>
              </w:rPr>
            </w:pPr>
            <w:r>
              <w:rPr>
                <w:rFonts w:ascii="Cambria" w:eastAsia="Times New Roman" w:hAnsi="Cambria" w:cs="Arial"/>
                <w:sz w:val="18"/>
                <w:szCs w:val="18"/>
                <w:lang w:val="fr-CI"/>
              </w:rPr>
              <w:t>B</w:t>
            </w:r>
            <w:r w:rsidRPr="00C71861">
              <w:rPr>
                <w:rFonts w:ascii="Cambria" w:eastAsia="Times New Roman" w:hAnsi="Cambria" w:cs="Arial"/>
                <w:sz w:val="18"/>
                <w:szCs w:val="18"/>
                <w:lang w:val="fr-CI"/>
              </w:rPr>
              <w:t>iennale</w:t>
            </w:r>
          </w:p>
        </w:tc>
        <w:tc>
          <w:tcPr>
            <w:tcW w:w="1258" w:type="dxa"/>
            <w:tcBorders>
              <w:top w:val="nil"/>
              <w:left w:val="nil"/>
              <w:bottom w:val="single" w:sz="4" w:space="0" w:color="auto"/>
              <w:right w:val="single" w:sz="4" w:space="0" w:color="auto"/>
            </w:tcBorders>
            <w:shd w:val="clear" w:color="auto" w:fill="auto"/>
            <w:vAlign w:val="center"/>
            <w:hideMark/>
          </w:tcPr>
          <w:p w14:paraId="3B650338" w14:textId="77777777" w:rsidR="00FA63B4" w:rsidRPr="00A705DF" w:rsidRDefault="00FA63B4"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Comité de Coordination</w:t>
            </w:r>
          </w:p>
        </w:tc>
        <w:tc>
          <w:tcPr>
            <w:tcW w:w="1286" w:type="dxa"/>
            <w:tcBorders>
              <w:top w:val="nil"/>
              <w:left w:val="nil"/>
              <w:bottom w:val="single" w:sz="4" w:space="0" w:color="auto"/>
              <w:right w:val="single" w:sz="4" w:space="0" w:color="auto"/>
            </w:tcBorders>
            <w:shd w:val="clear" w:color="auto" w:fill="auto"/>
            <w:vAlign w:val="center"/>
            <w:hideMark/>
          </w:tcPr>
          <w:p w14:paraId="2D393F01" w14:textId="77777777" w:rsidR="00FA63B4" w:rsidRPr="00A705DF" w:rsidRDefault="00FA63B4"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Journalière</w:t>
            </w:r>
          </w:p>
        </w:tc>
        <w:tc>
          <w:tcPr>
            <w:tcW w:w="1425" w:type="dxa"/>
            <w:tcBorders>
              <w:top w:val="nil"/>
              <w:left w:val="nil"/>
              <w:bottom w:val="single" w:sz="4" w:space="0" w:color="auto"/>
              <w:right w:val="single" w:sz="4" w:space="0" w:color="auto"/>
            </w:tcBorders>
            <w:shd w:val="clear" w:color="auto" w:fill="auto"/>
            <w:vAlign w:val="center"/>
            <w:hideMark/>
          </w:tcPr>
          <w:p w14:paraId="0832E408" w14:textId="77777777" w:rsidR="00FA63B4" w:rsidRPr="00007A3F" w:rsidRDefault="00FA63B4"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Enquêtes</w:t>
            </w:r>
          </w:p>
        </w:tc>
        <w:tc>
          <w:tcPr>
            <w:tcW w:w="1297" w:type="dxa"/>
            <w:tcBorders>
              <w:top w:val="nil"/>
              <w:left w:val="nil"/>
              <w:bottom w:val="single" w:sz="4" w:space="0" w:color="auto"/>
              <w:right w:val="single" w:sz="4" w:space="0" w:color="auto"/>
            </w:tcBorders>
            <w:shd w:val="clear" w:color="auto" w:fill="auto"/>
            <w:vAlign w:val="center"/>
            <w:hideMark/>
          </w:tcPr>
          <w:p w14:paraId="2362B224" w14:textId="77777777" w:rsidR="00FA63B4" w:rsidRPr="00007A3F" w:rsidRDefault="00FA63B4"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2 ans + 30 jours</w:t>
            </w:r>
          </w:p>
        </w:tc>
        <w:tc>
          <w:tcPr>
            <w:tcW w:w="1571" w:type="dxa"/>
            <w:tcBorders>
              <w:top w:val="nil"/>
              <w:left w:val="nil"/>
              <w:bottom w:val="single" w:sz="4" w:space="0" w:color="auto"/>
              <w:right w:val="single" w:sz="4" w:space="0" w:color="auto"/>
            </w:tcBorders>
            <w:shd w:val="clear" w:color="auto" w:fill="auto"/>
            <w:vAlign w:val="center"/>
            <w:hideMark/>
          </w:tcPr>
          <w:p w14:paraId="1C58E180" w14:textId="77777777" w:rsidR="00FA63B4" w:rsidRPr="00007A3F" w:rsidRDefault="00FA63B4" w:rsidP="00993102">
            <w:pPr>
              <w:spacing w:after="0" w:line="240" w:lineRule="auto"/>
              <w:rPr>
                <w:rFonts w:ascii="Cambria" w:eastAsia="Times New Roman" w:hAnsi="Cambria" w:cs="Arial"/>
                <w:sz w:val="18"/>
                <w:szCs w:val="18"/>
                <w:lang w:val="fr-CI"/>
              </w:rPr>
            </w:pPr>
            <w:r>
              <w:rPr>
                <w:rFonts w:ascii="Cambria" w:eastAsia="Times New Roman" w:hAnsi="Cambria" w:cs="Arial"/>
                <w:sz w:val="18"/>
                <w:szCs w:val="18"/>
                <w:lang w:val="fr-CI"/>
              </w:rPr>
              <w:t>S</w:t>
            </w:r>
            <w:r w:rsidRPr="00007A3F">
              <w:rPr>
                <w:rFonts w:ascii="Cambria" w:eastAsia="Times New Roman" w:hAnsi="Cambria" w:cs="Arial"/>
                <w:sz w:val="18"/>
                <w:szCs w:val="18"/>
                <w:lang w:val="fr-CI"/>
              </w:rPr>
              <w:t>ite du Comité de Coordination</w:t>
            </w:r>
          </w:p>
        </w:tc>
        <w:tc>
          <w:tcPr>
            <w:tcW w:w="1558" w:type="dxa"/>
            <w:gridSpan w:val="2"/>
            <w:tcBorders>
              <w:top w:val="nil"/>
              <w:left w:val="nil"/>
              <w:bottom w:val="single" w:sz="4" w:space="0" w:color="auto"/>
              <w:right w:val="single" w:sz="4" w:space="0" w:color="auto"/>
            </w:tcBorders>
            <w:shd w:val="clear" w:color="auto" w:fill="auto"/>
            <w:vAlign w:val="center"/>
            <w:hideMark/>
          </w:tcPr>
          <w:p w14:paraId="18CFBDD9" w14:textId="77777777" w:rsidR="00FA63B4" w:rsidRPr="00007A3F" w:rsidRDefault="00FA63B4" w:rsidP="00993102">
            <w:pPr>
              <w:spacing w:after="0" w:line="240" w:lineRule="auto"/>
              <w:rPr>
                <w:rFonts w:ascii="Cambria" w:eastAsia="Times New Roman" w:hAnsi="Cambria" w:cs="Arial"/>
                <w:sz w:val="18"/>
                <w:szCs w:val="18"/>
                <w:lang w:val="fr-CI"/>
              </w:rPr>
            </w:pPr>
            <w:r>
              <w:rPr>
                <w:rFonts w:ascii="Cambria" w:eastAsia="Times New Roman" w:hAnsi="Cambria" w:cs="Arial"/>
                <w:sz w:val="18"/>
                <w:szCs w:val="18"/>
                <w:lang w:val="fr-CI"/>
              </w:rPr>
              <w:t xml:space="preserve">Evalue les </w:t>
            </w:r>
            <w:r w:rsidRPr="00007A3F">
              <w:rPr>
                <w:rFonts w:ascii="Cambria" w:eastAsia="Times New Roman" w:hAnsi="Cambria" w:cs="Arial"/>
                <w:sz w:val="18"/>
                <w:szCs w:val="18"/>
                <w:lang w:val="fr-CI"/>
              </w:rPr>
              <w:t>risques de BC/FT/FP auxquels le pays est exposé</w:t>
            </w:r>
          </w:p>
        </w:tc>
      </w:tr>
      <w:tr w:rsidR="00BF4AAE" w:rsidRPr="008677B3" w14:paraId="7491D843" w14:textId="77777777" w:rsidTr="003B0C0E">
        <w:trPr>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110F5C1F" w14:textId="77777777" w:rsidR="00FA63B4" w:rsidRPr="00007A3F" w:rsidRDefault="00FA63B4"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154DBA1A" w14:textId="77777777" w:rsidR="00FA63B4" w:rsidRPr="00007A3F" w:rsidRDefault="00FA63B4" w:rsidP="00993102">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Niveaux de risques de Blanchiment de Capitaux (BC), de Financement du Terrorisme (FT) et de la Prolifération (FP)</w:t>
            </w:r>
          </w:p>
        </w:tc>
        <w:tc>
          <w:tcPr>
            <w:tcW w:w="1548" w:type="dxa"/>
            <w:tcBorders>
              <w:top w:val="nil"/>
              <w:left w:val="nil"/>
              <w:bottom w:val="single" w:sz="4" w:space="0" w:color="auto"/>
              <w:right w:val="single" w:sz="4" w:space="0" w:color="auto"/>
            </w:tcBorders>
            <w:shd w:val="clear" w:color="auto" w:fill="auto"/>
            <w:vAlign w:val="center"/>
            <w:hideMark/>
          </w:tcPr>
          <w:p w14:paraId="61E92AB2" w14:textId="77777777" w:rsidR="00FA63B4" w:rsidRPr="00007A3F" w:rsidRDefault="00FA63B4"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Outils de la Méthodologie Banque Mondiale ou de la Méthodologie du Cabinet MNC</w:t>
            </w:r>
          </w:p>
        </w:tc>
        <w:tc>
          <w:tcPr>
            <w:tcW w:w="1264" w:type="dxa"/>
            <w:tcBorders>
              <w:top w:val="nil"/>
              <w:left w:val="nil"/>
              <w:bottom w:val="single" w:sz="4" w:space="0" w:color="auto"/>
              <w:right w:val="single" w:sz="4" w:space="0" w:color="auto"/>
            </w:tcBorders>
            <w:shd w:val="clear" w:color="auto" w:fill="auto"/>
            <w:vAlign w:val="center"/>
            <w:hideMark/>
          </w:tcPr>
          <w:p w14:paraId="4917D1CB" w14:textId="77777777" w:rsidR="00FA63B4" w:rsidRPr="00A705DF" w:rsidRDefault="00FA63B4"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Comité de Coordination</w:t>
            </w:r>
          </w:p>
        </w:tc>
        <w:tc>
          <w:tcPr>
            <w:tcW w:w="1304" w:type="dxa"/>
            <w:tcBorders>
              <w:top w:val="nil"/>
              <w:left w:val="nil"/>
              <w:bottom w:val="single" w:sz="4" w:space="0" w:color="auto"/>
              <w:right w:val="single" w:sz="4" w:space="0" w:color="auto"/>
            </w:tcBorders>
            <w:shd w:val="clear" w:color="auto" w:fill="auto"/>
            <w:vAlign w:val="center"/>
            <w:hideMark/>
          </w:tcPr>
          <w:p w14:paraId="31D83E80" w14:textId="77777777" w:rsidR="00FA63B4" w:rsidRPr="00A705DF" w:rsidRDefault="00FA63B4" w:rsidP="00993102">
            <w:pPr>
              <w:spacing w:after="0" w:line="240" w:lineRule="auto"/>
              <w:rPr>
                <w:rFonts w:ascii="Cambria" w:eastAsia="Times New Roman" w:hAnsi="Cambria" w:cs="Arial"/>
                <w:sz w:val="18"/>
                <w:szCs w:val="18"/>
                <w:lang w:val="fr-CI"/>
              </w:rPr>
            </w:pPr>
            <w:r>
              <w:rPr>
                <w:rFonts w:ascii="Cambria" w:eastAsia="Times New Roman" w:hAnsi="Cambria" w:cs="Arial"/>
                <w:sz w:val="18"/>
                <w:szCs w:val="18"/>
                <w:lang w:val="fr-CI"/>
              </w:rPr>
              <w:t>B</w:t>
            </w:r>
            <w:r w:rsidRPr="00C71861">
              <w:rPr>
                <w:rFonts w:ascii="Cambria" w:eastAsia="Times New Roman" w:hAnsi="Cambria" w:cs="Arial"/>
                <w:sz w:val="18"/>
                <w:szCs w:val="18"/>
                <w:lang w:val="fr-CI"/>
              </w:rPr>
              <w:t>iennale</w:t>
            </w:r>
          </w:p>
        </w:tc>
        <w:tc>
          <w:tcPr>
            <w:tcW w:w="1258" w:type="dxa"/>
            <w:tcBorders>
              <w:top w:val="nil"/>
              <w:left w:val="nil"/>
              <w:bottom w:val="single" w:sz="4" w:space="0" w:color="auto"/>
              <w:right w:val="single" w:sz="4" w:space="0" w:color="auto"/>
            </w:tcBorders>
            <w:shd w:val="clear" w:color="auto" w:fill="auto"/>
            <w:vAlign w:val="center"/>
            <w:hideMark/>
          </w:tcPr>
          <w:p w14:paraId="4FE2819A" w14:textId="77777777" w:rsidR="00FA63B4" w:rsidRPr="00A705DF" w:rsidRDefault="00FA63B4"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Comité de Coordination</w:t>
            </w:r>
          </w:p>
        </w:tc>
        <w:tc>
          <w:tcPr>
            <w:tcW w:w="1286" w:type="dxa"/>
            <w:tcBorders>
              <w:top w:val="nil"/>
              <w:left w:val="nil"/>
              <w:bottom w:val="single" w:sz="4" w:space="0" w:color="auto"/>
              <w:right w:val="single" w:sz="4" w:space="0" w:color="auto"/>
            </w:tcBorders>
            <w:shd w:val="clear" w:color="auto" w:fill="auto"/>
            <w:vAlign w:val="center"/>
            <w:hideMark/>
          </w:tcPr>
          <w:p w14:paraId="3F92C743" w14:textId="77777777" w:rsidR="00FA63B4" w:rsidRPr="00A705DF" w:rsidRDefault="00FA63B4"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Journalière</w:t>
            </w:r>
          </w:p>
        </w:tc>
        <w:tc>
          <w:tcPr>
            <w:tcW w:w="1425" w:type="dxa"/>
            <w:tcBorders>
              <w:top w:val="nil"/>
              <w:left w:val="nil"/>
              <w:bottom w:val="single" w:sz="4" w:space="0" w:color="auto"/>
              <w:right w:val="single" w:sz="4" w:space="0" w:color="auto"/>
            </w:tcBorders>
            <w:shd w:val="clear" w:color="auto" w:fill="auto"/>
            <w:vAlign w:val="center"/>
            <w:hideMark/>
          </w:tcPr>
          <w:p w14:paraId="7CF338C4" w14:textId="77777777" w:rsidR="00FA63B4" w:rsidRPr="00007A3F" w:rsidRDefault="00FA63B4"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Enquêtes</w:t>
            </w:r>
          </w:p>
        </w:tc>
        <w:tc>
          <w:tcPr>
            <w:tcW w:w="1297" w:type="dxa"/>
            <w:tcBorders>
              <w:top w:val="nil"/>
              <w:left w:val="nil"/>
              <w:bottom w:val="single" w:sz="4" w:space="0" w:color="auto"/>
              <w:right w:val="single" w:sz="4" w:space="0" w:color="auto"/>
            </w:tcBorders>
            <w:shd w:val="clear" w:color="auto" w:fill="auto"/>
            <w:vAlign w:val="center"/>
            <w:hideMark/>
          </w:tcPr>
          <w:p w14:paraId="19D5B8D5" w14:textId="77777777" w:rsidR="00FA63B4" w:rsidRPr="00007A3F" w:rsidRDefault="00FA63B4"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2 ans + 30 jours</w:t>
            </w:r>
          </w:p>
        </w:tc>
        <w:tc>
          <w:tcPr>
            <w:tcW w:w="1571" w:type="dxa"/>
            <w:tcBorders>
              <w:top w:val="nil"/>
              <w:left w:val="nil"/>
              <w:bottom w:val="single" w:sz="4" w:space="0" w:color="auto"/>
              <w:right w:val="single" w:sz="4" w:space="0" w:color="auto"/>
            </w:tcBorders>
            <w:shd w:val="clear" w:color="auto" w:fill="auto"/>
            <w:vAlign w:val="center"/>
            <w:hideMark/>
          </w:tcPr>
          <w:p w14:paraId="37208026" w14:textId="77777777" w:rsidR="00FA63B4" w:rsidRPr="00007A3F" w:rsidRDefault="00FA63B4" w:rsidP="00993102">
            <w:pPr>
              <w:spacing w:after="0" w:line="240" w:lineRule="auto"/>
              <w:rPr>
                <w:rFonts w:ascii="Cambria" w:eastAsia="Times New Roman" w:hAnsi="Cambria" w:cs="Arial"/>
                <w:sz w:val="18"/>
                <w:szCs w:val="18"/>
                <w:lang w:val="fr-CI"/>
              </w:rPr>
            </w:pPr>
            <w:r>
              <w:rPr>
                <w:rFonts w:ascii="Cambria" w:eastAsia="Times New Roman" w:hAnsi="Cambria" w:cs="Arial"/>
                <w:sz w:val="18"/>
                <w:szCs w:val="18"/>
                <w:lang w:val="fr-CI"/>
              </w:rPr>
              <w:t>S</w:t>
            </w:r>
            <w:r w:rsidRPr="00007A3F">
              <w:rPr>
                <w:rFonts w:ascii="Cambria" w:eastAsia="Times New Roman" w:hAnsi="Cambria" w:cs="Arial"/>
                <w:sz w:val="18"/>
                <w:szCs w:val="18"/>
                <w:lang w:val="fr-CI"/>
              </w:rPr>
              <w:t>ite du Comité de Coordination</w:t>
            </w:r>
          </w:p>
        </w:tc>
        <w:tc>
          <w:tcPr>
            <w:tcW w:w="1558" w:type="dxa"/>
            <w:gridSpan w:val="2"/>
            <w:tcBorders>
              <w:top w:val="nil"/>
              <w:left w:val="nil"/>
              <w:bottom w:val="single" w:sz="4" w:space="0" w:color="auto"/>
              <w:right w:val="single" w:sz="4" w:space="0" w:color="auto"/>
            </w:tcBorders>
            <w:shd w:val="clear" w:color="auto" w:fill="auto"/>
            <w:vAlign w:val="center"/>
            <w:hideMark/>
          </w:tcPr>
          <w:p w14:paraId="74E0F131" w14:textId="77777777" w:rsidR="00FA63B4" w:rsidRPr="00007A3F" w:rsidRDefault="00FA63B4" w:rsidP="00993102">
            <w:pPr>
              <w:spacing w:after="0" w:line="240" w:lineRule="auto"/>
              <w:rPr>
                <w:rFonts w:ascii="Cambria" w:eastAsia="Times New Roman" w:hAnsi="Cambria" w:cs="Arial"/>
                <w:sz w:val="18"/>
                <w:szCs w:val="18"/>
                <w:lang w:val="fr-CI"/>
              </w:rPr>
            </w:pPr>
            <w:r>
              <w:rPr>
                <w:rFonts w:ascii="Cambria" w:eastAsia="Times New Roman" w:hAnsi="Cambria" w:cs="Arial"/>
                <w:sz w:val="18"/>
                <w:szCs w:val="18"/>
                <w:lang w:val="fr-CI"/>
              </w:rPr>
              <w:t xml:space="preserve">Evalue les </w:t>
            </w:r>
            <w:r w:rsidRPr="00007A3F">
              <w:rPr>
                <w:rFonts w:ascii="Cambria" w:eastAsia="Times New Roman" w:hAnsi="Cambria" w:cs="Arial"/>
                <w:sz w:val="18"/>
                <w:szCs w:val="18"/>
                <w:lang w:val="fr-CI"/>
              </w:rPr>
              <w:t>risques de BC/FT/FP auxquels le pays est exposé</w:t>
            </w:r>
          </w:p>
        </w:tc>
      </w:tr>
      <w:tr w:rsidR="00BF4AAE" w:rsidRPr="008677B3" w14:paraId="4C088EDA" w14:textId="77777777" w:rsidTr="003B0C0E">
        <w:trPr>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1A227F19" w14:textId="77777777" w:rsidR="00FA63B4" w:rsidRPr="00007A3F" w:rsidRDefault="00FA63B4"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3872A631" w14:textId="77777777" w:rsidR="00FA63B4" w:rsidRPr="00AB6008" w:rsidRDefault="00FA63B4" w:rsidP="00993102">
            <w:pPr>
              <w:spacing w:after="0" w:line="240" w:lineRule="auto"/>
              <w:rPr>
                <w:rFonts w:ascii="Cambria" w:eastAsia="Times New Roman" w:hAnsi="Cambria" w:cs="Arial"/>
                <w:b/>
                <w:bCs/>
                <w:sz w:val="18"/>
                <w:szCs w:val="18"/>
                <w:highlight w:val="yellow"/>
                <w:lang w:val="fr-CI"/>
              </w:rPr>
            </w:pPr>
            <w:r w:rsidRPr="00007A3F">
              <w:rPr>
                <w:rFonts w:ascii="Cambria" w:eastAsia="Times New Roman" w:hAnsi="Cambria" w:cs="Arial"/>
                <w:b/>
                <w:bCs/>
                <w:sz w:val="18"/>
                <w:szCs w:val="18"/>
                <w:lang w:val="fr-CI"/>
              </w:rPr>
              <w:t>Niveau de risque de FT lié aux Organismes à But Non Lucratif (OBNL)</w:t>
            </w:r>
          </w:p>
        </w:tc>
        <w:tc>
          <w:tcPr>
            <w:tcW w:w="1548" w:type="dxa"/>
            <w:tcBorders>
              <w:top w:val="nil"/>
              <w:left w:val="nil"/>
              <w:bottom w:val="single" w:sz="4" w:space="0" w:color="auto"/>
              <w:right w:val="single" w:sz="4" w:space="0" w:color="auto"/>
            </w:tcBorders>
            <w:shd w:val="clear" w:color="auto" w:fill="auto"/>
            <w:vAlign w:val="center"/>
            <w:hideMark/>
          </w:tcPr>
          <w:p w14:paraId="215E83EA" w14:textId="77777777" w:rsidR="00FA63B4" w:rsidRPr="00AB6008" w:rsidRDefault="00FA63B4" w:rsidP="00993102">
            <w:pPr>
              <w:spacing w:after="0" w:line="240" w:lineRule="auto"/>
              <w:rPr>
                <w:rFonts w:ascii="Cambria" w:eastAsia="Times New Roman" w:hAnsi="Cambria" w:cs="Arial"/>
                <w:sz w:val="18"/>
                <w:szCs w:val="18"/>
                <w:highlight w:val="yellow"/>
                <w:lang w:val="fr-CI"/>
              </w:rPr>
            </w:pPr>
            <w:r w:rsidRPr="00007A3F">
              <w:rPr>
                <w:rFonts w:ascii="Cambria" w:eastAsia="Times New Roman" w:hAnsi="Cambria" w:cs="Arial"/>
                <w:sz w:val="18"/>
                <w:szCs w:val="18"/>
                <w:lang w:val="fr-CI"/>
              </w:rPr>
              <w:t>Outils de la Méthodologie Banque Mondiale ou de la Méthodologie du Cabinet MNC</w:t>
            </w:r>
          </w:p>
        </w:tc>
        <w:tc>
          <w:tcPr>
            <w:tcW w:w="1264" w:type="dxa"/>
            <w:tcBorders>
              <w:top w:val="nil"/>
              <w:left w:val="nil"/>
              <w:bottom w:val="single" w:sz="4" w:space="0" w:color="auto"/>
              <w:right w:val="single" w:sz="4" w:space="0" w:color="auto"/>
            </w:tcBorders>
            <w:shd w:val="clear" w:color="auto" w:fill="auto"/>
            <w:vAlign w:val="center"/>
            <w:hideMark/>
          </w:tcPr>
          <w:p w14:paraId="41F760E1" w14:textId="77777777" w:rsidR="00FA63B4" w:rsidRPr="00A705DF" w:rsidRDefault="00FA63B4" w:rsidP="00993102">
            <w:pPr>
              <w:spacing w:after="0" w:line="240" w:lineRule="auto"/>
              <w:rPr>
                <w:rFonts w:ascii="Cambria" w:eastAsia="Times New Roman" w:hAnsi="Cambria" w:cs="Arial"/>
                <w:sz w:val="18"/>
                <w:szCs w:val="18"/>
                <w:highlight w:val="yellow"/>
                <w:lang w:val="fr-CI"/>
              </w:rPr>
            </w:pPr>
            <w:r w:rsidRPr="00A705DF">
              <w:rPr>
                <w:rFonts w:ascii="Cambria" w:eastAsia="Times New Roman" w:hAnsi="Cambria" w:cs="Arial"/>
                <w:sz w:val="18"/>
                <w:szCs w:val="18"/>
                <w:lang w:val="fr-CI"/>
              </w:rPr>
              <w:t>Comité de Coordination</w:t>
            </w:r>
          </w:p>
        </w:tc>
        <w:tc>
          <w:tcPr>
            <w:tcW w:w="1304" w:type="dxa"/>
            <w:tcBorders>
              <w:top w:val="nil"/>
              <w:left w:val="nil"/>
              <w:bottom w:val="single" w:sz="4" w:space="0" w:color="auto"/>
              <w:right w:val="single" w:sz="4" w:space="0" w:color="auto"/>
            </w:tcBorders>
            <w:shd w:val="clear" w:color="auto" w:fill="auto"/>
            <w:vAlign w:val="center"/>
            <w:hideMark/>
          </w:tcPr>
          <w:p w14:paraId="4A4C6C68" w14:textId="77777777" w:rsidR="00FA63B4" w:rsidRPr="00A705DF" w:rsidRDefault="00FA63B4" w:rsidP="00993102">
            <w:pPr>
              <w:spacing w:after="0" w:line="240" w:lineRule="auto"/>
              <w:rPr>
                <w:rFonts w:ascii="Cambria" w:eastAsia="Times New Roman" w:hAnsi="Cambria" w:cs="Arial"/>
                <w:sz w:val="18"/>
                <w:szCs w:val="18"/>
                <w:highlight w:val="yellow"/>
                <w:lang w:val="fr-CI"/>
              </w:rPr>
            </w:pPr>
            <w:r>
              <w:rPr>
                <w:rFonts w:ascii="Cambria" w:eastAsia="Times New Roman" w:hAnsi="Cambria" w:cs="Arial"/>
                <w:sz w:val="18"/>
                <w:szCs w:val="18"/>
                <w:lang w:val="fr-CI"/>
              </w:rPr>
              <w:t>B</w:t>
            </w:r>
            <w:r w:rsidRPr="00C71861">
              <w:rPr>
                <w:rFonts w:ascii="Cambria" w:eastAsia="Times New Roman" w:hAnsi="Cambria" w:cs="Arial"/>
                <w:sz w:val="18"/>
                <w:szCs w:val="18"/>
                <w:lang w:val="fr-CI"/>
              </w:rPr>
              <w:t>iennale</w:t>
            </w:r>
          </w:p>
        </w:tc>
        <w:tc>
          <w:tcPr>
            <w:tcW w:w="1258" w:type="dxa"/>
            <w:tcBorders>
              <w:top w:val="nil"/>
              <w:left w:val="nil"/>
              <w:bottom w:val="single" w:sz="4" w:space="0" w:color="auto"/>
              <w:right w:val="single" w:sz="4" w:space="0" w:color="auto"/>
            </w:tcBorders>
            <w:shd w:val="clear" w:color="auto" w:fill="auto"/>
            <w:vAlign w:val="center"/>
            <w:hideMark/>
          </w:tcPr>
          <w:p w14:paraId="70E7B55C" w14:textId="77777777" w:rsidR="00FA63B4" w:rsidRPr="00A705DF" w:rsidRDefault="00FA63B4" w:rsidP="00993102">
            <w:pPr>
              <w:spacing w:after="0" w:line="240" w:lineRule="auto"/>
              <w:rPr>
                <w:rFonts w:ascii="Cambria" w:eastAsia="Times New Roman" w:hAnsi="Cambria" w:cs="Arial"/>
                <w:sz w:val="18"/>
                <w:szCs w:val="18"/>
                <w:highlight w:val="yellow"/>
                <w:lang w:val="fr-CI"/>
              </w:rPr>
            </w:pPr>
            <w:r w:rsidRPr="00A705DF">
              <w:rPr>
                <w:rFonts w:ascii="Cambria" w:eastAsia="Times New Roman" w:hAnsi="Cambria" w:cs="Arial"/>
                <w:sz w:val="18"/>
                <w:szCs w:val="18"/>
                <w:lang w:val="fr-CI"/>
              </w:rPr>
              <w:t>Comité de Coordination</w:t>
            </w:r>
          </w:p>
        </w:tc>
        <w:tc>
          <w:tcPr>
            <w:tcW w:w="1286" w:type="dxa"/>
            <w:tcBorders>
              <w:top w:val="nil"/>
              <w:left w:val="nil"/>
              <w:bottom w:val="single" w:sz="4" w:space="0" w:color="auto"/>
              <w:right w:val="single" w:sz="4" w:space="0" w:color="auto"/>
            </w:tcBorders>
            <w:shd w:val="clear" w:color="auto" w:fill="auto"/>
            <w:vAlign w:val="center"/>
            <w:hideMark/>
          </w:tcPr>
          <w:p w14:paraId="042573A0" w14:textId="77777777" w:rsidR="00FA63B4" w:rsidRPr="00A705DF" w:rsidRDefault="00FA63B4" w:rsidP="00993102">
            <w:pPr>
              <w:spacing w:after="0" w:line="240" w:lineRule="auto"/>
              <w:rPr>
                <w:rFonts w:ascii="Cambria" w:eastAsia="Times New Roman" w:hAnsi="Cambria" w:cs="Arial"/>
                <w:sz w:val="18"/>
                <w:szCs w:val="18"/>
                <w:highlight w:val="yellow"/>
                <w:lang w:val="fr-CI"/>
              </w:rPr>
            </w:pPr>
            <w:r w:rsidRPr="00A705DF">
              <w:rPr>
                <w:rFonts w:ascii="Cambria" w:eastAsia="Times New Roman" w:hAnsi="Cambria" w:cs="Arial"/>
                <w:sz w:val="18"/>
                <w:szCs w:val="18"/>
                <w:lang w:val="fr-CI"/>
              </w:rPr>
              <w:t>Journalière</w:t>
            </w:r>
          </w:p>
        </w:tc>
        <w:tc>
          <w:tcPr>
            <w:tcW w:w="1425" w:type="dxa"/>
            <w:tcBorders>
              <w:top w:val="nil"/>
              <w:left w:val="nil"/>
              <w:bottom w:val="single" w:sz="4" w:space="0" w:color="auto"/>
              <w:right w:val="single" w:sz="4" w:space="0" w:color="auto"/>
            </w:tcBorders>
            <w:shd w:val="clear" w:color="auto" w:fill="auto"/>
            <w:vAlign w:val="center"/>
            <w:hideMark/>
          </w:tcPr>
          <w:p w14:paraId="2BD17580" w14:textId="77777777" w:rsidR="00FA63B4" w:rsidRPr="00AB6008" w:rsidRDefault="00FA63B4" w:rsidP="00993102">
            <w:pPr>
              <w:spacing w:after="0" w:line="240" w:lineRule="auto"/>
              <w:rPr>
                <w:rFonts w:ascii="Cambria" w:eastAsia="Times New Roman" w:hAnsi="Cambria" w:cs="Arial"/>
                <w:sz w:val="18"/>
                <w:szCs w:val="18"/>
                <w:highlight w:val="yellow"/>
                <w:lang w:val="fr-CI"/>
              </w:rPr>
            </w:pPr>
            <w:r w:rsidRPr="00007A3F">
              <w:rPr>
                <w:rFonts w:ascii="Cambria" w:eastAsia="Times New Roman" w:hAnsi="Cambria" w:cs="Arial"/>
                <w:sz w:val="18"/>
                <w:szCs w:val="18"/>
                <w:lang w:val="fr-CI"/>
              </w:rPr>
              <w:t>Enquêtes</w:t>
            </w:r>
          </w:p>
        </w:tc>
        <w:tc>
          <w:tcPr>
            <w:tcW w:w="1297" w:type="dxa"/>
            <w:tcBorders>
              <w:top w:val="nil"/>
              <w:left w:val="nil"/>
              <w:bottom w:val="single" w:sz="4" w:space="0" w:color="auto"/>
              <w:right w:val="single" w:sz="4" w:space="0" w:color="auto"/>
            </w:tcBorders>
            <w:shd w:val="clear" w:color="auto" w:fill="auto"/>
            <w:vAlign w:val="center"/>
            <w:hideMark/>
          </w:tcPr>
          <w:p w14:paraId="1D958811" w14:textId="77777777" w:rsidR="00FA63B4" w:rsidRPr="00AB6008" w:rsidRDefault="00FA63B4" w:rsidP="00993102">
            <w:pPr>
              <w:spacing w:after="0" w:line="240" w:lineRule="auto"/>
              <w:rPr>
                <w:rFonts w:ascii="Cambria" w:eastAsia="Times New Roman" w:hAnsi="Cambria" w:cs="Arial"/>
                <w:sz w:val="18"/>
                <w:szCs w:val="18"/>
                <w:highlight w:val="yellow"/>
                <w:lang w:val="fr-CI"/>
              </w:rPr>
            </w:pPr>
            <w:r w:rsidRPr="00007A3F">
              <w:rPr>
                <w:rFonts w:ascii="Cambria" w:eastAsia="Times New Roman" w:hAnsi="Cambria" w:cs="Arial"/>
                <w:sz w:val="18"/>
                <w:szCs w:val="18"/>
                <w:lang w:val="fr-CI"/>
              </w:rPr>
              <w:t>2 ans + 30 jours</w:t>
            </w:r>
          </w:p>
        </w:tc>
        <w:tc>
          <w:tcPr>
            <w:tcW w:w="1571" w:type="dxa"/>
            <w:tcBorders>
              <w:top w:val="nil"/>
              <w:left w:val="nil"/>
              <w:bottom w:val="single" w:sz="4" w:space="0" w:color="auto"/>
              <w:right w:val="single" w:sz="4" w:space="0" w:color="auto"/>
            </w:tcBorders>
            <w:shd w:val="clear" w:color="auto" w:fill="auto"/>
            <w:vAlign w:val="center"/>
            <w:hideMark/>
          </w:tcPr>
          <w:p w14:paraId="0C91C27B" w14:textId="77777777" w:rsidR="00FA63B4" w:rsidRPr="00AB6008" w:rsidRDefault="00FA63B4" w:rsidP="00993102">
            <w:pPr>
              <w:spacing w:after="0" w:line="240" w:lineRule="auto"/>
              <w:rPr>
                <w:rFonts w:ascii="Cambria" w:eastAsia="Times New Roman" w:hAnsi="Cambria" w:cs="Arial"/>
                <w:sz w:val="18"/>
                <w:szCs w:val="18"/>
                <w:highlight w:val="yellow"/>
                <w:lang w:val="fr-CI"/>
              </w:rPr>
            </w:pPr>
            <w:r>
              <w:rPr>
                <w:rFonts w:ascii="Cambria" w:eastAsia="Times New Roman" w:hAnsi="Cambria" w:cs="Arial"/>
                <w:sz w:val="18"/>
                <w:szCs w:val="18"/>
                <w:lang w:val="fr-CI"/>
              </w:rPr>
              <w:t>S</w:t>
            </w:r>
            <w:r w:rsidRPr="00007A3F">
              <w:rPr>
                <w:rFonts w:ascii="Cambria" w:eastAsia="Times New Roman" w:hAnsi="Cambria" w:cs="Arial"/>
                <w:sz w:val="18"/>
                <w:szCs w:val="18"/>
                <w:lang w:val="fr-CI"/>
              </w:rPr>
              <w:t>ite du Comité de Coordination</w:t>
            </w:r>
          </w:p>
        </w:tc>
        <w:tc>
          <w:tcPr>
            <w:tcW w:w="1558" w:type="dxa"/>
            <w:gridSpan w:val="2"/>
            <w:tcBorders>
              <w:top w:val="nil"/>
              <w:left w:val="nil"/>
              <w:bottom w:val="single" w:sz="4" w:space="0" w:color="auto"/>
              <w:right w:val="single" w:sz="4" w:space="0" w:color="auto"/>
            </w:tcBorders>
            <w:shd w:val="clear" w:color="auto" w:fill="auto"/>
            <w:vAlign w:val="center"/>
            <w:hideMark/>
          </w:tcPr>
          <w:p w14:paraId="4EDE950A" w14:textId="77777777" w:rsidR="00FA63B4" w:rsidRPr="00AB6008" w:rsidRDefault="00FA63B4" w:rsidP="00993102">
            <w:pPr>
              <w:spacing w:after="0" w:line="240" w:lineRule="auto"/>
              <w:rPr>
                <w:rFonts w:ascii="Cambria" w:eastAsia="Times New Roman" w:hAnsi="Cambria" w:cs="Arial"/>
                <w:sz w:val="18"/>
                <w:szCs w:val="18"/>
                <w:highlight w:val="yellow"/>
                <w:lang w:val="fr-CI"/>
              </w:rPr>
            </w:pPr>
            <w:r>
              <w:rPr>
                <w:rFonts w:ascii="Cambria" w:eastAsia="Times New Roman" w:hAnsi="Cambria" w:cs="Arial"/>
                <w:sz w:val="18"/>
                <w:szCs w:val="18"/>
                <w:lang w:val="fr-CI"/>
              </w:rPr>
              <w:t xml:space="preserve">Evalue les </w:t>
            </w:r>
            <w:r w:rsidRPr="00007A3F">
              <w:rPr>
                <w:rFonts w:ascii="Cambria" w:eastAsia="Times New Roman" w:hAnsi="Cambria" w:cs="Arial"/>
                <w:sz w:val="18"/>
                <w:szCs w:val="18"/>
                <w:lang w:val="fr-CI"/>
              </w:rPr>
              <w:t>risques de BC/FT/FP auxquels le pays est exposé</w:t>
            </w:r>
          </w:p>
        </w:tc>
      </w:tr>
      <w:tr w:rsidR="00BF4AAE" w:rsidRPr="008677B3" w14:paraId="6F139546" w14:textId="77777777" w:rsidTr="003B0C0E">
        <w:trPr>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7F5D2273" w14:textId="77777777" w:rsidR="00FA63B4" w:rsidRPr="00007A3F" w:rsidRDefault="00FA63B4"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32FF8D24" w14:textId="77777777" w:rsidR="00FA63B4" w:rsidRPr="00007A3F" w:rsidRDefault="00FA63B4" w:rsidP="00993102">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Niveaux de risques de BC/FT/FP liés aux Prestataires de Services aux Actifs Virtuels (PSAV)</w:t>
            </w:r>
          </w:p>
        </w:tc>
        <w:tc>
          <w:tcPr>
            <w:tcW w:w="1548" w:type="dxa"/>
            <w:tcBorders>
              <w:top w:val="nil"/>
              <w:left w:val="nil"/>
              <w:bottom w:val="single" w:sz="4" w:space="0" w:color="auto"/>
              <w:right w:val="single" w:sz="4" w:space="0" w:color="auto"/>
            </w:tcBorders>
            <w:shd w:val="clear" w:color="auto" w:fill="auto"/>
            <w:vAlign w:val="center"/>
            <w:hideMark/>
          </w:tcPr>
          <w:p w14:paraId="10D65F32" w14:textId="77777777" w:rsidR="00FA63B4" w:rsidRPr="00007A3F" w:rsidRDefault="00FA63B4"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Outils de la Méthodologie Banque Mondiale ou de la Méthodologie du Cabinet MNC</w:t>
            </w:r>
          </w:p>
        </w:tc>
        <w:tc>
          <w:tcPr>
            <w:tcW w:w="1264" w:type="dxa"/>
            <w:tcBorders>
              <w:top w:val="nil"/>
              <w:left w:val="nil"/>
              <w:bottom w:val="single" w:sz="4" w:space="0" w:color="auto"/>
              <w:right w:val="single" w:sz="4" w:space="0" w:color="auto"/>
            </w:tcBorders>
            <w:shd w:val="clear" w:color="auto" w:fill="auto"/>
            <w:vAlign w:val="center"/>
            <w:hideMark/>
          </w:tcPr>
          <w:p w14:paraId="0B0EAEB9" w14:textId="77777777" w:rsidR="00FA63B4" w:rsidRPr="00A705DF" w:rsidRDefault="00FA63B4"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Comité de Coordination</w:t>
            </w:r>
          </w:p>
        </w:tc>
        <w:tc>
          <w:tcPr>
            <w:tcW w:w="1304" w:type="dxa"/>
            <w:tcBorders>
              <w:top w:val="nil"/>
              <w:left w:val="nil"/>
              <w:bottom w:val="single" w:sz="4" w:space="0" w:color="auto"/>
              <w:right w:val="single" w:sz="4" w:space="0" w:color="auto"/>
            </w:tcBorders>
            <w:shd w:val="clear" w:color="auto" w:fill="auto"/>
            <w:vAlign w:val="center"/>
            <w:hideMark/>
          </w:tcPr>
          <w:p w14:paraId="4D51B377" w14:textId="77777777" w:rsidR="00FA63B4" w:rsidRPr="00A705DF" w:rsidRDefault="00FA63B4" w:rsidP="00993102">
            <w:pPr>
              <w:spacing w:after="0" w:line="240" w:lineRule="auto"/>
              <w:rPr>
                <w:rFonts w:ascii="Cambria" w:eastAsia="Times New Roman" w:hAnsi="Cambria" w:cs="Arial"/>
                <w:sz w:val="18"/>
                <w:szCs w:val="18"/>
                <w:lang w:val="fr-CI"/>
              </w:rPr>
            </w:pPr>
            <w:r>
              <w:rPr>
                <w:rFonts w:ascii="Cambria" w:eastAsia="Times New Roman" w:hAnsi="Cambria" w:cs="Arial"/>
                <w:sz w:val="18"/>
                <w:szCs w:val="18"/>
                <w:lang w:val="fr-CI"/>
              </w:rPr>
              <w:t>B</w:t>
            </w:r>
            <w:r w:rsidRPr="00C71861">
              <w:rPr>
                <w:rFonts w:ascii="Cambria" w:eastAsia="Times New Roman" w:hAnsi="Cambria" w:cs="Arial"/>
                <w:sz w:val="18"/>
                <w:szCs w:val="18"/>
                <w:lang w:val="fr-CI"/>
              </w:rPr>
              <w:t>iennale</w:t>
            </w:r>
          </w:p>
        </w:tc>
        <w:tc>
          <w:tcPr>
            <w:tcW w:w="1258" w:type="dxa"/>
            <w:tcBorders>
              <w:top w:val="nil"/>
              <w:left w:val="nil"/>
              <w:bottom w:val="single" w:sz="4" w:space="0" w:color="auto"/>
              <w:right w:val="single" w:sz="4" w:space="0" w:color="auto"/>
            </w:tcBorders>
            <w:shd w:val="clear" w:color="auto" w:fill="auto"/>
            <w:vAlign w:val="center"/>
            <w:hideMark/>
          </w:tcPr>
          <w:p w14:paraId="525EC847" w14:textId="77777777" w:rsidR="00FA63B4" w:rsidRPr="00A705DF" w:rsidRDefault="00FA63B4"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Comité de Coordination</w:t>
            </w:r>
          </w:p>
        </w:tc>
        <w:tc>
          <w:tcPr>
            <w:tcW w:w="1286" w:type="dxa"/>
            <w:tcBorders>
              <w:top w:val="nil"/>
              <w:left w:val="nil"/>
              <w:bottom w:val="single" w:sz="4" w:space="0" w:color="auto"/>
              <w:right w:val="single" w:sz="4" w:space="0" w:color="auto"/>
            </w:tcBorders>
            <w:shd w:val="clear" w:color="auto" w:fill="auto"/>
            <w:vAlign w:val="center"/>
            <w:hideMark/>
          </w:tcPr>
          <w:p w14:paraId="193622CA" w14:textId="77777777" w:rsidR="00FA63B4" w:rsidRPr="00A705DF" w:rsidRDefault="00FA63B4"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Journalière</w:t>
            </w:r>
          </w:p>
        </w:tc>
        <w:tc>
          <w:tcPr>
            <w:tcW w:w="1425" w:type="dxa"/>
            <w:tcBorders>
              <w:top w:val="nil"/>
              <w:left w:val="nil"/>
              <w:bottom w:val="single" w:sz="4" w:space="0" w:color="auto"/>
              <w:right w:val="single" w:sz="4" w:space="0" w:color="auto"/>
            </w:tcBorders>
            <w:shd w:val="clear" w:color="auto" w:fill="auto"/>
            <w:vAlign w:val="center"/>
            <w:hideMark/>
          </w:tcPr>
          <w:p w14:paraId="4CE14E70" w14:textId="77777777" w:rsidR="00FA63B4" w:rsidRPr="00007A3F" w:rsidRDefault="00FA63B4"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Enquête</w:t>
            </w:r>
          </w:p>
        </w:tc>
        <w:tc>
          <w:tcPr>
            <w:tcW w:w="1297" w:type="dxa"/>
            <w:tcBorders>
              <w:top w:val="nil"/>
              <w:left w:val="nil"/>
              <w:bottom w:val="single" w:sz="4" w:space="0" w:color="auto"/>
              <w:right w:val="single" w:sz="4" w:space="0" w:color="auto"/>
            </w:tcBorders>
            <w:shd w:val="clear" w:color="auto" w:fill="auto"/>
            <w:vAlign w:val="center"/>
            <w:hideMark/>
          </w:tcPr>
          <w:p w14:paraId="7A8AFB38" w14:textId="77777777" w:rsidR="00FA63B4" w:rsidRPr="00007A3F" w:rsidRDefault="00FA63B4"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2 ans + 30 jours</w:t>
            </w:r>
          </w:p>
        </w:tc>
        <w:tc>
          <w:tcPr>
            <w:tcW w:w="1571" w:type="dxa"/>
            <w:tcBorders>
              <w:top w:val="nil"/>
              <w:left w:val="nil"/>
              <w:bottom w:val="single" w:sz="4" w:space="0" w:color="auto"/>
              <w:right w:val="single" w:sz="4" w:space="0" w:color="auto"/>
            </w:tcBorders>
            <w:shd w:val="clear" w:color="auto" w:fill="auto"/>
            <w:vAlign w:val="center"/>
            <w:hideMark/>
          </w:tcPr>
          <w:p w14:paraId="40D4A00F" w14:textId="77777777" w:rsidR="00FA63B4" w:rsidRPr="00007A3F" w:rsidRDefault="00FA63B4" w:rsidP="00993102">
            <w:pPr>
              <w:spacing w:after="0" w:line="240" w:lineRule="auto"/>
              <w:rPr>
                <w:rFonts w:ascii="Cambria" w:eastAsia="Times New Roman" w:hAnsi="Cambria" w:cs="Arial"/>
                <w:sz w:val="18"/>
                <w:szCs w:val="18"/>
                <w:lang w:val="fr-CI"/>
              </w:rPr>
            </w:pPr>
            <w:r>
              <w:rPr>
                <w:rFonts w:ascii="Cambria" w:eastAsia="Times New Roman" w:hAnsi="Cambria" w:cs="Arial"/>
                <w:sz w:val="18"/>
                <w:szCs w:val="18"/>
                <w:lang w:val="fr-CI"/>
              </w:rPr>
              <w:t>S</w:t>
            </w:r>
            <w:r w:rsidRPr="00007A3F">
              <w:rPr>
                <w:rFonts w:ascii="Cambria" w:eastAsia="Times New Roman" w:hAnsi="Cambria" w:cs="Arial"/>
                <w:sz w:val="18"/>
                <w:szCs w:val="18"/>
                <w:lang w:val="fr-CI"/>
              </w:rPr>
              <w:t>ite du Comité de Coordination</w:t>
            </w:r>
          </w:p>
        </w:tc>
        <w:tc>
          <w:tcPr>
            <w:tcW w:w="1558" w:type="dxa"/>
            <w:gridSpan w:val="2"/>
            <w:tcBorders>
              <w:top w:val="nil"/>
              <w:left w:val="nil"/>
              <w:bottom w:val="single" w:sz="4" w:space="0" w:color="auto"/>
              <w:right w:val="single" w:sz="4" w:space="0" w:color="auto"/>
            </w:tcBorders>
            <w:shd w:val="clear" w:color="auto" w:fill="auto"/>
            <w:vAlign w:val="center"/>
            <w:hideMark/>
          </w:tcPr>
          <w:p w14:paraId="380D3E16" w14:textId="77777777" w:rsidR="00FA63B4" w:rsidRPr="00007A3F" w:rsidRDefault="00FA63B4" w:rsidP="00993102">
            <w:pPr>
              <w:spacing w:after="0" w:line="240" w:lineRule="auto"/>
              <w:rPr>
                <w:rFonts w:ascii="Cambria" w:eastAsia="Times New Roman" w:hAnsi="Cambria" w:cs="Arial"/>
                <w:sz w:val="18"/>
                <w:szCs w:val="18"/>
                <w:lang w:val="fr-CI"/>
              </w:rPr>
            </w:pPr>
            <w:r>
              <w:rPr>
                <w:rFonts w:ascii="Cambria" w:eastAsia="Times New Roman" w:hAnsi="Cambria" w:cs="Arial"/>
                <w:sz w:val="18"/>
                <w:szCs w:val="18"/>
                <w:lang w:val="fr-CI"/>
              </w:rPr>
              <w:t xml:space="preserve">Evalue les </w:t>
            </w:r>
            <w:r w:rsidRPr="00007A3F">
              <w:rPr>
                <w:rFonts w:ascii="Cambria" w:eastAsia="Times New Roman" w:hAnsi="Cambria" w:cs="Arial"/>
                <w:sz w:val="18"/>
                <w:szCs w:val="18"/>
                <w:lang w:val="fr-CI"/>
              </w:rPr>
              <w:t>risques de BC/FT/FP auxquels le pays est exposé</w:t>
            </w:r>
          </w:p>
        </w:tc>
      </w:tr>
      <w:tr w:rsidR="00BF4AAE" w:rsidRPr="008677B3" w14:paraId="7E51EC2B" w14:textId="77777777" w:rsidTr="003B0C0E">
        <w:trPr>
          <w:cantSplit/>
          <w:trHeight w:val="600"/>
          <w:jc w:val="center"/>
        </w:trPr>
        <w:tc>
          <w:tcPr>
            <w:tcW w:w="1118" w:type="dxa"/>
            <w:tcBorders>
              <w:top w:val="nil"/>
              <w:left w:val="single" w:sz="4" w:space="0" w:color="auto"/>
              <w:bottom w:val="single" w:sz="4" w:space="0" w:color="auto"/>
              <w:right w:val="single" w:sz="4" w:space="0" w:color="auto"/>
            </w:tcBorders>
            <w:vAlign w:val="center"/>
          </w:tcPr>
          <w:p w14:paraId="5D52A2FA" w14:textId="77777777" w:rsidR="00FA63B4" w:rsidRPr="00007A3F" w:rsidRDefault="00FA63B4"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46433719" w14:textId="77777777" w:rsidR="00FA63B4" w:rsidRPr="00007A3F" w:rsidRDefault="00FA63B4" w:rsidP="00993102">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Niveau de risque national de financement du terrorisme et de la prolifération des armes de destruction massive</w:t>
            </w:r>
          </w:p>
        </w:tc>
        <w:tc>
          <w:tcPr>
            <w:tcW w:w="1548" w:type="dxa"/>
            <w:tcBorders>
              <w:top w:val="nil"/>
              <w:left w:val="nil"/>
              <w:bottom w:val="single" w:sz="4" w:space="0" w:color="auto"/>
              <w:right w:val="single" w:sz="4" w:space="0" w:color="auto"/>
            </w:tcBorders>
            <w:shd w:val="clear" w:color="auto" w:fill="auto"/>
            <w:vAlign w:val="center"/>
            <w:hideMark/>
          </w:tcPr>
          <w:p w14:paraId="1BA5919A" w14:textId="77777777" w:rsidR="00FA63B4" w:rsidRPr="00007A3F" w:rsidRDefault="00FA63B4"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Outils de la Méthodologie Banque Mondiale ou de la Méthodologie du Cabinet MNC</w:t>
            </w:r>
          </w:p>
        </w:tc>
        <w:tc>
          <w:tcPr>
            <w:tcW w:w="1264" w:type="dxa"/>
            <w:tcBorders>
              <w:top w:val="nil"/>
              <w:left w:val="nil"/>
              <w:bottom w:val="single" w:sz="4" w:space="0" w:color="auto"/>
              <w:right w:val="single" w:sz="4" w:space="0" w:color="auto"/>
            </w:tcBorders>
            <w:shd w:val="clear" w:color="auto" w:fill="auto"/>
            <w:vAlign w:val="center"/>
            <w:hideMark/>
          </w:tcPr>
          <w:p w14:paraId="39CF7A6B" w14:textId="77777777" w:rsidR="00FA63B4" w:rsidRPr="00A705DF" w:rsidRDefault="00FA63B4"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Comité de Coordination</w:t>
            </w:r>
          </w:p>
        </w:tc>
        <w:tc>
          <w:tcPr>
            <w:tcW w:w="1304" w:type="dxa"/>
            <w:tcBorders>
              <w:top w:val="nil"/>
              <w:left w:val="nil"/>
              <w:bottom w:val="single" w:sz="4" w:space="0" w:color="auto"/>
              <w:right w:val="single" w:sz="4" w:space="0" w:color="auto"/>
            </w:tcBorders>
            <w:shd w:val="clear" w:color="auto" w:fill="auto"/>
            <w:vAlign w:val="center"/>
            <w:hideMark/>
          </w:tcPr>
          <w:p w14:paraId="67981A8F" w14:textId="77777777" w:rsidR="00FA63B4" w:rsidRPr="00A705DF" w:rsidRDefault="00FA63B4" w:rsidP="00993102">
            <w:pPr>
              <w:spacing w:after="0" w:line="240" w:lineRule="auto"/>
              <w:rPr>
                <w:rFonts w:ascii="Cambria" w:eastAsia="Times New Roman" w:hAnsi="Cambria" w:cs="Arial"/>
                <w:sz w:val="18"/>
                <w:szCs w:val="18"/>
                <w:lang w:val="fr-CI"/>
              </w:rPr>
            </w:pPr>
            <w:r>
              <w:rPr>
                <w:rFonts w:ascii="Cambria" w:eastAsia="Times New Roman" w:hAnsi="Cambria" w:cs="Arial"/>
                <w:sz w:val="18"/>
                <w:szCs w:val="18"/>
                <w:lang w:val="fr-CI"/>
              </w:rPr>
              <w:t>B</w:t>
            </w:r>
            <w:r w:rsidRPr="00C71861">
              <w:rPr>
                <w:rFonts w:ascii="Cambria" w:eastAsia="Times New Roman" w:hAnsi="Cambria" w:cs="Arial"/>
                <w:sz w:val="18"/>
                <w:szCs w:val="18"/>
                <w:lang w:val="fr-CI"/>
              </w:rPr>
              <w:t>iennale</w:t>
            </w:r>
          </w:p>
        </w:tc>
        <w:tc>
          <w:tcPr>
            <w:tcW w:w="1258" w:type="dxa"/>
            <w:tcBorders>
              <w:top w:val="nil"/>
              <w:left w:val="nil"/>
              <w:bottom w:val="single" w:sz="4" w:space="0" w:color="auto"/>
              <w:right w:val="single" w:sz="4" w:space="0" w:color="auto"/>
            </w:tcBorders>
            <w:shd w:val="clear" w:color="auto" w:fill="auto"/>
            <w:vAlign w:val="center"/>
            <w:hideMark/>
          </w:tcPr>
          <w:p w14:paraId="513FC8EC" w14:textId="77777777" w:rsidR="00FA63B4" w:rsidRPr="00A705DF" w:rsidRDefault="00FA63B4"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Comité de Coordination</w:t>
            </w:r>
          </w:p>
        </w:tc>
        <w:tc>
          <w:tcPr>
            <w:tcW w:w="1286" w:type="dxa"/>
            <w:tcBorders>
              <w:top w:val="nil"/>
              <w:left w:val="nil"/>
              <w:bottom w:val="single" w:sz="4" w:space="0" w:color="auto"/>
              <w:right w:val="single" w:sz="4" w:space="0" w:color="auto"/>
            </w:tcBorders>
            <w:shd w:val="clear" w:color="auto" w:fill="auto"/>
            <w:vAlign w:val="center"/>
            <w:hideMark/>
          </w:tcPr>
          <w:p w14:paraId="170BF1EF" w14:textId="77777777" w:rsidR="00FA63B4" w:rsidRPr="00A705DF" w:rsidRDefault="00FA63B4"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Journalière</w:t>
            </w:r>
          </w:p>
        </w:tc>
        <w:tc>
          <w:tcPr>
            <w:tcW w:w="1425" w:type="dxa"/>
            <w:tcBorders>
              <w:top w:val="nil"/>
              <w:left w:val="nil"/>
              <w:bottom w:val="single" w:sz="4" w:space="0" w:color="auto"/>
              <w:right w:val="single" w:sz="4" w:space="0" w:color="auto"/>
            </w:tcBorders>
            <w:shd w:val="clear" w:color="auto" w:fill="auto"/>
            <w:vAlign w:val="center"/>
            <w:hideMark/>
          </w:tcPr>
          <w:p w14:paraId="404D1C64" w14:textId="77777777" w:rsidR="00FA63B4" w:rsidRPr="00007A3F" w:rsidRDefault="00FA63B4"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Enquêtes</w:t>
            </w:r>
          </w:p>
        </w:tc>
        <w:tc>
          <w:tcPr>
            <w:tcW w:w="1297" w:type="dxa"/>
            <w:tcBorders>
              <w:top w:val="nil"/>
              <w:left w:val="nil"/>
              <w:bottom w:val="single" w:sz="4" w:space="0" w:color="auto"/>
              <w:right w:val="single" w:sz="4" w:space="0" w:color="auto"/>
            </w:tcBorders>
            <w:shd w:val="clear" w:color="auto" w:fill="auto"/>
            <w:vAlign w:val="center"/>
            <w:hideMark/>
          </w:tcPr>
          <w:p w14:paraId="6946F581" w14:textId="77777777" w:rsidR="00FA63B4" w:rsidRPr="00007A3F" w:rsidRDefault="00FA63B4"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2 ans + 30 jours</w:t>
            </w:r>
          </w:p>
        </w:tc>
        <w:tc>
          <w:tcPr>
            <w:tcW w:w="1571" w:type="dxa"/>
            <w:tcBorders>
              <w:top w:val="nil"/>
              <w:left w:val="nil"/>
              <w:bottom w:val="single" w:sz="4" w:space="0" w:color="auto"/>
              <w:right w:val="single" w:sz="4" w:space="0" w:color="auto"/>
            </w:tcBorders>
            <w:shd w:val="clear" w:color="auto" w:fill="auto"/>
            <w:vAlign w:val="center"/>
            <w:hideMark/>
          </w:tcPr>
          <w:p w14:paraId="62453326" w14:textId="77777777" w:rsidR="00FA63B4" w:rsidRPr="00007A3F" w:rsidRDefault="00FA63B4" w:rsidP="00993102">
            <w:pPr>
              <w:spacing w:after="0" w:line="240" w:lineRule="auto"/>
              <w:rPr>
                <w:rFonts w:ascii="Cambria" w:eastAsia="Times New Roman" w:hAnsi="Cambria" w:cs="Arial"/>
                <w:sz w:val="18"/>
                <w:szCs w:val="18"/>
                <w:lang w:val="fr-CI"/>
              </w:rPr>
            </w:pPr>
            <w:r>
              <w:rPr>
                <w:rFonts w:ascii="Cambria" w:eastAsia="Times New Roman" w:hAnsi="Cambria" w:cs="Arial"/>
                <w:sz w:val="18"/>
                <w:szCs w:val="18"/>
                <w:lang w:val="fr-CI"/>
              </w:rPr>
              <w:t>S</w:t>
            </w:r>
            <w:r w:rsidRPr="00007A3F">
              <w:rPr>
                <w:rFonts w:ascii="Cambria" w:eastAsia="Times New Roman" w:hAnsi="Cambria" w:cs="Arial"/>
                <w:sz w:val="18"/>
                <w:szCs w:val="18"/>
                <w:lang w:val="fr-CI"/>
              </w:rPr>
              <w:t>ite du Comité de Coordination</w:t>
            </w:r>
          </w:p>
        </w:tc>
        <w:tc>
          <w:tcPr>
            <w:tcW w:w="1558" w:type="dxa"/>
            <w:gridSpan w:val="2"/>
            <w:tcBorders>
              <w:top w:val="nil"/>
              <w:left w:val="nil"/>
              <w:bottom w:val="single" w:sz="4" w:space="0" w:color="auto"/>
              <w:right w:val="single" w:sz="4" w:space="0" w:color="auto"/>
            </w:tcBorders>
            <w:shd w:val="clear" w:color="auto" w:fill="auto"/>
            <w:vAlign w:val="center"/>
            <w:hideMark/>
          </w:tcPr>
          <w:p w14:paraId="13C8181E" w14:textId="77777777" w:rsidR="00FA63B4" w:rsidRPr="00007A3F" w:rsidRDefault="00FA63B4" w:rsidP="00993102">
            <w:pPr>
              <w:spacing w:after="0" w:line="240" w:lineRule="auto"/>
              <w:rPr>
                <w:rFonts w:ascii="Cambria" w:eastAsia="Times New Roman" w:hAnsi="Cambria" w:cs="Arial"/>
                <w:sz w:val="18"/>
                <w:szCs w:val="18"/>
                <w:lang w:val="fr-CI"/>
              </w:rPr>
            </w:pPr>
            <w:r>
              <w:rPr>
                <w:rFonts w:ascii="Cambria" w:eastAsia="Times New Roman" w:hAnsi="Cambria" w:cs="Arial"/>
                <w:sz w:val="18"/>
                <w:szCs w:val="18"/>
                <w:lang w:val="fr-CI"/>
              </w:rPr>
              <w:t xml:space="preserve">Evalue les </w:t>
            </w:r>
            <w:r w:rsidRPr="00007A3F">
              <w:rPr>
                <w:rFonts w:ascii="Cambria" w:eastAsia="Times New Roman" w:hAnsi="Cambria" w:cs="Arial"/>
                <w:sz w:val="18"/>
                <w:szCs w:val="18"/>
                <w:lang w:val="fr-CI"/>
              </w:rPr>
              <w:t>risques de BC/FT/FP auxquels le pays est exposé</w:t>
            </w:r>
          </w:p>
        </w:tc>
      </w:tr>
      <w:tr w:rsidR="00E45303" w:rsidRPr="008677B3" w14:paraId="72A61182" w14:textId="77777777" w:rsidTr="003B0C0E">
        <w:trPr>
          <w:cantSplit/>
          <w:trHeight w:val="1042"/>
          <w:jc w:val="center"/>
        </w:trPr>
        <w:tc>
          <w:tcPr>
            <w:tcW w:w="1118" w:type="dxa"/>
            <w:tcBorders>
              <w:top w:val="nil"/>
              <w:left w:val="single" w:sz="4" w:space="0" w:color="auto"/>
              <w:bottom w:val="single" w:sz="4" w:space="0" w:color="auto"/>
              <w:right w:val="single" w:sz="4" w:space="0" w:color="auto"/>
            </w:tcBorders>
            <w:vAlign w:val="center"/>
          </w:tcPr>
          <w:p w14:paraId="0EBFCB10" w14:textId="77777777" w:rsidR="00FA63B4" w:rsidRPr="00007A3F" w:rsidRDefault="00FA63B4"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6EDDCB66" w14:textId="77777777" w:rsidR="00FA63B4" w:rsidRPr="00007A3F" w:rsidRDefault="00FA63B4" w:rsidP="00993102">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 xml:space="preserve">Montant de la redevance versée </w:t>
            </w:r>
            <w:r>
              <w:rPr>
                <w:rFonts w:ascii="Cambria" w:eastAsia="Times New Roman" w:hAnsi="Cambria" w:cs="Arial"/>
                <w:b/>
                <w:bCs/>
                <w:sz w:val="18"/>
                <w:szCs w:val="18"/>
                <w:lang w:val="fr-CI"/>
              </w:rPr>
              <w:t xml:space="preserve">par la LONACI </w:t>
            </w:r>
            <w:r w:rsidRPr="00007A3F">
              <w:rPr>
                <w:rFonts w:ascii="Cambria" w:eastAsia="Times New Roman" w:hAnsi="Cambria" w:cs="Arial"/>
                <w:b/>
                <w:bCs/>
                <w:sz w:val="18"/>
                <w:szCs w:val="18"/>
                <w:lang w:val="fr-CI"/>
              </w:rPr>
              <w:t>à l'Etat de la Côte d'Ivoire</w:t>
            </w:r>
          </w:p>
        </w:tc>
        <w:tc>
          <w:tcPr>
            <w:tcW w:w="1548" w:type="dxa"/>
            <w:tcBorders>
              <w:top w:val="nil"/>
              <w:left w:val="nil"/>
              <w:bottom w:val="single" w:sz="4" w:space="0" w:color="auto"/>
              <w:right w:val="single" w:sz="4" w:space="0" w:color="auto"/>
            </w:tcBorders>
            <w:shd w:val="clear" w:color="auto" w:fill="auto"/>
            <w:vAlign w:val="center"/>
            <w:hideMark/>
          </w:tcPr>
          <w:p w14:paraId="4DD0F6CC" w14:textId="77777777" w:rsidR="00FA63B4" w:rsidRPr="00007A3F" w:rsidRDefault="00FA63B4"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Dénombrement</w:t>
            </w:r>
          </w:p>
        </w:tc>
        <w:tc>
          <w:tcPr>
            <w:tcW w:w="1264" w:type="dxa"/>
            <w:tcBorders>
              <w:top w:val="nil"/>
              <w:left w:val="nil"/>
              <w:bottom w:val="single" w:sz="4" w:space="0" w:color="auto"/>
              <w:right w:val="single" w:sz="4" w:space="0" w:color="auto"/>
            </w:tcBorders>
            <w:shd w:val="clear" w:color="auto" w:fill="auto"/>
            <w:vAlign w:val="center"/>
            <w:hideMark/>
          </w:tcPr>
          <w:p w14:paraId="6498DBEE" w14:textId="77777777" w:rsidR="00FA63B4" w:rsidRPr="00A705DF" w:rsidRDefault="00FA63B4"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LONACI</w:t>
            </w:r>
          </w:p>
        </w:tc>
        <w:tc>
          <w:tcPr>
            <w:tcW w:w="1304" w:type="dxa"/>
            <w:tcBorders>
              <w:top w:val="nil"/>
              <w:left w:val="nil"/>
              <w:bottom w:val="single" w:sz="4" w:space="0" w:color="auto"/>
              <w:right w:val="single" w:sz="4" w:space="0" w:color="auto"/>
            </w:tcBorders>
            <w:shd w:val="clear" w:color="auto" w:fill="auto"/>
            <w:vAlign w:val="center"/>
            <w:hideMark/>
          </w:tcPr>
          <w:p w14:paraId="573A21E9" w14:textId="77777777" w:rsidR="00FA63B4" w:rsidRPr="00A705DF" w:rsidRDefault="00FA63B4"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hideMark/>
          </w:tcPr>
          <w:p w14:paraId="6C33C96C" w14:textId="77777777" w:rsidR="00FA63B4" w:rsidRPr="00A705DF" w:rsidRDefault="00FA63B4"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LONACI</w:t>
            </w:r>
          </w:p>
        </w:tc>
        <w:tc>
          <w:tcPr>
            <w:tcW w:w="1286" w:type="dxa"/>
            <w:tcBorders>
              <w:top w:val="nil"/>
              <w:left w:val="nil"/>
              <w:bottom w:val="single" w:sz="4" w:space="0" w:color="auto"/>
              <w:right w:val="single" w:sz="4" w:space="0" w:color="auto"/>
            </w:tcBorders>
            <w:shd w:val="clear" w:color="auto" w:fill="auto"/>
            <w:vAlign w:val="center"/>
            <w:hideMark/>
          </w:tcPr>
          <w:p w14:paraId="19C33603" w14:textId="77777777" w:rsidR="00FA63B4" w:rsidRPr="00A705DF" w:rsidRDefault="00FA63B4"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425" w:type="dxa"/>
            <w:tcBorders>
              <w:top w:val="nil"/>
              <w:left w:val="nil"/>
              <w:bottom w:val="single" w:sz="4" w:space="0" w:color="auto"/>
              <w:right w:val="single" w:sz="4" w:space="0" w:color="auto"/>
            </w:tcBorders>
            <w:shd w:val="clear" w:color="auto" w:fill="auto"/>
            <w:vAlign w:val="center"/>
            <w:hideMark/>
          </w:tcPr>
          <w:p w14:paraId="70FBDBA4" w14:textId="77777777" w:rsidR="00FA63B4" w:rsidRPr="00007A3F" w:rsidRDefault="00FA63B4"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hideMark/>
          </w:tcPr>
          <w:p w14:paraId="09261885" w14:textId="77777777" w:rsidR="00FA63B4" w:rsidRPr="00007A3F" w:rsidRDefault="00FA63B4"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d'année + 1 mois</w:t>
            </w:r>
          </w:p>
        </w:tc>
        <w:tc>
          <w:tcPr>
            <w:tcW w:w="1571" w:type="dxa"/>
            <w:tcBorders>
              <w:top w:val="nil"/>
              <w:left w:val="nil"/>
              <w:bottom w:val="single" w:sz="4" w:space="0" w:color="auto"/>
              <w:right w:val="single" w:sz="4" w:space="0" w:color="auto"/>
            </w:tcBorders>
            <w:shd w:val="clear" w:color="auto" w:fill="auto"/>
            <w:vAlign w:val="center"/>
            <w:hideMark/>
          </w:tcPr>
          <w:p w14:paraId="15875633" w14:textId="77777777" w:rsidR="00FA63B4" w:rsidRPr="00007A3F" w:rsidRDefault="00FA63B4"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Cadre administratif</w:t>
            </w:r>
          </w:p>
        </w:tc>
        <w:tc>
          <w:tcPr>
            <w:tcW w:w="1558" w:type="dxa"/>
            <w:gridSpan w:val="2"/>
            <w:tcBorders>
              <w:top w:val="nil"/>
              <w:left w:val="nil"/>
              <w:bottom w:val="single" w:sz="4" w:space="0" w:color="auto"/>
              <w:right w:val="single" w:sz="4" w:space="0" w:color="auto"/>
            </w:tcBorders>
            <w:shd w:val="clear" w:color="auto" w:fill="auto"/>
            <w:vAlign w:val="center"/>
            <w:hideMark/>
          </w:tcPr>
          <w:p w14:paraId="040298A1" w14:textId="77777777" w:rsidR="00FA63B4" w:rsidRPr="00007A3F" w:rsidRDefault="00FA63B4"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Appréci</w:t>
            </w:r>
            <w:r>
              <w:rPr>
                <w:rFonts w:ascii="Cambria" w:eastAsia="Times New Roman" w:hAnsi="Cambria" w:cs="Arial"/>
                <w:sz w:val="18"/>
                <w:szCs w:val="18"/>
                <w:lang w:val="fr-CI"/>
              </w:rPr>
              <w:t>e</w:t>
            </w:r>
            <w:r w:rsidRPr="00007A3F">
              <w:rPr>
                <w:rFonts w:ascii="Cambria" w:eastAsia="Times New Roman" w:hAnsi="Cambria" w:cs="Arial"/>
                <w:sz w:val="18"/>
                <w:szCs w:val="18"/>
                <w:lang w:val="fr-CI"/>
              </w:rPr>
              <w:t xml:space="preserve"> </w:t>
            </w:r>
            <w:r>
              <w:rPr>
                <w:rFonts w:ascii="Cambria" w:eastAsia="Times New Roman" w:hAnsi="Cambria" w:cs="Arial"/>
                <w:sz w:val="18"/>
                <w:szCs w:val="18"/>
                <w:lang w:val="fr-CI"/>
              </w:rPr>
              <w:t>le</w:t>
            </w:r>
            <w:r w:rsidRPr="00007A3F">
              <w:rPr>
                <w:rFonts w:ascii="Cambria" w:eastAsia="Times New Roman" w:hAnsi="Cambria" w:cs="Arial"/>
                <w:sz w:val="18"/>
                <w:szCs w:val="18"/>
                <w:lang w:val="fr-CI"/>
              </w:rPr>
              <w:t xml:space="preserve"> niveau de contribution de la LONACI au budget de l'Etat</w:t>
            </w:r>
          </w:p>
        </w:tc>
      </w:tr>
      <w:tr w:rsidR="00E45303" w:rsidRPr="008677B3" w14:paraId="1D4B3CEF" w14:textId="77777777" w:rsidTr="003B0C0E">
        <w:trPr>
          <w:cantSplit/>
          <w:trHeight w:val="843"/>
          <w:jc w:val="center"/>
        </w:trPr>
        <w:tc>
          <w:tcPr>
            <w:tcW w:w="1118" w:type="dxa"/>
            <w:tcBorders>
              <w:top w:val="nil"/>
              <w:left w:val="single" w:sz="4" w:space="0" w:color="auto"/>
              <w:bottom w:val="single" w:sz="4" w:space="0" w:color="auto"/>
              <w:right w:val="single" w:sz="4" w:space="0" w:color="auto"/>
            </w:tcBorders>
            <w:vAlign w:val="center"/>
          </w:tcPr>
          <w:p w14:paraId="67FA8AD5" w14:textId="77777777" w:rsidR="00FA63B4" w:rsidRPr="00007A3F" w:rsidRDefault="00FA63B4"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11ACE8B8" w14:textId="77777777" w:rsidR="00FA63B4" w:rsidRPr="00007A3F" w:rsidRDefault="00FA63B4" w:rsidP="00993102">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Taux de redistribution aux clients</w:t>
            </w:r>
            <w:r>
              <w:rPr>
                <w:rFonts w:ascii="Cambria" w:eastAsia="Times New Roman" w:hAnsi="Cambria" w:cs="Arial"/>
                <w:b/>
                <w:bCs/>
                <w:sz w:val="18"/>
                <w:szCs w:val="18"/>
                <w:lang w:val="fr-CI"/>
              </w:rPr>
              <w:t xml:space="preserve"> de la LONACI</w:t>
            </w:r>
          </w:p>
        </w:tc>
        <w:tc>
          <w:tcPr>
            <w:tcW w:w="1548" w:type="dxa"/>
            <w:tcBorders>
              <w:top w:val="nil"/>
              <w:left w:val="nil"/>
              <w:bottom w:val="single" w:sz="4" w:space="0" w:color="auto"/>
              <w:right w:val="single" w:sz="4" w:space="0" w:color="auto"/>
            </w:tcBorders>
            <w:shd w:val="clear" w:color="auto" w:fill="auto"/>
            <w:vAlign w:val="center"/>
            <w:hideMark/>
          </w:tcPr>
          <w:p w14:paraId="31689E6E" w14:textId="77777777" w:rsidR="00FA63B4" w:rsidRPr="00007A3F" w:rsidRDefault="00FA63B4"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Montant redistribué aux clients (vendeurs et joueurs) / Montant collecté</w:t>
            </w:r>
          </w:p>
        </w:tc>
        <w:tc>
          <w:tcPr>
            <w:tcW w:w="1264" w:type="dxa"/>
            <w:tcBorders>
              <w:top w:val="nil"/>
              <w:left w:val="nil"/>
              <w:bottom w:val="single" w:sz="4" w:space="0" w:color="auto"/>
              <w:right w:val="single" w:sz="4" w:space="0" w:color="auto"/>
            </w:tcBorders>
            <w:shd w:val="clear" w:color="auto" w:fill="auto"/>
            <w:vAlign w:val="center"/>
            <w:hideMark/>
          </w:tcPr>
          <w:p w14:paraId="1592B5A9" w14:textId="77777777" w:rsidR="00FA63B4" w:rsidRPr="00A705DF" w:rsidRDefault="00FA63B4"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LONACI</w:t>
            </w:r>
          </w:p>
        </w:tc>
        <w:tc>
          <w:tcPr>
            <w:tcW w:w="1304" w:type="dxa"/>
            <w:tcBorders>
              <w:top w:val="nil"/>
              <w:left w:val="nil"/>
              <w:bottom w:val="single" w:sz="4" w:space="0" w:color="auto"/>
              <w:right w:val="single" w:sz="4" w:space="0" w:color="auto"/>
            </w:tcBorders>
            <w:shd w:val="clear" w:color="auto" w:fill="auto"/>
            <w:vAlign w:val="center"/>
            <w:hideMark/>
          </w:tcPr>
          <w:p w14:paraId="384FC3C0" w14:textId="77777777" w:rsidR="00FA63B4" w:rsidRPr="00A705DF" w:rsidRDefault="00FA63B4"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hideMark/>
          </w:tcPr>
          <w:p w14:paraId="67156ECB" w14:textId="77777777" w:rsidR="00FA63B4" w:rsidRPr="00A705DF" w:rsidRDefault="00FA63B4"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LONACI</w:t>
            </w:r>
          </w:p>
        </w:tc>
        <w:tc>
          <w:tcPr>
            <w:tcW w:w="1286" w:type="dxa"/>
            <w:tcBorders>
              <w:top w:val="nil"/>
              <w:left w:val="nil"/>
              <w:bottom w:val="single" w:sz="4" w:space="0" w:color="auto"/>
              <w:right w:val="single" w:sz="4" w:space="0" w:color="auto"/>
            </w:tcBorders>
            <w:shd w:val="clear" w:color="auto" w:fill="auto"/>
            <w:vAlign w:val="center"/>
            <w:hideMark/>
          </w:tcPr>
          <w:p w14:paraId="3C485DFA" w14:textId="77777777" w:rsidR="00FA63B4" w:rsidRPr="00A705DF" w:rsidRDefault="00FA63B4"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Journalière</w:t>
            </w:r>
          </w:p>
        </w:tc>
        <w:tc>
          <w:tcPr>
            <w:tcW w:w="1425" w:type="dxa"/>
            <w:tcBorders>
              <w:top w:val="nil"/>
              <w:left w:val="nil"/>
              <w:bottom w:val="single" w:sz="4" w:space="0" w:color="auto"/>
              <w:right w:val="single" w:sz="4" w:space="0" w:color="auto"/>
            </w:tcBorders>
            <w:shd w:val="clear" w:color="auto" w:fill="auto"/>
            <w:vAlign w:val="center"/>
            <w:hideMark/>
          </w:tcPr>
          <w:p w14:paraId="3F4A1FCE" w14:textId="77777777" w:rsidR="00FA63B4" w:rsidRPr="00007A3F" w:rsidRDefault="00FA63B4"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hideMark/>
          </w:tcPr>
          <w:p w14:paraId="19B2EF77" w14:textId="77777777" w:rsidR="00FA63B4" w:rsidRPr="00007A3F" w:rsidRDefault="00FA63B4"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d'année + 1 mois</w:t>
            </w:r>
          </w:p>
        </w:tc>
        <w:tc>
          <w:tcPr>
            <w:tcW w:w="1571" w:type="dxa"/>
            <w:tcBorders>
              <w:top w:val="nil"/>
              <w:left w:val="nil"/>
              <w:bottom w:val="single" w:sz="4" w:space="0" w:color="auto"/>
              <w:right w:val="single" w:sz="4" w:space="0" w:color="auto"/>
            </w:tcBorders>
            <w:shd w:val="clear" w:color="auto" w:fill="auto"/>
            <w:vAlign w:val="center"/>
            <w:hideMark/>
          </w:tcPr>
          <w:p w14:paraId="0099629B" w14:textId="77777777" w:rsidR="00FA63B4" w:rsidRPr="00007A3F" w:rsidRDefault="00FA63B4"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Cadre administratif</w:t>
            </w:r>
          </w:p>
        </w:tc>
        <w:tc>
          <w:tcPr>
            <w:tcW w:w="1558" w:type="dxa"/>
            <w:gridSpan w:val="2"/>
            <w:tcBorders>
              <w:top w:val="nil"/>
              <w:left w:val="nil"/>
              <w:bottom w:val="single" w:sz="4" w:space="0" w:color="auto"/>
              <w:right w:val="single" w:sz="4" w:space="0" w:color="auto"/>
            </w:tcBorders>
            <w:shd w:val="clear" w:color="auto" w:fill="auto"/>
            <w:vAlign w:val="center"/>
            <w:hideMark/>
          </w:tcPr>
          <w:p w14:paraId="17687488" w14:textId="77777777" w:rsidR="00FA63B4" w:rsidRPr="00007A3F" w:rsidRDefault="00FA63B4" w:rsidP="00993102">
            <w:pPr>
              <w:spacing w:after="0" w:line="240" w:lineRule="auto"/>
              <w:rPr>
                <w:rFonts w:ascii="Cambria" w:eastAsia="Times New Roman" w:hAnsi="Cambria" w:cs="Arial"/>
                <w:sz w:val="18"/>
                <w:szCs w:val="18"/>
                <w:lang w:val="fr-CI"/>
              </w:rPr>
            </w:pPr>
            <w:r>
              <w:rPr>
                <w:rFonts w:ascii="Cambria" w:eastAsia="Times New Roman" w:hAnsi="Cambria" w:cs="Arial"/>
                <w:sz w:val="18"/>
                <w:szCs w:val="18"/>
                <w:lang w:val="fr-CI"/>
              </w:rPr>
              <w:t>Apprécie le r</w:t>
            </w:r>
            <w:r w:rsidRPr="00007A3F">
              <w:rPr>
                <w:rFonts w:ascii="Cambria" w:eastAsia="Times New Roman" w:hAnsi="Cambria" w:cs="Arial"/>
                <w:sz w:val="18"/>
                <w:szCs w:val="18"/>
                <w:lang w:val="fr-CI"/>
              </w:rPr>
              <w:t>evenu injecté dans la population ivoirienne</w:t>
            </w:r>
          </w:p>
        </w:tc>
      </w:tr>
      <w:tr w:rsidR="00E23EFD" w:rsidRPr="008677B3" w14:paraId="338F5A68" w14:textId="77777777" w:rsidTr="003B0C0E">
        <w:trPr>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209715A7" w14:textId="77777777" w:rsidR="00FA63B4" w:rsidRPr="00007A3F" w:rsidRDefault="00FA63B4"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5F266974" w14:textId="77777777" w:rsidR="00FA63B4" w:rsidRPr="00007A3F" w:rsidRDefault="00FA63B4" w:rsidP="00993102">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Revenus générés par le secteur des jeux</w:t>
            </w:r>
          </w:p>
        </w:tc>
        <w:tc>
          <w:tcPr>
            <w:tcW w:w="1548" w:type="dxa"/>
            <w:tcBorders>
              <w:top w:val="nil"/>
              <w:left w:val="nil"/>
              <w:bottom w:val="single" w:sz="4" w:space="0" w:color="auto"/>
              <w:right w:val="single" w:sz="4" w:space="0" w:color="auto"/>
            </w:tcBorders>
            <w:shd w:val="clear" w:color="auto" w:fill="auto"/>
            <w:vAlign w:val="center"/>
            <w:hideMark/>
          </w:tcPr>
          <w:p w14:paraId="5FA87369" w14:textId="77777777" w:rsidR="00FA63B4" w:rsidRPr="00007A3F" w:rsidRDefault="00FA63B4"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Dénombrement</w:t>
            </w:r>
          </w:p>
        </w:tc>
        <w:tc>
          <w:tcPr>
            <w:tcW w:w="1264" w:type="dxa"/>
            <w:tcBorders>
              <w:top w:val="nil"/>
              <w:left w:val="nil"/>
              <w:bottom w:val="single" w:sz="4" w:space="0" w:color="auto"/>
              <w:right w:val="single" w:sz="4" w:space="0" w:color="auto"/>
            </w:tcBorders>
            <w:shd w:val="clear" w:color="auto" w:fill="auto"/>
            <w:vAlign w:val="center"/>
            <w:hideMark/>
          </w:tcPr>
          <w:p w14:paraId="5C606F0A" w14:textId="77777777" w:rsidR="00FA63B4" w:rsidRPr="00A705DF" w:rsidRDefault="00FA63B4"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ARJH</w:t>
            </w:r>
          </w:p>
        </w:tc>
        <w:tc>
          <w:tcPr>
            <w:tcW w:w="1304" w:type="dxa"/>
            <w:tcBorders>
              <w:top w:val="nil"/>
              <w:left w:val="nil"/>
              <w:bottom w:val="single" w:sz="4" w:space="0" w:color="auto"/>
              <w:right w:val="single" w:sz="4" w:space="0" w:color="auto"/>
            </w:tcBorders>
            <w:shd w:val="clear" w:color="auto" w:fill="auto"/>
            <w:vAlign w:val="center"/>
            <w:hideMark/>
          </w:tcPr>
          <w:p w14:paraId="7A90C20C" w14:textId="77777777" w:rsidR="00FA63B4" w:rsidRPr="00A705DF" w:rsidRDefault="00FA63B4"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hideMark/>
          </w:tcPr>
          <w:p w14:paraId="1E714A63" w14:textId="77777777" w:rsidR="00FA63B4" w:rsidRPr="00A705DF" w:rsidRDefault="00FA63B4"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ARJH</w:t>
            </w:r>
          </w:p>
        </w:tc>
        <w:tc>
          <w:tcPr>
            <w:tcW w:w="1286" w:type="dxa"/>
            <w:tcBorders>
              <w:top w:val="nil"/>
              <w:left w:val="nil"/>
              <w:bottom w:val="single" w:sz="4" w:space="0" w:color="auto"/>
              <w:right w:val="single" w:sz="4" w:space="0" w:color="auto"/>
            </w:tcBorders>
            <w:shd w:val="clear" w:color="auto" w:fill="auto"/>
            <w:vAlign w:val="center"/>
            <w:hideMark/>
          </w:tcPr>
          <w:p w14:paraId="7B3F6D89" w14:textId="77777777" w:rsidR="00FA63B4" w:rsidRPr="00A705DF" w:rsidRDefault="00FA63B4"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425" w:type="dxa"/>
            <w:tcBorders>
              <w:top w:val="nil"/>
              <w:left w:val="nil"/>
              <w:bottom w:val="single" w:sz="4" w:space="0" w:color="auto"/>
              <w:right w:val="single" w:sz="4" w:space="0" w:color="auto"/>
            </w:tcBorders>
            <w:shd w:val="clear" w:color="auto" w:fill="auto"/>
            <w:vAlign w:val="center"/>
            <w:hideMark/>
          </w:tcPr>
          <w:p w14:paraId="4B5A1C1A" w14:textId="77777777" w:rsidR="00FA63B4" w:rsidRPr="00007A3F" w:rsidRDefault="00FA63B4"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Données de routine</w:t>
            </w:r>
          </w:p>
        </w:tc>
        <w:tc>
          <w:tcPr>
            <w:tcW w:w="1297" w:type="dxa"/>
            <w:tcBorders>
              <w:top w:val="nil"/>
              <w:left w:val="nil"/>
              <w:bottom w:val="single" w:sz="4" w:space="0" w:color="auto"/>
              <w:right w:val="single" w:sz="4" w:space="0" w:color="auto"/>
            </w:tcBorders>
            <w:shd w:val="clear" w:color="auto" w:fill="auto"/>
            <w:vAlign w:val="center"/>
            <w:hideMark/>
          </w:tcPr>
          <w:p w14:paraId="5AF4EAAF" w14:textId="77777777" w:rsidR="00FA63B4" w:rsidRPr="00007A3F" w:rsidRDefault="00FA63B4"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d'année + 180 jours</w:t>
            </w:r>
          </w:p>
        </w:tc>
        <w:tc>
          <w:tcPr>
            <w:tcW w:w="1571" w:type="dxa"/>
            <w:tcBorders>
              <w:top w:val="nil"/>
              <w:left w:val="nil"/>
              <w:bottom w:val="single" w:sz="4" w:space="0" w:color="auto"/>
              <w:right w:val="single" w:sz="4" w:space="0" w:color="auto"/>
            </w:tcBorders>
            <w:shd w:val="clear" w:color="auto" w:fill="auto"/>
            <w:vAlign w:val="center"/>
            <w:hideMark/>
          </w:tcPr>
          <w:p w14:paraId="00DC223B" w14:textId="77777777" w:rsidR="00FA63B4" w:rsidRPr="00007A3F" w:rsidRDefault="00FA63B4"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Rapport d'activités, Etat financier des opérateurs de jeux</w:t>
            </w:r>
          </w:p>
        </w:tc>
        <w:tc>
          <w:tcPr>
            <w:tcW w:w="1558" w:type="dxa"/>
            <w:gridSpan w:val="2"/>
            <w:tcBorders>
              <w:top w:val="nil"/>
              <w:left w:val="nil"/>
              <w:bottom w:val="single" w:sz="4" w:space="0" w:color="auto"/>
              <w:right w:val="single" w:sz="4" w:space="0" w:color="auto"/>
            </w:tcBorders>
            <w:shd w:val="clear" w:color="auto" w:fill="auto"/>
            <w:vAlign w:val="center"/>
            <w:hideMark/>
          </w:tcPr>
          <w:p w14:paraId="1819DF11" w14:textId="77777777" w:rsidR="00FA63B4" w:rsidRPr="00007A3F" w:rsidRDefault="00FA63B4"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Permet de suivre les revenus (Chiffres d'affaires ou PBJ) annuels </w:t>
            </w:r>
            <w:r>
              <w:rPr>
                <w:rFonts w:ascii="Cambria" w:eastAsia="Times New Roman" w:hAnsi="Cambria" w:cs="Arial"/>
                <w:sz w:val="18"/>
                <w:szCs w:val="18"/>
                <w:lang w:val="fr-CI"/>
              </w:rPr>
              <w:t>et mesurer</w:t>
            </w:r>
            <w:r w:rsidRPr="00007A3F">
              <w:rPr>
                <w:rFonts w:ascii="Cambria" w:eastAsia="Times New Roman" w:hAnsi="Cambria" w:cs="Arial"/>
                <w:sz w:val="18"/>
                <w:szCs w:val="18"/>
                <w:lang w:val="fr-CI"/>
              </w:rPr>
              <w:t xml:space="preserve"> l’impact économique des jeux de hasard</w:t>
            </w:r>
          </w:p>
        </w:tc>
      </w:tr>
      <w:tr w:rsidR="00E45303" w:rsidRPr="008677B3" w14:paraId="231FE700" w14:textId="77777777" w:rsidTr="003B0C0E">
        <w:trPr>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3015EC86" w14:textId="77777777" w:rsidR="00FA63B4" w:rsidRPr="00007A3F" w:rsidRDefault="00FA63B4"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541F9996" w14:textId="36EE6863" w:rsidR="00FA63B4" w:rsidRPr="00007A3F" w:rsidRDefault="00FA63B4" w:rsidP="00993102">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 xml:space="preserve">Nombre de sanctions et avertissements </w:t>
            </w:r>
            <w:r>
              <w:rPr>
                <w:rFonts w:ascii="Cambria" w:eastAsia="Times New Roman" w:hAnsi="Cambria" w:cs="Arial"/>
                <w:b/>
                <w:bCs/>
                <w:sz w:val="18"/>
                <w:szCs w:val="18"/>
                <w:lang w:val="fr-CI"/>
              </w:rPr>
              <w:t xml:space="preserve">liés aux jeux de hasard </w:t>
            </w:r>
            <w:r w:rsidRPr="00007A3F">
              <w:rPr>
                <w:rFonts w:ascii="Cambria" w:eastAsia="Times New Roman" w:hAnsi="Cambria" w:cs="Arial"/>
                <w:b/>
                <w:bCs/>
                <w:sz w:val="18"/>
                <w:szCs w:val="18"/>
                <w:lang w:val="fr-CI"/>
              </w:rPr>
              <w:t>prononcés au cours de l'année</w:t>
            </w:r>
          </w:p>
        </w:tc>
        <w:tc>
          <w:tcPr>
            <w:tcW w:w="1548" w:type="dxa"/>
            <w:tcBorders>
              <w:top w:val="nil"/>
              <w:left w:val="nil"/>
              <w:bottom w:val="single" w:sz="4" w:space="0" w:color="auto"/>
              <w:right w:val="single" w:sz="4" w:space="0" w:color="auto"/>
            </w:tcBorders>
            <w:shd w:val="clear" w:color="auto" w:fill="auto"/>
            <w:vAlign w:val="center"/>
            <w:hideMark/>
          </w:tcPr>
          <w:p w14:paraId="5B53DF37" w14:textId="77777777" w:rsidR="00FA63B4" w:rsidRPr="00007A3F" w:rsidRDefault="00FA63B4"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Dénombrement</w:t>
            </w:r>
          </w:p>
        </w:tc>
        <w:tc>
          <w:tcPr>
            <w:tcW w:w="1264" w:type="dxa"/>
            <w:tcBorders>
              <w:top w:val="nil"/>
              <w:left w:val="nil"/>
              <w:bottom w:val="single" w:sz="4" w:space="0" w:color="auto"/>
              <w:right w:val="single" w:sz="4" w:space="0" w:color="auto"/>
            </w:tcBorders>
            <w:shd w:val="clear" w:color="auto" w:fill="auto"/>
            <w:vAlign w:val="center"/>
            <w:hideMark/>
          </w:tcPr>
          <w:p w14:paraId="3BA72503" w14:textId="77777777" w:rsidR="00FA63B4" w:rsidRPr="00A705DF" w:rsidRDefault="00FA63B4"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ARJH</w:t>
            </w:r>
          </w:p>
        </w:tc>
        <w:tc>
          <w:tcPr>
            <w:tcW w:w="1304" w:type="dxa"/>
            <w:tcBorders>
              <w:top w:val="nil"/>
              <w:left w:val="nil"/>
              <w:bottom w:val="single" w:sz="4" w:space="0" w:color="auto"/>
              <w:right w:val="single" w:sz="4" w:space="0" w:color="auto"/>
            </w:tcBorders>
            <w:shd w:val="clear" w:color="auto" w:fill="auto"/>
            <w:vAlign w:val="center"/>
            <w:hideMark/>
          </w:tcPr>
          <w:p w14:paraId="1643AA60" w14:textId="77777777" w:rsidR="00FA63B4" w:rsidRPr="00A705DF" w:rsidRDefault="00FA63B4"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hideMark/>
          </w:tcPr>
          <w:p w14:paraId="3CEBE6E3" w14:textId="77777777" w:rsidR="00FA63B4" w:rsidRPr="00A705DF" w:rsidRDefault="00FA63B4"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ARJH</w:t>
            </w:r>
          </w:p>
        </w:tc>
        <w:tc>
          <w:tcPr>
            <w:tcW w:w="1286" w:type="dxa"/>
            <w:tcBorders>
              <w:top w:val="nil"/>
              <w:left w:val="nil"/>
              <w:bottom w:val="single" w:sz="4" w:space="0" w:color="auto"/>
              <w:right w:val="single" w:sz="4" w:space="0" w:color="auto"/>
            </w:tcBorders>
            <w:shd w:val="clear" w:color="auto" w:fill="auto"/>
            <w:vAlign w:val="center"/>
            <w:hideMark/>
          </w:tcPr>
          <w:p w14:paraId="41056D47" w14:textId="77777777" w:rsidR="00FA63B4" w:rsidRPr="00A705DF" w:rsidRDefault="00FA63B4"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425" w:type="dxa"/>
            <w:tcBorders>
              <w:top w:val="nil"/>
              <w:left w:val="nil"/>
              <w:bottom w:val="single" w:sz="4" w:space="0" w:color="auto"/>
              <w:right w:val="single" w:sz="4" w:space="0" w:color="auto"/>
            </w:tcBorders>
            <w:shd w:val="clear" w:color="auto" w:fill="auto"/>
            <w:vAlign w:val="center"/>
            <w:hideMark/>
          </w:tcPr>
          <w:p w14:paraId="083E1C55" w14:textId="77777777" w:rsidR="00FA63B4" w:rsidRPr="00007A3F" w:rsidRDefault="00FA63B4"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Données de routine</w:t>
            </w:r>
          </w:p>
        </w:tc>
        <w:tc>
          <w:tcPr>
            <w:tcW w:w="1297" w:type="dxa"/>
            <w:tcBorders>
              <w:top w:val="nil"/>
              <w:left w:val="nil"/>
              <w:bottom w:val="single" w:sz="4" w:space="0" w:color="auto"/>
              <w:right w:val="single" w:sz="4" w:space="0" w:color="auto"/>
            </w:tcBorders>
            <w:shd w:val="clear" w:color="auto" w:fill="auto"/>
            <w:vAlign w:val="center"/>
            <w:hideMark/>
          </w:tcPr>
          <w:p w14:paraId="51D18CB2" w14:textId="77777777" w:rsidR="00FA63B4" w:rsidRPr="00007A3F" w:rsidRDefault="00FA63B4"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 xml:space="preserve">Fin de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hideMark/>
          </w:tcPr>
          <w:p w14:paraId="6F0F5BC2" w14:textId="77777777" w:rsidR="00FA63B4" w:rsidRPr="00007A3F" w:rsidRDefault="00FA63B4"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Rapport d'activités</w:t>
            </w:r>
          </w:p>
        </w:tc>
        <w:tc>
          <w:tcPr>
            <w:tcW w:w="1558" w:type="dxa"/>
            <w:gridSpan w:val="2"/>
            <w:tcBorders>
              <w:top w:val="nil"/>
              <w:left w:val="nil"/>
              <w:bottom w:val="single" w:sz="4" w:space="0" w:color="auto"/>
              <w:right w:val="single" w:sz="4" w:space="0" w:color="auto"/>
            </w:tcBorders>
            <w:shd w:val="clear" w:color="auto" w:fill="auto"/>
            <w:vAlign w:val="center"/>
            <w:hideMark/>
          </w:tcPr>
          <w:p w14:paraId="3B400C2D" w14:textId="77777777" w:rsidR="00FA63B4" w:rsidRPr="00007A3F" w:rsidRDefault="00FA63B4"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 xml:space="preserve">Permet </w:t>
            </w:r>
            <w:r>
              <w:rPr>
                <w:rFonts w:ascii="Cambria" w:eastAsia="Times New Roman" w:hAnsi="Cambria" w:cs="Arial"/>
                <w:sz w:val="18"/>
                <w:szCs w:val="18"/>
                <w:lang w:val="fr-CI"/>
              </w:rPr>
              <w:t>d’apprécier le niveau de</w:t>
            </w:r>
            <w:r w:rsidRPr="00007A3F">
              <w:rPr>
                <w:rFonts w:ascii="Cambria" w:eastAsia="Times New Roman" w:hAnsi="Cambria" w:cs="Arial"/>
                <w:sz w:val="18"/>
                <w:szCs w:val="18"/>
                <w:lang w:val="fr-CI"/>
              </w:rPr>
              <w:t xml:space="preserve"> respect des règles par les opérateurs et de l'efficacité de la régulation</w:t>
            </w:r>
          </w:p>
        </w:tc>
      </w:tr>
      <w:tr w:rsidR="006031FD" w:rsidRPr="008677B3" w14:paraId="307584D4" w14:textId="77777777" w:rsidTr="003B0C0E">
        <w:trPr>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1F9E93C8" w14:textId="77777777" w:rsidR="00EF1F51" w:rsidRPr="00007A3F" w:rsidRDefault="00EF1F51"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21981FDF" w14:textId="77777777" w:rsidR="00EF1F51" w:rsidRPr="00007A3F" w:rsidRDefault="00EF1F51" w:rsidP="00993102">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Nombre d'autorisations délivrées : loteries publicitaires ou promotionnelles (tombolas)</w:t>
            </w:r>
          </w:p>
        </w:tc>
        <w:tc>
          <w:tcPr>
            <w:tcW w:w="1548" w:type="dxa"/>
            <w:tcBorders>
              <w:top w:val="nil"/>
              <w:left w:val="nil"/>
              <w:bottom w:val="single" w:sz="4" w:space="0" w:color="auto"/>
              <w:right w:val="single" w:sz="4" w:space="0" w:color="auto"/>
            </w:tcBorders>
            <w:shd w:val="clear" w:color="auto" w:fill="auto"/>
            <w:vAlign w:val="center"/>
            <w:hideMark/>
          </w:tcPr>
          <w:p w14:paraId="640B7B09" w14:textId="77777777" w:rsidR="00EF1F51" w:rsidRPr="00007A3F" w:rsidRDefault="00EF1F51"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Dénombrement</w:t>
            </w:r>
          </w:p>
        </w:tc>
        <w:tc>
          <w:tcPr>
            <w:tcW w:w="1264" w:type="dxa"/>
            <w:tcBorders>
              <w:top w:val="nil"/>
              <w:left w:val="nil"/>
              <w:bottom w:val="single" w:sz="4" w:space="0" w:color="auto"/>
              <w:right w:val="single" w:sz="4" w:space="0" w:color="auto"/>
            </w:tcBorders>
            <w:shd w:val="clear" w:color="auto" w:fill="auto"/>
            <w:vAlign w:val="center"/>
            <w:hideMark/>
          </w:tcPr>
          <w:p w14:paraId="277BFDFC" w14:textId="77777777" w:rsidR="00EF1F51" w:rsidRPr="00A705DF" w:rsidRDefault="00EF1F51"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ARJH</w:t>
            </w:r>
          </w:p>
        </w:tc>
        <w:tc>
          <w:tcPr>
            <w:tcW w:w="1304" w:type="dxa"/>
            <w:tcBorders>
              <w:top w:val="nil"/>
              <w:left w:val="nil"/>
              <w:bottom w:val="single" w:sz="4" w:space="0" w:color="auto"/>
              <w:right w:val="single" w:sz="4" w:space="0" w:color="auto"/>
            </w:tcBorders>
            <w:shd w:val="clear" w:color="auto" w:fill="auto"/>
            <w:vAlign w:val="center"/>
            <w:hideMark/>
          </w:tcPr>
          <w:p w14:paraId="5ACB6DBC" w14:textId="77777777" w:rsidR="00EF1F51" w:rsidRPr="00A705DF" w:rsidRDefault="00EF1F51"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hideMark/>
          </w:tcPr>
          <w:p w14:paraId="493DA02F" w14:textId="77777777" w:rsidR="00EF1F51" w:rsidRPr="00A705DF" w:rsidRDefault="00EF1F51"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ARJH</w:t>
            </w:r>
          </w:p>
        </w:tc>
        <w:tc>
          <w:tcPr>
            <w:tcW w:w="1286" w:type="dxa"/>
            <w:tcBorders>
              <w:top w:val="nil"/>
              <w:left w:val="nil"/>
              <w:bottom w:val="single" w:sz="4" w:space="0" w:color="auto"/>
              <w:right w:val="single" w:sz="4" w:space="0" w:color="auto"/>
            </w:tcBorders>
            <w:shd w:val="clear" w:color="auto" w:fill="auto"/>
            <w:vAlign w:val="center"/>
            <w:hideMark/>
          </w:tcPr>
          <w:p w14:paraId="5C371193" w14:textId="77777777" w:rsidR="00EF1F51" w:rsidRPr="00A705DF" w:rsidRDefault="00EF1F51"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425" w:type="dxa"/>
            <w:tcBorders>
              <w:top w:val="nil"/>
              <w:left w:val="nil"/>
              <w:bottom w:val="single" w:sz="4" w:space="0" w:color="auto"/>
              <w:right w:val="single" w:sz="4" w:space="0" w:color="auto"/>
            </w:tcBorders>
            <w:shd w:val="clear" w:color="auto" w:fill="auto"/>
            <w:vAlign w:val="center"/>
            <w:hideMark/>
          </w:tcPr>
          <w:p w14:paraId="47AA20D3" w14:textId="77777777" w:rsidR="00EF1F51" w:rsidRPr="00007A3F" w:rsidRDefault="00EF1F51"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Données de routine</w:t>
            </w:r>
          </w:p>
        </w:tc>
        <w:tc>
          <w:tcPr>
            <w:tcW w:w="1297" w:type="dxa"/>
            <w:tcBorders>
              <w:top w:val="nil"/>
              <w:left w:val="nil"/>
              <w:bottom w:val="single" w:sz="4" w:space="0" w:color="auto"/>
              <w:right w:val="single" w:sz="4" w:space="0" w:color="auto"/>
            </w:tcBorders>
            <w:shd w:val="clear" w:color="auto" w:fill="auto"/>
            <w:vAlign w:val="center"/>
            <w:hideMark/>
          </w:tcPr>
          <w:p w14:paraId="64BA121F" w14:textId="77777777" w:rsidR="00EF1F51" w:rsidRPr="00007A3F" w:rsidRDefault="00EF1F51"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 xml:space="preserve">Fin de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hideMark/>
          </w:tcPr>
          <w:p w14:paraId="51561670" w14:textId="77777777" w:rsidR="00EF1F51" w:rsidRPr="00007A3F" w:rsidRDefault="00EF1F51"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Rapport d'activités</w:t>
            </w:r>
          </w:p>
        </w:tc>
        <w:tc>
          <w:tcPr>
            <w:tcW w:w="1558" w:type="dxa"/>
            <w:gridSpan w:val="2"/>
            <w:tcBorders>
              <w:top w:val="nil"/>
              <w:left w:val="nil"/>
              <w:bottom w:val="single" w:sz="4" w:space="0" w:color="auto"/>
              <w:right w:val="single" w:sz="4" w:space="0" w:color="auto"/>
            </w:tcBorders>
            <w:shd w:val="clear" w:color="auto" w:fill="auto"/>
            <w:vAlign w:val="center"/>
            <w:hideMark/>
          </w:tcPr>
          <w:p w14:paraId="6EA7A518" w14:textId="77777777" w:rsidR="00EF1F51" w:rsidRPr="00007A3F" w:rsidRDefault="00EF1F51"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Permet de suivre la diversité et la croissance de l’offre de jeux légale : loteries publicitaires ou promotionnelles (tombolas)</w:t>
            </w:r>
          </w:p>
        </w:tc>
      </w:tr>
      <w:tr w:rsidR="006031FD" w:rsidRPr="008677B3" w14:paraId="6F54DA15" w14:textId="77777777" w:rsidTr="003B0C0E">
        <w:trPr>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27757D47" w14:textId="77777777" w:rsidR="00EF1F51" w:rsidRPr="00007A3F" w:rsidRDefault="00EF1F51"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6153D279" w14:textId="77777777" w:rsidR="00EF1F51" w:rsidRPr="00007A3F" w:rsidRDefault="00EF1F51" w:rsidP="00993102">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Nombre de licences ou agréments délivrés (Casinos, Machines à sous)</w:t>
            </w:r>
          </w:p>
        </w:tc>
        <w:tc>
          <w:tcPr>
            <w:tcW w:w="1548" w:type="dxa"/>
            <w:tcBorders>
              <w:top w:val="nil"/>
              <w:left w:val="nil"/>
              <w:bottom w:val="single" w:sz="4" w:space="0" w:color="auto"/>
              <w:right w:val="single" w:sz="4" w:space="0" w:color="auto"/>
            </w:tcBorders>
            <w:shd w:val="clear" w:color="auto" w:fill="auto"/>
            <w:vAlign w:val="center"/>
            <w:hideMark/>
          </w:tcPr>
          <w:p w14:paraId="67BE694F" w14:textId="77777777" w:rsidR="00EF1F51" w:rsidRPr="00007A3F" w:rsidRDefault="00EF1F51"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Dénombrement</w:t>
            </w:r>
          </w:p>
        </w:tc>
        <w:tc>
          <w:tcPr>
            <w:tcW w:w="1264" w:type="dxa"/>
            <w:tcBorders>
              <w:top w:val="nil"/>
              <w:left w:val="nil"/>
              <w:bottom w:val="single" w:sz="4" w:space="0" w:color="auto"/>
              <w:right w:val="single" w:sz="4" w:space="0" w:color="auto"/>
            </w:tcBorders>
            <w:shd w:val="clear" w:color="auto" w:fill="auto"/>
            <w:vAlign w:val="center"/>
            <w:hideMark/>
          </w:tcPr>
          <w:p w14:paraId="0EDAF77C" w14:textId="77777777" w:rsidR="00EF1F51" w:rsidRPr="00A705DF" w:rsidRDefault="00EF1F51"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ARJH</w:t>
            </w:r>
          </w:p>
        </w:tc>
        <w:tc>
          <w:tcPr>
            <w:tcW w:w="1304" w:type="dxa"/>
            <w:tcBorders>
              <w:top w:val="nil"/>
              <w:left w:val="nil"/>
              <w:bottom w:val="single" w:sz="4" w:space="0" w:color="auto"/>
              <w:right w:val="single" w:sz="4" w:space="0" w:color="auto"/>
            </w:tcBorders>
            <w:shd w:val="clear" w:color="auto" w:fill="auto"/>
            <w:vAlign w:val="center"/>
            <w:hideMark/>
          </w:tcPr>
          <w:p w14:paraId="01550639" w14:textId="77777777" w:rsidR="00EF1F51" w:rsidRPr="00A705DF" w:rsidRDefault="00EF1F51"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hideMark/>
          </w:tcPr>
          <w:p w14:paraId="35DC78B2" w14:textId="77777777" w:rsidR="00EF1F51" w:rsidRPr="00A705DF" w:rsidRDefault="00EF1F51"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ARJH</w:t>
            </w:r>
          </w:p>
        </w:tc>
        <w:tc>
          <w:tcPr>
            <w:tcW w:w="1286" w:type="dxa"/>
            <w:tcBorders>
              <w:top w:val="nil"/>
              <w:left w:val="nil"/>
              <w:bottom w:val="single" w:sz="4" w:space="0" w:color="auto"/>
              <w:right w:val="single" w:sz="4" w:space="0" w:color="auto"/>
            </w:tcBorders>
            <w:shd w:val="clear" w:color="auto" w:fill="auto"/>
            <w:vAlign w:val="center"/>
            <w:hideMark/>
          </w:tcPr>
          <w:p w14:paraId="660F2326" w14:textId="77777777" w:rsidR="00EF1F51" w:rsidRPr="00A705DF" w:rsidRDefault="00EF1F51"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425" w:type="dxa"/>
            <w:tcBorders>
              <w:top w:val="nil"/>
              <w:left w:val="nil"/>
              <w:bottom w:val="single" w:sz="4" w:space="0" w:color="auto"/>
              <w:right w:val="single" w:sz="4" w:space="0" w:color="auto"/>
            </w:tcBorders>
            <w:shd w:val="clear" w:color="auto" w:fill="auto"/>
            <w:vAlign w:val="center"/>
            <w:hideMark/>
          </w:tcPr>
          <w:p w14:paraId="6DC44FFA" w14:textId="77777777" w:rsidR="00EF1F51" w:rsidRPr="00007A3F" w:rsidRDefault="00EF1F51"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Données de routine</w:t>
            </w:r>
          </w:p>
        </w:tc>
        <w:tc>
          <w:tcPr>
            <w:tcW w:w="1297" w:type="dxa"/>
            <w:tcBorders>
              <w:top w:val="nil"/>
              <w:left w:val="nil"/>
              <w:bottom w:val="single" w:sz="4" w:space="0" w:color="auto"/>
              <w:right w:val="single" w:sz="4" w:space="0" w:color="auto"/>
            </w:tcBorders>
            <w:shd w:val="clear" w:color="auto" w:fill="auto"/>
            <w:vAlign w:val="center"/>
            <w:hideMark/>
          </w:tcPr>
          <w:p w14:paraId="1F3D2E98" w14:textId="77777777" w:rsidR="00EF1F51" w:rsidRPr="00007A3F" w:rsidRDefault="00EF1F51"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 xml:space="preserve">Fin de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noWrap/>
            <w:vAlign w:val="center"/>
            <w:hideMark/>
          </w:tcPr>
          <w:p w14:paraId="093151F7" w14:textId="77777777" w:rsidR="00EF1F51" w:rsidRPr="00007A3F" w:rsidRDefault="00EF1F51"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Rapport d'activités</w:t>
            </w:r>
          </w:p>
        </w:tc>
        <w:tc>
          <w:tcPr>
            <w:tcW w:w="1558" w:type="dxa"/>
            <w:gridSpan w:val="2"/>
            <w:tcBorders>
              <w:top w:val="nil"/>
              <w:left w:val="nil"/>
              <w:bottom w:val="single" w:sz="4" w:space="0" w:color="auto"/>
              <w:right w:val="single" w:sz="4" w:space="0" w:color="auto"/>
            </w:tcBorders>
            <w:shd w:val="clear" w:color="auto" w:fill="auto"/>
            <w:vAlign w:val="center"/>
            <w:hideMark/>
          </w:tcPr>
          <w:p w14:paraId="442234EA" w14:textId="77777777" w:rsidR="00EF1F51" w:rsidRPr="00007A3F" w:rsidRDefault="00EF1F51"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Permet de suivre la diversité et la croissance de l’offre de jeux légale (Casinos, Machines à sous).</w:t>
            </w:r>
          </w:p>
        </w:tc>
      </w:tr>
      <w:tr w:rsidR="006031FD" w:rsidRPr="008677B3" w14:paraId="24492D0D" w14:textId="77777777" w:rsidTr="003B0C0E">
        <w:trPr>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253F591B" w14:textId="77777777" w:rsidR="00EF1F51" w:rsidRPr="00007A3F" w:rsidRDefault="00EF1F51"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0A4A35DB" w14:textId="77777777" w:rsidR="00EF1F51" w:rsidRPr="00007A3F" w:rsidRDefault="00EF1F51" w:rsidP="00993102">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Nombre d’emplois dans le secteur</w:t>
            </w:r>
          </w:p>
        </w:tc>
        <w:tc>
          <w:tcPr>
            <w:tcW w:w="1548" w:type="dxa"/>
            <w:tcBorders>
              <w:top w:val="nil"/>
              <w:left w:val="nil"/>
              <w:bottom w:val="single" w:sz="4" w:space="0" w:color="auto"/>
              <w:right w:val="single" w:sz="4" w:space="0" w:color="auto"/>
            </w:tcBorders>
            <w:shd w:val="clear" w:color="auto" w:fill="auto"/>
            <w:vAlign w:val="center"/>
            <w:hideMark/>
          </w:tcPr>
          <w:p w14:paraId="5C00CC41" w14:textId="77777777" w:rsidR="00EF1F51" w:rsidRPr="00007A3F" w:rsidRDefault="00EF1F51"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Dénombrement</w:t>
            </w:r>
          </w:p>
        </w:tc>
        <w:tc>
          <w:tcPr>
            <w:tcW w:w="1264" w:type="dxa"/>
            <w:tcBorders>
              <w:top w:val="nil"/>
              <w:left w:val="nil"/>
              <w:bottom w:val="single" w:sz="4" w:space="0" w:color="auto"/>
              <w:right w:val="single" w:sz="4" w:space="0" w:color="auto"/>
            </w:tcBorders>
            <w:shd w:val="clear" w:color="auto" w:fill="auto"/>
            <w:vAlign w:val="center"/>
            <w:hideMark/>
          </w:tcPr>
          <w:p w14:paraId="25A8AE36" w14:textId="77777777" w:rsidR="00EF1F51" w:rsidRPr="00A705DF" w:rsidRDefault="00EF1F51"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ARJH</w:t>
            </w:r>
          </w:p>
        </w:tc>
        <w:tc>
          <w:tcPr>
            <w:tcW w:w="1304" w:type="dxa"/>
            <w:tcBorders>
              <w:top w:val="nil"/>
              <w:left w:val="nil"/>
              <w:bottom w:val="single" w:sz="4" w:space="0" w:color="auto"/>
              <w:right w:val="single" w:sz="4" w:space="0" w:color="auto"/>
            </w:tcBorders>
            <w:shd w:val="clear" w:color="auto" w:fill="auto"/>
            <w:vAlign w:val="center"/>
            <w:hideMark/>
          </w:tcPr>
          <w:p w14:paraId="533003DD" w14:textId="77777777" w:rsidR="00EF1F51" w:rsidRPr="00A705DF" w:rsidRDefault="00EF1F51"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hideMark/>
          </w:tcPr>
          <w:p w14:paraId="7411229A" w14:textId="77777777" w:rsidR="00EF1F51" w:rsidRPr="00A705DF" w:rsidRDefault="00EF1F51"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ARJH</w:t>
            </w:r>
          </w:p>
        </w:tc>
        <w:tc>
          <w:tcPr>
            <w:tcW w:w="1286" w:type="dxa"/>
            <w:tcBorders>
              <w:top w:val="nil"/>
              <w:left w:val="nil"/>
              <w:bottom w:val="single" w:sz="4" w:space="0" w:color="auto"/>
              <w:right w:val="single" w:sz="4" w:space="0" w:color="auto"/>
            </w:tcBorders>
            <w:shd w:val="clear" w:color="auto" w:fill="auto"/>
            <w:vAlign w:val="center"/>
            <w:hideMark/>
          </w:tcPr>
          <w:p w14:paraId="50696EAC" w14:textId="77777777" w:rsidR="00EF1F51" w:rsidRPr="00A705DF" w:rsidRDefault="00EF1F51"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425" w:type="dxa"/>
            <w:tcBorders>
              <w:top w:val="nil"/>
              <w:left w:val="nil"/>
              <w:bottom w:val="single" w:sz="4" w:space="0" w:color="auto"/>
              <w:right w:val="single" w:sz="4" w:space="0" w:color="auto"/>
            </w:tcBorders>
            <w:shd w:val="clear" w:color="auto" w:fill="auto"/>
            <w:vAlign w:val="center"/>
            <w:hideMark/>
          </w:tcPr>
          <w:p w14:paraId="77C798B8" w14:textId="77777777" w:rsidR="00EF1F51" w:rsidRPr="00007A3F" w:rsidRDefault="00EF1F51"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Données de routine</w:t>
            </w:r>
          </w:p>
        </w:tc>
        <w:tc>
          <w:tcPr>
            <w:tcW w:w="1297" w:type="dxa"/>
            <w:tcBorders>
              <w:top w:val="nil"/>
              <w:left w:val="nil"/>
              <w:bottom w:val="single" w:sz="4" w:space="0" w:color="auto"/>
              <w:right w:val="single" w:sz="4" w:space="0" w:color="auto"/>
            </w:tcBorders>
            <w:shd w:val="clear" w:color="auto" w:fill="auto"/>
            <w:vAlign w:val="center"/>
            <w:hideMark/>
          </w:tcPr>
          <w:p w14:paraId="3F3ABBB0" w14:textId="77777777" w:rsidR="00EF1F51" w:rsidRPr="00007A3F" w:rsidRDefault="00EF1F51"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d'année + 180 jours</w:t>
            </w:r>
          </w:p>
        </w:tc>
        <w:tc>
          <w:tcPr>
            <w:tcW w:w="1571" w:type="dxa"/>
            <w:tcBorders>
              <w:top w:val="nil"/>
              <w:left w:val="nil"/>
              <w:bottom w:val="single" w:sz="4" w:space="0" w:color="auto"/>
              <w:right w:val="single" w:sz="4" w:space="0" w:color="auto"/>
            </w:tcBorders>
            <w:shd w:val="clear" w:color="auto" w:fill="auto"/>
            <w:vAlign w:val="center"/>
            <w:hideMark/>
          </w:tcPr>
          <w:p w14:paraId="4B3F17B1" w14:textId="77777777" w:rsidR="00EF1F51" w:rsidRPr="00007A3F" w:rsidRDefault="00EF1F51"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Rapport d'activités, état financier</w:t>
            </w:r>
          </w:p>
        </w:tc>
        <w:tc>
          <w:tcPr>
            <w:tcW w:w="1558" w:type="dxa"/>
            <w:gridSpan w:val="2"/>
            <w:tcBorders>
              <w:top w:val="nil"/>
              <w:left w:val="nil"/>
              <w:bottom w:val="single" w:sz="4" w:space="0" w:color="auto"/>
              <w:right w:val="single" w:sz="4" w:space="0" w:color="auto"/>
            </w:tcBorders>
            <w:shd w:val="clear" w:color="auto" w:fill="auto"/>
            <w:vAlign w:val="center"/>
            <w:hideMark/>
          </w:tcPr>
          <w:p w14:paraId="4E7CC973" w14:textId="77777777" w:rsidR="00EF1F51" w:rsidRPr="00007A3F" w:rsidRDefault="00EF1F51"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Permet d'évaluer l’impact sur l’emploi généré directement ou indirectement par les activités de jeux</w:t>
            </w:r>
            <w:r>
              <w:rPr>
                <w:rFonts w:ascii="Cambria" w:eastAsia="Times New Roman" w:hAnsi="Cambria" w:cs="Arial"/>
                <w:sz w:val="18"/>
                <w:szCs w:val="18"/>
                <w:lang w:val="fr-CI"/>
              </w:rPr>
              <w:t xml:space="preserve"> de hasard</w:t>
            </w:r>
          </w:p>
        </w:tc>
      </w:tr>
      <w:tr w:rsidR="006031FD" w:rsidRPr="008677B3" w14:paraId="77C45F16" w14:textId="77777777" w:rsidTr="003B0C0E">
        <w:trPr>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26521142" w14:textId="77777777" w:rsidR="00EF1F51" w:rsidRPr="00007A3F" w:rsidRDefault="00EF1F51"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356CDA08" w14:textId="77777777" w:rsidR="00EF1F51" w:rsidRPr="00007A3F" w:rsidRDefault="00EF1F51" w:rsidP="00993102">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Nombre de campagnes d’information et de sensibilisation</w:t>
            </w:r>
          </w:p>
        </w:tc>
        <w:tc>
          <w:tcPr>
            <w:tcW w:w="1548" w:type="dxa"/>
            <w:tcBorders>
              <w:top w:val="nil"/>
              <w:left w:val="nil"/>
              <w:bottom w:val="single" w:sz="4" w:space="0" w:color="auto"/>
              <w:right w:val="single" w:sz="4" w:space="0" w:color="auto"/>
            </w:tcBorders>
            <w:shd w:val="clear" w:color="auto" w:fill="auto"/>
            <w:vAlign w:val="center"/>
            <w:hideMark/>
          </w:tcPr>
          <w:p w14:paraId="2BF54291" w14:textId="77777777" w:rsidR="00EF1F51" w:rsidRPr="00007A3F" w:rsidRDefault="00EF1F51"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Dénombrement</w:t>
            </w:r>
          </w:p>
        </w:tc>
        <w:tc>
          <w:tcPr>
            <w:tcW w:w="1264" w:type="dxa"/>
            <w:tcBorders>
              <w:top w:val="nil"/>
              <w:left w:val="nil"/>
              <w:bottom w:val="single" w:sz="4" w:space="0" w:color="auto"/>
              <w:right w:val="single" w:sz="4" w:space="0" w:color="auto"/>
            </w:tcBorders>
            <w:shd w:val="clear" w:color="auto" w:fill="auto"/>
            <w:vAlign w:val="center"/>
            <w:hideMark/>
          </w:tcPr>
          <w:p w14:paraId="7B079076" w14:textId="77777777" w:rsidR="00EF1F51" w:rsidRPr="00A705DF" w:rsidRDefault="00EF1F51"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ARJH</w:t>
            </w:r>
          </w:p>
        </w:tc>
        <w:tc>
          <w:tcPr>
            <w:tcW w:w="1304" w:type="dxa"/>
            <w:tcBorders>
              <w:top w:val="nil"/>
              <w:left w:val="nil"/>
              <w:bottom w:val="single" w:sz="4" w:space="0" w:color="auto"/>
              <w:right w:val="single" w:sz="4" w:space="0" w:color="auto"/>
            </w:tcBorders>
            <w:shd w:val="clear" w:color="auto" w:fill="auto"/>
            <w:vAlign w:val="center"/>
            <w:hideMark/>
          </w:tcPr>
          <w:p w14:paraId="6C3DEC43" w14:textId="77777777" w:rsidR="00EF1F51" w:rsidRPr="00A705DF" w:rsidRDefault="00EF1F51"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258" w:type="dxa"/>
            <w:tcBorders>
              <w:top w:val="nil"/>
              <w:left w:val="nil"/>
              <w:bottom w:val="single" w:sz="4" w:space="0" w:color="auto"/>
              <w:right w:val="single" w:sz="4" w:space="0" w:color="auto"/>
            </w:tcBorders>
            <w:shd w:val="clear" w:color="auto" w:fill="auto"/>
            <w:vAlign w:val="center"/>
            <w:hideMark/>
          </w:tcPr>
          <w:p w14:paraId="1E9DA7AD" w14:textId="77777777" w:rsidR="00EF1F51" w:rsidRPr="00A705DF" w:rsidRDefault="00EF1F51"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ARJH</w:t>
            </w:r>
          </w:p>
        </w:tc>
        <w:tc>
          <w:tcPr>
            <w:tcW w:w="1286" w:type="dxa"/>
            <w:tcBorders>
              <w:top w:val="nil"/>
              <w:left w:val="nil"/>
              <w:bottom w:val="single" w:sz="4" w:space="0" w:color="auto"/>
              <w:right w:val="single" w:sz="4" w:space="0" w:color="auto"/>
            </w:tcBorders>
            <w:shd w:val="clear" w:color="auto" w:fill="auto"/>
            <w:vAlign w:val="center"/>
            <w:hideMark/>
          </w:tcPr>
          <w:p w14:paraId="21364987" w14:textId="77777777" w:rsidR="00EF1F51" w:rsidRPr="00A705DF" w:rsidRDefault="00EF1F51"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Mensuelle</w:t>
            </w:r>
          </w:p>
        </w:tc>
        <w:tc>
          <w:tcPr>
            <w:tcW w:w="1425" w:type="dxa"/>
            <w:tcBorders>
              <w:top w:val="nil"/>
              <w:left w:val="nil"/>
              <w:bottom w:val="single" w:sz="4" w:space="0" w:color="auto"/>
              <w:right w:val="single" w:sz="4" w:space="0" w:color="auto"/>
            </w:tcBorders>
            <w:shd w:val="clear" w:color="auto" w:fill="auto"/>
            <w:vAlign w:val="center"/>
            <w:hideMark/>
          </w:tcPr>
          <w:p w14:paraId="3AAF83EE" w14:textId="77777777" w:rsidR="00EF1F51" w:rsidRPr="00007A3F" w:rsidRDefault="00EF1F51"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Données de routine</w:t>
            </w:r>
          </w:p>
        </w:tc>
        <w:tc>
          <w:tcPr>
            <w:tcW w:w="1297" w:type="dxa"/>
            <w:tcBorders>
              <w:top w:val="nil"/>
              <w:left w:val="nil"/>
              <w:bottom w:val="single" w:sz="4" w:space="0" w:color="auto"/>
              <w:right w:val="single" w:sz="4" w:space="0" w:color="auto"/>
            </w:tcBorders>
            <w:shd w:val="clear" w:color="auto" w:fill="auto"/>
            <w:vAlign w:val="center"/>
            <w:hideMark/>
          </w:tcPr>
          <w:p w14:paraId="7A650AAA" w14:textId="77777777" w:rsidR="00EF1F51" w:rsidRPr="00007A3F" w:rsidRDefault="00EF1F51"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d'année + 180 jours</w:t>
            </w:r>
          </w:p>
        </w:tc>
        <w:tc>
          <w:tcPr>
            <w:tcW w:w="1571" w:type="dxa"/>
            <w:tcBorders>
              <w:top w:val="nil"/>
              <w:left w:val="nil"/>
              <w:bottom w:val="single" w:sz="4" w:space="0" w:color="auto"/>
              <w:right w:val="single" w:sz="4" w:space="0" w:color="auto"/>
            </w:tcBorders>
            <w:shd w:val="clear" w:color="auto" w:fill="auto"/>
            <w:vAlign w:val="center"/>
            <w:hideMark/>
          </w:tcPr>
          <w:p w14:paraId="1157075C" w14:textId="77777777" w:rsidR="00EF1F51" w:rsidRPr="00007A3F" w:rsidRDefault="00EF1F51"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Rapport d'activités</w:t>
            </w:r>
          </w:p>
        </w:tc>
        <w:tc>
          <w:tcPr>
            <w:tcW w:w="1558" w:type="dxa"/>
            <w:gridSpan w:val="2"/>
            <w:tcBorders>
              <w:top w:val="nil"/>
              <w:left w:val="nil"/>
              <w:bottom w:val="single" w:sz="4" w:space="0" w:color="auto"/>
              <w:right w:val="single" w:sz="4" w:space="0" w:color="auto"/>
            </w:tcBorders>
            <w:shd w:val="clear" w:color="auto" w:fill="auto"/>
            <w:vAlign w:val="center"/>
            <w:hideMark/>
          </w:tcPr>
          <w:p w14:paraId="52C2019A" w14:textId="77777777" w:rsidR="00EF1F51" w:rsidRPr="00007A3F" w:rsidRDefault="00EF1F51"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Permet de d'assurer des actions menées pour informer les joueurs de leurs droits et des risques du jeu</w:t>
            </w:r>
            <w:r>
              <w:rPr>
                <w:rFonts w:ascii="Cambria" w:eastAsia="Times New Roman" w:hAnsi="Cambria" w:cs="Arial"/>
                <w:sz w:val="18"/>
                <w:szCs w:val="18"/>
                <w:lang w:val="fr-CI"/>
              </w:rPr>
              <w:t xml:space="preserve"> </w:t>
            </w:r>
            <w:r w:rsidRPr="00124CCE">
              <w:rPr>
                <w:rFonts w:ascii="Cambria" w:eastAsia="Times New Roman" w:hAnsi="Cambria" w:cs="Arial"/>
                <w:sz w:val="18"/>
                <w:szCs w:val="18"/>
                <w:lang w:val="fr-CI"/>
              </w:rPr>
              <w:t>de hasard</w:t>
            </w:r>
          </w:p>
        </w:tc>
      </w:tr>
      <w:tr w:rsidR="006031FD" w:rsidRPr="008677B3" w14:paraId="713BF06A" w14:textId="77777777" w:rsidTr="003B0C0E">
        <w:trPr>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4380CFA5" w14:textId="77777777" w:rsidR="00EF1F51" w:rsidRPr="00007A3F" w:rsidRDefault="00EF1F51" w:rsidP="00993102">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3FAAC223" w14:textId="77777777" w:rsidR="00EF1F51" w:rsidRPr="00007A3F" w:rsidRDefault="00EF1F51" w:rsidP="00993102">
            <w:pPr>
              <w:spacing w:after="0" w:line="240" w:lineRule="auto"/>
              <w:rPr>
                <w:rFonts w:ascii="Cambria" w:eastAsia="Times New Roman" w:hAnsi="Cambria" w:cs="Arial"/>
                <w:b/>
                <w:bCs/>
                <w:color w:val="000000"/>
                <w:sz w:val="18"/>
                <w:szCs w:val="18"/>
                <w:lang w:val="fr-CI"/>
              </w:rPr>
            </w:pPr>
            <w:bookmarkStart w:id="72" w:name="_Hlk187723473"/>
            <w:r w:rsidRPr="00007A3F">
              <w:rPr>
                <w:rFonts w:ascii="Cambria" w:eastAsia="Times New Roman" w:hAnsi="Cambria" w:cs="Arial"/>
                <w:b/>
                <w:bCs/>
                <w:color w:val="000000"/>
                <w:sz w:val="18"/>
                <w:szCs w:val="18"/>
                <w:lang w:val="fr-CI"/>
              </w:rPr>
              <w:t>Nombre de machines à sous illégales détruites</w:t>
            </w:r>
            <w:bookmarkEnd w:id="72"/>
          </w:p>
        </w:tc>
        <w:tc>
          <w:tcPr>
            <w:tcW w:w="1548" w:type="dxa"/>
            <w:tcBorders>
              <w:top w:val="nil"/>
              <w:left w:val="nil"/>
              <w:bottom w:val="single" w:sz="4" w:space="0" w:color="auto"/>
              <w:right w:val="single" w:sz="4" w:space="0" w:color="auto"/>
            </w:tcBorders>
            <w:shd w:val="clear" w:color="auto" w:fill="auto"/>
            <w:vAlign w:val="center"/>
            <w:hideMark/>
          </w:tcPr>
          <w:p w14:paraId="14E68059" w14:textId="77777777" w:rsidR="00EF1F51" w:rsidRPr="00007A3F" w:rsidRDefault="00EF1F51"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color w:val="000000"/>
                <w:sz w:val="18"/>
                <w:szCs w:val="18"/>
                <w:lang w:val="fr-CI"/>
              </w:rPr>
              <w:t>Dénombrement</w:t>
            </w:r>
          </w:p>
        </w:tc>
        <w:tc>
          <w:tcPr>
            <w:tcW w:w="1264" w:type="dxa"/>
            <w:tcBorders>
              <w:top w:val="nil"/>
              <w:left w:val="nil"/>
              <w:bottom w:val="single" w:sz="4" w:space="0" w:color="auto"/>
              <w:right w:val="single" w:sz="4" w:space="0" w:color="auto"/>
            </w:tcBorders>
            <w:shd w:val="clear" w:color="auto" w:fill="auto"/>
            <w:vAlign w:val="center"/>
            <w:hideMark/>
          </w:tcPr>
          <w:p w14:paraId="69D6A2AF" w14:textId="77777777" w:rsidR="00EF1F51" w:rsidRPr="00A705DF" w:rsidRDefault="00EF1F51"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color w:val="000000"/>
                <w:sz w:val="18"/>
                <w:szCs w:val="18"/>
                <w:lang w:val="fr-CI"/>
              </w:rPr>
              <w:t>ARJH</w:t>
            </w:r>
          </w:p>
        </w:tc>
        <w:tc>
          <w:tcPr>
            <w:tcW w:w="1304" w:type="dxa"/>
            <w:tcBorders>
              <w:top w:val="nil"/>
              <w:left w:val="nil"/>
              <w:bottom w:val="single" w:sz="4" w:space="0" w:color="auto"/>
              <w:right w:val="single" w:sz="4" w:space="0" w:color="auto"/>
            </w:tcBorders>
            <w:shd w:val="clear" w:color="auto" w:fill="auto"/>
            <w:vAlign w:val="center"/>
            <w:hideMark/>
          </w:tcPr>
          <w:p w14:paraId="6A2BF0EF" w14:textId="77777777" w:rsidR="00EF1F51" w:rsidRPr="00A705DF" w:rsidRDefault="00EF1F51"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hideMark/>
          </w:tcPr>
          <w:p w14:paraId="32C6E71A" w14:textId="77777777" w:rsidR="00EF1F51" w:rsidRPr="00A705DF" w:rsidRDefault="00EF1F51"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ARJH</w:t>
            </w:r>
          </w:p>
        </w:tc>
        <w:tc>
          <w:tcPr>
            <w:tcW w:w="1286" w:type="dxa"/>
            <w:tcBorders>
              <w:top w:val="nil"/>
              <w:left w:val="nil"/>
              <w:bottom w:val="single" w:sz="4" w:space="0" w:color="auto"/>
              <w:right w:val="single" w:sz="4" w:space="0" w:color="auto"/>
            </w:tcBorders>
            <w:shd w:val="clear" w:color="auto" w:fill="auto"/>
            <w:vAlign w:val="center"/>
            <w:hideMark/>
          </w:tcPr>
          <w:p w14:paraId="139CA7F7" w14:textId="77777777" w:rsidR="00EF1F51" w:rsidRPr="00A705DF" w:rsidRDefault="00EF1F51"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hideMark/>
          </w:tcPr>
          <w:p w14:paraId="7BE46832" w14:textId="77777777" w:rsidR="00EF1F51" w:rsidRPr="00007A3F" w:rsidRDefault="00EF1F51"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PV du corps préfectoral</w:t>
            </w:r>
          </w:p>
        </w:tc>
        <w:tc>
          <w:tcPr>
            <w:tcW w:w="1297" w:type="dxa"/>
            <w:tcBorders>
              <w:top w:val="nil"/>
              <w:left w:val="nil"/>
              <w:bottom w:val="single" w:sz="4" w:space="0" w:color="auto"/>
              <w:right w:val="single" w:sz="4" w:space="0" w:color="auto"/>
            </w:tcBorders>
            <w:shd w:val="clear" w:color="auto" w:fill="auto"/>
            <w:vAlign w:val="center"/>
            <w:hideMark/>
          </w:tcPr>
          <w:p w14:paraId="047E5295" w14:textId="77777777" w:rsidR="00EF1F51" w:rsidRPr="00007A3F" w:rsidRDefault="00EF1F51"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d'année + 45 jours</w:t>
            </w:r>
          </w:p>
        </w:tc>
        <w:tc>
          <w:tcPr>
            <w:tcW w:w="1571" w:type="dxa"/>
            <w:tcBorders>
              <w:top w:val="nil"/>
              <w:left w:val="nil"/>
              <w:bottom w:val="single" w:sz="4" w:space="0" w:color="auto"/>
              <w:right w:val="single" w:sz="4" w:space="0" w:color="auto"/>
            </w:tcBorders>
            <w:shd w:val="clear" w:color="auto" w:fill="auto"/>
            <w:vAlign w:val="center"/>
            <w:hideMark/>
          </w:tcPr>
          <w:p w14:paraId="7D32E0E3" w14:textId="77777777" w:rsidR="00EF1F51" w:rsidRPr="00007A3F" w:rsidRDefault="00EF1F51"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color w:val="000000"/>
                <w:sz w:val="18"/>
                <w:szCs w:val="18"/>
                <w:lang w:val="fr-CI"/>
              </w:rPr>
              <w:t>Etat des machines à sous illégales détruites</w:t>
            </w:r>
          </w:p>
        </w:tc>
        <w:tc>
          <w:tcPr>
            <w:tcW w:w="1558" w:type="dxa"/>
            <w:gridSpan w:val="2"/>
            <w:tcBorders>
              <w:top w:val="nil"/>
              <w:left w:val="nil"/>
              <w:bottom w:val="single" w:sz="4" w:space="0" w:color="auto"/>
              <w:right w:val="single" w:sz="4" w:space="0" w:color="auto"/>
            </w:tcBorders>
            <w:shd w:val="clear" w:color="auto" w:fill="auto"/>
            <w:vAlign w:val="center"/>
            <w:hideMark/>
          </w:tcPr>
          <w:p w14:paraId="23EA5E9A" w14:textId="77777777" w:rsidR="00EF1F51" w:rsidRPr="00007A3F" w:rsidRDefault="00EF1F51"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color w:val="000000"/>
                <w:sz w:val="18"/>
                <w:szCs w:val="18"/>
                <w:lang w:val="fr-CI"/>
              </w:rPr>
              <w:t>Permet de</w:t>
            </w:r>
            <w:r>
              <w:rPr>
                <w:rFonts w:ascii="Cambria" w:eastAsia="Times New Roman" w:hAnsi="Cambria" w:cs="Arial"/>
                <w:color w:val="000000"/>
                <w:sz w:val="18"/>
                <w:szCs w:val="18"/>
                <w:lang w:val="fr-CI"/>
              </w:rPr>
              <w:t xml:space="preserve"> mesurer les efforts de</w:t>
            </w:r>
            <w:r w:rsidRPr="00007A3F">
              <w:rPr>
                <w:rFonts w:ascii="Cambria" w:eastAsia="Times New Roman" w:hAnsi="Cambria" w:cs="Arial"/>
                <w:color w:val="000000"/>
                <w:sz w:val="18"/>
                <w:szCs w:val="18"/>
                <w:lang w:val="fr-CI"/>
              </w:rPr>
              <w:t xml:space="preserve"> lutte contre les jeux illégaux</w:t>
            </w:r>
          </w:p>
        </w:tc>
      </w:tr>
      <w:tr w:rsidR="00E45303" w:rsidRPr="008677B3" w14:paraId="256B7055" w14:textId="77777777" w:rsidTr="003B0C0E">
        <w:trPr>
          <w:cantSplit/>
          <w:trHeight w:val="1184"/>
          <w:jc w:val="center"/>
        </w:trPr>
        <w:tc>
          <w:tcPr>
            <w:tcW w:w="1118" w:type="dxa"/>
            <w:tcBorders>
              <w:top w:val="nil"/>
              <w:left w:val="single" w:sz="4" w:space="0" w:color="auto"/>
              <w:bottom w:val="single" w:sz="4" w:space="0" w:color="auto"/>
              <w:right w:val="single" w:sz="4" w:space="0" w:color="auto"/>
            </w:tcBorders>
            <w:vAlign w:val="center"/>
          </w:tcPr>
          <w:p w14:paraId="0EBE68EB" w14:textId="77777777" w:rsidR="00C454A0" w:rsidRPr="00007A3F" w:rsidRDefault="00C454A0"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39CBA942" w14:textId="29CFB666" w:rsidR="00C454A0" w:rsidRPr="00007A3F" w:rsidRDefault="00C454A0" w:rsidP="00993102">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 xml:space="preserve">Nombre de plaintes </w:t>
            </w:r>
            <w:r w:rsidR="002D1D8F">
              <w:rPr>
                <w:rFonts w:ascii="Cambria" w:eastAsia="Times New Roman" w:hAnsi="Cambria" w:cs="Arial"/>
                <w:b/>
                <w:bCs/>
                <w:sz w:val="18"/>
                <w:szCs w:val="18"/>
                <w:lang w:val="fr-CI"/>
              </w:rPr>
              <w:t xml:space="preserve">enregistrées </w:t>
            </w:r>
            <w:r>
              <w:rPr>
                <w:rFonts w:ascii="Cambria" w:eastAsia="Times New Roman" w:hAnsi="Cambria" w:cs="Arial"/>
                <w:b/>
                <w:bCs/>
                <w:sz w:val="18"/>
                <w:szCs w:val="18"/>
                <w:lang w:val="fr-CI"/>
              </w:rPr>
              <w:t>auprès de l’OQSF</w:t>
            </w:r>
          </w:p>
        </w:tc>
        <w:tc>
          <w:tcPr>
            <w:tcW w:w="1548" w:type="dxa"/>
            <w:tcBorders>
              <w:top w:val="nil"/>
              <w:left w:val="nil"/>
              <w:bottom w:val="single" w:sz="4" w:space="0" w:color="auto"/>
              <w:right w:val="single" w:sz="4" w:space="0" w:color="auto"/>
            </w:tcBorders>
            <w:shd w:val="clear" w:color="auto" w:fill="auto"/>
            <w:vAlign w:val="center"/>
            <w:hideMark/>
          </w:tcPr>
          <w:p w14:paraId="5529110E" w14:textId="77777777" w:rsidR="00C454A0" w:rsidRPr="00007A3F" w:rsidRDefault="00C454A0"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Dénombrement</w:t>
            </w:r>
          </w:p>
        </w:tc>
        <w:tc>
          <w:tcPr>
            <w:tcW w:w="1264" w:type="dxa"/>
            <w:tcBorders>
              <w:top w:val="nil"/>
              <w:left w:val="nil"/>
              <w:bottom w:val="single" w:sz="4" w:space="0" w:color="auto"/>
              <w:right w:val="single" w:sz="4" w:space="0" w:color="auto"/>
            </w:tcBorders>
            <w:shd w:val="clear" w:color="auto" w:fill="auto"/>
            <w:vAlign w:val="center"/>
            <w:hideMark/>
          </w:tcPr>
          <w:p w14:paraId="23803C40" w14:textId="77777777" w:rsidR="00C454A0" w:rsidRPr="00A705DF" w:rsidRDefault="00C454A0"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OQSF-CI</w:t>
            </w:r>
          </w:p>
        </w:tc>
        <w:tc>
          <w:tcPr>
            <w:tcW w:w="1304" w:type="dxa"/>
            <w:tcBorders>
              <w:top w:val="nil"/>
              <w:left w:val="nil"/>
              <w:bottom w:val="single" w:sz="4" w:space="0" w:color="auto"/>
              <w:right w:val="single" w:sz="4" w:space="0" w:color="auto"/>
            </w:tcBorders>
            <w:shd w:val="clear" w:color="auto" w:fill="auto"/>
            <w:vAlign w:val="center"/>
            <w:hideMark/>
          </w:tcPr>
          <w:p w14:paraId="099427E3" w14:textId="77777777" w:rsidR="00C454A0" w:rsidRPr="00A705DF" w:rsidRDefault="00C454A0"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hideMark/>
          </w:tcPr>
          <w:p w14:paraId="13CAF1A1" w14:textId="77777777" w:rsidR="00C454A0" w:rsidRPr="00A705DF" w:rsidRDefault="00C454A0"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OQSF-CI</w:t>
            </w:r>
          </w:p>
        </w:tc>
        <w:tc>
          <w:tcPr>
            <w:tcW w:w="1286" w:type="dxa"/>
            <w:tcBorders>
              <w:top w:val="nil"/>
              <w:left w:val="nil"/>
              <w:bottom w:val="single" w:sz="4" w:space="0" w:color="auto"/>
              <w:right w:val="single" w:sz="4" w:space="0" w:color="auto"/>
            </w:tcBorders>
            <w:shd w:val="clear" w:color="auto" w:fill="auto"/>
            <w:vAlign w:val="center"/>
            <w:hideMark/>
          </w:tcPr>
          <w:p w14:paraId="6BA46FDF" w14:textId="77777777" w:rsidR="00C454A0" w:rsidRPr="00A705DF" w:rsidRDefault="00C454A0"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Journalière</w:t>
            </w:r>
          </w:p>
        </w:tc>
        <w:tc>
          <w:tcPr>
            <w:tcW w:w="1425" w:type="dxa"/>
            <w:tcBorders>
              <w:top w:val="nil"/>
              <w:left w:val="nil"/>
              <w:bottom w:val="single" w:sz="4" w:space="0" w:color="auto"/>
              <w:right w:val="single" w:sz="4" w:space="0" w:color="auto"/>
            </w:tcBorders>
            <w:shd w:val="clear" w:color="auto" w:fill="auto"/>
            <w:vAlign w:val="center"/>
            <w:hideMark/>
          </w:tcPr>
          <w:p w14:paraId="1E64BBAB" w14:textId="77777777" w:rsidR="00C454A0" w:rsidRPr="00007A3F" w:rsidRDefault="00C454A0"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hideMark/>
          </w:tcPr>
          <w:p w14:paraId="19805A21" w14:textId="77777777" w:rsidR="00C454A0" w:rsidRPr="00007A3F" w:rsidRDefault="00C454A0"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du trimestre + 15 jours</w:t>
            </w:r>
          </w:p>
        </w:tc>
        <w:tc>
          <w:tcPr>
            <w:tcW w:w="1571" w:type="dxa"/>
            <w:tcBorders>
              <w:top w:val="nil"/>
              <w:left w:val="nil"/>
              <w:bottom w:val="single" w:sz="4" w:space="0" w:color="auto"/>
              <w:right w:val="single" w:sz="4" w:space="0" w:color="auto"/>
            </w:tcBorders>
            <w:shd w:val="clear" w:color="auto" w:fill="auto"/>
            <w:vAlign w:val="center"/>
            <w:hideMark/>
          </w:tcPr>
          <w:p w14:paraId="6C0E50A5" w14:textId="77777777" w:rsidR="00C454A0" w:rsidRPr="00007A3F" w:rsidRDefault="00C454A0"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Site institutionnel</w:t>
            </w:r>
          </w:p>
        </w:tc>
        <w:tc>
          <w:tcPr>
            <w:tcW w:w="1558" w:type="dxa"/>
            <w:gridSpan w:val="2"/>
            <w:tcBorders>
              <w:top w:val="nil"/>
              <w:left w:val="nil"/>
              <w:bottom w:val="single" w:sz="4" w:space="0" w:color="auto"/>
              <w:right w:val="single" w:sz="4" w:space="0" w:color="auto"/>
            </w:tcBorders>
            <w:shd w:val="clear" w:color="auto" w:fill="auto"/>
            <w:vAlign w:val="center"/>
            <w:hideMark/>
          </w:tcPr>
          <w:p w14:paraId="7C38ADAB" w14:textId="77777777" w:rsidR="00C454A0" w:rsidRPr="00007A3F" w:rsidRDefault="00C454A0"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Renforcement de la confiance du public dans les institutions financières</w:t>
            </w:r>
          </w:p>
        </w:tc>
      </w:tr>
      <w:tr w:rsidR="003B0C0E" w:rsidRPr="008677B3" w14:paraId="44F949B3" w14:textId="77777777" w:rsidTr="003B0C0E">
        <w:trPr>
          <w:cantSplit/>
          <w:trHeight w:val="1184"/>
          <w:jc w:val="center"/>
        </w:trPr>
        <w:tc>
          <w:tcPr>
            <w:tcW w:w="1118" w:type="dxa"/>
            <w:tcBorders>
              <w:top w:val="nil"/>
              <w:left w:val="single" w:sz="4" w:space="0" w:color="auto"/>
              <w:bottom w:val="single" w:sz="4" w:space="0" w:color="auto"/>
              <w:right w:val="single" w:sz="4" w:space="0" w:color="auto"/>
            </w:tcBorders>
            <w:vAlign w:val="center"/>
          </w:tcPr>
          <w:p w14:paraId="38FD4EF4" w14:textId="77777777" w:rsidR="00C454A0" w:rsidRPr="00007A3F" w:rsidRDefault="00C454A0"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68CAC57F" w14:textId="3C35CADC" w:rsidR="00C454A0" w:rsidRPr="00007A3F" w:rsidRDefault="00C454A0" w:rsidP="00993102">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Nombre de plaintes traitées</w:t>
            </w:r>
            <w:r>
              <w:rPr>
                <w:rFonts w:ascii="Cambria" w:eastAsia="Times New Roman" w:hAnsi="Cambria" w:cs="Arial"/>
                <w:b/>
                <w:bCs/>
                <w:sz w:val="18"/>
                <w:szCs w:val="18"/>
                <w:lang w:val="fr-CI"/>
              </w:rPr>
              <w:t xml:space="preserve"> par l’OQSF</w:t>
            </w:r>
          </w:p>
        </w:tc>
        <w:tc>
          <w:tcPr>
            <w:tcW w:w="1548" w:type="dxa"/>
            <w:tcBorders>
              <w:top w:val="nil"/>
              <w:left w:val="nil"/>
              <w:bottom w:val="single" w:sz="4" w:space="0" w:color="auto"/>
              <w:right w:val="single" w:sz="4" w:space="0" w:color="auto"/>
            </w:tcBorders>
            <w:shd w:val="clear" w:color="auto" w:fill="auto"/>
            <w:vAlign w:val="center"/>
            <w:hideMark/>
          </w:tcPr>
          <w:p w14:paraId="460797B1" w14:textId="77777777" w:rsidR="00C454A0" w:rsidRPr="00007A3F" w:rsidRDefault="00C454A0"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Dénombrement</w:t>
            </w:r>
          </w:p>
        </w:tc>
        <w:tc>
          <w:tcPr>
            <w:tcW w:w="1264" w:type="dxa"/>
            <w:tcBorders>
              <w:top w:val="nil"/>
              <w:left w:val="nil"/>
              <w:bottom w:val="single" w:sz="4" w:space="0" w:color="auto"/>
              <w:right w:val="single" w:sz="4" w:space="0" w:color="auto"/>
            </w:tcBorders>
            <w:shd w:val="clear" w:color="auto" w:fill="auto"/>
            <w:vAlign w:val="center"/>
            <w:hideMark/>
          </w:tcPr>
          <w:p w14:paraId="2C533320" w14:textId="77777777" w:rsidR="00C454A0" w:rsidRPr="00A705DF" w:rsidRDefault="00C454A0"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OQSF-CI</w:t>
            </w:r>
          </w:p>
        </w:tc>
        <w:tc>
          <w:tcPr>
            <w:tcW w:w="1304" w:type="dxa"/>
            <w:tcBorders>
              <w:top w:val="nil"/>
              <w:left w:val="nil"/>
              <w:bottom w:val="single" w:sz="4" w:space="0" w:color="auto"/>
              <w:right w:val="single" w:sz="4" w:space="0" w:color="auto"/>
            </w:tcBorders>
            <w:shd w:val="clear" w:color="auto" w:fill="auto"/>
            <w:vAlign w:val="center"/>
            <w:hideMark/>
          </w:tcPr>
          <w:p w14:paraId="0EDD1397" w14:textId="77777777" w:rsidR="00C454A0" w:rsidRPr="00A705DF" w:rsidRDefault="00C454A0"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tcBorders>
              <w:top w:val="nil"/>
              <w:left w:val="nil"/>
              <w:bottom w:val="single" w:sz="4" w:space="0" w:color="auto"/>
              <w:right w:val="single" w:sz="4" w:space="0" w:color="auto"/>
            </w:tcBorders>
            <w:shd w:val="clear" w:color="auto" w:fill="auto"/>
            <w:vAlign w:val="center"/>
            <w:hideMark/>
          </w:tcPr>
          <w:p w14:paraId="52454DD6" w14:textId="77777777" w:rsidR="00C454A0" w:rsidRPr="00A705DF" w:rsidRDefault="00C454A0"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OQSF-CI</w:t>
            </w:r>
          </w:p>
        </w:tc>
        <w:tc>
          <w:tcPr>
            <w:tcW w:w="1286" w:type="dxa"/>
            <w:tcBorders>
              <w:top w:val="nil"/>
              <w:left w:val="nil"/>
              <w:bottom w:val="single" w:sz="4" w:space="0" w:color="auto"/>
              <w:right w:val="single" w:sz="4" w:space="0" w:color="auto"/>
            </w:tcBorders>
            <w:shd w:val="clear" w:color="auto" w:fill="auto"/>
            <w:vAlign w:val="center"/>
            <w:hideMark/>
          </w:tcPr>
          <w:p w14:paraId="47C7FD9B" w14:textId="77777777" w:rsidR="00C454A0" w:rsidRPr="00A705DF" w:rsidRDefault="00C454A0"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Journalière</w:t>
            </w:r>
          </w:p>
        </w:tc>
        <w:tc>
          <w:tcPr>
            <w:tcW w:w="1425" w:type="dxa"/>
            <w:tcBorders>
              <w:top w:val="nil"/>
              <w:left w:val="nil"/>
              <w:bottom w:val="single" w:sz="4" w:space="0" w:color="auto"/>
              <w:right w:val="single" w:sz="4" w:space="0" w:color="auto"/>
            </w:tcBorders>
            <w:shd w:val="clear" w:color="auto" w:fill="auto"/>
            <w:vAlign w:val="center"/>
            <w:hideMark/>
          </w:tcPr>
          <w:p w14:paraId="5E590E9B" w14:textId="77777777" w:rsidR="00C454A0" w:rsidRPr="00007A3F" w:rsidRDefault="00C454A0"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hideMark/>
          </w:tcPr>
          <w:p w14:paraId="19922E59" w14:textId="77777777" w:rsidR="00C454A0" w:rsidRPr="00007A3F" w:rsidRDefault="00C454A0"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du trimestre + 15 jours</w:t>
            </w:r>
          </w:p>
        </w:tc>
        <w:tc>
          <w:tcPr>
            <w:tcW w:w="1571" w:type="dxa"/>
            <w:tcBorders>
              <w:top w:val="nil"/>
              <w:left w:val="nil"/>
              <w:bottom w:val="single" w:sz="4" w:space="0" w:color="auto"/>
              <w:right w:val="single" w:sz="4" w:space="0" w:color="auto"/>
            </w:tcBorders>
            <w:shd w:val="clear" w:color="auto" w:fill="auto"/>
            <w:vAlign w:val="center"/>
            <w:hideMark/>
          </w:tcPr>
          <w:p w14:paraId="1808BE3D" w14:textId="77777777" w:rsidR="00C454A0" w:rsidRPr="00007A3F" w:rsidRDefault="00C454A0"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Site institutionnel</w:t>
            </w:r>
          </w:p>
        </w:tc>
        <w:tc>
          <w:tcPr>
            <w:tcW w:w="1558" w:type="dxa"/>
            <w:gridSpan w:val="2"/>
            <w:tcBorders>
              <w:top w:val="nil"/>
              <w:left w:val="nil"/>
              <w:bottom w:val="single" w:sz="4" w:space="0" w:color="auto"/>
              <w:right w:val="single" w:sz="4" w:space="0" w:color="auto"/>
            </w:tcBorders>
            <w:shd w:val="clear" w:color="auto" w:fill="auto"/>
            <w:vAlign w:val="center"/>
            <w:hideMark/>
          </w:tcPr>
          <w:p w14:paraId="2276DC97" w14:textId="77777777" w:rsidR="00C454A0" w:rsidRPr="00007A3F" w:rsidRDefault="00C454A0"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Renforcement de la confiance du public dans les institutions financières</w:t>
            </w:r>
          </w:p>
        </w:tc>
      </w:tr>
      <w:tr w:rsidR="00E23EFD" w:rsidRPr="008677B3" w14:paraId="0D8D82BC" w14:textId="77777777" w:rsidTr="003B0C0E">
        <w:trPr>
          <w:cantSplit/>
          <w:trHeight w:val="1200"/>
          <w:jc w:val="center"/>
        </w:trPr>
        <w:tc>
          <w:tcPr>
            <w:tcW w:w="1118" w:type="dxa"/>
            <w:tcBorders>
              <w:top w:val="nil"/>
              <w:left w:val="single" w:sz="4" w:space="0" w:color="auto"/>
              <w:bottom w:val="single" w:sz="4" w:space="0" w:color="auto"/>
              <w:right w:val="single" w:sz="4" w:space="0" w:color="auto"/>
            </w:tcBorders>
            <w:vAlign w:val="center"/>
          </w:tcPr>
          <w:p w14:paraId="6B9DD31E" w14:textId="77777777" w:rsidR="00A8730A" w:rsidRPr="00007A3F" w:rsidRDefault="00A8730A" w:rsidP="00993102">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hideMark/>
          </w:tcPr>
          <w:p w14:paraId="20B91266" w14:textId="77777777" w:rsidR="00A8730A" w:rsidRPr="00007A3F" w:rsidRDefault="00A8730A" w:rsidP="00993102">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color w:val="000000"/>
                <w:sz w:val="18"/>
                <w:szCs w:val="18"/>
                <w:lang w:val="fr-CI"/>
              </w:rPr>
              <w:t>Indice de facilité de faire des affaires</w:t>
            </w:r>
          </w:p>
        </w:tc>
        <w:tc>
          <w:tcPr>
            <w:tcW w:w="1548" w:type="dxa"/>
            <w:tcBorders>
              <w:top w:val="nil"/>
              <w:left w:val="nil"/>
              <w:bottom w:val="single" w:sz="4" w:space="0" w:color="auto"/>
              <w:right w:val="single" w:sz="4" w:space="0" w:color="auto"/>
            </w:tcBorders>
            <w:shd w:val="clear" w:color="auto" w:fill="auto"/>
            <w:vAlign w:val="center"/>
            <w:hideMark/>
          </w:tcPr>
          <w:p w14:paraId="77038720" w14:textId="77777777" w:rsidR="00A8730A" w:rsidRPr="00007A3F" w:rsidRDefault="00A8730A"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color w:val="000000"/>
                <w:sz w:val="18"/>
                <w:szCs w:val="18"/>
                <w:lang w:val="fr-CI"/>
              </w:rPr>
              <w:t>Analyse croisée des données nationales et internationales</w:t>
            </w:r>
          </w:p>
        </w:tc>
        <w:tc>
          <w:tcPr>
            <w:tcW w:w="1264" w:type="dxa"/>
            <w:tcBorders>
              <w:top w:val="nil"/>
              <w:left w:val="nil"/>
              <w:bottom w:val="single" w:sz="4" w:space="0" w:color="auto"/>
              <w:right w:val="single" w:sz="4" w:space="0" w:color="auto"/>
            </w:tcBorders>
            <w:shd w:val="clear" w:color="auto" w:fill="auto"/>
            <w:vAlign w:val="center"/>
            <w:hideMark/>
          </w:tcPr>
          <w:p w14:paraId="5D63E00B" w14:textId="77777777" w:rsidR="00A8730A" w:rsidRPr="00A705DF" w:rsidRDefault="00A8730A"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color w:val="000000"/>
                <w:sz w:val="18"/>
                <w:szCs w:val="18"/>
                <w:lang w:val="fr-CI"/>
              </w:rPr>
              <w:t>Anstat, CCI, Faitières, Ministères, CI PME, Organismes Internationaux etc.</w:t>
            </w:r>
          </w:p>
        </w:tc>
        <w:tc>
          <w:tcPr>
            <w:tcW w:w="1304" w:type="dxa"/>
            <w:tcBorders>
              <w:top w:val="nil"/>
              <w:left w:val="nil"/>
              <w:bottom w:val="single" w:sz="4" w:space="0" w:color="auto"/>
              <w:right w:val="single" w:sz="4" w:space="0" w:color="auto"/>
            </w:tcBorders>
            <w:shd w:val="clear" w:color="auto" w:fill="auto"/>
            <w:vAlign w:val="center"/>
            <w:hideMark/>
          </w:tcPr>
          <w:p w14:paraId="5B96E4EE" w14:textId="77777777" w:rsidR="00A8730A" w:rsidRPr="00A705DF" w:rsidRDefault="00A8730A"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color w:val="000000"/>
                <w:sz w:val="18"/>
                <w:szCs w:val="18"/>
                <w:lang w:val="fr-CI"/>
              </w:rPr>
              <w:t>Semestrielle</w:t>
            </w:r>
          </w:p>
        </w:tc>
        <w:tc>
          <w:tcPr>
            <w:tcW w:w="1258" w:type="dxa"/>
            <w:tcBorders>
              <w:top w:val="nil"/>
              <w:left w:val="nil"/>
              <w:bottom w:val="single" w:sz="4" w:space="0" w:color="auto"/>
              <w:right w:val="single" w:sz="4" w:space="0" w:color="auto"/>
            </w:tcBorders>
            <w:shd w:val="clear" w:color="auto" w:fill="auto"/>
            <w:vAlign w:val="center"/>
            <w:hideMark/>
          </w:tcPr>
          <w:p w14:paraId="46D95D9F" w14:textId="77777777" w:rsidR="00A8730A" w:rsidRPr="00A705DF" w:rsidRDefault="00A8730A"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ONCE</w:t>
            </w:r>
          </w:p>
        </w:tc>
        <w:tc>
          <w:tcPr>
            <w:tcW w:w="1286" w:type="dxa"/>
            <w:tcBorders>
              <w:top w:val="nil"/>
              <w:left w:val="nil"/>
              <w:bottom w:val="single" w:sz="4" w:space="0" w:color="auto"/>
              <w:right w:val="single" w:sz="4" w:space="0" w:color="auto"/>
            </w:tcBorders>
            <w:shd w:val="clear" w:color="auto" w:fill="auto"/>
            <w:vAlign w:val="center"/>
            <w:hideMark/>
          </w:tcPr>
          <w:p w14:paraId="1BE96A77" w14:textId="77777777" w:rsidR="00A8730A" w:rsidRPr="00A705DF" w:rsidRDefault="00A8730A"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color w:val="000000"/>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hideMark/>
          </w:tcPr>
          <w:p w14:paraId="64A61891" w14:textId="77777777" w:rsidR="00A8730A" w:rsidRPr="00007A3F" w:rsidRDefault="00A8730A"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Enquêtes, données de routines</w:t>
            </w:r>
          </w:p>
        </w:tc>
        <w:tc>
          <w:tcPr>
            <w:tcW w:w="1297" w:type="dxa"/>
            <w:tcBorders>
              <w:top w:val="nil"/>
              <w:left w:val="nil"/>
              <w:bottom w:val="single" w:sz="4" w:space="0" w:color="auto"/>
              <w:right w:val="single" w:sz="4" w:space="0" w:color="auto"/>
            </w:tcBorders>
            <w:shd w:val="clear" w:color="auto" w:fill="auto"/>
            <w:vAlign w:val="center"/>
            <w:hideMark/>
          </w:tcPr>
          <w:p w14:paraId="53095B80" w14:textId="77777777" w:rsidR="00A8730A" w:rsidRPr="00007A3F" w:rsidRDefault="00A8730A"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 xml:space="preserve">Fin de </w:t>
            </w:r>
            <w:r>
              <w:rPr>
                <w:rFonts w:ascii="Cambria" w:eastAsia="Times New Roman" w:hAnsi="Cambria" w:cs="Arial"/>
                <w:sz w:val="18"/>
                <w:szCs w:val="18"/>
                <w:lang w:val="fr-CI"/>
              </w:rPr>
              <w:t>Semestrielle</w:t>
            </w:r>
            <w:r w:rsidRPr="00007A3F">
              <w:rPr>
                <w:rFonts w:ascii="Cambria" w:eastAsia="Times New Roman" w:hAnsi="Cambria" w:cs="Arial"/>
                <w:sz w:val="18"/>
                <w:szCs w:val="18"/>
                <w:lang w:val="fr-CI"/>
              </w:rPr>
              <w:t xml:space="preserve"> + 45 jours</w:t>
            </w:r>
          </w:p>
        </w:tc>
        <w:tc>
          <w:tcPr>
            <w:tcW w:w="1571" w:type="dxa"/>
            <w:tcBorders>
              <w:top w:val="nil"/>
              <w:left w:val="nil"/>
              <w:bottom w:val="single" w:sz="4" w:space="0" w:color="auto"/>
              <w:right w:val="single" w:sz="4" w:space="0" w:color="auto"/>
            </w:tcBorders>
            <w:shd w:val="clear" w:color="auto" w:fill="auto"/>
            <w:vAlign w:val="center"/>
            <w:hideMark/>
          </w:tcPr>
          <w:p w14:paraId="29081BC3" w14:textId="77777777" w:rsidR="00A8730A" w:rsidRPr="00007A3F" w:rsidRDefault="00A8730A"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Rapport sur la compétitivité des entreprises</w:t>
            </w:r>
          </w:p>
        </w:tc>
        <w:tc>
          <w:tcPr>
            <w:tcW w:w="1558" w:type="dxa"/>
            <w:gridSpan w:val="2"/>
            <w:tcBorders>
              <w:top w:val="nil"/>
              <w:left w:val="nil"/>
              <w:bottom w:val="single" w:sz="4" w:space="0" w:color="auto"/>
              <w:right w:val="single" w:sz="4" w:space="0" w:color="auto"/>
            </w:tcBorders>
            <w:shd w:val="clear" w:color="auto" w:fill="auto"/>
            <w:vAlign w:val="center"/>
            <w:hideMark/>
          </w:tcPr>
          <w:p w14:paraId="371DCEA6" w14:textId="77777777" w:rsidR="00A8730A" w:rsidRPr="00007A3F" w:rsidRDefault="00A8730A" w:rsidP="00993102">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 xml:space="preserve">Permet </w:t>
            </w:r>
            <w:r>
              <w:rPr>
                <w:rFonts w:ascii="Cambria" w:eastAsia="Times New Roman" w:hAnsi="Cambria" w:cs="Arial"/>
                <w:sz w:val="18"/>
                <w:szCs w:val="18"/>
                <w:lang w:val="fr-CI"/>
              </w:rPr>
              <w:t xml:space="preserve">de mesurer </w:t>
            </w:r>
            <w:r w:rsidRPr="00007A3F">
              <w:rPr>
                <w:rFonts w:ascii="Cambria" w:eastAsia="Times New Roman" w:hAnsi="Cambria" w:cs="Arial"/>
                <w:sz w:val="18"/>
                <w:szCs w:val="18"/>
                <w:lang w:val="fr-CI"/>
              </w:rPr>
              <w:t>l'attractivité de l'environnement économique</w:t>
            </w:r>
          </w:p>
        </w:tc>
      </w:tr>
      <w:tr w:rsidR="00A504AF" w:rsidRPr="008677B3" w14:paraId="0803A9F4" w14:textId="77777777" w:rsidTr="003B0C0E">
        <w:trPr>
          <w:cantSplit/>
          <w:trHeight w:val="900"/>
          <w:jc w:val="center"/>
        </w:trPr>
        <w:tc>
          <w:tcPr>
            <w:tcW w:w="1118" w:type="dxa"/>
            <w:tcBorders>
              <w:top w:val="nil"/>
              <w:left w:val="single" w:sz="4" w:space="0" w:color="auto"/>
              <w:bottom w:val="single" w:sz="4" w:space="0" w:color="auto"/>
              <w:right w:val="single" w:sz="4" w:space="0" w:color="auto"/>
            </w:tcBorders>
            <w:shd w:val="clear" w:color="auto" w:fill="2E74B5" w:themeFill="accent5" w:themeFillShade="BF"/>
            <w:vAlign w:val="center"/>
          </w:tcPr>
          <w:p w14:paraId="545217D4" w14:textId="77777777" w:rsidR="00E23EFD" w:rsidRPr="00007A3F" w:rsidRDefault="00E23EFD"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2E74B5" w:themeFill="accent5" w:themeFillShade="BF"/>
            <w:vAlign w:val="center"/>
          </w:tcPr>
          <w:p w14:paraId="6C690996" w14:textId="77777777" w:rsidR="00E23EFD" w:rsidRPr="00007A3F" w:rsidRDefault="00E23EFD" w:rsidP="00993102">
            <w:pPr>
              <w:spacing w:after="0" w:line="240" w:lineRule="auto"/>
              <w:rPr>
                <w:rFonts w:ascii="Cambria" w:eastAsia="Times New Roman" w:hAnsi="Cambria" w:cs="Arial"/>
                <w:b/>
                <w:bCs/>
                <w:sz w:val="18"/>
                <w:szCs w:val="18"/>
                <w:lang w:val="fr-CI"/>
              </w:rPr>
            </w:pPr>
          </w:p>
        </w:tc>
        <w:tc>
          <w:tcPr>
            <w:tcW w:w="1548" w:type="dxa"/>
            <w:tcBorders>
              <w:top w:val="nil"/>
              <w:left w:val="nil"/>
              <w:bottom w:val="single" w:sz="4" w:space="0" w:color="auto"/>
              <w:right w:val="single" w:sz="4" w:space="0" w:color="auto"/>
            </w:tcBorders>
            <w:shd w:val="clear" w:color="auto" w:fill="2E74B5" w:themeFill="accent5" w:themeFillShade="BF"/>
            <w:vAlign w:val="center"/>
          </w:tcPr>
          <w:p w14:paraId="14A1BD13" w14:textId="77777777" w:rsidR="00E23EFD" w:rsidRPr="00007A3F" w:rsidRDefault="00E23EFD" w:rsidP="00993102">
            <w:pPr>
              <w:spacing w:after="0" w:line="240" w:lineRule="auto"/>
              <w:rPr>
                <w:rFonts w:ascii="Cambria" w:eastAsia="Times New Roman" w:hAnsi="Cambria" w:cs="Arial"/>
                <w:sz w:val="18"/>
                <w:szCs w:val="18"/>
                <w:lang w:val="fr-CI"/>
              </w:rPr>
            </w:pPr>
          </w:p>
        </w:tc>
        <w:tc>
          <w:tcPr>
            <w:tcW w:w="1264" w:type="dxa"/>
            <w:tcBorders>
              <w:top w:val="nil"/>
              <w:left w:val="nil"/>
              <w:bottom w:val="single" w:sz="4" w:space="0" w:color="auto"/>
              <w:right w:val="single" w:sz="4" w:space="0" w:color="auto"/>
            </w:tcBorders>
            <w:shd w:val="clear" w:color="auto" w:fill="2E74B5" w:themeFill="accent5" w:themeFillShade="BF"/>
            <w:vAlign w:val="center"/>
          </w:tcPr>
          <w:p w14:paraId="1BDF45DD" w14:textId="77777777" w:rsidR="00E23EFD" w:rsidRPr="00A705DF" w:rsidRDefault="00E23EFD" w:rsidP="00993102">
            <w:pPr>
              <w:spacing w:after="0" w:line="240" w:lineRule="auto"/>
              <w:rPr>
                <w:rFonts w:ascii="Cambria" w:eastAsia="Times New Roman" w:hAnsi="Cambria" w:cs="Arial"/>
                <w:sz w:val="18"/>
                <w:szCs w:val="18"/>
                <w:lang w:val="fr-CI"/>
              </w:rPr>
            </w:pPr>
          </w:p>
        </w:tc>
        <w:tc>
          <w:tcPr>
            <w:tcW w:w="1304" w:type="dxa"/>
            <w:tcBorders>
              <w:top w:val="nil"/>
              <w:left w:val="nil"/>
              <w:bottom w:val="single" w:sz="4" w:space="0" w:color="auto"/>
              <w:right w:val="single" w:sz="4" w:space="0" w:color="auto"/>
            </w:tcBorders>
            <w:shd w:val="clear" w:color="auto" w:fill="2E74B5" w:themeFill="accent5" w:themeFillShade="BF"/>
            <w:vAlign w:val="center"/>
          </w:tcPr>
          <w:p w14:paraId="5F87FF75" w14:textId="77777777" w:rsidR="00E23EFD" w:rsidRPr="00A705DF" w:rsidRDefault="00E23EFD" w:rsidP="00993102">
            <w:pPr>
              <w:spacing w:after="0" w:line="240" w:lineRule="auto"/>
              <w:rPr>
                <w:rFonts w:ascii="Cambria" w:eastAsia="Times New Roman" w:hAnsi="Cambria" w:cs="Arial"/>
                <w:sz w:val="18"/>
                <w:szCs w:val="18"/>
                <w:lang w:val="fr-CI"/>
              </w:rPr>
            </w:pPr>
          </w:p>
        </w:tc>
        <w:tc>
          <w:tcPr>
            <w:tcW w:w="1258" w:type="dxa"/>
            <w:tcBorders>
              <w:top w:val="nil"/>
              <w:left w:val="nil"/>
              <w:bottom w:val="single" w:sz="4" w:space="0" w:color="auto"/>
              <w:right w:val="single" w:sz="4" w:space="0" w:color="auto"/>
            </w:tcBorders>
            <w:shd w:val="clear" w:color="auto" w:fill="2E74B5" w:themeFill="accent5" w:themeFillShade="BF"/>
            <w:vAlign w:val="center"/>
          </w:tcPr>
          <w:p w14:paraId="7F6012FA" w14:textId="77777777" w:rsidR="00E23EFD" w:rsidRPr="00A705DF" w:rsidRDefault="00E23EFD" w:rsidP="00993102">
            <w:pPr>
              <w:spacing w:after="0" w:line="240" w:lineRule="auto"/>
              <w:rPr>
                <w:rFonts w:ascii="Cambria" w:eastAsia="Times New Roman" w:hAnsi="Cambria" w:cs="Arial"/>
                <w:sz w:val="18"/>
                <w:szCs w:val="18"/>
                <w:lang w:val="fr-CI"/>
              </w:rPr>
            </w:pPr>
          </w:p>
        </w:tc>
        <w:tc>
          <w:tcPr>
            <w:tcW w:w="1286" w:type="dxa"/>
            <w:tcBorders>
              <w:top w:val="nil"/>
              <w:left w:val="nil"/>
              <w:bottom w:val="single" w:sz="4" w:space="0" w:color="auto"/>
              <w:right w:val="single" w:sz="4" w:space="0" w:color="auto"/>
            </w:tcBorders>
            <w:shd w:val="clear" w:color="auto" w:fill="2E74B5" w:themeFill="accent5" w:themeFillShade="BF"/>
            <w:vAlign w:val="center"/>
          </w:tcPr>
          <w:p w14:paraId="23C4FB1B" w14:textId="77777777" w:rsidR="00E23EFD" w:rsidRPr="00A705DF" w:rsidRDefault="00E23EFD" w:rsidP="00993102">
            <w:pPr>
              <w:spacing w:after="0" w:line="240" w:lineRule="auto"/>
              <w:rPr>
                <w:rFonts w:ascii="Cambria" w:eastAsia="Times New Roman" w:hAnsi="Cambria" w:cs="Arial"/>
                <w:sz w:val="18"/>
                <w:szCs w:val="18"/>
                <w:lang w:val="fr-CI"/>
              </w:rPr>
            </w:pPr>
          </w:p>
        </w:tc>
        <w:tc>
          <w:tcPr>
            <w:tcW w:w="1425" w:type="dxa"/>
            <w:tcBorders>
              <w:top w:val="nil"/>
              <w:left w:val="nil"/>
              <w:bottom w:val="single" w:sz="4" w:space="0" w:color="auto"/>
              <w:right w:val="single" w:sz="4" w:space="0" w:color="auto"/>
            </w:tcBorders>
            <w:shd w:val="clear" w:color="auto" w:fill="2E74B5" w:themeFill="accent5" w:themeFillShade="BF"/>
            <w:vAlign w:val="center"/>
          </w:tcPr>
          <w:p w14:paraId="56E1FF11" w14:textId="77777777" w:rsidR="00E23EFD" w:rsidRPr="00007A3F" w:rsidRDefault="00E23EFD" w:rsidP="00993102">
            <w:pPr>
              <w:spacing w:after="0" w:line="240" w:lineRule="auto"/>
              <w:rPr>
                <w:rFonts w:ascii="Cambria" w:eastAsia="Times New Roman" w:hAnsi="Cambria" w:cs="Arial"/>
                <w:sz w:val="18"/>
                <w:szCs w:val="18"/>
                <w:lang w:val="fr-CI"/>
              </w:rPr>
            </w:pPr>
          </w:p>
        </w:tc>
        <w:tc>
          <w:tcPr>
            <w:tcW w:w="1297" w:type="dxa"/>
            <w:tcBorders>
              <w:top w:val="nil"/>
              <w:left w:val="nil"/>
              <w:bottom w:val="single" w:sz="4" w:space="0" w:color="auto"/>
              <w:right w:val="single" w:sz="4" w:space="0" w:color="auto"/>
            </w:tcBorders>
            <w:shd w:val="clear" w:color="auto" w:fill="2E74B5" w:themeFill="accent5" w:themeFillShade="BF"/>
            <w:vAlign w:val="center"/>
          </w:tcPr>
          <w:p w14:paraId="37031B39" w14:textId="77777777" w:rsidR="00E23EFD" w:rsidRPr="00007A3F" w:rsidRDefault="00E23EFD" w:rsidP="00993102">
            <w:pPr>
              <w:spacing w:after="0" w:line="240" w:lineRule="auto"/>
              <w:rPr>
                <w:rFonts w:ascii="Cambria" w:eastAsia="Times New Roman" w:hAnsi="Cambria" w:cs="Arial"/>
                <w:sz w:val="18"/>
                <w:szCs w:val="18"/>
                <w:lang w:val="fr-CI"/>
              </w:rPr>
            </w:pPr>
          </w:p>
        </w:tc>
        <w:tc>
          <w:tcPr>
            <w:tcW w:w="1571" w:type="dxa"/>
            <w:tcBorders>
              <w:top w:val="nil"/>
              <w:left w:val="nil"/>
              <w:bottom w:val="single" w:sz="4" w:space="0" w:color="auto"/>
              <w:right w:val="single" w:sz="4" w:space="0" w:color="auto"/>
            </w:tcBorders>
            <w:shd w:val="clear" w:color="auto" w:fill="2E74B5" w:themeFill="accent5" w:themeFillShade="BF"/>
            <w:vAlign w:val="center"/>
          </w:tcPr>
          <w:p w14:paraId="0D3830B4" w14:textId="77777777" w:rsidR="00E23EFD" w:rsidRPr="00007A3F" w:rsidRDefault="00E23EFD" w:rsidP="00993102">
            <w:pPr>
              <w:spacing w:after="0" w:line="240" w:lineRule="auto"/>
              <w:rPr>
                <w:rFonts w:ascii="Cambria" w:eastAsia="Times New Roman" w:hAnsi="Cambria" w:cs="Arial"/>
                <w:sz w:val="18"/>
                <w:szCs w:val="18"/>
                <w:lang w:val="fr-CI"/>
              </w:rPr>
            </w:pPr>
          </w:p>
        </w:tc>
        <w:tc>
          <w:tcPr>
            <w:tcW w:w="1558" w:type="dxa"/>
            <w:gridSpan w:val="2"/>
            <w:tcBorders>
              <w:top w:val="nil"/>
              <w:left w:val="nil"/>
              <w:bottom w:val="single" w:sz="4" w:space="0" w:color="auto"/>
              <w:right w:val="single" w:sz="4" w:space="0" w:color="auto"/>
            </w:tcBorders>
            <w:shd w:val="clear" w:color="auto" w:fill="2E74B5" w:themeFill="accent5" w:themeFillShade="BF"/>
            <w:vAlign w:val="center"/>
          </w:tcPr>
          <w:p w14:paraId="3FB11872" w14:textId="77777777" w:rsidR="00E23EFD" w:rsidRPr="00007A3F" w:rsidRDefault="00E23EFD" w:rsidP="00993102">
            <w:pPr>
              <w:spacing w:after="0" w:line="240" w:lineRule="auto"/>
              <w:rPr>
                <w:rFonts w:ascii="Cambria" w:eastAsia="Times New Roman" w:hAnsi="Cambria" w:cs="Arial"/>
                <w:sz w:val="18"/>
                <w:szCs w:val="18"/>
                <w:lang w:val="fr-CI"/>
              </w:rPr>
            </w:pPr>
          </w:p>
        </w:tc>
      </w:tr>
      <w:tr w:rsidR="00A504AF" w:rsidRPr="008677B3" w14:paraId="0FE83E74" w14:textId="77777777" w:rsidTr="003B0C0E">
        <w:trPr>
          <w:cantSplit/>
          <w:trHeight w:val="900"/>
          <w:jc w:val="center"/>
        </w:trPr>
        <w:tc>
          <w:tcPr>
            <w:tcW w:w="1118" w:type="dxa"/>
            <w:tcBorders>
              <w:top w:val="nil"/>
              <w:left w:val="single" w:sz="4" w:space="0" w:color="auto"/>
              <w:bottom w:val="single" w:sz="4" w:space="0" w:color="auto"/>
              <w:right w:val="single" w:sz="4" w:space="0" w:color="auto"/>
            </w:tcBorders>
            <w:shd w:val="clear" w:color="auto" w:fill="2E74B5" w:themeFill="accent5" w:themeFillShade="BF"/>
            <w:vAlign w:val="center"/>
          </w:tcPr>
          <w:p w14:paraId="0F9BB5A2" w14:textId="77777777" w:rsidR="00E23EFD" w:rsidRPr="00007A3F" w:rsidRDefault="00E23EFD"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2E74B5" w:themeFill="accent5" w:themeFillShade="BF"/>
            <w:vAlign w:val="center"/>
          </w:tcPr>
          <w:p w14:paraId="6393BFF9" w14:textId="77777777" w:rsidR="00E23EFD" w:rsidRPr="00007A3F" w:rsidRDefault="00E23EFD" w:rsidP="00993102">
            <w:pPr>
              <w:spacing w:after="0" w:line="240" w:lineRule="auto"/>
              <w:rPr>
                <w:rFonts w:ascii="Cambria" w:eastAsia="Times New Roman" w:hAnsi="Cambria" w:cs="Arial"/>
                <w:b/>
                <w:bCs/>
                <w:sz w:val="18"/>
                <w:szCs w:val="18"/>
                <w:lang w:val="fr-CI"/>
              </w:rPr>
            </w:pPr>
          </w:p>
        </w:tc>
        <w:tc>
          <w:tcPr>
            <w:tcW w:w="1548" w:type="dxa"/>
            <w:tcBorders>
              <w:top w:val="nil"/>
              <w:left w:val="nil"/>
              <w:bottom w:val="single" w:sz="4" w:space="0" w:color="auto"/>
              <w:right w:val="single" w:sz="4" w:space="0" w:color="auto"/>
            </w:tcBorders>
            <w:shd w:val="clear" w:color="auto" w:fill="2E74B5" w:themeFill="accent5" w:themeFillShade="BF"/>
            <w:vAlign w:val="center"/>
          </w:tcPr>
          <w:p w14:paraId="36388F2C" w14:textId="77777777" w:rsidR="00E23EFD" w:rsidRPr="00007A3F" w:rsidRDefault="00E23EFD" w:rsidP="00993102">
            <w:pPr>
              <w:spacing w:after="0" w:line="240" w:lineRule="auto"/>
              <w:rPr>
                <w:rFonts w:ascii="Cambria" w:eastAsia="Times New Roman" w:hAnsi="Cambria" w:cs="Arial"/>
                <w:sz w:val="18"/>
                <w:szCs w:val="18"/>
                <w:lang w:val="fr-CI"/>
              </w:rPr>
            </w:pPr>
          </w:p>
        </w:tc>
        <w:tc>
          <w:tcPr>
            <w:tcW w:w="1264" w:type="dxa"/>
            <w:tcBorders>
              <w:top w:val="nil"/>
              <w:left w:val="nil"/>
              <w:bottom w:val="single" w:sz="4" w:space="0" w:color="auto"/>
              <w:right w:val="single" w:sz="4" w:space="0" w:color="auto"/>
            </w:tcBorders>
            <w:shd w:val="clear" w:color="auto" w:fill="2E74B5" w:themeFill="accent5" w:themeFillShade="BF"/>
            <w:vAlign w:val="center"/>
          </w:tcPr>
          <w:p w14:paraId="32D94B0D" w14:textId="77777777" w:rsidR="00E23EFD" w:rsidRPr="00A705DF" w:rsidRDefault="00E23EFD" w:rsidP="00993102">
            <w:pPr>
              <w:spacing w:after="0" w:line="240" w:lineRule="auto"/>
              <w:rPr>
                <w:rFonts w:ascii="Cambria" w:eastAsia="Times New Roman" w:hAnsi="Cambria" w:cs="Arial"/>
                <w:sz w:val="18"/>
                <w:szCs w:val="18"/>
                <w:lang w:val="fr-CI"/>
              </w:rPr>
            </w:pPr>
          </w:p>
        </w:tc>
        <w:tc>
          <w:tcPr>
            <w:tcW w:w="1304" w:type="dxa"/>
            <w:tcBorders>
              <w:top w:val="nil"/>
              <w:left w:val="nil"/>
              <w:bottom w:val="single" w:sz="4" w:space="0" w:color="auto"/>
              <w:right w:val="single" w:sz="4" w:space="0" w:color="auto"/>
            </w:tcBorders>
            <w:shd w:val="clear" w:color="auto" w:fill="2E74B5" w:themeFill="accent5" w:themeFillShade="BF"/>
            <w:vAlign w:val="center"/>
          </w:tcPr>
          <w:p w14:paraId="5520F0D0" w14:textId="77777777" w:rsidR="00E23EFD" w:rsidRPr="00A705DF" w:rsidRDefault="00E23EFD" w:rsidP="00993102">
            <w:pPr>
              <w:spacing w:after="0" w:line="240" w:lineRule="auto"/>
              <w:rPr>
                <w:rFonts w:ascii="Cambria" w:eastAsia="Times New Roman" w:hAnsi="Cambria" w:cs="Arial"/>
                <w:sz w:val="18"/>
                <w:szCs w:val="18"/>
                <w:lang w:val="fr-CI"/>
              </w:rPr>
            </w:pPr>
          </w:p>
        </w:tc>
        <w:tc>
          <w:tcPr>
            <w:tcW w:w="1258" w:type="dxa"/>
            <w:tcBorders>
              <w:top w:val="nil"/>
              <w:left w:val="nil"/>
              <w:bottom w:val="single" w:sz="4" w:space="0" w:color="auto"/>
              <w:right w:val="single" w:sz="4" w:space="0" w:color="auto"/>
            </w:tcBorders>
            <w:shd w:val="clear" w:color="auto" w:fill="2E74B5" w:themeFill="accent5" w:themeFillShade="BF"/>
            <w:vAlign w:val="center"/>
          </w:tcPr>
          <w:p w14:paraId="6BC33327" w14:textId="77777777" w:rsidR="00E23EFD" w:rsidRPr="00A705DF" w:rsidRDefault="00E23EFD" w:rsidP="00993102">
            <w:pPr>
              <w:spacing w:after="0" w:line="240" w:lineRule="auto"/>
              <w:rPr>
                <w:rFonts w:ascii="Cambria" w:eastAsia="Times New Roman" w:hAnsi="Cambria" w:cs="Arial"/>
                <w:sz w:val="18"/>
                <w:szCs w:val="18"/>
                <w:lang w:val="fr-CI"/>
              </w:rPr>
            </w:pPr>
          </w:p>
        </w:tc>
        <w:tc>
          <w:tcPr>
            <w:tcW w:w="1286" w:type="dxa"/>
            <w:tcBorders>
              <w:top w:val="nil"/>
              <w:left w:val="nil"/>
              <w:bottom w:val="single" w:sz="4" w:space="0" w:color="auto"/>
              <w:right w:val="single" w:sz="4" w:space="0" w:color="auto"/>
            </w:tcBorders>
            <w:shd w:val="clear" w:color="auto" w:fill="2E74B5" w:themeFill="accent5" w:themeFillShade="BF"/>
            <w:vAlign w:val="center"/>
          </w:tcPr>
          <w:p w14:paraId="3A8E45F8" w14:textId="77777777" w:rsidR="00E23EFD" w:rsidRPr="00A705DF" w:rsidRDefault="00E23EFD" w:rsidP="00993102">
            <w:pPr>
              <w:spacing w:after="0" w:line="240" w:lineRule="auto"/>
              <w:rPr>
                <w:rFonts w:ascii="Cambria" w:eastAsia="Times New Roman" w:hAnsi="Cambria" w:cs="Arial"/>
                <w:sz w:val="18"/>
                <w:szCs w:val="18"/>
                <w:lang w:val="fr-CI"/>
              </w:rPr>
            </w:pPr>
          </w:p>
        </w:tc>
        <w:tc>
          <w:tcPr>
            <w:tcW w:w="1425" w:type="dxa"/>
            <w:tcBorders>
              <w:top w:val="nil"/>
              <w:left w:val="nil"/>
              <w:bottom w:val="single" w:sz="4" w:space="0" w:color="auto"/>
              <w:right w:val="single" w:sz="4" w:space="0" w:color="auto"/>
            </w:tcBorders>
            <w:shd w:val="clear" w:color="auto" w:fill="2E74B5" w:themeFill="accent5" w:themeFillShade="BF"/>
            <w:vAlign w:val="center"/>
          </w:tcPr>
          <w:p w14:paraId="7F1F1D06" w14:textId="77777777" w:rsidR="00E23EFD" w:rsidRPr="00007A3F" w:rsidRDefault="00E23EFD" w:rsidP="00993102">
            <w:pPr>
              <w:spacing w:after="0" w:line="240" w:lineRule="auto"/>
              <w:rPr>
                <w:rFonts w:ascii="Cambria" w:eastAsia="Times New Roman" w:hAnsi="Cambria" w:cs="Arial"/>
                <w:sz w:val="18"/>
                <w:szCs w:val="18"/>
                <w:lang w:val="fr-CI"/>
              </w:rPr>
            </w:pPr>
          </w:p>
        </w:tc>
        <w:tc>
          <w:tcPr>
            <w:tcW w:w="1297" w:type="dxa"/>
            <w:tcBorders>
              <w:top w:val="nil"/>
              <w:left w:val="nil"/>
              <w:bottom w:val="single" w:sz="4" w:space="0" w:color="auto"/>
              <w:right w:val="single" w:sz="4" w:space="0" w:color="auto"/>
            </w:tcBorders>
            <w:shd w:val="clear" w:color="auto" w:fill="2E74B5" w:themeFill="accent5" w:themeFillShade="BF"/>
            <w:vAlign w:val="center"/>
          </w:tcPr>
          <w:p w14:paraId="67A95887" w14:textId="77777777" w:rsidR="00E23EFD" w:rsidRPr="00007A3F" w:rsidRDefault="00E23EFD" w:rsidP="00993102">
            <w:pPr>
              <w:spacing w:after="0" w:line="240" w:lineRule="auto"/>
              <w:rPr>
                <w:rFonts w:ascii="Cambria" w:eastAsia="Times New Roman" w:hAnsi="Cambria" w:cs="Arial"/>
                <w:sz w:val="18"/>
                <w:szCs w:val="18"/>
                <w:lang w:val="fr-CI"/>
              </w:rPr>
            </w:pPr>
          </w:p>
        </w:tc>
        <w:tc>
          <w:tcPr>
            <w:tcW w:w="1571" w:type="dxa"/>
            <w:tcBorders>
              <w:top w:val="nil"/>
              <w:left w:val="nil"/>
              <w:bottom w:val="single" w:sz="4" w:space="0" w:color="auto"/>
              <w:right w:val="single" w:sz="4" w:space="0" w:color="auto"/>
            </w:tcBorders>
            <w:shd w:val="clear" w:color="auto" w:fill="2E74B5" w:themeFill="accent5" w:themeFillShade="BF"/>
            <w:vAlign w:val="center"/>
          </w:tcPr>
          <w:p w14:paraId="66B61BDE" w14:textId="77777777" w:rsidR="00E23EFD" w:rsidRPr="00007A3F" w:rsidRDefault="00E23EFD" w:rsidP="00993102">
            <w:pPr>
              <w:spacing w:after="0" w:line="240" w:lineRule="auto"/>
              <w:rPr>
                <w:rFonts w:ascii="Cambria" w:eastAsia="Times New Roman" w:hAnsi="Cambria" w:cs="Arial"/>
                <w:sz w:val="18"/>
                <w:szCs w:val="18"/>
                <w:lang w:val="fr-CI"/>
              </w:rPr>
            </w:pPr>
          </w:p>
        </w:tc>
        <w:tc>
          <w:tcPr>
            <w:tcW w:w="1558" w:type="dxa"/>
            <w:gridSpan w:val="2"/>
            <w:tcBorders>
              <w:top w:val="nil"/>
              <w:left w:val="nil"/>
              <w:bottom w:val="single" w:sz="4" w:space="0" w:color="auto"/>
              <w:right w:val="single" w:sz="4" w:space="0" w:color="auto"/>
            </w:tcBorders>
            <w:shd w:val="clear" w:color="auto" w:fill="2E74B5" w:themeFill="accent5" w:themeFillShade="BF"/>
            <w:vAlign w:val="center"/>
          </w:tcPr>
          <w:p w14:paraId="7357F1E8" w14:textId="77777777" w:rsidR="00E23EFD" w:rsidRPr="00007A3F" w:rsidRDefault="00E23EFD" w:rsidP="00993102">
            <w:pPr>
              <w:spacing w:after="0" w:line="240" w:lineRule="auto"/>
              <w:rPr>
                <w:rFonts w:ascii="Cambria" w:eastAsia="Times New Roman" w:hAnsi="Cambria" w:cs="Arial"/>
                <w:sz w:val="18"/>
                <w:szCs w:val="18"/>
                <w:lang w:val="fr-CI"/>
              </w:rPr>
            </w:pPr>
          </w:p>
        </w:tc>
      </w:tr>
      <w:tr w:rsidR="00A504AF" w:rsidRPr="008677B3" w14:paraId="17A2CD74" w14:textId="77777777" w:rsidTr="003B0C0E">
        <w:trPr>
          <w:cantSplit/>
          <w:trHeight w:val="900"/>
          <w:jc w:val="center"/>
        </w:trPr>
        <w:tc>
          <w:tcPr>
            <w:tcW w:w="1118" w:type="dxa"/>
            <w:tcBorders>
              <w:top w:val="nil"/>
              <w:left w:val="single" w:sz="4" w:space="0" w:color="auto"/>
              <w:bottom w:val="single" w:sz="4" w:space="0" w:color="auto"/>
              <w:right w:val="single" w:sz="4" w:space="0" w:color="auto"/>
            </w:tcBorders>
            <w:shd w:val="clear" w:color="auto" w:fill="2E74B5" w:themeFill="accent5" w:themeFillShade="BF"/>
            <w:vAlign w:val="center"/>
          </w:tcPr>
          <w:p w14:paraId="5BB0B4A4" w14:textId="77777777" w:rsidR="00E23EFD" w:rsidRPr="00007A3F" w:rsidRDefault="00E23EFD"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2E74B5" w:themeFill="accent5" w:themeFillShade="BF"/>
            <w:vAlign w:val="center"/>
          </w:tcPr>
          <w:p w14:paraId="250EE2E1" w14:textId="77777777" w:rsidR="00E23EFD" w:rsidRPr="00007A3F" w:rsidRDefault="00E23EFD" w:rsidP="00993102">
            <w:pPr>
              <w:spacing w:after="0" w:line="240" w:lineRule="auto"/>
              <w:rPr>
                <w:rFonts w:ascii="Cambria" w:eastAsia="Times New Roman" w:hAnsi="Cambria" w:cs="Arial"/>
                <w:b/>
                <w:bCs/>
                <w:sz w:val="18"/>
                <w:szCs w:val="18"/>
                <w:lang w:val="fr-CI"/>
              </w:rPr>
            </w:pPr>
          </w:p>
        </w:tc>
        <w:tc>
          <w:tcPr>
            <w:tcW w:w="1548" w:type="dxa"/>
            <w:tcBorders>
              <w:top w:val="nil"/>
              <w:left w:val="nil"/>
              <w:bottom w:val="single" w:sz="4" w:space="0" w:color="auto"/>
              <w:right w:val="single" w:sz="4" w:space="0" w:color="auto"/>
            </w:tcBorders>
            <w:shd w:val="clear" w:color="auto" w:fill="2E74B5" w:themeFill="accent5" w:themeFillShade="BF"/>
            <w:vAlign w:val="center"/>
          </w:tcPr>
          <w:p w14:paraId="47228969" w14:textId="77777777" w:rsidR="00E23EFD" w:rsidRPr="00007A3F" w:rsidRDefault="00E23EFD" w:rsidP="00993102">
            <w:pPr>
              <w:spacing w:after="0" w:line="240" w:lineRule="auto"/>
              <w:rPr>
                <w:rFonts w:ascii="Cambria" w:eastAsia="Times New Roman" w:hAnsi="Cambria" w:cs="Arial"/>
                <w:sz w:val="18"/>
                <w:szCs w:val="18"/>
                <w:lang w:val="fr-CI"/>
              </w:rPr>
            </w:pPr>
          </w:p>
        </w:tc>
        <w:tc>
          <w:tcPr>
            <w:tcW w:w="1264" w:type="dxa"/>
            <w:tcBorders>
              <w:top w:val="nil"/>
              <w:left w:val="nil"/>
              <w:bottom w:val="single" w:sz="4" w:space="0" w:color="auto"/>
              <w:right w:val="single" w:sz="4" w:space="0" w:color="auto"/>
            </w:tcBorders>
            <w:shd w:val="clear" w:color="auto" w:fill="2E74B5" w:themeFill="accent5" w:themeFillShade="BF"/>
            <w:vAlign w:val="center"/>
          </w:tcPr>
          <w:p w14:paraId="12FE596A" w14:textId="77777777" w:rsidR="00E23EFD" w:rsidRPr="00A705DF" w:rsidRDefault="00E23EFD" w:rsidP="00993102">
            <w:pPr>
              <w:spacing w:after="0" w:line="240" w:lineRule="auto"/>
              <w:rPr>
                <w:rFonts w:ascii="Cambria" w:eastAsia="Times New Roman" w:hAnsi="Cambria" w:cs="Arial"/>
                <w:sz w:val="18"/>
                <w:szCs w:val="18"/>
                <w:lang w:val="fr-CI"/>
              </w:rPr>
            </w:pPr>
          </w:p>
        </w:tc>
        <w:tc>
          <w:tcPr>
            <w:tcW w:w="1304" w:type="dxa"/>
            <w:tcBorders>
              <w:top w:val="nil"/>
              <w:left w:val="nil"/>
              <w:bottom w:val="single" w:sz="4" w:space="0" w:color="auto"/>
              <w:right w:val="single" w:sz="4" w:space="0" w:color="auto"/>
            </w:tcBorders>
            <w:shd w:val="clear" w:color="auto" w:fill="2E74B5" w:themeFill="accent5" w:themeFillShade="BF"/>
            <w:vAlign w:val="center"/>
          </w:tcPr>
          <w:p w14:paraId="42B8E9EF" w14:textId="77777777" w:rsidR="00E23EFD" w:rsidRPr="00A705DF" w:rsidRDefault="00E23EFD" w:rsidP="00993102">
            <w:pPr>
              <w:spacing w:after="0" w:line="240" w:lineRule="auto"/>
              <w:rPr>
                <w:rFonts w:ascii="Cambria" w:eastAsia="Times New Roman" w:hAnsi="Cambria" w:cs="Arial"/>
                <w:sz w:val="18"/>
                <w:szCs w:val="18"/>
                <w:lang w:val="fr-CI"/>
              </w:rPr>
            </w:pPr>
          </w:p>
        </w:tc>
        <w:tc>
          <w:tcPr>
            <w:tcW w:w="1258" w:type="dxa"/>
            <w:tcBorders>
              <w:top w:val="nil"/>
              <w:left w:val="nil"/>
              <w:bottom w:val="single" w:sz="4" w:space="0" w:color="auto"/>
              <w:right w:val="single" w:sz="4" w:space="0" w:color="auto"/>
            </w:tcBorders>
            <w:shd w:val="clear" w:color="auto" w:fill="2E74B5" w:themeFill="accent5" w:themeFillShade="BF"/>
            <w:vAlign w:val="center"/>
          </w:tcPr>
          <w:p w14:paraId="4AF35907" w14:textId="77777777" w:rsidR="00E23EFD" w:rsidRPr="00A705DF" w:rsidRDefault="00E23EFD" w:rsidP="00993102">
            <w:pPr>
              <w:spacing w:after="0" w:line="240" w:lineRule="auto"/>
              <w:rPr>
                <w:rFonts w:ascii="Cambria" w:eastAsia="Times New Roman" w:hAnsi="Cambria" w:cs="Arial"/>
                <w:sz w:val="18"/>
                <w:szCs w:val="18"/>
                <w:lang w:val="fr-CI"/>
              </w:rPr>
            </w:pPr>
          </w:p>
        </w:tc>
        <w:tc>
          <w:tcPr>
            <w:tcW w:w="1286" w:type="dxa"/>
            <w:tcBorders>
              <w:top w:val="nil"/>
              <w:left w:val="nil"/>
              <w:bottom w:val="single" w:sz="4" w:space="0" w:color="auto"/>
              <w:right w:val="single" w:sz="4" w:space="0" w:color="auto"/>
            </w:tcBorders>
            <w:shd w:val="clear" w:color="auto" w:fill="2E74B5" w:themeFill="accent5" w:themeFillShade="BF"/>
            <w:vAlign w:val="center"/>
          </w:tcPr>
          <w:p w14:paraId="74AB4E43" w14:textId="77777777" w:rsidR="00E23EFD" w:rsidRPr="00A705DF" w:rsidRDefault="00E23EFD" w:rsidP="00993102">
            <w:pPr>
              <w:spacing w:after="0" w:line="240" w:lineRule="auto"/>
              <w:rPr>
                <w:rFonts w:ascii="Cambria" w:eastAsia="Times New Roman" w:hAnsi="Cambria" w:cs="Arial"/>
                <w:sz w:val="18"/>
                <w:szCs w:val="18"/>
                <w:lang w:val="fr-CI"/>
              </w:rPr>
            </w:pPr>
          </w:p>
        </w:tc>
        <w:tc>
          <w:tcPr>
            <w:tcW w:w="1425" w:type="dxa"/>
            <w:tcBorders>
              <w:top w:val="nil"/>
              <w:left w:val="nil"/>
              <w:bottom w:val="single" w:sz="4" w:space="0" w:color="auto"/>
              <w:right w:val="single" w:sz="4" w:space="0" w:color="auto"/>
            </w:tcBorders>
            <w:shd w:val="clear" w:color="auto" w:fill="2E74B5" w:themeFill="accent5" w:themeFillShade="BF"/>
            <w:vAlign w:val="center"/>
          </w:tcPr>
          <w:p w14:paraId="6AE64FAE" w14:textId="77777777" w:rsidR="00E23EFD" w:rsidRPr="00007A3F" w:rsidRDefault="00E23EFD" w:rsidP="00993102">
            <w:pPr>
              <w:spacing w:after="0" w:line="240" w:lineRule="auto"/>
              <w:rPr>
                <w:rFonts w:ascii="Cambria" w:eastAsia="Times New Roman" w:hAnsi="Cambria" w:cs="Arial"/>
                <w:sz w:val="18"/>
                <w:szCs w:val="18"/>
                <w:lang w:val="fr-CI"/>
              </w:rPr>
            </w:pPr>
          </w:p>
        </w:tc>
        <w:tc>
          <w:tcPr>
            <w:tcW w:w="1297" w:type="dxa"/>
            <w:tcBorders>
              <w:top w:val="nil"/>
              <w:left w:val="nil"/>
              <w:bottom w:val="single" w:sz="4" w:space="0" w:color="auto"/>
              <w:right w:val="single" w:sz="4" w:space="0" w:color="auto"/>
            </w:tcBorders>
            <w:shd w:val="clear" w:color="auto" w:fill="2E74B5" w:themeFill="accent5" w:themeFillShade="BF"/>
            <w:vAlign w:val="center"/>
          </w:tcPr>
          <w:p w14:paraId="208BC36B" w14:textId="77777777" w:rsidR="00E23EFD" w:rsidRPr="00007A3F" w:rsidRDefault="00E23EFD" w:rsidP="00993102">
            <w:pPr>
              <w:spacing w:after="0" w:line="240" w:lineRule="auto"/>
              <w:rPr>
                <w:rFonts w:ascii="Cambria" w:eastAsia="Times New Roman" w:hAnsi="Cambria" w:cs="Arial"/>
                <w:sz w:val="18"/>
                <w:szCs w:val="18"/>
                <w:lang w:val="fr-CI"/>
              </w:rPr>
            </w:pPr>
          </w:p>
        </w:tc>
        <w:tc>
          <w:tcPr>
            <w:tcW w:w="1571" w:type="dxa"/>
            <w:tcBorders>
              <w:top w:val="nil"/>
              <w:left w:val="nil"/>
              <w:bottom w:val="single" w:sz="4" w:space="0" w:color="auto"/>
              <w:right w:val="single" w:sz="4" w:space="0" w:color="auto"/>
            </w:tcBorders>
            <w:shd w:val="clear" w:color="auto" w:fill="2E74B5" w:themeFill="accent5" w:themeFillShade="BF"/>
            <w:vAlign w:val="center"/>
          </w:tcPr>
          <w:p w14:paraId="2CD4A76E" w14:textId="77777777" w:rsidR="00E23EFD" w:rsidRPr="00007A3F" w:rsidRDefault="00E23EFD" w:rsidP="00993102">
            <w:pPr>
              <w:spacing w:after="0" w:line="240" w:lineRule="auto"/>
              <w:rPr>
                <w:rFonts w:ascii="Cambria" w:eastAsia="Times New Roman" w:hAnsi="Cambria" w:cs="Arial"/>
                <w:sz w:val="18"/>
                <w:szCs w:val="18"/>
                <w:lang w:val="fr-CI"/>
              </w:rPr>
            </w:pPr>
          </w:p>
        </w:tc>
        <w:tc>
          <w:tcPr>
            <w:tcW w:w="1558" w:type="dxa"/>
            <w:gridSpan w:val="2"/>
            <w:tcBorders>
              <w:top w:val="nil"/>
              <w:left w:val="nil"/>
              <w:bottom w:val="single" w:sz="4" w:space="0" w:color="auto"/>
              <w:right w:val="single" w:sz="4" w:space="0" w:color="auto"/>
            </w:tcBorders>
            <w:shd w:val="clear" w:color="auto" w:fill="2E74B5" w:themeFill="accent5" w:themeFillShade="BF"/>
            <w:vAlign w:val="center"/>
          </w:tcPr>
          <w:p w14:paraId="7527EC57" w14:textId="77777777" w:rsidR="00E23EFD" w:rsidRPr="00007A3F" w:rsidRDefault="00E23EFD" w:rsidP="00993102">
            <w:pPr>
              <w:spacing w:after="0" w:line="240" w:lineRule="auto"/>
              <w:rPr>
                <w:rFonts w:ascii="Cambria" w:eastAsia="Times New Roman" w:hAnsi="Cambria" w:cs="Arial"/>
                <w:sz w:val="18"/>
                <w:szCs w:val="18"/>
                <w:lang w:val="fr-CI"/>
              </w:rPr>
            </w:pPr>
          </w:p>
        </w:tc>
      </w:tr>
      <w:tr w:rsidR="00A504AF" w:rsidRPr="008677B3" w14:paraId="38230352" w14:textId="77777777" w:rsidTr="003B0C0E">
        <w:trPr>
          <w:cantSplit/>
          <w:trHeight w:val="900"/>
          <w:jc w:val="center"/>
        </w:trPr>
        <w:tc>
          <w:tcPr>
            <w:tcW w:w="1118" w:type="dxa"/>
            <w:tcBorders>
              <w:top w:val="nil"/>
              <w:left w:val="single" w:sz="4" w:space="0" w:color="auto"/>
              <w:bottom w:val="single" w:sz="4" w:space="0" w:color="auto"/>
              <w:right w:val="single" w:sz="4" w:space="0" w:color="auto"/>
            </w:tcBorders>
            <w:shd w:val="clear" w:color="auto" w:fill="2E74B5" w:themeFill="accent5" w:themeFillShade="BF"/>
            <w:vAlign w:val="center"/>
          </w:tcPr>
          <w:p w14:paraId="5BB09AC1" w14:textId="77777777" w:rsidR="00E23EFD" w:rsidRPr="00007A3F" w:rsidRDefault="00E23EFD" w:rsidP="00993102">
            <w:pPr>
              <w:spacing w:after="0" w:line="240" w:lineRule="auto"/>
              <w:rPr>
                <w:rFonts w:ascii="Cambria" w:eastAsia="Times New Roman" w:hAnsi="Cambria" w:cs="Arial"/>
                <w:b/>
                <w:bCs/>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2E74B5" w:themeFill="accent5" w:themeFillShade="BF"/>
            <w:vAlign w:val="center"/>
          </w:tcPr>
          <w:p w14:paraId="212DC01F" w14:textId="77777777" w:rsidR="00E23EFD" w:rsidRPr="00007A3F" w:rsidRDefault="00E23EFD" w:rsidP="00993102">
            <w:pPr>
              <w:spacing w:after="0" w:line="240" w:lineRule="auto"/>
              <w:rPr>
                <w:rFonts w:ascii="Cambria" w:eastAsia="Times New Roman" w:hAnsi="Cambria" w:cs="Arial"/>
                <w:b/>
                <w:bCs/>
                <w:sz w:val="18"/>
                <w:szCs w:val="18"/>
                <w:lang w:val="fr-CI"/>
              </w:rPr>
            </w:pPr>
          </w:p>
        </w:tc>
        <w:tc>
          <w:tcPr>
            <w:tcW w:w="1548" w:type="dxa"/>
            <w:tcBorders>
              <w:top w:val="nil"/>
              <w:left w:val="nil"/>
              <w:bottom w:val="single" w:sz="4" w:space="0" w:color="auto"/>
              <w:right w:val="single" w:sz="4" w:space="0" w:color="auto"/>
            </w:tcBorders>
            <w:shd w:val="clear" w:color="auto" w:fill="2E74B5" w:themeFill="accent5" w:themeFillShade="BF"/>
            <w:vAlign w:val="center"/>
          </w:tcPr>
          <w:p w14:paraId="73302F37" w14:textId="77777777" w:rsidR="00E23EFD" w:rsidRPr="00007A3F" w:rsidRDefault="00E23EFD" w:rsidP="00993102">
            <w:pPr>
              <w:spacing w:after="0" w:line="240" w:lineRule="auto"/>
              <w:rPr>
                <w:rFonts w:ascii="Cambria" w:eastAsia="Times New Roman" w:hAnsi="Cambria" w:cs="Arial"/>
                <w:sz w:val="18"/>
                <w:szCs w:val="18"/>
                <w:lang w:val="fr-CI"/>
              </w:rPr>
            </w:pPr>
          </w:p>
        </w:tc>
        <w:tc>
          <w:tcPr>
            <w:tcW w:w="1264" w:type="dxa"/>
            <w:tcBorders>
              <w:top w:val="nil"/>
              <w:left w:val="nil"/>
              <w:bottom w:val="single" w:sz="4" w:space="0" w:color="auto"/>
              <w:right w:val="single" w:sz="4" w:space="0" w:color="auto"/>
            </w:tcBorders>
            <w:shd w:val="clear" w:color="auto" w:fill="2E74B5" w:themeFill="accent5" w:themeFillShade="BF"/>
            <w:vAlign w:val="center"/>
          </w:tcPr>
          <w:p w14:paraId="1A903589" w14:textId="77777777" w:rsidR="00E23EFD" w:rsidRPr="00A705DF" w:rsidRDefault="00E23EFD" w:rsidP="00993102">
            <w:pPr>
              <w:spacing w:after="0" w:line="240" w:lineRule="auto"/>
              <w:rPr>
                <w:rFonts w:ascii="Cambria" w:eastAsia="Times New Roman" w:hAnsi="Cambria" w:cs="Arial"/>
                <w:sz w:val="18"/>
                <w:szCs w:val="18"/>
                <w:lang w:val="fr-CI"/>
              </w:rPr>
            </w:pPr>
          </w:p>
        </w:tc>
        <w:tc>
          <w:tcPr>
            <w:tcW w:w="1304" w:type="dxa"/>
            <w:tcBorders>
              <w:top w:val="nil"/>
              <w:left w:val="nil"/>
              <w:bottom w:val="single" w:sz="4" w:space="0" w:color="auto"/>
              <w:right w:val="single" w:sz="4" w:space="0" w:color="auto"/>
            </w:tcBorders>
            <w:shd w:val="clear" w:color="auto" w:fill="2E74B5" w:themeFill="accent5" w:themeFillShade="BF"/>
            <w:vAlign w:val="center"/>
          </w:tcPr>
          <w:p w14:paraId="2962999E" w14:textId="77777777" w:rsidR="00E23EFD" w:rsidRPr="00A705DF" w:rsidRDefault="00E23EFD" w:rsidP="00993102">
            <w:pPr>
              <w:spacing w:after="0" w:line="240" w:lineRule="auto"/>
              <w:rPr>
                <w:rFonts w:ascii="Cambria" w:eastAsia="Times New Roman" w:hAnsi="Cambria" w:cs="Arial"/>
                <w:sz w:val="18"/>
                <w:szCs w:val="18"/>
                <w:lang w:val="fr-CI"/>
              </w:rPr>
            </w:pPr>
          </w:p>
        </w:tc>
        <w:tc>
          <w:tcPr>
            <w:tcW w:w="1258" w:type="dxa"/>
            <w:tcBorders>
              <w:top w:val="nil"/>
              <w:left w:val="nil"/>
              <w:bottom w:val="single" w:sz="4" w:space="0" w:color="auto"/>
              <w:right w:val="single" w:sz="4" w:space="0" w:color="auto"/>
            </w:tcBorders>
            <w:shd w:val="clear" w:color="auto" w:fill="2E74B5" w:themeFill="accent5" w:themeFillShade="BF"/>
            <w:vAlign w:val="center"/>
          </w:tcPr>
          <w:p w14:paraId="46AC1BDD" w14:textId="77777777" w:rsidR="00E23EFD" w:rsidRPr="00A705DF" w:rsidRDefault="00E23EFD" w:rsidP="00993102">
            <w:pPr>
              <w:spacing w:after="0" w:line="240" w:lineRule="auto"/>
              <w:rPr>
                <w:rFonts w:ascii="Cambria" w:eastAsia="Times New Roman" w:hAnsi="Cambria" w:cs="Arial"/>
                <w:sz w:val="18"/>
                <w:szCs w:val="18"/>
                <w:lang w:val="fr-CI"/>
              </w:rPr>
            </w:pPr>
          </w:p>
        </w:tc>
        <w:tc>
          <w:tcPr>
            <w:tcW w:w="1286" w:type="dxa"/>
            <w:tcBorders>
              <w:top w:val="nil"/>
              <w:left w:val="nil"/>
              <w:bottom w:val="single" w:sz="4" w:space="0" w:color="auto"/>
              <w:right w:val="single" w:sz="4" w:space="0" w:color="auto"/>
            </w:tcBorders>
            <w:shd w:val="clear" w:color="auto" w:fill="2E74B5" w:themeFill="accent5" w:themeFillShade="BF"/>
            <w:vAlign w:val="center"/>
          </w:tcPr>
          <w:p w14:paraId="53B5C27A" w14:textId="77777777" w:rsidR="00E23EFD" w:rsidRPr="00A705DF" w:rsidRDefault="00E23EFD" w:rsidP="00993102">
            <w:pPr>
              <w:spacing w:after="0" w:line="240" w:lineRule="auto"/>
              <w:rPr>
                <w:rFonts w:ascii="Cambria" w:eastAsia="Times New Roman" w:hAnsi="Cambria" w:cs="Arial"/>
                <w:sz w:val="18"/>
                <w:szCs w:val="18"/>
                <w:lang w:val="fr-CI"/>
              </w:rPr>
            </w:pPr>
          </w:p>
        </w:tc>
        <w:tc>
          <w:tcPr>
            <w:tcW w:w="1425" w:type="dxa"/>
            <w:tcBorders>
              <w:top w:val="nil"/>
              <w:left w:val="nil"/>
              <w:bottom w:val="single" w:sz="4" w:space="0" w:color="auto"/>
              <w:right w:val="single" w:sz="4" w:space="0" w:color="auto"/>
            </w:tcBorders>
            <w:shd w:val="clear" w:color="auto" w:fill="2E74B5" w:themeFill="accent5" w:themeFillShade="BF"/>
            <w:vAlign w:val="center"/>
          </w:tcPr>
          <w:p w14:paraId="7EF2B050" w14:textId="77777777" w:rsidR="00E23EFD" w:rsidRPr="00007A3F" w:rsidRDefault="00E23EFD" w:rsidP="00993102">
            <w:pPr>
              <w:spacing w:after="0" w:line="240" w:lineRule="auto"/>
              <w:rPr>
                <w:rFonts w:ascii="Cambria" w:eastAsia="Times New Roman" w:hAnsi="Cambria" w:cs="Arial"/>
                <w:sz w:val="18"/>
                <w:szCs w:val="18"/>
                <w:lang w:val="fr-CI"/>
              </w:rPr>
            </w:pPr>
          </w:p>
        </w:tc>
        <w:tc>
          <w:tcPr>
            <w:tcW w:w="1297" w:type="dxa"/>
            <w:tcBorders>
              <w:top w:val="nil"/>
              <w:left w:val="nil"/>
              <w:bottom w:val="single" w:sz="4" w:space="0" w:color="auto"/>
              <w:right w:val="single" w:sz="4" w:space="0" w:color="auto"/>
            </w:tcBorders>
            <w:shd w:val="clear" w:color="auto" w:fill="2E74B5" w:themeFill="accent5" w:themeFillShade="BF"/>
            <w:vAlign w:val="center"/>
          </w:tcPr>
          <w:p w14:paraId="3F62DFC7" w14:textId="77777777" w:rsidR="00E23EFD" w:rsidRPr="00007A3F" w:rsidRDefault="00E23EFD" w:rsidP="00993102">
            <w:pPr>
              <w:spacing w:after="0" w:line="240" w:lineRule="auto"/>
              <w:rPr>
                <w:rFonts w:ascii="Cambria" w:eastAsia="Times New Roman" w:hAnsi="Cambria" w:cs="Arial"/>
                <w:sz w:val="18"/>
                <w:szCs w:val="18"/>
                <w:lang w:val="fr-CI"/>
              </w:rPr>
            </w:pPr>
          </w:p>
        </w:tc>
        <w:tc>
          <w:tcPr>
            <w:tcW w:w="1571" w:type="dxa"/>
            <w:tcBorders>
              <w:top w:val="nil"/>
              <w:left w:val="nil"/>
              <w:bottom w:val="single" w:sz="4" w:space="0" w:color="auto"/>
              <w:right w:val="single" w:sz="4" w:space="0" w:color="auto"/>
            </w:tcBorders>
            <w:shd w:val="clear" w:color="auto" w:fill="2E74B5" w:themeFill="accent5" w:themeFillShade="BF"/>
            <w:vAlign w:val="center"/>
          </w:tcPr>
          <w:p w14:paraId="4F2FB2BA" w14:textId="77777777" w:rsidR="00E23EFD" w:rsidRPr="00007A3F" w:rsidRDefault="00E23EFD" w:rsidP="00993102">
            <w:pPr>
              <w:spacing w:after="0" w:line="240" w:lineRule="auto"/>
              <w:rPr>
                <w:rFonts w:ascii="Cambria" w:eastAsia="Times New Roman" w:hAnsi="Cambria" w:cs="Arial"/>
                <w:sz w:val="18"/>
                <w:szCs w:val="18"/>
                <w:lang w:val="fr-CI"/>
              </w:rPr>
            </w:pPr>
          </w:p>
        </w:tc>
        <w:tc>
          <w:tcPr>
            <w:tcW w:w="1558" w:type="dxa"/>
            <w:gridSpan w:val="2"/>
            <w:tcBorders>
              <w:top w:val="nil"/>
              <w:left w:val="nil"/>
              <w:bottom w:val="single" w:sz="4" w:space="0" w:color="auto"/>
              <w:right w:val="single" w:sz="4" w:space="0" w:color="auto"/>
            </w:tcBorders>
            <w:shd w:val="clear" w:color="auto" w:fill="2E74B5" w:themeFill="accent5" w:themeFillShade="BF"/>
            <w:vAlign w:val="center"/>
          </w:tcPr>
          <w:p w14:paraId="73E876D0" w14:textId="77777777" w:rsidR="00E23EFD" w:rsidRPr="00007A3F" w:rsidRDefault="00E23EFD" w:rsidP="00993102">
            <w:pPr>
              <w:spacing w:after="0" w:line="240" w:lineRule="auto"/>
              <w:rPr>
                <w:rFonts w:ascii="Cambria" w:eastAsia="Times New Roman" w:hAnsi="Cambria" w:cs="Arial"/>
                <w:sz w:val="18"/>
                <w:szCs w:val="18"/>
                <w:lang w:val="fr-CI"/>
              </w:rPr>
            </w:pPr>
          </w:p>
        </w:tc>
      </w:tr>
      <w:tr w:rsidR="00BF4AAE" w:rsidRPr="008677B3" w14:paraId="02DDDE46" w14:textId="77777777" w:rsidTr="003B0C0E">
        <w:trPr>
          <w:gridAfter w:val="1"/>
          <w:wAfter w:w="7" w:type="dxa"/>
          <w:cantSplit/>
          <w:trHeight w:val="900"/>
          <w:jc w:val="center"/>
        </w:trPr>
        <w:tc>
          <w:tcPr>
            <w:tcW w:w="1118" w:type="dxa"/>
            <w:tcBorders>
              <w:top w:val="single" w:sz="4" w:space="0" w:color="auto"/>
              <w:left w:val="single" w:sz="4" w:space="0" w:color="auto"/>
              <w:bottom w:val="single" w:sz="4" w:space="0" w:color="auto"/>
              <w:right w:val="single" w:sz="4" w:space="0" w:color="auto"/>
            </w:tcBorders>
            <w:vAlign w:val="center"/>
          </w:tcPr>
          <w:p w14:paraId="3DD634B4" w14:textId="77777777" w:rsidR="00BF4AAE" w:rsidRPr="00007A3F" w:rsidRDefault="00BF4AAE" w:rsidP="00BF4AAE">
            <w:pPr>
              <w:spacing w:after="0" w:line="240" w:lineRule="auto"/>
              <w:rPr>
                <w:rFonts w:ascii="Cambria" w:eastAsia="Times New Roman" w:hAnsi="Cambria" w:cs="Arial"/>
                <w:b/>
                <w:bCs/>
                <w:color w:val="000000"/>
                <w:sz w:val="18"/>
                <w:szCs w:val="18"/>
                <w:lang w:val="fr-CI"/>
              </w:rPr>
            </w:pPr>
          </w:p>
        </w:tc>
        <w:tc>
          <w:tcPr>
            <w:tcW w:w="1970" w:type="dxa"/>
            <w:tcBorders>
              <w:top w:val="single" w:sz="4" w:space="0" w:color="auto"/>
              <w:left w:val="single" w:sz="4" w:space="0" w:color="auto"/>
              <w:bottom w:val="single" w:sz="4" w:space="0" w:color="auto"/>
              <w:right w:val="single" w:sz="4" w:space="0" w:color="auto"/>
            </w:tcBorders>
            <w:shd w:val="clear" w:color="auto" w:fill="auto"/>
            <w:vAlign w:val="center"/>
          </w:tcPr>
          <w:p w14:paraId="5DB0C58A" w14:textId="2EC737FA" w:rsidR="00BF4AAE" w:rsidRPr="00007A3F" w:rsidRDefault="00BF4AAE" w:rsidP="00BF4AAE">
            <w:pPr>
              <w:spacing w:after="0" w:line="240" w:lineRule="auto"/>
              <w:rPr>
                <w:rFonts w:ascii="Cambria" w:eastAsia="Times New Roman" w:hAnsi="Cambria" w:cs="Arial"/>
                <w:b/>
                <w:bCs/>
                <w:color w:val="000000"/>
                <w:sz w:val="18"/>
                <w:szCs w:val="18"/>
                <w:lang w:val="fr-CI"/>
              </w:rPr>
            </w:pPr>
            <w:r w:rsidRPr="00007A3F">
              <w:rPr>
                <w:rFonts w:ascii="Cambria" w:eastAsia="Times New Roman" w:hAnsi="Cambria" w:cs="Arial"/>
                <w:b/>
                <w:bCs/>
                <w:sz w:val="18"/>
                <w:szCs w:val="18"/>
                <w:lang w:val="fr-CI"/>
              </w:rPr>
              <w:t>Effectif du personnel par genre</w:t>
            </w:r>
          </w:p>
        </w:tc>
        <w:tc>
          <w:tcPr>
            <w:tcW w:w="1548" w:type="dxa"/>
            <w:tcBorders>
              <w:top w:val="single" w:sz="4" w:space="0" w:color="auto"/>
              <w:left w:val="nil"/>
              <w:bottom w:val="single" w:sz="4" w:space="0" w:color="auto"/>
              <w:right w:val="single" w:sz="4" w:space="0" w:color="auto"/>
            </w:tcBorders>
            <w:shd w:val="clear" w:color="auto" w:fill="auto"/>
            <w:vAlign w:val="center"/>
          </w:tcPr>
          <w:p w14:paraId="61972B67" w14:textId="2BBB4E95" w:rsidR="00BF4AAE" w:rsidRPr="00007A3F" w:rsidRDefault="00BF4AAE" w:rsidP="00BF4AAE">
            <w:pPr>
              <w:spacing w:after="0" w:line="240" w:lineRule="auto"/>
              <w:rPr>
                <w:rFonts w:ascii="Cambria" w:eastAsia="Times New Roman" w:hAnsi="Cambria" w:cs="Arial"/>
                <w:color w:val="000000"/>
                <w:sz w:val="18"/>
                <w:szCs w:val="18"/>
                <w:lang w:val="fr-CI"/>
              </w:rPr>
            </w:pPr>
            <w:r w:rsidRPr="00007A3F">
              <w:rPr>
                <w:rFonts w:ascii="Cambria" w:eastAsia="Times New Roman" w:hAnsi="Cambria" w:cs="Arial"/>
                <w:sz w:val="18"/>
                <w:szCs w:val="18"/>
                <w:lang w:val="fr-CI"/>
              </w:rPr>
              <w:t>Dénombrement</w:t>
            </w:r>
          </w:p>
        </w:tc>
        <w:tc>
          <w:tcPr>
            <w:tcW w:w="1264" w:type="dxa"/>
            <w:tcBorders>
              <w:top w:val="single" w:sz="4" w:space="0" w:color="auto"/>
              <w:left w:val="nil"/>
              <w:bottom w:val="single" w:sz="4" w:space="0" w:color="auto"/>
              <w:right w:val="single" w:sz="4" w:space="0" w:color="auto"/>
            </w:tcBorders>
            <w:shd w:val="clear" w:color="auto" w:fill="auto"/>
            <w:vAlign w:val="center"/>
          </w:tcPr>
          <w:p w14:paraId="7F68FA50" w14:textId="4BC27F06" w:rsidR="00BF4AAE" w:rsidRPr="00A705DF" w:rsidRDefault="00BF4AAE" w:rsidP="00BF4AAE">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DRH-MFB/SIGRESH</w:t>
            </w:r>
          </w:p>
        </w:tc>
        <w:tc>
          <w:tcPr>
            <w:tcW w:w="1304" w:type="dxa"/>
            <w:tcBorders>
              <w:top w:val="single" w:sz="4" w:space="0" w:color="auto"/>
              <w:left w:val="nil"/>
              <w:bottom w:val="single" w:sz="4" w:space="0" w:color="auto"/>
              <w:right w:val="single" w:sz="4" w:space="0" w:color="auto"/>
            </w:tcBorders>
            <w:shd w:val="clear" w:color="auto" w:fill="auto"/>
            <w:vAlign w:val="center"/>
          </w:tcPr>
          <w:p w14:paraId="7957BE7A" w14:textId="7F8FDB4C" w:rsidR="00BF4AAE" w:rsidRPr="00A705DF" w:rsidRDefault="00BF4AAE" w:rsidP="00BF4AAE">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Annuelle</w:t>
            </w:r>
          </w:p>
        </w:tc>
        <w:tc>
          <w:tcPr>
            <w:tcW w:w="1258" w:type="dxa"/>
            <w:tcBorders>
              <w:top w:val="single" w:sz="4" w:space="0" w:color="auto"/>
              <w:left w:val="nil"/>
              <w:bottom w:val="single" w:sz="4" w:space="0" w:color="auto"/>
              <w:right w:val="single" w:sz="4" w:space="0" w:color="auto"/>
            </w:tcBorders>
            <w:shd w:val="clear" w:color="auto" w:fill="auto"/>
            <w:vAlign w:val="center"/>
          </w:tcPr>
          <w:p w14:paraId="3633526B" w14:textId="4CDCF5CF" w:rsidR="00BF4AAE" w:rsidRPr="00A705DF" w:rsidRDefault="00BF4AAE" w:rsidP="00BF4AAE">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DRH-MFB</w:t>
            </w:r>
          </w:p>
        </w:tc>
        <w:tc>
          <w:tcPr>
            <w:tcW w:w="1286" w:type="dxa"/>
            <w:tcBorders>
              <w:top w:val="single" w:sz="4" w:space="0" w:color="auto"/>
              <w:left w:val="nil"/>
              <w:bottom w:val="single" w:sz="4" w:space="0" w:color="auto"/>
              <w:right w:val="single" w:sz="4" w:space="0" w:color="auto"/>
            </w:tcBorders>
            <w:shd w:val="clear" w:color="auto" w:fill="auto"/>
            <w:vAlign w:val="center"/>
          </w:tcPr>
          <w:p w14:paraId="69EDB5B3" w14:textId="53CEE223" w:rsidR="00BF4AAE" w:rsidRPr="00A705DF" w:rsidRDefault="00BF4AAE" w:rsidP="00BF4AAE">
            <w:pPr>
              <w:spacing w:after="0" w:line="240" w:lineRule="auto"/>
              <w:rPr>
                <w:rFonts w:ascii="Cambria" w:eastAsia="Times New Roman" w:hAnsi="Cambria" w:cs="Arial"/>
                <w:color w:val="000000"/>
                <w:sz w:val="18"/>
                <w:szCs w:val="18"/>
                <w:lang w:val="fr-CI"/>
              </w:rPr>
            </w:pPr>
            <w:r w:rsidRPr="00A705DF">
              <w:rPr>
                <w:rFonts w:ascii="Cambria" w:eastAsia="Times New Roman" w:hAnsi="Cambria" w:cs="Arial"/>
                <w:sz w:val="18"/>
                <w:szCs w:val="18"/>
                <w:lang w:val="fr-CI"/>
              </w:rPr>
              <w:t>Mensuelle</w:t>
            </w:r>
          </w:p>
        </w:tc>
        <w:tc>
          <w:tcPr>
            <w:tcW w:w="1425" w:type="dxa"/>
            <w:tcBorders>
              <w:top w:val="single" w:sz="4" w:space="0" w:color="auto"/>
              <w:left w:val="nil"/>
              <w:bottom w:val="single" w:sz="4" w:space="0" w:color="auto"/>
              <w:right w:val="single" w:sz="4" w:space="0" w:color="auto"/>
            </w:tcBorders>
            <w:shd w:val="clear" w:color="auto" w:fill="auto"/>
            <w:vAlign w:val="center"/>
          </w:tcPr>
          <w:p w14:paraId="5F608445" w14:textId="42C62DAF" w:rsidR="00BF4AAE" w:rsidRPr="00007A3F" w:rsidRDefault="00BF4AAE" w:rsidP="00BF4AAE">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single" w:sz="4" w:space="0" w:color="auto"/>
              <w:left w:val="nil"/>
              <w:bottom w:val="single" w:sz="4" w:space="0" w:color="auto"/>
              <w:right w:val="single" w:sz="4" w:space="0" w:color="auto"/>
            </w:tcBorders>
            <w:shd w:val="clear" w:color="auto" w:fill="auto"/>
            <w:vAlign w:val="center"/>
          </w:tcPr>
          <w:p w14:paraId="14BF28A8" w14:textId="47D36BAA" w:rsidR="00BF4AAE" w:rsidRPr="00007A3F" w:rsidRDefault="00BF4AAE" w:rsidP="00BF4AAE">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d'année + 30 jours</w:t>
            </w:r>
          </w:p>
        </w:tc>
        <w:tc>
          <w:tcPr>
            <w:tcW w:w="1571" w:type="dxa"/>
            <w:tcBorders>
              <w:top w:val="single" w:sz="4" w:space="0" w:color="auto"/>
              <w:left w:val="nil"/>
              <w:bottom w:val="single" w:sz="4" w:space="0" w:color="auto"/>
              <w:right w:val="single" w:sz="4" w:space="0" w:color="auto"/>
            </w:tcBorders>
            <w:shd w:val="clear" w:color="auto" w:fill="auto"/>
            <w:vAlign w:val="center"/>
          </w:tcPr>
          <w:p w14:paraId="0487637E" w14:textId="14D6317A" w:rsidR="00BF4AAE" w:rsidRPr="00007A3F" w:rsidRDefault="00BF4AAE" w:rsidP="00BF4AAE">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SIGRESH/RAPPORT TRIMESTRIEL</w:t>
            </w:r>
          </w:p>
        </w:tc>
        <w:tc>
          <w:tcPr>
            <w:tcW w:w="1551" w:type="dxa"/>
            <w:tcBorders>
              <w:top w:val="single" w:sz="4" w:space="0" w:color="auto"/>
              <w:left w:val="nil"/>
              <w:bottom w:val="single" w:sz="4" w:space="0" w:color="auto"/>
              <w:right w:val="single" w:sz="4" w:space="0" w:color="auto"/>
            </w:tcBorders>
            <w:shd w:val="clear" w:color="auto" w:fill="auto"/>
            <w:vAlign w:val="center"/>
          </w:tcPr>
          <w:p w14:paraId="59007D90" w14:textId="7834CB31" w:rsidR="00BF4AAE" w:rsidRPr="00007A3F" w:rsidRDefault="00BF4AAE" w:rsidP="00BF4AAE">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Concourt à l'équilibre du genre</w:t>
            </w:r>
          </w:p>
        </w:tc>
      </w:tr>
      <w:tr w:rsidR="00BF4AAE" w:rsidRPr="008677B3" w14:paraId="7A8D0C3A" w14:textId="77777777" w:rsidTr="003B0C0E">
        <w:trPr>
          <w:gridAfter w:val="1"/>
          <w:wAfter w:w="7" w:type="dxa"/>
          <w:cantSplit/>
          <w:trHeight w:val="900"/>
          <w:jc w:val="center"/>
        </w:trPr>
        <w:tc>
          <w:tcPr>
            <w:tcW w:w="1118" w:type="dxa"/>
            <w:tcBorders>
              <w:top w:val="single" w:sz="4" w:space="0" w:color="auto"/>
              <w:left w:val="single" w:sz="4" w:space="0" w:color="auto"/>
              <w:bottom w:val="single" w:sz="4" w:space="0" w:color="auto"/>
              <w:right w:val="single" w:sz="4" w:space="0" w:color="auto"/>
            </w:tcBorders>
            <w:vAlign w:val="center"/>
          </w:tcPr>
          <w:p w14:paraId="1BE55D57" w14:textId="77777777" w:rsidR="00BF4AAE" w:rsidRPr="00007A3F" w:rsidRDefault="00BF4AAE" w:rsidP="00BF4AAE">
            <w:pPr>
              <w:spacing w:after="0" w:line="240" w:lineRule="auto"/>
              <w:rPr>
                <w:rFonts w:ascii="Cambria" w:eastAsia="Times New Roman" w:hAnsi="Cambria" w:cs="Arial"/>
                <w:b/>
                <w:bCs/>
                <w:color w:val="000000"/>
                <w:sz w:val="18"/>
                <w:szCs w:val="18"/>
                <w:lang w:val="fr-CI"/>
              </w:rPr>
            </w:pPr>
          </w:p>
        </w:tc>
        <w:tc>
          <w:tcPr>
            <w:tcW w:w="1970" w:type="dxa"/>
            <w:tcBorders>
              <w:top w:val="single" w:sz="4" w:space="0" w:color="auto"/>
              <w:left w:val="single" w:sz="4" w:space="0" w:color="auto"/>
              <w:bottom w:val="single" w:sz="4" w:space="0" w:color="auto"/>
              <w:right w:val="single" w:sz="4" w:space="0" w:color="auto"/>
            </w:tcBorders>
            <w:shd w:val="clear" w:color="auto" w:fill="auto"/>
            <w:vAlign w:val="center"/>
          </w:tcPr>
          <w:p w14:paraId="493A9BCF" w14:textId="101B1166" w:rsidR="00BF4AAE" w:rsidRPr="00007A3F" w:rsidRDefault="00BF4AAE" w:rsidP="00BF4AAE">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Effectif du personnel par programme et fonction</w:t>
            </w:r>
          </w:p>
        </w:tc>
        <w:tc>
          <w:tcPr>
            <w:tcW w:w="1548" w:type="dxa"/>
            <w:tcBorders>
              <w:top w:val="single" w:sz="4" w:space="0" w:color="auto"/>
              <w:left w:val="nil"/>
              <w:bottom w:val="single" w:sz="4" w:space="0" w:color="auto"/>
              <w:right w:val="single" w:sz="4" w:space="0" w:color="auto"/>
            </w:tcBorders>
            <w:shd w:val="clear" w:color="auto" w:fill="auto"/>
            <w:vAlign w:val="center"/>
          </w:tcPr>
          <w:p w14:paraId="68783FCB" w14:textId="79772123" w:rsidR="00BF4AAE" w:rsidRPr="00007A3F" w:rsidRDefault="00BF4AAE" w:rsidP="00BF4AAE">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Dénombrement</w:t>
            </w:r>
          </w:p>
        </w:tc>
        <w:tc>
          <w:tcPr>
            <w:tcW w:w="1264" w:type="dxa"/>
            <w:tcBorders>
              <w:top w:val="single" w:sz="4" w:space="0" w:color="auto"/>
              <w:left w:val="nil"/>
              <w:bottom w:val="single" w:sz="4" w:space="0" w:color="auto"/>
              <w:right w:val="single" w:sz="4" w:space="0" w:color="auto"/>
            </w:tcBorders>
            <w:shd w:val="clear" w:color="auto" w:fill="auto"/>
            <w:vAlign w:val="center"/>
          </w:tcPr>
          <w:p w14:paraId="683448A7" w14:textId="6A3F268F" w:rsidR="00BF4AAE" w:rsidRPr="00A705DF" w:rsidRDefault="00BF4AAE" w:rsidP="00BF4AAE">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DRH-MFB/SIGRESH</w:t>
            </w:r>
          </w:p>
        </w:tc>
        <w:tc>
          <w:tcPr>
            <w:tcW w:w="1304" w:type="dxa"/>
            <w:tcBorders>
              <w:top w:val="single" w:sz="4" w:space="0" w:color="auto"/>
              <w:left w:val="nil"/>
              <w:bottom w:val="single" w:sz="4" w:space="0" w:color="auto"/>
              <w:right w:val="single" w:sz="4" w:space="0" w:color="auto"/>
            </w:tcBorders>
            <w:shd w:val="clear" w:color="auto" w:fill="auto"/>
            <w:vAlign w:val="center"/>
          </w:tcPr>
          <w:p w14:paraId="38D41CD0" w14:textId="13B73D0E" w:rsidR="00BF4AAE" w:rsidRPr="00A705DF" w:rsidRDefault="00BF4AAE" w:rsidP="00BF4AAE">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single" w:sz="4" w:space="0" w:color="auto"/>
              <w:left w:val="nil"/>
              <w:bottom w:val="single" w:sz="4" w:space="0" w:color="auto"/>
              <w:right w:val="single" w:sz="4" w:space="0" w:color="auto"/>
            </w:tcBorders>
            <w:shd w:val="clear" w:color="auto" w:fill="auto"/>
            <w:vAlign w:val="center"/>
          </w:tcPr>
          <w:p w14:paraId="3C6231DA" w14:textId="77ADF449" w:rsidR="00BF4AAE" w:rsidRPr="00A705DF" w:rsidRDefault="00BF4AAE" w:rsidP="00BF4AAE">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DRH-MFB</w:t>
            </w:r>
          </w:p>
        </w:tc>
        <w:tc>
          <w:tcPr>
            <w:tcW w:w="1286" w:type="dxa"/>
            <w:tcBorders>
              <w:top w:val="single" w:sz="4" w:space="0" w:color="auto"/>
              <w:left w:val="nil"/>
              <w:bottom w:val="single" w:sz="4" w:space="0" w:color="auto"/>
              <w:right w:val="single" w:sz="4" w:space="0" w:color="auto"/>
            </w:tcBorders>
            <w:shd w:val="clear" w:color="auto" w:fill="auto"/>
            <w:vAlign w:val="center"/>
          </w:tcPr>
          <w:p w14:paraId="1E1F4D51" w14:textId="6781892E" w:rsidR="00BF4AAE" w:rsidRPr="00A705DF" w:rsidRDefault="00BF4AAE" w:rsidP="00BF4AAE">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425" w:type="dxa"/>
            <w:tcBorders>
              <w:top w:val="single" w:sz="4" w:space="0" w:color="auto"/>
              <w:left w:val="nil"/>
              <w:bottom w:val="single" w:sz="4" w:space="0" w:color="auto"/>
              <w:right w:val="single" w:sz="4" w:space="0" w:color="auto"/>
            </w:tcBorders>
            <w:shd w:val="clear" w:color="auto" w:fill="auto"/>
            <w:vAlign w:val="center"/>
          </w:tcPr>
          <w:p w14:paraId="31E5DD17" w14:textId="6F78A2DE" w:rsidR="00BF4AAE" w:rsidRPr="00007A3F" w:rsidRDefault="00BF4AAE" w:rsidP="00BF4AAE">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single" w:sz="4" w:space="0" w:color="auto"/>
              <w:left w:val="nil"/>
              <w:bottom w:val="single" w:sz="4" w:space="0" w:color="auto"/>
              <w:right w:val="single" w:sz="4" w:space="0" w:color="auto"/>
            </w:tcBorders>
            <w:shd w:val="clear" w:color="auto" w:fill="auto"/>
            <w:vAlign w:val="center"/>
          </w:tcPr>
          <w:p w14:paraId="5A5F8BD4" w14:textId="020D13D7" w:rsidR="00BF4AAE" w:rsidRPr="00007A3F" w:rsidRDefault="00BF4AAE" w:rsidP="00BF4AAE">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d'année + 30 jours</w:t>
            </w:r>
          </w:p>
        </w:tc>
        <w:tc>
          <w:tcPr>
            <w:tcW w:w="1571" w:type="dxa"/>
            <w:tcBorders>
              <w:top w:val="single" w:sz="4" w:space="0" w:color="auto"/>
              <w:left w:val="nil"/>
              <w:bottom w:val="single" w:sz="4" w:space="0" w:color="auto"/>
              <w:right w:val="single" w:sz="4" w:space="0" w:color="auto"/>
            </w:tcBorders>
            <w:shd w:val="clear" w:color="auto" w:fill="auto"/>
            <w:vAlign w:val="center"/>
          </w:tcPr>
          <w:p w14:paraId="1E842101" w14:textId="4ABED5E1" w:rsidR="00BF4AAE" w:rsidRPr="00007A3F" w:rsidRDefault="00BF4AAE" w:rsidP="00BF4AAE">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SIGRESH/RAPPORT TRIMESTRIEL</w:t>
            </w:r>
          </w:p>
        </w:tc>
        <w:tc>
          <w:tcPr>
            <w:tcW w:w="1551" w:type="dxa"/>
            <w:tcBorders>
              <w:top w:val="single" w:sz="4" w:space="0" w:color="auto"/>
              <w:left w:val="nil"/>
              <w:bottom w:val="single" w:sz="4" w:space="0" w:color="auto"/>
              <w:right w:val="single" w:sz="4" w:space="0" w:color="auto"/>
            </w:tcBorders>
            <w:shd w:val="clear" w:color="auto" w:fill="auto"/>
            <w:vAlign w:val="center"/>
          </w:tcPr>
          <w:p w14:paraId="4DF2E6CC" w14:textId="161FEA1E" w:rsidR="00BF4AAE" w:rsidRPr="00007A3F" w:rsidRDefault="00BF4AAE" w:rsidP="00BF4AAE">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Permet d'évaluer la structure du personnel et les besoins en ressources.</w:t>
            </w:r>
          </w:p>
        </w:tc>
      </w:tr>
      <w:tr w:rsidR="00BF4AAE" w:rsidRPr="008677B3" w14:paraId="002FDE83" w14:textId="77777777" w:rsidTr="003B0C0E">
        <w:trPr>
          <w:gridAfter w:val="1"/>
          <w:wAfter w:w="7" w:type="dxa"/>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2FD19718" w14:textId="77777777" w:rsidR="00BF4AAE" w:rsidRPr="00007A3F" w:rsidRDefault="00BF4AAE" w:rsidP="00BF4AAE">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169E3FC6" w14:textId="47780362" w:rsidR="00BF4AAE" w:rsidRPr="00007A3F" w:rsidRDefault="00BF4AAE" w:rsidP="00BF4AAE">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Effectif du personnel par classe d'âge et par genre</w:t>
            </w:r>
          </w:p>
        </w:tc>
        <w:tc>
          <w:tcPr>
            <w:tcW w:w="1548" w:type="dxa"/>
            <w:tcBorders>
              <w:top w:val="nil"/>
              <w:left w:val="nil"/>
              <w:bottom w:val="single" w:sz="4" w:space="0" w:color="auto"/>
              <w:right w:val="single" w:sz="4" w:space="0" w:color="auto"/>
            </w:tcBorders>
            <w:shd w:val="clear" w:color="auto" w:fill="auto"/>
            <w:vAlign w:val="center"/>
          </w:tcPr>
          <w:p w14:paraId="5001506B" w14:textId="62269E7E" w:rsidR="00BF4AAE" w:rsidRPr="00007A3F" w:rsidRDefault="00BF4AAE" w:rsidP="00BF4AAE">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Dénombrement</w:t>
            </w:r>
          </w:p>
        </w:tc>
        <w:tc>
          <w:tcPr>
            <w:tcW w:w="1264" w:type="dxa"/>
            <w:tcBorders>
              <w:top w:val="nil"/>
              <w:left w:val="nil"/>
              <w:bottom w:val="single" w:sz="4" w:space="0" w:color="auto"/>
              <w:right w:val="single" w:sz="4" w:space="0" w:color="auto"/>
            </w:tcBorders>
            <w:shd w:val="clear" w:color="auto" w:fill="auto"/>
            <w:vAlign w:val="center"/>
          </w:tcPr>
          <w:p w14:paraId="5D76E945" w14:textId="7E9B3278" w:rsidR="00BF4AAE" w:rsidRPr="00A705DF" w:rsidRDefault="00BF4AAE" w:rsidP="00BF4AAE">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DRH-MFB/SIGRESH</w:t>
            </w:r>
          </w:p>
        </w:tc>
        <w:tc>
          <w:tcPr>
            <w:tcW w:w="1304" w:type="dxa"/>
            <w:tcBorders>
              <w:top w:val="nil"/>
              <w:left w:val="nil"/>
              <w:bottom w:val="single" w:sz="4" w:space="0" w:color="auto"/>
              <w:right w:val="single" w:sz="4" w:space="0" w:color="auto"/>
            </w:tcBorders>
            <w:shd w:val="clear" w:color="auto" w:fill="auto"/>
            <w:vAlign w:val="center"/>
          </w:tcPr>
          <w:p w14:paraId="35DFD216" w14:textId="22EC189C" w:rsidR="00BF4AAE" w:rsidRPr="00A705DF" w:rsidRDefault="00BF4AAE" w:rsidP="00BF4AAE">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tcPr>
          <w:p w14:paraId="668B5D8C" w14:textId="5678EB9E" w:rsidR="00BF4AAE" w:rsidRPr="00A705DF" w:rsidRDefault="00BF4AAE" w:rsidP="00BF4AAE">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DRH-MFB</w:t>
            </w:r>
          </w:p>
        </w:tc>
        <w:tc>
          <w:tcPr>
            <w:tcW w:w="1286" w:type="dxa"/>
            <w:tcBorders>
              <w:top w:val="nil"/>
              <w:left w:val="nil"/>
              <w:bottom w:val="single" w:sz="4" w:space="0" w:color="auto"/>
              <w:right w:val="single" w:sz="4" w:space="0" w:color="auto"/>
            </w:tcBorders>
            <w:shd w:val="clear" w:color="auto" w:fill="auto"/>
            <w:vAlign w:val="center"/>
          </w:tcPr>
          <w:p w14:paraId="0B90AF9C" w14:textId="77F3E928" w:rsidR="00BF4AAE" w:rsidRPr="00A705DF" w:rsidRDefault="00BF4AAE" w:rsidP="00BF4AAE">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48ADAECA" w14:textId="63449EC9" w:rsidR="00BF4AAE" w:rsidRPr="00007A3F" w:rsidRDefault="00BF4AAE" w:rsidP="00BF4AAE">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4A176149" w14:textId="5A8C7D94" w:rsidR="00BF4AAE" w:rsidRPr="00007A3F" w:rsidRDefault="00BF4AAE" w:rsidP="00BF4AAE">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d'année + 30 jours</w:t>
            </w:r>
          </w:p>
        </w:tc>
        <w:tc>
          <w:tcPr>
            <w:tcW w:w="1571" w:type="dxa"/>
            <w:tcBorders>
              <w:top w:val="nil"/>
              <w:left w:val="nil"/>
              <w:bottom w:val="single" w:sz="4" w:space="0" w:color="auto"/>
              <w:right w:val="single" w:sz="4" w:space="0" w:color="auto"/>
            </w:tcBorders>
            <w:shd w:val="clear" w:color="auto" w:fill="auto"/>
            <w:vAlign w:val="center"/>
          </w:tcPr>
          <w:p w14:paraId="7DFC088E" w14:textId="5ABA7A92" w:rsidR="00BF4AAE" w:rsidRPr="00007A3F" w:rsidRDefault="00BF4AAE" w:rsidP="00BF4AAE">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SIGRESH/RAPPORT ANNUEL</w:t>
            </w:r>
          </w:p>
        </w:tc>
        <w:tc>
          <w:tcPr>
            <w:tcW w:w="1551" w:type="dxa"/>
            <w:tcBorders>
              <w:top w:val="nil"/>
              <w:left w:val="nil"/>
              <w:bottom w:val="single" w:sz="4" w:space="0" w:color="auto"/>
              <w:right w:val="single" w:sz="4" w:space="0" w:color="auto"/>
            </w:tcBorders>
            <w:shd w:val="clear" w:color="auto" w:fill="auto"/>
            <w:vAlign w:val="center"/>
          </w:tcPr>
          <w:p w14:paraId="48E12406" w14:textId="3EFD0AC8" w:rsidR="00BF4AAE" w:rsidRPr="00007A3F" w:rsidRDefault="00BF4AAE" w:rsidP="00BF4AAE">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Permet d'ajuster les politiques de besoins en ressources humaines.</w:t>
            </w:r>
          </w:p>
        </w:tc>
      </w:tr>
      <w:tr w:rsidR="00BF4AAE" w:rsidRPr="008677B3" w14:paraId="0BE1A747" w14:textId="77777777" w:rsidTr="003B0C0E">
        <w:trPr>
          <w:gridAfter w:val="1"/>
          <w:wAfter w:w="7" w:type="dxa"/>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741172F0" w14:textId="77777777" w:rsidR="00BF4AAE" w:rsidRPr="00007A3F" w:rsidRDefault="00BF4AAE" w:rsidP="00BF4AAE">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5C735D88" w14:textId="6ADB0377" w:rsidR="00BF4AAE" w:rsidRPr="00007A3F" w:rsidRDefault="00BF4AAE" w:rsidP="00BF4AAE">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Effectif du personnel par famille d'emplois</w:t>
            </w:r>
          </w:p>
        </w:tc>
        <w:tc>
          <w:tcPr>
            <w:tcW w:w="1548" w:type="dxa"/>
            <w:tcBorders>
              <w:top w:val="nil"/>
              <w:left w:val="nil"/>
              <w:bottom w:val="single" w:sz="4" w:space="0" w:color="auto"/>
              <w:right w:val="single" w:sz="4" w:space="0" w:color="auto"/>
            </w:tcBorders>
            <w:shd w:val="clear" w:color="auto" w:fill="auto"/>
            <w:vAlign w:val="center"/>
          </w:tcPr>
          <w:p w14:paraId="50D801B2" w14:textId="6F20E0AB" w:rsidR="00BF4AAE" w:rsidRPr="00007A3F" w:rsidRDefault="00BF4AAE" w:rsidP="00BF4AAE">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Dénombrement</w:t>
            </w:r>
          </w:p>
        </w:tc>
        <w:tc>
          <w:tcPr>
            <w:tcW w:w="1264" w:type="dxa"/>
            <w:tcBorders>
              <w:top w:val="nil"/>
              <w:left w:val="nil"/>
              <w:bottom w:val="single" w:sz="4" w:space="0" w:color="auto"/>
              <w:right w:val="single" w:sz="4" w:space="0" w:color="auto"/>
            </w:tcBorders>
            <w:shd w:val="clear" w:color="auto" w:fill="auto"/>
            <w:vAlign w:val="center"/>
          </w:tcPr>
          <w:p w14:paraId="09C5FAF6" w14:textId="5B57E473" w:rsidR="00BF4AAE" w:rsidRPr="00A705DF" w:rsidRDefault="00BF4AAE" w:rsidP="00BF4AAE">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DRH-MFB/SIGRESH</w:t>
            </w:r>
          </w:p>
        </w:tc>
        <w:tc>
          <w:tcPr>
            <w:tcW w:w="1304" w:type="dxa"/>
            <w:tcBorders>
              <w:top w:val="nil"/>
              <w:left w:val="nil"/>
              <w:bottom w:val="single" w:sz="4" w:space="0" w:color="auto"/>
              <w:right w:val="single" w:sz="4" w:space="0" w:color="auto"/>
            </w:tcBorders>
            <w:shd w:val="clear" w:color="auto" w:fill="auto"/>
            <w:vAlign w:val="center"/>
          </w:tcPr>
          <w:p w14:paraId="0B39550F" w14:textId="55E3F202" w:rsidR="00BF4AAE" w:rsidRPr="00A705DF" w:rsidRDefault="00BF4AAE" w:rsidP="00BF4AAE">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tcPr>
          <w:p w14:paraId="3180E1F0" w14:textId="24C81596" w:rsidR="00BF4AAE" w:rsidRPr="00A705DF" w:rsidRDefault="00BF4AAE" w:rsidP="00BF4AAE">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DRH-MFB</w:t>
            </w:r>
          </w:p>
        </w:tc>
        <w:tc>
          <w:tcPr>
            <w:tcW w:w="1286" w:type="dxa"/>
            <w:tcBorders>
              <w:top w:val="nil"/>
              <w:left w:val="nil"/>
              <w:bottom w:val="single" w:sz="4" w:space="0" w:color="auto"/>
              <w:right w:val="single" w:sz="4" w:space="0" w:color="auto"/>
            </w:tcBorders>
            <w:shd w:val="clear" w:color="auto" w:fill="auto"/>
            <w:vAlign w:val="center"/>
          </w:tcPr>
          <w:p w14:paraId="38688496" w14:textId="2AF0F3AF" w:rsidR="00BF4AAE" w:rsidRPr="00A705DF" w:rsidRDefault="00BF4AAE" w:rsidP="00BF4AAE">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425" w:type="dxa"/>
            <w:tcBorders>
              <w:top w:val="nil"/>
              <w:left w:val="nil"/>
              <w:bottom w:val="single" w:sz="4" w:space="0" w:color="auto"/>
              <w:right w:val="single" w:sz="4" w:space="0" w:color="auto"/>
            </w:tcBorders>
            <w:shd w:val="clear" w:color="auto" w:fill="auto"/>
            <w:vAlign w:val="center"/>
          </w:tcPr>
          <w:p w14:paraId="1CB34483" w14:textId="78C15265" w:rsidR="00BF4AAE" w:rsidRPr="00007A3F" w:rsidRDefault="00BF4AAE" w:rsidP="00BF4AAE">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24581D26" w14:textId="2B82D405" w:rsidR="00BF4AAE" w:rsidRPr="00007A3F" w:rsidRDefault="00BF4AAE" w:rsidP="00BF4AAE">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d'année + 30 jours</w:t>
            </w:r>
          </w:p>
        </w:tc>
        <w:tc>
          <w:tcPr>
            <w:tcW w:w="1571" w:type="dxa"/>
            <w:tcBorders>
              <w:top w:val="nil"/>
              <w:left w:val="nil"/>
              <w:bottom w:val="single" w:sz="4" w:space="0" w:color="auto"/>
              <w:right w:val="single" w:sz="4" w:space="0" w:color="auto"/>
            </w:tcBorders>
            <w:shd w:val="clear" w:color="auto" w:fill="auto"/>
            <w:vAlign w:val="center"/>
          </w:tcPr>
          <w:p w14:paraId="63630030" w14:textId="550C89E0" w:rsidR="00BF4AAE" w:rsidRPr="00007A3F" w:rsidRDefault="00BF4AAE" w:rsidP="00BF4AAE">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SIGRESH/RAPPORT ANNUEL</w:t>
            </w:r>
          </w:p>
        </w:tc>
        <w:tc>
          <w:tcPr>
            <w:tcW w:w="1551" w:type="dxa"/>
            <w:tcBorders>
              <w:top w:val="nil"/>
              <w:left w:val="nil"/>
              <w:bottom w:val="single" w:sz="4" w:space="0" w:color="auto"/>
              <w:right w:val="single" w:sz="4" w:space="0" w:color="auto"/>
            </w:tcBorders>
            <w:shd w:val="clear" w:color="auto" w:fill="auto"/>
            <w:vAlign w:val="center"/>
          </w:tcPr>
          <w:p w14:paraId="680B12EB" w14:textId="5D1229D8" w:rsidR="00BF4AAE" w:rsidRPr="00007A3F" w:rsidRDefault="00BF4AAE" w:rsidP="00BF4AAE">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Permet d'ajuster les politiques de besoins en ressources humaines.</w:t>
            </w:r>
          </w:p>
        </w:tc>
      </w:tr>
      <w:tr w:rsidR="00BF4AAE" w:rsidRPr="008677B3" w14:paraId="5C1A1C36" w14:textId="77777777" w:rsidTr="003B0C0E">
        <w:trPr>
          <w:gridAfter w:val="1"/>
          <w:wAfter w:w="7" w:type="dxa"/>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2CA0073E" w14:textId="77777777" w:rsidR="00BF4AAE" w:rsidRPr="00007A3F" w:rsidRDefault="00BF4AAE" w:rsidP="00BF4AAE">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1242B19D" w14:textId="70B929F7" w:rsidR="00BF4AAE" w:rsidRPr="00007A3F" w:rsidRDefault="00BF4AAE" w:rsidP="00BF4AAE">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Effectif du personnel par statut (fonctionnaires et non fonctionnaires)</w:t>
            </w:r>
          </w:p>
        </w:tc>
        <w:tc>
          <w:tcPr>
            <w:tcW w:w="1548" w:type="dxa"/>
            <w:tcBorders>
              <w:top w:val="nil"/>
              <w:left w:val="nil"/>
              <w:bottom w:val="single" w:sz="4" w:space="0" w:color="auto"/>
              <w:right w:val="single" w:sz="4" w:space="0" w:color="auto"/>
            </w:tcBorders>
            <w:shd w:val="clear" w:color="auto" w:fill="auto"/>
            <w:vAlign w:val="center"/>
          </w:tcPr>
          <w:p w14:paraId="23A49094" w14:textId="0A8BED95" w:rsidR="00BF4AAE" w:rsidRPr="00007A3F" w:rsidRDefault="00BF4AAE" w:rsidP="00BF4AAE">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Dénombrement</w:t>
            </w:r>
          </w:p>
        </w:tc>
        <w:tc>
          <w:tcPr>
            <w:tcW w:w="1264" w:type="dxa"/>
            <w:tcBorders>
              <w:top w:val="nil"/>
              <w:left w:val="nil"/>
              <w:bottom w:val="single" w:sz="4" w:space="0" w:color="auto"/>
              <w:right w:val="single" w:sz="4" w:space="0" w:color="auto"/>
            </w:tcBorders>
            <w:shd w:val="clear" w:color="auto" w:fill="auto"/>
            <w:vAlign w:val="center"/>
          </w:tcPr>
          <w:p w14:paraId="7B4B4E9C" w14:textId="3526228E" w:rsidR="00BF4AAE" w:rsidRPr="00A705DF" w:rsidRDefault="00BF4AAE" w:rsidP="00BF4AAE">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DRH-MFB/SIGRESH</w:t>
            </w:r>
          </w:p>
        </w:tc>
        <w:tc>
          <w:tcPr>
            <w:tcW w:w="1304" w:type="dxa"/>
            <w:tcBorders>
              <w:top w:val="nil"/>
              <w:left w:val="nil"/>
              <w:bottom w:val="single" w:sz="4" w:space="0" w:color="auto"/>
              <w:right w:val="single" w:sz="4" w:space="0" w:color="auto"/>
            </w:tcBorders>
            <w:shd w:val="clear" w:color="auto" w:fill="auto"/>
            <w:vAlign w:val="center"/>
          </w:tcPr>
          <w:p w14:paraId="1313B681" w14:textId="1308689F" w:rsidR="00BF4AAE" w:rsidRPr="00A705DF" w:rsidRDefault="00BF4AAE" w:rsidP="00BF4AAE">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tcPr>
          <w:p w14:paraId="764D21D7" w14:textId="44A256BB" w:rsidR="00BF4AAE" w:rsidRPr="00A705DF" w:rsidRDefault="00BF4AAE" w:rsidP="00BF4AAE">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DRH-MFB</w:t>
            </w:r>
          </w:p>
        </w:tc>
        <w:tc>
          <w:tcPr>
            <w:tcW w:w="1286" w:type="dxa"/>
            <w:tcBorders>
              <w:top w:val="nil"/>
              <w:left w:val="nil"/>
              <w:bottom w:val="single" w:sz="4" w:space="0" w:color="auto"/>
              <w:right w:val="single" w:sz="4" w:space="0" w:color="auto"/>
            </w:tcBorders>
            <w:shd w:val="clear" w:color="auto" w:fill="auto"/>
            <w:vAlign w:val="center"/>
          </w:tcPr>
          <w:p w14:paraId="0818310A" w14:textId="22E61BE7" w:rsidR="00BF4AAE" w:rsidRPr="00A705DF" w:rsidRDefault="00BF4AAE" w:rsidP="00BF4AAE">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425" w:type="dxa"/>
            <w:tcBorders>
              <w:top w:val="nil"/>
              <w:left w:val="nil"/>
              <w:bottom w:val="single" w:sz="4" w:space="0" w:color="auto"/>
              <w:right w:val="single" w:sz="4" w:space="0" w:color="auto"/>
            </w:tcBorders>
            <w:shd w:val="clear" w:color="auto" w:fill="auto"/>
            <w:vAlign w:val="center"/>
          </w:tcPr>
          <w:p w14:paraId="231E10E5" w14:textId="70C929D5" w:rsidR="00BF4AAE" w:rsidRPr="00007A3F" w:rsidRDefault="00BF4AAE" w:rsidP="00BF4AAE">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537AE6E0" w14:textId="7056C411" w:rsidR="00BF4AAE" w:rsidRPr="00007A3F" w:rsidRDefault="00BF4AAE" w:rsidP="00BF4AAE">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d'année + 30 jours</w:t>
            </w:r>
          </w:p>
        </w:tc>
        <w:tc>
          <w:tcPr>
            <w:tcW w:w="1571" w:type="dxa"/>
            <w:tcBorders>
              <w:top w:val="nil"/>
              <w:left w:val="nil"/>
              <w:bottom w:val="single" w:sz="4" w:space="0" w:color="auto"/>
              <w:right w:val="single" w:sz="4" w:space="0" w:color="auto"/>
            </w:tcBorders>
            <w:shd w:val="clear" w:color="auto" w:fill="auto"/>
            <w:vAlign w:val="center"/>
          </w:tcPr>
          <w:p w14:paraId="2CF7F65E" w14:textId="4BACAB66" w:rsidR="00BF4AAE" w:rsidRPr="00007A3F" w:rsidRDefault="00BF4AAE" w:rsidP="00BF4AAE">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SIGRESH/RAPPORT ANNUEL</w:t>
            </w:r>
          </w:p>
        </w:tc>
        <w:tc>
          <w:tcPr>
            <w:tcW w:w="1551" w:type="dxa"/>
            <w:tcBorders>
              <w:top w:val="nil"/>
              <w:left w:val="nil"/>
              <w:bottom w:val="single" w:sz="4" w:space="0" w:color="auto"/>
              <w:right w:val="single" w:sz="4" w:space="0" w:color="auto"/>
            </w:tcBorders>
            <w:shd w:val="clear" w:color="auto" w:fill="auto"/>
            <w:vAlign w:val="center"/>
          </w:tcPr>
          <w:p w14:paraId="3FB34991" w14:textId="3A383F32" w:rsidR="00BF4AAE" w:rsidRPr="00007A3F" w:rsidRDefault="00BF4AAE" w:rsidP="00BF4AAE">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Permet d'ajuster les politiques de besoins en ressources humaines.</w:t>
            </w:r>
          </w:p>
        </w:tc>
      </w:tr>
      <w:tr w:rsidR="00BF4AAE" w:rsidRPr="008677B3" w14:paraId="6E1A142B" w14:textId="77777777" w:rsidTr="003B0C0E">
        <w:trPr>
          <w:gridAfter w:val="1"/>
          <w:wAfter w:w="7" w:type="dxa"/>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7301432B" w14:textId="77777777" w:rsidR="00BF4AAE" w:rsidRPr="00007A3F" w:rsidRDefault="00BF4AAE" w:rsidP="00BF4AAE">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127ABEDD" w14:textId="7984ACC1" w:rsidR="00BF4AAE" w:rsidRPr="00007A3F" w:rsidRDefault="00BF4AAE" w:rsidP="00BF4AAE">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Effectif du personnel par catégorie (A, B, C, D)</w:t>
            </w:r>
          </w:p>
        </w:tc>
        <w:tc>
          <w:tcPr>
            <w:tcW w:w="1548" w:type="dxa"/>
            <w:tcBorders>
              <w:top w:val="nil"/>
              <w:left w:val="nil"/>
              <w:bottom w:val="single" w:sz="4" w:space="0" w:color="auto"/>
              <w:right w:val="single" w:sz="4" w:space="0" w:color="auto"/>
            </w:tcBorders>
            <w:shd w:val="clear" w:color="auto" w:fill="auto"/>
            <w:vAlign w:val="center"/>
          </w:tcPr>
          <w:p w14:paraId="09F8E09B" w14:textId="71E4611F" w:rsidR="00BF4AAE" w:rsidRPr="00007A3F" w:rsidRDefault="00BF4AAE" w:rsidP="00BF4AAE">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Dénombrement</w:t>
            </w:r>
          </w:p>
        </w:tc>
        <w:tc>
          <w:tcPr>
            <w:tcW w:w="1264" w:type="dxa"/>
            <w:tcBorders>
              <w:top w:val="nil"/>
              <w:left w:val="nil"/>
              <w:bottom w:val="single" w:sz="4" w:space="0" w:color="auto"/>
              <w:right w:val="single" w:sz="4" w:space="0" w:color="auto"/>
            </w:tcBorders>
            <w:shd w:val="clear" w:color="auto" w:fill="auto"/>
            <w:vAlign w:val="center"/>
          </w:tcPr>
          <w:p w14:paraId="2BCD5641" w14:textId="616EC996" w:rsidR="00BF4AAE" w:rsidRPr="00A705DF" w:rsidRDefault="00BF4AAE" w:rsidP="00BF4AAE">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DRH-MFB/SIGRESH</w:t>
            </w:r>
          </w:p>
        </w:tc>
        <w:tc>
          <w:tcPr>
            <w:tcW w:w="1304" w:type="dxa"/>
            <w:tcBorders>
              <w:top w:val="nil"/>
              <w:left w:val="nil"/>
              <w:bottom w:val="single" w:sz="4" w:space="0" w:color="auto"/>
              <w:right w:val="single" w:sz="4" w:space="0" w:color="auto"/>
            </w:tcBorders>
            <w:shd w:val="clear" w:color="auto" w:fill="auto"/>
            <w:vAlign w:val="center"/>
          </w:tcPr>
          <w:p w14:paraId="7F72BB13" w14:textId="72386BE9" w:rsidR="00BF4AAE" w:rsidRPr="00A705DF" w:rsidRDefault="00BF4AAE" w:rsidP="00BF4AAE">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tcPr>
          <w:p w14:paraId="6F7FC255" w14:textId="7990C37A" w:rsidR="00BF4AAE" w:rsidRPr="00A705DF" w:rsidRDefault="00BF4AAE" w:rsidP="00BF4AAE">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DRH-MFB</w:t>
            </w:r>
          </w:p>
        </w:tc>
        <w:tc>
          <w:tcPr>
            <w:tcW w:w="1286" w:type="dxa"/>
            <w:tcBorders>
              <w:top w:val="nil"/>
              <w:left w:val="nil"/>
              <w:bottom w:val="single" w:sz="4" w:space="0" w:color="auto"/>
              <w:right w:val="single" w:sz="4" w:space="0" w:color="auto"/>
            </w:tcBorders>
            <w:shd w:val="clear" w:color="auto" w:fill="auto"/>
            <w:vAlign w:val="center"/>
          </w:tcPr>
          <w:p w14:paraId="134F2F97" w14:textId="41A806A6" w:rsidR="00BF4AAE" w:rsidRPr="00A705DF" w:rsidRDefault="00BF4AAE" w:rsidP="00BF4AAE">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425" w:type="dxa"/>
            <w:tcBorders>
              <w:top w:val="nil"/>
              <w:left w:val="nil"/>
              <w:bottom w:val="single" w:sz="4" w:space="0" w:color="auto"/>
              <w:right w:val="single" w:sz="4" w:space="0" w:color="auto"/>
            </w:tcBorders>
            <w:shd w:val="clear" w:color="auto" w:fill="auto"/>
            <w:vAlign w:val="center"/>
          </w:tcPr>
          <w:p w14:paraId="5FE17F4E" w14:textId="6613D45C" w:rsidR="00BF4AAE" w:rsidRPr="00007A3F" w:rsidRDefault="00BF4AAE" w:rsidP="00BF4AAE">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68DDD02A" w14:textId="21C6C742" w:rsidR="00BF4AAE" w:rsidRPr="00007A3F" w:rsidRDefault="00BF4AAE" w:rsidP="00BF4AAE">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d'année + 30 jours</w:t>
            </w:r>
          </w:p>
        </w:tc>
        <w:tc>
          <w:tcPr>
            <w:tcW w:w="1571" w:type="dxa"/>
            <w:tcBorders>
              <w:top w:val="nil"/>
              <w:left w:val="nil"/>
              <w:bottom w:val="single" w:sz="4" w:space="0" w:color="auto"/>
              <w:right w:val="single" w:sz="4" w:space="0" w:color="auto"/>
            </w:tcBorders>
            <w:shd w:val="clear" w:color="auto" w:fill="auto"/>
            <w:vAlign w:val="center"/>
          </w:tcPr>
          <w:p w14:paraId="2087CCA0" w14:textId="61D6EFCA" w:rsidR="00BF4AAE" w:rsidRPr="00007A3F" w:rsidRDefault="00BF4AAE" w:rsidP="00BF4AAE">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SIGRESH/RAPPORT ANNUEL</w:t>
            </w:r>
          </w:p>
        </w:tc>
        <w:tc>
          <w:tcPr>
            <w:tcW w:w="1551" w:type="dxa"/>
            <w:tcBorders>
              <w:top w:val="nil"/>
              <w:left w:val="nil"/>
              <w:bottom w:val="single" w:sz="4" w:space="0" w:color="auto"/>
              <w:right w:val="single" w:sz="4" w:space="0" w:color="auto"/>
            </w:tcBorders>
            <w:shd w:val="clear" w:color="auto" w:fill="auto"/>
            <w:vAlign w:val="center"/>
          </w:tcPr>
          <w:p w14:paraId="14C1E926" w14:textId="0DB9F6CC" w:rsidR="00BF4AAE" w:rsidRPr="00007A3F" w:rsidRDefault="00BF4AAE" w:rsidP="00BF4AAE">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Permet d'ajuster les politiques de besoins en ressources humaines.</w:t>
            </w:r>
          </w:p>
        </w:tc>
      </w:tr>
      <w:tr w:rsidR="00BF4AAE" w:rsidRPr="008677B3" w14:paraId="2D7AA6CF" w14:textId="77777777" w:rsidTr="003B0C0E">
        <w:trPr>
          <w:gridAfter w:val="1"/>
          <w:wAfter w:w="7" w:type="dxa"/>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3DA8A9C0" w14:textId="77777777" w:rsidR="00BF4AAE" w:rsidRPr="00007A3F" w:rsidRDefault="00BF4AAE" w:rsidP="00BF4AAE">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0A85032B" w14:textId="555E2612" w:rsidR="00BF4AAE" w:rsidRPr="00007A3F" w:rsidRDefault="00BF4AAE" w:rsidP="00BF4AAE">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Proportion d'agents par catégorie</w:t>
            </w:r>
          </w:p>
        </w:tc>
        <w:tc>
          <w:tcPr>
            <w:tcW w:w="1548" w:type="dxa"/>
            <w:tcBorders>
              <w:top w:val="nil"/>
              <w:left w:val="nil"/>
              <w:bottom w:val="single" w:sz="4" w:space="0" w:color="auto"/>
              <w:right w:val="single" w:sz="4" w:space="0" w:color="auto"/>
            </w:tcBorders>
            <w:shd w:val="clear" w:color="auto" w:fill="auto"/>
            <w:vAlign w:val="center"/>
          </w:tcPr>
          <w:p w14:paraId="2BD748FC" w14:textId="17E75656" w:rsidR="00BF4AAE" w:rsidRPr="00007A3F" w:rsidRDefault="00BF4AAE" w:rsidP="00BF4AAE">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Nombre d'agent par catégorie / le nombre total d'agents</w:t>
            </w:r>
          </w:p>
        </w:tc>
        <w:tc>
          <w:tcPr>
            <w:tcW w:w="1264" w:type="dxa"/>
            <w:tcBorders>
              <w:top w:val="nil"/>
              <w:left w:val="nil"/>
              <w:bottom w:val="single" w:sz="4" w:space="0" w:color="auto"/>
              <w:right w:val="single" w:sz="4" w:space="0" w:color="auto"/>
            </w:tcBorders>
            <w:shd w:val="clear" w:color="auto" w:fill="auto"/>
            <w:vAlign w:val="center"/>
          </w:tcPr>
          <w:p w14:paraId="7D17C682" w14:textId="20E7D3E5" w:rsidR="00BF4AAE" w:rsidRPr="00A705DF" w:rsidRDefault="00BF4AAE" w:rsidP="00BF4AAE">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DRH-MFB/SIGRESH</w:t>
            </w:r>
          </w:p>
        </w:tc>
        <w:tc>
          <w:tcPr>
            <w:tcW w:w="1304" w:type="dxa"/>
            <w:tcBorders>
              <w:top w:val="nil"/>
              <w:left w:val="nil"/>
              <w:bottom w:val="single" w:sz="4" w:space="0" w:color="auto"/>
              <w:right w:val="single" w:sz="4" w:space="0" w:color="auto"/>
            </w:tcBorders>
            <w:shd w:val="clear" w:color="auto" w:fill="auto"/>
            <w:vAlign w:val="center"/>
          </w:tcPr>
          <w:p w14:paraId="142756B3" w14:textId="78B8C9EF" w:rsidR="00BF4AAE" w:rsidRPr="00A705DF" w:rsidRDefault="00BF4AAE" w:rsidP="00BF4AAE">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tcPr>
          <w:p w14:paraId="4435D30A" w14:textId="6427DC8B" w:rsidR="00BF4AAE" w:rsidRPr="00A705DF" w:rsidRDefault="00BF4AAE" w:rsidP="00BF4AAE">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DRH-MFB</w:t>
            </w:r>
          </w:p>
        </w:tc>
        <w:tc>
          <w:tcPr>
            <w:tcW w:w="1286" w:type="dxa"/>
            <w:tcBorders>
              <w:top w:val="nil"/>
              <w:left w:val="nil"/>
              <w:bottom w:val="single" w:sz="4" w:space="0" w:color="auto"/>
              <w:right w:val="single" w:sz="4" w:space="0" w:color="auto"/>
            </w:tcBorders>
            <w:shd w:val="clear" w:color="auto" w:fill="auto"/>
            <w:vAlign w:val="center"/>
          </w:tcPr>
          <w:p w14:paraId="5FEE0172" w14:textId="6844B11C" w:rsidR="00BF4AAE" w:rsidRPr="00A705DF" w:rsidRDefault="00BF4AAE" w:rsidP="00BF4AAE">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Semestrielle</w:t>
            </w:r>
          </w:p>
        </w:tc>
        <w:tc>
          <w:tcPr>
            <w:tcW w:w="1425" w:type="dxa"/>
            <w:tcBorders>
              <w:top w:val="nil"/>
              <w:left w:val="nil"/>
              <w:bottom w:val="single" w:sz="4" w:space="0" w:color="auto"/>
              <w:right w:val="single" w:sz="4" w:space="0" w:color="auto"/>
            </w:tcBorders>
            <w:shd w:val="clear" w:color="auto" w:fill="auto"/>
            <w:vAlign w:val="center"/>
          </w:tcPr>
          <w:p w14:paraId="48BA51F3" w14:textId="2E4B7F9A" w:rsidR="00BF4AAE" w:rsidRPr="00007A3F" w:rsidRDefault="00BF4AAE" w:rsidP="00BF4AAE">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2EE6A175" w14:textId="216AF729" w:rsidR="00BF4AAE" w:rsidRPr="00007A3F" w:rsidRDefault="00BF4AAE" w:rsidP="00BF4AAE">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d'année + 30 jours</w:t>
            </w:r>
          </w:p>
        </w:tc>
        <w:tc>
          <w:tcPr>
            <w:tcW w:w="1571" w:type="dxa"/>
            <w:tcBorders>
              <w:top w:val="nil"/>
              <w:left w:val="nil"/>
              <w:bottom w:val="single" w:sz="4" w:space="0" w:color="auto"/>
              <w:right w:val="single" w:sz="4" w:space="0" w:color="auto"/>
            </w:tcBorders>
            <w:shd w:val="clear" w:color="auto" w:fill="auto"/>
            <w:vAlign w:val="center"/>
          </w:tcPr>
          <w:p w14:paraId="60CCD899" w14:textId="1F98ACEC" w:rsidR="00BF4AAE" w:rsidRPr="00007A3F" w:rsidRDefault="00BF4AAE" w:rsidP="00BF4AAE">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SIGRESH/RAPPORT ANNUEL</w:t>
            </w:r>
          </w:p>
        </w:tc>
        <w:tc>
          <w:tcPr>
            <w:tcW w:w="1551" w:type="dxa"/>
            <w:tcBorders>
              <w:top w:val="nil"/>
              <w:left w:val="nil"/>
              <w:bottom w:val="single" w:sz="4" w:space="0" w:color="auto"/>
              <w:right w:val="single" w:sz="4" w:space="0" w:color="auto"/>
            </w:tcBorders>
            <w:shd w:val="clear" w:color="auto" w:fill="auto"/>
            <w:vAlign w:val="center"/>
          </w:tcPr>
          <w:p w14:paraId="2D9E5048" w14:textId="3F2EA915" w:rsidR="00BF4AAE" w:rsidRPr="00007A3F" w:rsidRDefault="00BF4AAE" w:rsidP="00BF4AAE">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Permet d’analyser la répartition des catégories de personnel et d’ajuster les politiques de promotion et de recrutement</w:t>
            </w:r>
          </w:p>
        </w:tc>
      </w:tr>
      <w:tr w:rsidR="00BF4AAE" w:rsidRPr="008677B3" w14:paraId="590A00A8" w14:textId="77777777" w:rsidTr="003B0C0E">
        <w:trPr>
          <w:gridAfter w:val="1"/>
          <w:wAfter w:w="7" w:type="dxa"/>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055F5408" w14:textId="77777777" w:rsidR="00BF4AAE" w:rsidRPr="00007A3F" w:rsidRDefault="00BF4AAE" w:rsidP="00BF4AAE">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35276EA7" w14:textId="6FC82404" w:rsidR="00BF4AAE" w:rsidRPr="00007A3F" w:rsidRDefault="00BF4AAE" w:rsidP="00BF4AAE">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Proportion des agents en situation de handicap</w:t>
            </w:r>
          </w:p>
        </w:tc>
        <w:tc>
          <w:tcPr>
            <w:tcW w:w="1548" w:type="dxa"/>
            <w:tcBorders>
              <w:top w:val="nil"/>
              <w:left w:val="nil"/>
              <w:bottom w:val="single" w:sz="4" w:space="0" w:color="auto"/>
              <w:right w:val="single" w:sz="4" w:space="0" w:color="auto"/>
            </w:tcBorders>
            <w:shd w:val="clear" w:color="auto" w:fill="auto"/>
            <w:vAlign w:val="center"/>
          </w:tcPr>
          <w:p w14:paraId="44CCDBE7" w14:textId="6C1A9860" w:rsidR="00BF4AAE" w:rsidRPr="00007A3F" w:rsidRDefault="00BF4AAE" w:rsidP="00BF4AAE">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Effectif d'agents en SDH / l'effectif total</w:t>
            </w:r>
          </w:p>
        </w:tc>
        <w:tc>
          <w:tcPr>
            <w:tcW w:w="1264" w:type="dxa"/>
            <w:tcBorders>
              <w:top w:val="nil"/>
              <w:left w:val="nil"/>
              <w:bottom w:val="single" w:sz="4" w:space="0" w:color="auto"/>
              <w:right w:val="single" w:sz="4" w:space="0" w:color="auto"/>
            </w:tcBorders>
            <w:shd w:val="clear" w:color="auto" w:fill="auto"/>
            <w:vAlign w:val="center"/>
          </w:tcPr>
          <w:p w14:paraId="021D0197" w14:textId="53547C81" w:rsidR="00BF4AAE" w:rsidRPr="00A705DF" w:rsidRDefault="00BF4AAE" w:rsidP="00BF4AAE">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DRH-MFB/SIGRESH</w:t>
            </w:r>
          </w:p>
        </w:tc>
        <w:tc>
          <w:tcPr>
            <w:tcW w:w="1304" w:type="dxa"/>
            <w:tcBorders>
              <w:top w:val="nil"/>
              <w:left w:val="nil"/>
              <w:bottom w:val="single" w:sz="4" w:space="0" w:color="auto"/>
              <w:right w:val="single" w:sz="4" w:space="0" w:color="auto"/>
            </w:tcBorders>
            <w:shd w:val="clear" w:color="auto" w:fill="auto"/>
            <w:vAlign w:val="center"/>
          </w:tcPr>
          <w:p w14:paraId="2DD2BB13" w14:textId="6B3954C6" w:rsidR="00BF4AAE" w:rsidRPr="00A705DF" w:rsidRDefault="00BF4AAE" w:rsidP="00BF4AAE">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tcPr>
          <w:p w14:paraId="085F8ABF" w14:textId="1176300F" w:rsidR="00BF4AAE" w:rsidRPr="00A705DF" w:rsidRDefault="00BF4AAE" w:rsidP="00BF4AAE">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DRH-MFB</w:t>
            </w:r>
          </w:p>
        </w:tc>
        <w:tc>
          <w:tcPr>
            <w:tcW w:w="1286" w:type="dxa"/>
            <w:tcBorders>
              <w:top w:val="nil"/>
              <w:left w:val="nil"/>
              <w:bottom w:val="single" w:sz="4" w:space="0" w:color="auto"/>
              <w:right w:val="single" w:sz="4" w:space="0" w:color="auto"/>
            </w:tcBorders>
            <w:shd w:val="clear" w:color="auto" w:fill="auto"/>
            <w:vAlign w:val="center"/>
          </w:tcPr>
          <w:p w14:paraId="545A6666" w14:textId="7E1E7A4D" w:rsidR="00BF4AAE" w:rsidRPr="00A705DF" w:rsidRDefault="00BF4AAE" w:rsidP="00BF4AAE">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425" w:type="dxa"/>
            <w:tcBorders>
              <w:top w:val="nil"/>
              <w:left w:val="nil"/>
              <w:bottom w:val="single" w:sz="4" w:space="0" w:color="auto"/>
              <w:right w:val="single" w:sz="4" w:space="0" w:color="auto"/>
            </w:tcBorders>
            <w:shd w:val="clear" w:color="auto" w:fill="auto"/>
            <w:vAlign w:val="center"/>
          </w:tcPr>
          <w:p w14:paraId="2B174CEB" w14:textId="7246C76B" w:rsidR="00BF4AAE" w:rsidRPr="00007A3F" w:rsidRDefault="00BF4AAE" w:rsidP="00BF4AAE">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37EEA27F" w14:textId="205D3FFF" w:rsidR="00BF4AAE" w:rsidRPr="00007A3F" w:rsidRDefault="00BF4AAE" w:rsidP="00BF4AAE">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d'année + 30 jours</w:t>
            </w:r>
          </w:p>
        </w:tc>
        <w:tc>
          <w:tcPr>
            <w:tcW w:w="1571" w:type="dxa"/>
            <w:tcBorders>
              <w:top w:val="nil"/>
              <w:left w:val="nil"/>
              <w:bottom w:val="single" w:sz="4" w:space="0" w:color="auto"/>
              <w:right w:val="single" w:sz="4" w:space="0" w:color="auto"/>
            </w:tcBorders>
            <w:shd w:val="clear" w:color="auto" w:fill="auto"/>
            <w:vAlign w:val="center"/>
          </w:tcPr>
          <w:p w14:paraId="58DCB4C8" w14:textId="346CD14F" w:rsidR="00BF4AAE" w:rsidRPr="00007A3F" w:rsidRDefault="00BF4AAE" w:rsidP="00BF4AAE">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RAPPORT ANNUEL</w:t>
            </w:r>
          </w:p>
        </w:tc>
        <w:tc>
          <w:tcPr>
            <w:tcW w:w="1551" w:type="dxa"/>
            <w:tcBorders>
              <w:top w:val="nil"/>
              <w:left w:val="nil"/>
              <w:bottom w:val="single" w:sz="4" w:space="0" w:color="auto"/>
              <w:right w:val="single" w:sz="4" w:space="0" w:color="auto"/>
            </w:tcBorders>
            <w:shd w:val="clear" w:color="auto" w:fill="auto"/>
            <w:vAlign w:val="center"/>
          </w:tcPr>
          <w:p w14:paraId="261043E9" w14:textId="4DA69BF7" w:rsidR="00BF4AAE" w:rsidRPr="00007A3F" w:rsidRDefault="00BF4AAE" w:rsidP="00BF4AAE">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Concourt à la mise en œuvre de la politique nationale d'insertion des personnes vulnérables</w:t>
            </w:r>
          </w:p>
        </w:tc>
      </w:tr>
      <w:tr w:rsidR="00BF4AAE" w:rsidRPr="008677B3" w14:paraId="3C355A68" w14:textId="77777777" w:rsidTr="003B0C0E">
        <w:trPr>
          <w:gridAfter w:val="1"/>
          <w:wAfter w:w="7" w:type="dxa"/>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398A107E" w14:textId="77777777" w:rsidR="00BF4AAE" w:rsidRPr="00007A3F" w:rsidRDefault="00BF4AAE" w:rsidP="00BF4AAE">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00A78686" w14:textId="65DA19D3" w:rsidR="00BF4AAE" w:rsidRPr="00007A3F" w:rsidRDefault="00BF4AAE" w:rsidP="00BF4AAE">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Effectif sortant par catégorie</w:t>
            </w:r>
          </w:p>
        </w:tc>
        <w:tc>
          <w:tcPr>
            <w:tcW w:w="1548" w:type="dxa"/>
            <w:tcBorders>
              <w:top w:val="nil"/>
              <w:left w:val="nil"/>
              <w:bottom w:val="single" w:sz="4" w:space="0" w:color="auto"/>
              <w:right w:val="single" w:sz="4" w:space="0" w:color="auto"/>
            </w:tcBorders>
            <w:shd w:val="clear" w:color="auto" w:fill="auto"/>
            <w:vAlign w:val="center"/>
          </w:tcPr>
          <w:p w14:paraId="35E06081" w14:textId="7B1DAFE1" w:rsidR="00BF4AAE" w:rsidRPr="00007A3F" w:rsidRDefault="00BF4AAE" w:rsidP="00BF4AAE">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Dénombrement</w:t>
            </w:r>
          </w:p>
        </w:tc>
        <w:tc>
          <w:tcPr>
            <w:tcW w:w="1264" w:type="dxa"/>
            <w:tcBorders>
              <w:top w:val="nil"/>
              <w:left w:val="nil"/>
              <w:bottom w:val="single" w:sz="4" w:space="0" w:color="auto"/>
              <w:right w:val="single" w:sz="4" w:space="0" w:color="auto"/>
            </w:tcBorders>
            <w:shd w:val="clear" w:color="auto" w:fill="auto"/>
            <w:vAlign w:val="center"/>
          </w:tcPr>
          <w:p w14:paraId="7BE2F393" w14:textId="3CF15116" w:rsidR="00BF4AAE" w:rsidRPr="00A705DF" w:rsidRDefault="00BF4AAE" w:rsidP="00BF4AAE">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DRH-MFB/SIGRESH</w:t>
            </w:r>
          </w:p>
        </w:tc>
        <w:tc>
          <w:tcPr>
            <w:tcW w:w="1304" w:type="dxa"/>
            <w:tcBorders>
              <w:top w:val="nil"/>
              <w:left w:val="nil"/>
              <w:bottom w:val="single" w:sz="4" w:space="0" w:color="auto"/>
              <w:right w:val="single" w:sz="4" w:space="0" w:color="auto"/>
            </w:tcBorders>
            <w:shd w:val="clear" w:color="auto" w:fill="auto"/>
            <w:vAlign w:val="center"/>
          </w:tcPr>
          <w:p w14:paraId="4CA75B58" w14:textId="10C086B2" w:rsidR="00BF4AAE" w:rsidRPr="00A705DF" w:rsidRDefault="00BF4AAE" w:rsidP="00BF4AAE">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tcPr>
          <w:p w14:paraId="4B680C12" w14:textId="44FC1C00" w:rsidR="00BF4AAE" w:rsidRPr="00A705DF" w:rsidRDefault="00BF4AAE" w:rsidP="00BF4AAE">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DRH-MFB</w:t>
            </w:r>
          </w:p>
        </w:tc>
        <w:tc>
          <w:tcPr>
            <w:tcW w:w="1286" w:type="dxa"/>
            <w:tcBorders>
              <w:top w:val="nil"/>
              <w:left w:val="nil"/>
              <w:bottom w:val="single" w:sz="4" w:space="0" w:color="auto"/>
              <w:right w:val="single" w:sz="4" w:space="0" w:color="auto"/>
            </w:tcBorders>
            <w:shd w:val="clear" w:color="auto" w:fill="auto"/>
            <w:vAlign w:val="center"/>
          </w:tcPr>
          <w:p w14:paraId="71A3E4DB" w14:textId="16CB14D4" w:rsidR="00BF4AAE" w:rsidRPr="00A705DF" w:rsidRDefault="00BF4AAE" w:rsidP="00BF4AAE">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425" w:type="dxa"/>
            <w:tcBorders>
              <w:top w:val="nil"/>
              <w:left w:val="nil"/>
              <w:bottom w:val="single" w:sz="4" w:space="0" w:color="auto"/>
              <w:right w:val="single" w:sz="4" w:space="0" w:color="auto"/>
            </w:tcBorders>
            <w:shd w:val="clear" w:color="auto" w:fill="auto"/>
            <w:vAlign w:val="center"/>
          </w:tcPr>
          <w:p w14:paraId="378F88FD" w14:textId="07EAC0EA" w:rsidR="00BF4AAE" w:rsidRPr="00007A3F" w:rsidRDefault="00BF4AAE" w:rsidP="00BF4AAE">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18872D40" w14:textId="53F797D0" w:rsidR="00BF4AAE" w:rsidRPr="00007A3F" w:rsidRDefault="00BF4AAE" w:rsidP="00BF4AAE">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d'année + 30 jours</w:t>
            </w:r>
          </w:p>
        </w:tc>
        <w:tc>
          <w:tcPr>
            <w:tcW w:w="1571" w:type="dxa"/>
            <w:tcBorders>
              <w:top w:val="nil"/>
              <w:left w:val="nil"/>
              <w:bottom w:val="single" w:sz="4" w:space="0" w:color="auto"/>
              <w:right w:val="single" w:sz="4" w:space="0" w:color="auto"/>
            </w:tcBorders>
            <w:shd w:val="clear" w:color="auto" w:fill="auto"/>
            <w:vAlign w:val="center"/>
          </w:tcPr>
          <w:p w14:paraId="14DFB3D7" w14:textId="5C87F95A" w:rsidR="00BF4AAE" w:rsidRPr="00007A3F" w:rsidRDefault="00BF4AAE" w:rsidP="00BF4AAE">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SIGRESH/rapport annuel</w:t>
            </w:r>
          </w:p>
        </w:tc>
        <w:tc>
          <w:tcPr>
            <w:tcW w:w="1551" w:type="dxa"/>
            <w:tcBorders>
              <w:top w:val="nil"/>
              <w:left w:val="nil"/>
              <w:bottom w:val="single" w:sz="4" w:space="0" w:color="auto"/>
              <w:right w:val="single" w:sz="4" w:space="0" w:color="auto"/>
            </w:tcBorders>
            <w:shd w:val="clear" w:color="auto" w:fill="auto"/>
            <w:vAlign w:val="center"/>
          </w:tcPr>
          <w:p w14:paraId="6502EC6F" w14:textId="6775D606" w:rsidR="00BF4AAE" w:rsidRDefault="00BF4AAE" w:rsidP="00BF4AAE">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Permet d'ajuster les politiques de besoins en ressources humaines.</w:t>
            </w:r>
          </w:p>
        </w:tc>
      </w:tr>
      <w:tr w:rsidR="00BF4AAE" w:rsidRPr="008677B3" w14:paraId="5C0F3C6F" w14:textId="77777777" w:rsidTr="003B0C0E">
        <w:trPr>
          <w:gridAfter w:val="1"/>
          <w:wAfter w:w="7" w:type="dxa"/>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02FF6B7F" w14:textId="77777777" w:rsidR="00BF4AAE" w:rsidRPr="00007A3F" w:rsidRDefault="00BF4AAE" w:rsidP="00BF4AAE">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1BCBA182" w14:textId="4F8E42B1" w:rsidR="00BF4AAE" w:rsidRPr="00007A3F" w:rsidRDefault="00BF4AAE" w:rsidP="00BF4AAE">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Effectif entrant par catégorie</w:t>
            </w:r>
          </w:p>
        </w:tc>
        <w:tc>
          <w:tcPr>
            <w:tcW w:w="1548" w:type="dxa"/>
            <w:tcBorders>
              <w:top w:val="nil"/>
              <w:left w:val="nil"/>
              <w:bottom w:val="single" w:sz="4" w:space="0" w:color="auto"/>
              <w:right w:val="single" w:sz="4" w:space="0" w:color="auto"/>
            </w:tcBorders>
            <w:shd w:val="clear" w:color="auto" w:fill="auto"/>
            <w:vAlign w:val="center"/>
          </w:tcPr>
          <w:p w14:paraId="6DFFBECF" w14:textId="1FA16E5F" w:rsidR="00BF4AAE" w:rsidRPr="00007A3F" w:rsidRDefault="00BF4AAE" w:rsidP="00BF4AAE">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Dénombrement</w:t>
            </w:r>
          </w:p>
        </w:tc>
        <w:tc>
          <w:tcPr>
            <w:tcW w:w="1264" w:type="dxa"/>
            <w:tcBorders>
              <w:top w:val="nil"/>
              <w:left w:val="nil"/>
              <w:bottom w:val="single" w:sz="4" w:space="0" w:color="auto"/>
              <w:right w:val="single" w:sz="4" w:space="0" w:color="auto"/>
            </w:tcBorders>
            <w:shd w:val="clear" w:color="auto" w:fill="auto"/>
            <w:vAlign w:val="center"/>
          </w:tcPr>
          <w:p w14:paraId="07480017" w14:textId="0F1405D6" w:rsidR="00BF4AAE" w:rsidRPr="00A705DF" w:rsidRDefault="00BF4AAE" w:rsidP="00BF4AAE">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DRH-MFB/SIGRESH</w:t>
            </w:r>
          </w:p>
        </w:tc>
        <w:tc>
          <w:tcPr>
            <w:tcW w:w="1304" w:type="dxa"/>
            <w:tcBorders>
              <w:top w:val="nil"/>
              <w:left w:val="nil"/>
              <w:bottom w:val="single" w:sz="4" w:space="0" w:color="auto"/>
              <w:right w:val="single" w:sz="4" w:space="0" w:color="auto"/>
            </w:tcBorders>
            <w:shd w:val="clear" w:color="auto" w:fill="auto"/>
            <w:vAlign w:val="center"/>
          </w:tcPr>
          <w:p w14:paraId="7038339E" w14:textId="0E30959F" w:rsidR="00BF4AAE" w:rsidRPr="00A705DF" w:rsidRDefault="00BF4AAE" w:rsidP="00BF4AAE">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tcPr>
          <w:p w14:paraId="37211641" w14:textId="78E8B50C" w:rsidR="00BF4AAE" w:rsidRPr="00A705DF" w:rsidRDefault="00BF4AAE" w:rsidP="00BF4AAE">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DRH-MFB</w:t>
            </w:r>
          </w:p>
        </w:tc>
        <w:tc>
          <w:tcPr>
            <w:tcW w:w="1286" w:type="dxa"/>
            <w:tcBorders>
              <w:top w:val="nil"/>
              <w:left w:val="nil"/>
              <w:bottom w:val="single" w:sz="4" w:space="0" w:color="auto"/>
              <w:right w:val="single" w:sz="4" w:space="0" w:color="auto"/>
            </w:tcBorders>
            <w:shd w:val="clear" w:color="auto" w:fill="auto"/>
            <w:vAlign w:val="center"/>
          </w:tcPr>
          <w:p w14:paraId="0B5F9E26" w14:textId="127687B8" w:rsidR="00BF4AAE" w:rsidRPr="00A705DF" w:rsidRDefault="00BF4AAE" w:rsidP="00BF4AAE">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425" w:type="dxa"/>
            <w:tcBorders>
              <w:top w:val="nil"/>
              <w:left w:val="nil"/>
              <w:bottom w:val="single" w:sz="4" w:space="0" w:color="auto"/>
              <w:right w:val="single" w:sz="4" w:space="0" w:color="auto"/>
            </w:tcBorders>
            <w:shd w:val="clear" w:color="auto" w:fill="auto"/>
            <w:vAlign w:val="center"/>
          </w:tcPr>
          <w:p w14:paraId="6E42C5CF" w14:textId="68416925" w:rsidR="00BF4AAE" w:rsidRPr="00007A3F" w:rsidRDefault="00BF4AAE" w:rsidP="00BF4AAE">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12AB8446" w14:textId="306B9F56" w:rsidR="00BF4AAE" w:rsidRPr="00007A3F" w:rsidRDefault="00BF4AAE" w:rsidP="00BF4AAE">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d'année + 30 jours</w:t>
            </w:r>
          </w:p>
        </w:tc>
        <w:tc>
          <w:tcPr>
            <w:tcW w:w="1571" w:type="dxa"/>
            <w:tcBorders>
              <w:top w:val="nil"/>
              <w:left w:val="nil"/>
              <w:bottom w:val="single" w:sz="4" w:space="0" w:color="auto"/>
              <w:right w:val="single" w:sz="4" w:space="0" w:color="auto"/>
            </w:tcBorders>
            <w:shd w:val="clear" w:color="auto" w:fill="auto"/>
            <w:vAlign w:val="center"/>
          </w:tcPr>
          <w:p w14:paraId="58FE1E76" w14:textId="2BCC797D" w:rsidR="00BF4AAE" w:rsidRPr="00007A3F" w:rsidRDefault="00BF4AAE" w:rsidP="00BF4AAE">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SIGRESH/rapport annuel</w:t>
            </w:r>
          </w:p>
        </w:tc>
        <w:tc>
          <w:tcPr>
            <w:tcW w:w="1551" w:type="dxa"/>
            <w:tcBorders>
              <w:top w:val="nil"/>
              <w:left w:val="nil"/>
              <w:bottom w:val="single" w:sz="4" w:space="0" w:color="auto"/>
              <w:right w:val="single" w:sz="4" w:space="0" w:color="auto"/>
            </w:tcBorders>
            <w:shd w:val="clear" w:color="auto" w:fill="auto"/>
            <w:vAlign w:val="center"/>
          </w:tcPr>
          <w:p w14:paraId="27E37514" w14:textId="5E5D82AE" w:rsidR="00BF4AAE" w:rsidRPr="00007A3F" w:rsidRDefault="00BF4AAE" w:rsidP="00BF4AAE">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Permet d'ajuster les politiques de besoins en ressources humaines.</w:t>
            </w:r>
          </w:p>
        </w:tc>
      </w:tr>
      <w:tr w:rsidR="00BF4AAE" w:rsidRPr="008677B3" w14:paraId="60DFD9AF" w14:textId="77777777" w:rsidTr="003B0C0E">
        <w:trPr>
          <w:gridAfter w:val="1"/>
          <w:wAfter w:w="7" w:type="dxa"/>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7510E8EE" w14:textId="77777777" w:rsidR="00BF4AAE" w:rsidRPr="00007A3F" w:rsidRDefault="00BF4AAE" w:rsidP="00BF4AAE">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24C4E554" w14:textId="5B39CE6D" w:rsidR="00BF4AAE" w:rsidRPr="00007A3F" w:rsidRDefault="00BF4AAE" w:rsidP="00BF4AAE">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Proportion des agents par poste de responsabilité</w:t>
            </w:r>
          </w:p>
        </w:tc>
        <w:tc>
          <w:tcPr>
            <w:tcW w:w="1548" w:type="dxa"/>
            <w:tcBorders>
              <w:top w:val="nil"/>
              <w:left w:val="nil"/>
              <w:bottom w:val="single" w:sz="4" w:space="0" w:color="auto"/>
              <w:right w:val="single" w:sz="4" w:space="0" w:color="auto"/>
            </w:tcBorders>
            <w:shd w:val="clear" w:color="auto" w:fill="auto"/>
            <w:vAlign w:val="center"/>
          </w:tcPr>
          <w:p w14:paraId="309E8C87" w14:textId="591B0036" w:rsidR="00BF4AAE" w:rsidRPr="00007A3F" w:rsidRDefault="00BF4AAE" w:rsidP="00BF4AAE">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Nombre d'agents par poste de responsabilité/ le nombre total d'agents</w:t>
            </w:r>
          </w:p>
        </w:tc>
        <w:tc>
          <w:tcPr>
            <w:tcW w:w="1264" w:type="dxa"/>
            <w:tcBorders>
              <w:top w:val="nil"/>
              <w:left w:val="nil"/>
              <w:bottom w:val="single" w:sz="4" w:space="0" w:color="auto"/>
              <w:right w:val="single" w:sz="4" w:space="0" w:color="auto"/>
            </w:tcBorders>
            <w:shd w:val="clear" w:color="auto" w:fill="auto"/>
            <w:vAlign w:val="center"/>
          </w:tcPr>
          <w:p w14:paraId="4D81D5AF" w14:textId="24C062E2" w:rsidR="00BF4AAE" w:rsidRPr="00A705DF" w:rsidRDefault="00BF4AAE" w:rsidP="00BF4AAE">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DRH-MFB/SIGRESH</w:t>
            </w:r>
          </w:p>
        </w:tc>
        <w:tc>
          <w:tcPr>
            <w:tcW w:w="1304" w:type="dxa"/>
            <w:tcBorders>
              <w:top w:val="nil"/>
              <w:left w:val="nil"/>
              <w:bottom w:val="single" w:sz="4" w:space="0" w:color="auto"/>
              <w:right w:val="single" w:sz="4" w:space="0" w:color="auto"/>
            </w:tcBorders>
            <w:shd w:val="clear" w:color="auto" w:fill="auto"/>
            <w:vAlign w:val="center"/>
          </w:tcPr>
          <w:p w14:paraId="08EF6EB9" w14:textId="039E42CF" w:rsidR="00BF4AAE" w:rsidRPr="00A705DF" w:rsidRDefault="00BF4AAE" w:rsidP="00BF4AAE">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tcPr>
          <w:p w14:paraId="64776202" w14:textId="6975B658" w:rsidR="00BF4AAE" w:rsidRPr="00A705DF" w:rsidRDefault="00BF4AAE" w:rsidP="00BF4AAE">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DRH-MFB</w:t>
            </w:r>
          </w:p>
        </w:tc>
        <w:tc>
          <w:tcPr>
            <w:tcW w:w="1286" w:type="dxa"/>
            <w:tcBorders>
              <w:top w:val="nil"/>
              <w:left w:val="nil"/>
              <w:bottom w:val="single" w:sz="4" w:space="0" w:color="auto"/>
              <w:right w:val="single" w:sz="4" w:space="0" w:color="auto"/>
            </w:tcBorders>
            <w:shd w:val="clear" w:color="auto" w:fill="auto"/>
            <w:vAlign w:val="center"/>
          </w:tcPr>
          <w:p w14:paraId="52F7C669" w14:textId="63E1422E" w:rsidR="00BF4AAE" w:rsidRPr="00A705DF" w:rsidRDefault="00BF4AAE" w:rsidP="00BF4AAE">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425" w:type="dxa"/>
            <w:tcBorders>
              <w:top w:val="nil"/>
              <w:left w:val="nil"/>
              <w:bottom w:val="single" w:sz="4" w:space="0" w:color="auto"/>
              <w:right w:val="single" w:sz="4" w:space="0" w:color="auto"/>
            </w:tcBorders>
            <w:shd w:val="clear" w:color="auto" w:fill="auto"/>
            <w:vAlign w:val="center"/>
          </w:tcPr>
          <w:p w14:paraId="06838244" w14:textId="53B4D459" w:rsidR="00BF4AAE" w:rsidRPr="00007A3F" w:rsidRDefault="00BF4AAE" w:rsidP="00BF4AAE">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7E290F31" w14:textId="5B433AEA" w:rsidR="00BF4AAE" w:rsidRPr="00007A3F" w:rsidRDefault="00BF4AAE" w:rsidP="00BF4AAE">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année + 30 jours</w:t>
            </w:r>
          </w:p>
        </w:tc>
        <w:tc>
          <w:tcPr>
            <w:tcW w:w="1571" w:type="dxa"/>
            <w:tcBorders>
              <w:top w:val="nil"/>
              <w:left w:val="nil"/>
              <w:bottom w:val="single" w:sz="4" w:space="0" w:color="auto"/>
              <w:right w:val="single" w:sz="4" w:space="0" w:color="auto"/>
            </w:tcBorders>
            <w:shd w:val="clear" w:color="auto" w:fill="auto"/>
            <w:vAlign w:val="center"/>
          </w:tcPr>
          <w:p w14:paraId="0838B640" w14:textId="3D380204" w:rsidR="00BF4AAE" w:rsidRPr="00007A3F" w:rsidRDefault="00BF4AAE" w:rsidP="00BF4AAE">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Rapport annuel</w:t>
            </w:r>
          </w:p>
        </w:tc>
        <w:tc>
          <w:tcPr>
            <w:tcW w:w="1551" w:type="dxa"/>
            <w:tcBorders>
              <w:top w:val="nil"/>
              <w:left w:val="nil"/>
              <w:bottom w:val="single" w:sz="4" w:space="0" w:color="auto"/>
              <w:right w:val="single" w:sz="4" w:space="0" w:color="auto"/>
            </w:tcBorders>
            <w:shd w:val="clear" w:color="auto" w:fill="auto"/>
            <w:vAlign w:val="center"/>
          </w:tcPr>
          <w:p w14:paraId="02B47B03" w14:textId="43222C98" w:rsidR="00BF4AAE" w:rsidRPr="00007A3F" w:rsidRDefault="00BF4AAE" w:rsidP="00BF4AAE">
            <w:pPr>
              <w:spacing w:after="0" w:line="240" w:lineRule="auto"/>
              <w:rPr>
                <w:rFonts w:ascii="Cambria" w:eastAsia="Times New Roman" w:hAnsi="Cambria" w:cs="Arial"/>
                <w:sz w:val="18"/>
                <w:szCs w:val="18"/>
                <w:lang w:val="fr-CI"/>
              </w:rPr>
            </w:pPr>
            <w:r>
              <w:rPr>
                <w:rFonts w:ascii="Cambria" w:eastAsia="Times New Roman" w:hAnsi="Cambria" w:cs="Arial"/>
                <w:sz w:val="18"/>
                <w:szCs w:val="18"/>
                <w:lang w:val="fr-CI"/>
              </w:rPr>
              <w:t>Permet d’apprécier</w:t>
            </w:r>
            <w:r w:rsidRPr="00007A3F">
              <w:rPr>
                <w:rFonts w:ascii="Cambria" w:eastAsia="Times New Roman" w:hAnsi="Cambria" w:cs="Arial"/>
                <w:sz w:val="18"/>
                <w:szCs w:val="18"/>
                <w:lang w:val="fr-CI"/>
              </w:rPr>
              <w:t xml:space="preserve"> </w:t>
            </w:r>
            <w:r w:rsidR="009042D1">
              <w:rPr>
                <w:rFonts w:ascii="Cambria" w:eastAsia="Times New Roman" w:hAnsi="Cambria" w:cs="Arial"/>
                <w:sz w:val="18"/>
                <w:szCs w:val="18"/>
                <w:lang w:val="fr-CI"/>
              </w:rPr>
              <w:t>la répartition des agents par poste de responsabilité</w:t>
            </w:r>
          </w:p>
        </w:tc>
      </w:tr>
      <w:tr w:rsidR="00811A80" w:rsidRPr="008677B3" w14:paraId="0B40F29A" w14:textId="77777777" w:rsidTr="003B0C0E">
        <w:trPr>
          <w:gridAfter w:val="1"/>
          <w:wAfter w:w="7" w:type="dxa"/>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062ABC2F" w14:textId="77777777" w:rsidR="00811A80" w:rsidRPr="00007A3F" w:rsidRDefault="00811A80" w:rsidP="00811A80">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30821292" w14:textId="53B109B5" w:rsidR="00811A80" w:rsidRPr="00007A3F" w:rsidRDefault="00811A80" w:rsidP="00811A80">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Proportion des agents par genre</w:t>
            </w:r>
          </w:p>
        </w:tc>
        <w:tc>
          <w:tcPr>
            <w:tcW w:w="1548" w:type="dxa"/>
            <w:tcBorders>
              <w:top w:val="nil"/>
              <w:left w:val="nil"/>
              <w:bottom w:val="single" w:sz="4" w:space="0" w:color="auto"/>
              <w:right w:val="single" w:sz="4" w:space="0" w:color="auto"/>
            </w:tcBorders>
            <w:shd w:val="clear" w:color="auto" w:fill="auto"/>
            <w:vAlign w:val="center"/>
          </w:tcPr>
          <w:p w14:paraId="090F270F" w14:textId="030736E1" w:rsidR="00811A80" w:rsidRPr="00007A3F" w:rsidRDefault="00811A80" w:rsidP="00811A80">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Nombre d'agents par genre / le nombre total d'agents</w:t>
            </w:r>
          </w:p>
        </w:tc>
        <w:tc>
          <w:tcPr>
            <w:tcW w:w="1264" w:type="dxa"/>
            <w:tcBorders>
              <w:top w:val="nil"/>
              <w:left w:val="nil"/>
              <w:bottom w:val="single" w:sz="4" w:space="0" w:color="auto"/>
              <w:right w:val="single" w:sz="4" w:space="0" w:color="auto"/>
            </w:tcBorders>
            <w:shd w:val="clear" w:color="auto" w:fill="auto"/>
            <w:vAlign w:val="center"/>
          </w:tcPr>
          <w:p w14:paraId="255A30E2" w14:textId="57FE5006" w:rsidR="00811A80" w:rsidRPr="00A705DF" w:rsidRDefault="00811A80" w:rsidP="00811A80">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DRH-MFB/SIGRESH</w:t>
            </w:r>
          </w:p>
        </w:tc>
        <w:tc>
          <w:tcPr>
            <w:tcW w:w="1304" w:type="dxa"/>
            <w:tcBorders>
              <w:top w:val="nil"/>
              <w:left w:val="nil"/>
              <w:bottom w:val="single" w:sz="4" w:space="0" w:color="auto"/>
              <w:right w:val="single" w:sz="4" w:space="0" w:color="auto"/>
            </w:tcBorders>
            <w:shd w:val="clear" w:color="auto" w:fill="auto"/>
            <w:vAlign w:val="center"/>
          </w:tcPr>
          <w:p w14:paraId="10121E0E" w14:textId="5250E9A5" w:rsidR="00811A80" w:rsidRPr="00A705DF" w:rsidRDefault="00811A80" w:rsidP="00811A80">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tcPr>
          <w:p w14:paraId="2217AB4C" w14:textId="05203543" w:rsidR="00811A80" w:rsidRPr="00A705DF" w:rsidRDefault="00811A80" w:rsidP="00811A80">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DRH-MFB</w:t>
            </w:r>
          </w:p>
        </w:tc>
        <w:tc>
          <w:tcPr>
            <w:tcW w:w="1286" w:type="dxa"/>
            <w:tcBorders>
              <w:top w:val="nil"/>
              <w:left w:val="nil"/>
              <w:bottom w:val="single" w:sz="4" w:space="0" w:color="auto"/>
              <w:right w:val="single" w:sz="4" w:space="0" w:color="auto"/>
            </w:tcBorders>
            <w:shd w:val="clear" w:color="auto" w:fill="auto"/>
            <w:vAlign w:val="center"/>
          </w:tcPr>
          <w:p w14:paraId="01133C88" w14:textId="3FA80868" w:rsidR="00811A80" w:rsidRPr="00A705DF" w:rsidRDefault="00811A80" w:rsidP="00811A80">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425" w:type="dxa"/>
            <w:tcBorders>
              <w:top w:val="nil"/>
              <w:left w:val="nil"/>
              <w:bottom w:val="single" w:sz="4" w:space="0" w:color="auto"/>
              <w:right w:val="single" w:sz="4" w:space="0" w:color="auto"/>
            </w:tcBorders>
            <w:shd w:val="clear" w:color="auto" w:fill="auto"/>
            <w:vAlign w:val="center"/>
          </w:tcPr>
          <w:p w14:paraId="5A05F08A" w14:textId="2C57590C" w:rsidR="00811A80" w:rsidRPr="00007A3F" w:rsidRDefault="00811A80" w:rsidP="00811A80">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30E9D4BF" w14:textId="2DFFDDFA" w:rsidR="00811A80" w:rsidRPr="00007A3F" w:rsidRDefault="00811A80" w:rsidP="00811A80">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année + 30 jours</w:t>
            </w:r>
          </w:p>
        </w:tc>
        <w:tc>
          <w:tcPr>
            <w:tcW w:w="1571" w:type="dxa"/>
            <w:tcBorders>
              <w:top w:val="nil"/>
              <w:left w:val="nil"/>
              <w:bottom w:val="single" w:sz="4" w:space="0" w:color="auto"/>
              <w:right w:val="single" w:sz="4" w:space="0" w:color="auto"/>
            </w:tcBorders>
            <w:shd w:val="clear" w:color="auto" w:fill="auto"/>
            <w:vAlign w:val="center"/>
          </w:tcPr>
          <w:p w14:paraId="159376EF" w14:textId="4BF397A3" w:rsidR="00811A80" w:rsidRPr="00007A3F" w:rsidRDefault="00811A80" w:rsidP="00811A80">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Rapport annuel</w:t>
            </w:r>
          </w:p>
        </w:tc>
        <w:tc>
          <w:tcPr>
            <w:tcW w:w="1551" w:type="dxa"/>
            <w:tcBorders>
              <w:top w:val="nil"/>
              <w:left w:val="nil"/>
              <w:bottom w:val="single" w:sz="4" w:space="0" w:color="auto"/>
              <w:right w:val="single" w:sz="4" w:space="0" w:color="auto"/>
            </w:tcBorders>
            <w:shd w:val="clear" w:color="auto" w:fill="auto"/>
            <w:vAlign w:val="center"/>
          </w:tcPr>
          <w:p w14:paraId="5546769B" w14:textId="5B0D1D8F" w:rsidR="00811A80" w:rsidRDefault="00811A80" w:rsidP="00811A80">
            <w:pPr>
              <w:spacing w:after="0" w:line="240" w:lineRule="auto"/>
              <w:rPr>
                <w:rFonts w:ascii="Cambria" w:eastAsia="Times New Roman" w:hAnsi="Cambria" w:cs="Arial"/>
                <w:sz w:val="18"/>
                <w:szCs w:val="18"/>
                <w:lang w:val="fr-CI"/>
              </w:rPr>
            </w:pPr>
            <w:r>
              <w:rPr>
                <w:rFonts w:ascii="Cambria" w:eastAsia="Times New Roman" w:hAnsi="Cambria" w:cs="Arial"/>
                <w:sz w:val="18"/>
                <w:szCs w:val="18"/>
                <w:lang w:val="fr-CI"/>
              </w:rPr>
              <w:t>Permet d’apprécier</w:t>
            </w:r>
            <w:r w:rsidRPr="00007A3F">
              <w:rPr>
                <w:rFonts w:ascii="Cambria" w:eastAsia="Times New Roman" w:hAnsi="Cambria" w:cs="Arial"/>
                <w:sz w:val="18"/>
                <w:szCs w:val="18"/>
                <w:lang w:val="fr-CI"/>
              </w:rPr>
              <w:t xml:space="preserve"> l'équilibre du genre</w:t>
            </w:r>
          </w:p>
        </w:tc>
      </w:tr>
      <w:tr w:rsidR="00811A80" w:rsidRPr="008677B3" w14:paraId="3A6EA0CD" w14:textId="77777777" w:rsidTr="003B0C0E">
        <w:trPr>
          <w:gridAfter w:val="1"/>
          <w:wAfter w:w="7" w:type="dxa"/>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37C96B4B" w14:textId="77777777" w:rsidR="00811A80" w:rsidRPr="00007A3F" w:rsidRDefault="00811A80" w:rsidP="00811A80">
            <w:pPr>
              <w:spacing w:after="0" w:line="240" w:lineRule="auto"/>
              <w:rPr>
                <w:rFonts w:ascii="Cambria" w:eastAsia="Times New Roman" w:hAnsi="Cambria" w:cs="Arial"/>
                <w:b/>
                <w:bCs/>
                <w:color w:val="000000"/>
                <w:sz w:val="18"/>
                <w:szCs w:val="18"/>
                <w:lang w:val="fr-CI"/>
              </w:rPr>
            </w:pPr>
            <w:bookmarkStart w:id="73" w:name="_Hlk187725943"/>
          </w:p>
        </w:tc>
        <w:tc>
          <w:tcPr>
            <w:tcW w:w="1970" w:type="dxa"/>
            <w:tcBorders>
              <w:top w:val="nil"/>
              <w:left w:val="single" w:sz="4" w:space="0" w:color="auto"/>
              <w:bottom w:val="single" w:sz="4" w:space="0" w:color="auto"/>
              <w:right w:val="single" w:sz="4" w:space="0" w:color="auto"/>
            </w:tcBorders>
            <w:shd w:val="clear" w:color="auto" w:fill="auto"/>
            <w:vAlign w:val="center"/>
          </w:tcPr>
          <w:p w14:paraId="4525E5C0" w14:textId="411B9E9B" w:rsidR="00811A80" w:rsidRPr="00007A3F" w:rsidRDefault="00811A80" w:rsidP="00811A80">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Proportion des agents ayant reçu une formation</w:t>
            </w:r>
          </w:p>
        </w:tc>
        <w:tc>
          <w:tcPr>
            <w:tcW w:w="1548" w:type="dxa"/>
            <w:tcBorders>
              <w:top w:val="nil"/>
              <w:left w:val="nil"/>
              <w:bottom w:val="single" w:sz="4" w:space="0" w:color="auto"/>
              <w:right w:val="single" w:sz="4" w:space="0" w:color="auto"/>
            </w:tcBorders>
            <w:shd w:val="clear" w:color="auto" w:fill="auto"/>
            <w:vAlign w:val="center"/>
          </w:tcPr>
          <w:p w14:paraId="59EBD7DB" w14:textId="5BA07ABF" w:rsidR="00811A80" w:rsidRPr="00007A3F" w:rsidRDefault="00811A80" w:rsidP="00811A80">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Nombre de participants aux formation / le nombre d'agents du MFB</w:t>
            </w:r>
          </w:p>
        </w:tc>
        <w:tc>
          <w:tcPr>
            <w:tcW w:w="1264" w:type="dxa"/>
            <w:tcBorders>
              <w:top w:val="nil"/>
              <w:left w:val="nil"/>
              <w:bottom w:val="single" w:sz="4" w:space="0" w:color="auto"/>
              <w:right w:val="single" w:sz="4" w:space="0" w:color="auto"/>
            </w:tcBorders>
            <w:shd w:val="clear" w:color="auto" w:fill="auto"/>
            <w:vAlign w:val="center"/>
          </w:tcPr>
          <w:p w14:paraId="47C4D5FC" w14:textId="3691D471" w:rsidR="00811A80" w:rsidRPr="00A705DF" w:rsidRDefault="00811A80" w:rsidP="00811A80">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DRH-MFB/plan de formation</w:t>
            </w:r>
          </w:p>
        </w:tc>
        <w:tc>
          <w:tcPr>
            <w:tcW w:w="1304" w:type="dxa"/>
            <w:tcBorders>
              <w:top w:val="nil"/>
              <w:left w:val="nil"/>
              <w:bottom w:val="single" w:sz="4" w:space="0" w:color="auto"/>
              <w:right w:val="single" w:sz="4" w:space="0" w:color="auto"/>
            </w:tcBorders>
            <w:shd w:val="clear" w:color="auto" w:fill="auto"/>
            <w:vAlign w:val="center"/>
          </w:tcPr>
          <w:p w14:paraId="6551EDD3" w14:textId="138FD1D7" w:rsidR="00811A80" w:rsidRPr="00A705DF" w:rsidRDefault="00811A80" w:rsidP="00811A80">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tcPr>
          <w:p w14:paraId="131DAA39" w14:textId="0F71CFF8" w:rsidR="00811A80" w:rsidRPr="00A705DF" w:rsidRDefault="00811A80" w:rsidP="00811A80">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DRH-MFB</w:t>
            </w:r>
          </w:p>
        </w:tc>
        <w:tc>
          <w:tcPr>
            <w:tcW w:w="1286" w:type="dxa"/>
            <w:tcBorders>
              <w:top w:val="nil"/>
              <w:left w:val="nil"/>
              <w:bottom w:val="single" w:sz="4" w:space="0" w:color="auto"/>
              <w:right w:val="single" w:sz="4" w:space="0" w:color="auto"/>
            </w:tcBorders>
            <w:shd w:val="clear" w:color="auto" w:fill="auto"/>
            <w:vAlign w:val="center"/>
          </w:tcPr>
          <w:p w14:paraId="7417F5C4" w14:textId="1C440CAD" w:rsidR="00811A80" w:rsidRPr="00A705DF" w:rsidRDefault="00811A80" w:rsidP="00811A80">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425" w:type="dxa"/>
            <w:tcBorders>
              <w:top w:val="nil"/>
              <w:left w:val="nil"/>
              <w:bottom w:val="single" w:sz="4" w:space="0" w:color="auto"/>
              <w:right w:val="single" w:sz="4" w:space="0" w:color="auto"/>
            </w:tcBorders>
            <w:shd w:val="clear" w:color="auto" w:fill="auto"/>
            <w:vAlign w:val="center"/>
          </w:tcPr>
          <w:p w14:paraId="563C4EB9" w14:textId="79A7096F" w:rsidR="00811A80" w:rsidRPr="00007A3F" w:rsidRDefault="00811A80" w:rsidP="00811A80">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62A4E60C" w14:textId="1821D732" w:rsidR="00811A80" w:rsidRPr="00007A3F" w:rsidRDefault="00811A80" w:rsidP="00811A80">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d'année + 30 jours</w:t>
            </w:r>
          </w:p>
        </w:tc>
        <w:tc>
          <w:tcPr>
            <w:tcW w:w="1571" w:type="dxa"/>
            <w:tcBorders>
              <w:top w:val="nil"/>
              <w:left w:val="nil"/>
              <w:bottom w:val="single" w:sz="4" w:space="0" w:color="auto"/>
              <w:right w:val="single" w:sz="4" w:space="0" w:color="auto"/>
            </w:tcBorders>
            <w:shd w:val="clear" w:color="auto" w:fill="auto"/>
            <w:vAlign w:val="center"/>
          </w:tcPr>
          <w:p w14:paraId="6B1A4834" w14:textId="654953FB" w:rsidR="00811A80" w:rsidRPr="00007A3F" w:rsidRDefault="00811A80" w:rsidP="00811A80">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Rapport annuel</w:t>
            </w:r>
          </w:p>
        </w:tc>
        <w:tc>
          <w:tcPr>
            <w:tcW w:w="1551" w:type="dxa"/>
            <w:tcBorders>
              <w:top w:val="nil"/>
              <w:left w:val="nil"/>
              <w:bottom w:val="single" w:sz="4" w:space="0" w:color="auto"/>
              <w:right w:val="single" w:sz="4" w:space="0" w:color="auto"/>
            </w:tcBorders>
            <w:shd w:val="clear" w:color="auto" w:fill="auto"/>
            <w:vAlign w:val="center"/>
          </w:tcPr>
          <w:p w14:paraId="6A50D7AB" w14:textId="4927B493" w:rsidR="00811A80" w:rsidRDefault="00811A80" w:rsidP="00811A80">
            <w:pPr>
              <w:spacing w:after="0" w:line="240" w:lineRule="auto"/>
              <w:rPr>
                <w:rFonts w:ascii="Cambria" w:eastAsia="Times New Roman" w:hAnsi="Cambria" w:cs="Arial"/>
                <w:sz w:val="18"/>
                <w:szCs w:val="18"/>
                <w:lang w:val="fr-CI"/>
              </w:rPr>
            </w:pPr>
            <w:r>
              <w:rPr>
                <w:rFonts w:ascii="Cambria" w:eastAsia="Times New Roman" w:hAnsi="Cambria" w:cs="Arial"/>
                <w:sz w:val="18"/>
                <w:szCs w:val="18"/>
                <w:lang w:val="fr-CI"/>
              </w:rPr>
              <w:t>E</w:t>
            </w:r>
            <w:r w:rsidRPr="00007A3F">
              <w:rPr>
                <w:rFonts w:ascii="Cambria" w:eastAsia="Times New Roman" w:hAnsi="Cambria" w:cs="Arial"/>
                <w:sz w:val="18"/>
                <w:szCs w:val="18"/>
                <w:lang w:val="fr-CI"/>
              </w:rPr>
              <w:t>value l'investissement en développement professionnel et les compétences</w:t>
            </w:r>
          </w:p>
        </w:tc>
      </w:tr>
      <w:tr w:rsidR="00811A80" w:rsidRPr="008677B3" w14:paraId="37D823FF" w14:textId="77777777" w:rsidTr="003B0C0E">
        <w:trPr>
          <w:gridAfter w:val="1"/>
          <w:wAfter w:w="7" w:type="dxa"/>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13F58631" w14:textId="77777777" w:rsidR="00811A80" w:rsidRPr="00007A3F" w:rsidRDefault="00811A80" w:rsidP="00811A80">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4D29B3E2" w14:textId="79E9CFB7" w:rsidR="00811A80" w:rsidRPr="00007A3F" w:rsidRDefault="00811A80" w:rsidP="00811A80">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Taux de dossiers de formation à l'étranger validés</w:t>
            </w:r>
          </w:p>
        </w:tc>
        <w:tc>
          <w:tcPr>
            <w:tcW w:w="1548" w:type="dxa"/>
            <w:tcBorders>
              <w:top w:val="nil"/>
              <w:left w:val="nil"/>
              <w:bottom w:val="single" w:sz="4" w:space="0" w:color="auto"/>
              <w:right w:val="single" w:sz="4" w:space="0" w:color="auto"/>
            </w:tcBorders>
            <w:shd w:val="clear" w:color="auto" w:fill="auto"/>
            <w:vAlign w:val="center"/>
          </w:tcPr>
          <w:p w14:paraId="53E6B3C6" w14:textId="19D296C5" w:rsidR="00811A80" w:rsidRPr="00007A3F" w:rsidRDefault="00811A80" w:rsidP="00811A80">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Nombre de dossiers validés /le nombre de dossiers soumis</w:t>
            </w:r>
          </w:p>
        </w:tc>
        <w:tc>
          <w:tcPr>
            <w:tcW w:w="1264" w:type="dxa"/>
            <w:tcBorders>
              <w:top w:val="nil"/>
              <w:left w:val="nil"/>
              <w:bottom w:val="single" w:sz="4" w:space="0" w:color="auto"/>
              <w:right w:val="single" w:sz="4" w:space="0" w:color="auto"/>
            </w:tcBorders>
            <w:shd w:val="clear" w:color="auto" w:fill="auto"/>
            <w:vAlign w:val="center"/>
          </w:tcPr>
          <w:p w14:paraId="548BA87E" w14:textId="3EEEBDA3" w:rsidR="00811A80" w:rsidRPr="00A705DF" w:rsidRDefault="00811A80" w:rsidP="00811A80">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DRH-MFB/plan de formation</w:t>
            </w:r>
          </w:p>
        </w:tc>
        <w:tc>
          <w:tcPr>
            <w:tcW w:w="1304" w:type="dxa"/>
            <w:tcBorders>
              <w:top w:val="nil"/>
              <w:left w:val="nil"/>
              <w:bottom w:val="single" w:sz="4" w:space="0" w:color="auto"/>
              <w:right w:val="single" w:sz="4" w:space="0" w:color="auto"/>
            </w:tcBorders>
            <w:shd w:val="clear" w:color="auto" w:fill="auto"/>
            <w:vAlign w:val="center"/>
          </w:tcPr>
          <w:p w14:paraId="0CCBC364" w14:textId="67EDE749" w:rsidR="00811A80" w:rsidRPr="00A705DF" w:rsidRDefault="00811A80" w:rsidP="00811A80">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tcPr>
          <w:p w14:paraId="00139019" w14:textId="2CCEC9E4" w:rsidR="00811A80" w:rsidRPr="00A705DF" w:rsidRDefault="00811A80" w:rsidP="00811A80">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DRH-MFB</w:t>
            </w:r>
          </w:p>
        </w:tc>
        <w:tc>
          <w:tcPr>
            <w:tcW w:w="1286" w:type="dxa"/>
            <w:tcBorders>
              <w:top w:val="nil"/>
              <w:left w:val="nil"/>
              <w:bottom w:val="single" w:sz="4" w:space="0" w:color="auto"/>
              <w:right w:val="single" w:sz="4" w:space="0" w:color="auto"/>
            </w:tcBorders>
            <w:shd w:val="clear" w:color="auto" w:fill="auto"/>
            <w:vAlign w:val="center"/>
          </w:tcPr>
          <w:p w14:paraId="098BCE7A" w14:textId="1423F8A9" w:rsidR="00811A80" w:rsidRPr="00A705DF" w:rsidRDefault="00811A80" w:rsidP="00811A80">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425" w:type="dxa"/>
            <w:tcBorders>
              <w:top w:val="nil"/>
              <w:left w:val="nil"/>
              <w:bottom w:val="single" w:sz="4" w:space="0" w:color="auto"/>
              <w:right w:val="single" w:sz="4" w:space="0" w:color="auto"/>
            </w:tcBorders>
            <w:shd w:val="clear" w:color="auto" w:fill="auto"/>
            <w:vAlign w:val="center"/>
          </w:tcPr>
          <w:p w14:paraId="537CC50F" w14:textId="43073426" w:rsidR="00811A80" w:rsidRPr="00007A3F" w:rsidRDefault="00811A80" w:rsidP="00811A80">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74A0B46B" w14:textId="06687DF5" w:rsidR="00811A80" w:rsidRPr="00007A3F" w:rsidRDefault="00811A80" w:rsidP="00811A80">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d'année + 30 jours</w:t>
            </w:r>
          </w:p>
        </w:tc>
        <w:tc>
          <w:tcPr>
            <w:tcW w:w="1571" w:type="dxa"/>
            <w:tcBorders>
              <w:top w:val="nil"/>
              <w:left w:val="nil"/>
              <w:bottom w:val="single" w:sz="4" w:space="0" w:color="auto"/>
              <w:right w:val="single" w:sz="4" w:space="0" w:color="auto"/>
            </w:tcBorders>
            <w:shd w:val="clear" w:color="auto" w:fill="auto"/>
            <w:vAlign w:val="center"/>
          </w:tcPr>
          <w:p w14:paraId="5436710B" w14:textId="71B4E5E9" w:rsidR="00811A80" w:rsidRPr="00007A3F" w:rsidRDefault="00811A80" w:rsidP="00811A80">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Rapport annuel</w:t>
            </w:r>
          </w:p>
        </w:tc>
        <w:tc>
          <w:tcPr>
            <w:tcW w:w="1551" w:type="dxa"/>
            <w:tcBorders>
              <w:top w:val="nil"/>
              <w:left w:val="nil"/>
              <w:bottom w:val="single" w:sz="4" w:space="0" w:color="auto"/>
              <w:right w:val="single" w:sz="4" w:space="0" w:color="auto"/>
            </w:tcBorders>
            <w:shd w:val="clear" w:color="auto" w:fill="auto"/>
            <w:vAlign w:val="center"/>
          </w:tcPr>
          <w:p w14:paraId="479B9CB8" w14:textId="43E5078B" w:rsidR="00811A80" w:rsidRDefault="00811A80" w:rsidP="00811A80">
            <w:pPr>
              <w:spacing w:after="0" w:line="240" w:lineRule="auto"/>
              <w:rPr>
                <w:rFonts w:ascii="Cambria" w:eastAsia="Times New Roman" w:hAnsi="Cambria" w:cs="Arial"/>
                <w:sz w:val="18"/>
                <w:szCs w:val="18"/>
                <w:lang w:val="fr-CI"/>
              </w:rPr>
            </w:pPr>
            <w:r>
              <w:rPr>
                <w:rFonts w:ascii="Cambria" w:eastAsia="Times New Roman" w:hAnsi="Cambria" w:cs="Arial"/>
                <w:sz w:val="18"/>
                <w:szCs w:val="18"/>
                <w:lang w:val="fr-CI"/>
              </w:rPr>
              <w:t>E</w:t>
            </w:r>
            <w:r w:rsidRPr="00007A3F">
              <w:rPr>
                <w:rFonts w:ascii="Cambria" w:eastAsia="Times New Roman" w:hAnsi="Cambria" w:cs="Arial"/>
                <w:sz w:val="18"/>
                <w:szCs w:val="18"/>
                <w:lang w:val="fr-CI"/>
              </w:rPr>
              <w:t>value l'investissement en développement professionnel et les compétences</w:t>
            </w:r>
          </w:p>
        </w:tc>
      </w:tr>
      <w:tr w:rsidR="00811A80" w:rsidRPr="008677B3" w14:paraId="2F695891" w14:textId="77777777" w:rsidTr="003B0C0E">
        <w:trPr>
          <w:gridAfter w:val="1"/>
          <w:wAfter w:w="7" w:type="dxa"/>
          <w:cantSplit/>
          <w:trHeight w:val="900"/>
          <w:jc w:val="center"/>
        </w:trPr>
        <w:tc>
          <w:tcPr>
            <w:tcW w:w="1118" w:type="dxa"/>
            <w:tcBorders>
              <w:top w:val="nil"/>
              <w:left w:val="single" w:sz="4" w:space="0" w:color="auto"/>
              <w:bottom w:val="nil"/>
              <w:right w:val="single" w:sz="4" w:space="0" w:color="auto"/>
            </w:tcBorders>
            <w:vAlign w:val="center"/>
          </w:tcPr>
          <w:p w14:paraId="59EBB7DE" w14:textId="77777777" w:rsidR="00811A80" w:rsidRPr="00007A3F" w:rsidRDefault="00811A80" w:rsidP="00811A80">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nil"/>
              <w:right w:val="single" w:sz="4" w:space="0" w:color="auto"/>
            </w:tcBorders>
            <w:shd w:val="clear" w:color="auto" w:fill="auto"/>
            <w:vAlign w:val="center"/>
          </w:tcPr>
          <w:p w14:paraId="42F994C4" w14:textId="591A6437" w:rsidR="00811A80" w:rsidRPr="00007A3F" w:rsidRDefault="00811A80" w:rsidP="00811A80">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Taux d'exécution du plan</w:t>
            </w:r>
            <w:r w:rsidR="004A126A">
              <w:rPr>
                <w:rFonts w:ascii="Cambria" w:eastAsia="Times New Roman" w:hAnsi="Cambria" w:cs="Arial"/>
                <w:b/>
                <w:bCs/>
                <w:sz w:val="18"/>
                <w:szCs w:val="18"/>
                <w:lang w:val="fr-CI"/>
              </w:rPr>
              <w:t>ning</w:t>
            </w:r>
            <w:r w:rsidRPr="00007A3F">
              <w:rPr>
                <w:rFonts w:ascii="Cambria" w:eastAsia="Times New Roman" w:hAnsi="Cambria" w:cs="Arial"/>
                <w:b/>
                <w:bCs/>
                <w:sz w:val="18"/>
                <w:szCs w:val="18"/>
                <w:lang w:val="fr-CI"/>
              </w:rPr>
              <w:t xml:space="preserve"> de</w:t>
            </w:r>
            <w:r w:rsidR="004A126A">
              <w:rPr>
                <w:rFonts w:ascii="Cambria" w:eastAsia="Times New Roman" w:hAnsi="Cambria" w:cs="Arial"/>
                <w:b/>
                <w:bCs/>
                <w:sz w:val="18"/>
                <w:szCs w:val="18"/>
                <w:lang w:val="fr-CI"/>
              </w:rPr>
              <w:t>s</w:t>
            </w:r>
            <w:r w:rsidRPr="00007A3F">
              <w:rPr>
                <w:rFonts w:ascii="Cambria" w:eastAsia="Times New Roman" w:hAnsi="Cambria" w:cs="Arial"/>
                <w:b/>
                <w:bCs/>
                <w:sz w:val="18"/>
                <w:szCs w:val="18"/>
                <w:lang w:val="fr-CI"/>
              </w:rPr>
              <w:t xml:space="preserve"> formation</w:t>
            </w:r>
            <w:r w:rsidR="004A126A">
              <w:rPr>
                <w:rFonts w:ascii="Cambria" w:eastAsia="Times New Roman" w:hAnsi="Cambria" w:cs="Arial"/>
                <w:b/>
                <w:bCs/>
                <w:sz w:val="18"/>
                <w:szCs w:val="18"/>
                <w:lang w:val="fr-CI"/>
              </w:rPr>
              <w:t>s</w:t>
            </w:r>
          </w:p>
        </w:tc>
        <w:tc>
          <w:tcPr>
            <w:tcW w:w="1548" w:type="dxa"/>
            <w:tcBorders>
              <w:top w:val="nil"/>
              <w:left w:val="nil"/>
              <w:bottom w:val="nil"/>
              <w:right w:val="single" w:sz="4" w:space="0" w:color="auto"/>
            </w:tcBorders>
            <w:shd w:val="clear" w:color="auto" w:fill="auto"/>
            <w:vAlign w:val="center"/>
          </w:tcPr>
          <w:p w14:paraId="7BCD0A3A" w14:textId="3EC407BB" w:rsidR="00811A80" w:rsidRPr="00007A3F" w:rsidRDefault="00811A80" w:rsidP="00811A80">
            <w:pPr>
              <w:spacing w:after="0" w:line="240" w:lineRule="auto"/>
              <w:rPr>
                <w:rFonts w:ascii="Cambria" w:eastAsia="Times New Roman" w:hAnsi="Cambria" w:cs="Arial"/>
                <w:sz w:val="18"/>
                <w:szCs w:val="18"/>
                <w:lang w:val="fr-CI"/>
              </w:rPr>
            </w:pPr>
            <w:r w:rsidRPr="00007A3F">
              <w:rPr>
                <w:rFonts w:ascii="Cambria" w:eastAsia="Times New Roman" w:hAnsi="Cambria" w:cs="Arial"/>
                <w:color w:val="000000"/>
                <w:sz w:val="18"/>
                <w:szCs w:val="18"/>
                <w:lang w:val="fr-CI"/>
              </w:rPr>
              <w:t>Nombre de formations réalisées / le nombre de formations planifiées</w:t>
            </w:r>
          </w:p>
        </w:tc>
        <w:tc>
          <w:tcPr>
            <w:tcW w:w="1264" w:type="dxa"/>
            <w:tcBorders>
              <w:top w:val="nil"/>
              <w:left w:val="nil"/>
              <w:bottom w:val="nil"/>
              <w:right w:val="single" w:sz="4" w:space="0" w:color="auto"/>
            </w:tcBorders>
            <w:shd w:val="clear" w:color="auto" w:fill="auto"/>
            <w:vAlign w:val="center"/>
          </w:tcPr>
          <w:p w14:paraId="040E49E9" w14:textId="01696BFA" w:rsidR="00811A80" w:rsidRPr="00A705DF" w:rsidRDefault="00811A80" w:rsidP="00811A80">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DRH-MFB/plan de formation</w:t>
            </w:r>
          </w:p>
        </w:tc>
        <w:tc>
          <w:tcPr>
            <w:tcW w:w="1304" w:type="dxa"/>
            <w:tcBorders>
              <w:top w:val="nil"/>
              <w:left w:val="nil"/>
              <w:bottom w:val="nil"/>
              <w:right w:val="single" w:sz="4" w:space="0" w:color="auto"/>
            </w:tcBorders>
            <w:shd w:val="clear" w:color="auto" w:fill="auto"/>
            <w:vAlign w:val="center"/>
          </w:tcPr>
          <w:p w14:paraId="3336266B" w14:textId="445FFD88" w:rsidR="00811A80" w:rsidRPr="00A705DF" w:rsidRDefault="00811A80" w:rsidP="00811A80">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nil"/>
              <w:right w:val="single" w:sz="4" w:space="0" w:color="auto"/>
            </w:tcBorders>
            <w:shd w:val="clear" w:color="auto" w:fill="auto"/>
            <w:vAlign w:val="center"/>
          </w:tcPr>
          <w:p w14:paraId="3F6CA83E" w14:textId="318E2E96" w:rsidR="00811A80" w:rsidRPr="00A705DF" w:rsidRDefault="00811A80" w:rsidP="00811A80">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DRH-MFB</w:t>
            </w:r>
          </w:p>
        </w:tc>
        <w:tc>
          <w:tcPr>
            <w:tcW w:w="1286" w:type="dxa"/>
            <w:tcBorders>
              <w:top w:val="nil"/>
              <w:left w:val="nil"/>
              <w:bottom w:val="nil"/>
              <w:right w:val="single" w:sz="4" w:space="0" w:color="auto"/>
            </w:tcBorders>
            <w:shd w:val="clear" w:color="auto" w:fill="auto"/>
            <w:vAlign w:val="center"/>
          </w:tcPr>
          <w:p w14:paraId="467F3667" w14:textId="369E102D" w:rsidR="00811A80" w:rsidRPr="00A705DF" w:rsidRDefault="00811A80" w:rsidP="00811A80">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425" w:type="dxa"/>
            <w:tcBorders>
              <w:top w:val="nil"/>
              <w:left w:val="nil"/>
              <w:bottom w:val="nil"/>
              <w:right w:val="single" w:sz="4" w:space="0" w:color="auto"/>
            </w:tcBorders>
            <w:shd w:val="clear" w:color="auto" w:fill="auto"/>
            <w:vAlign w:val="center"/>
          </w:tcPr>
          <w:p w14:paraId="1956EC21" w14:textId="68DF6676" w:rsidR="00811A80" w:rsidRPr="00007A3F" w:rsidRDefault="00811A80" w:rsidP="00811A80">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nil"/>
              <w:right w:val="single" w:sz="4" w:space="0" w:color="auto"/>
            </w:tcBorders>
            <w:shd w:val="clear" w:color="auto" w:fill="auto"/>
            <w:vAlign w:val="center"/>
          </w:tcPr>
          <w:p w14:paraId="36AD783E" w14:textId="5D6AAE15" w:rsidR="00811A80" w:rsidRPr="00007A3F" w:rsidRDefault="00811A80" w:rsidP="00811A80">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d'année + 30 jours</w:t>
            </w:r>
          </w:p>
        </w:tc>
        <w:tc>
          <w:tcPr>
            <w:tcW w:w="1571" w:type="dxa"/>
            <w:tcBorders>
              <w:top w:val="nil"/>
              <w:left w:val="nil"/>
              <w:bottom w:val="nil"/>
              <w:right w:val="single" w:sz="4" w:space="0" w:color="auto"/>
            </w:tcBorders>
            <w:shd w:val="clear" w:color="auto" w:fill="auto"/>
            <w:vAlign w:val="center"/>
          </w:tcPr>
          <w:p w14:paraId="37EABC97" w14:textId="60A54713" w:rsidR="00811A80" w:rsidRPr="00007A3F" w:rsidRDefault="00811A80" w:rsidP="00811A80">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Rapport annuel</w:t>
            </w:r>
          </w:p>
        </w:tc>
        <w:tc>
          <w:tcPr>
            <w:tcW w:w="1551" w:type="dxa"/>
            <w:tcBorders>
              <w:top w:val="nil"/>
              <w:left w:val="nil"/>
              <w:bottom w:val="nil"/>
              <w:right w:val="single" w:sz="4" w:space="0" w:color="auto"/>
            </w:tcBorders>
            <w:shd w:val="clear" w:color="auto" w:fill="auto"/>
            <w:vAlign w:val="center"/>
          </w:tcPr>
          <w:p w14:paraId="4351AD12" w14:textId="3FA48FE0" w:rsidR="00811A80" w:rsidRDefault="00811A80" w:rsidP="00811A80">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Apprécie l</w:t>
            </w:r>
            <w:r w:rsidRPr="00007A3F">
              <w:rPr>
                <w:rFonts w:ascii="Cambria" w:eastAsia="Times New Roman" w:hAnsi="Cambria" w:cs="Arial"/>
                <w:color w:val="000000"/>
                <w:sz w:val="18"/>
                <w:szCs w:val="18"/>
                <w:lang w:val="fr-CI"/>
              </w:rPr>
              <w:t>es efforts consentis au renforcement des capacités</w:t>
            </w:r>
          </w:p>
        </w:tc>
      </w:tr>
      <w:tr w:rsidR="00E45303" w:rsidRPr="00007A3F" w14:paraId="73225E08" w14:textId="77777777" w:rsidTr="003B0C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900"/>
          <w:jc w:val="center"/>
        </w:trPr>
        <w:tc>
          <w:tcPr>
            <w:tcW w:w="1118" w:type="dxa"/>
            <w:vAlign w:val="center"/>
          </w:tcPr>
          <w:p w14:paraId="669F7FD1" w14:textId="77777777" w:rsidR="006031FD" w:rsidRPr="00007A3F" w:rsidRDefault="006031FD" w:rsidP="00993102">
            <w:pPr>
              <w:spacing w:after="0" w:line="240" w:lineRule="auto"/>
              <w:rPr>
                <w:rFonts w:ascii="Cambria" w:eastAsia="Times New Roman" w:hAnsi="Cambria" w:cs="Arial"/>
                <w:b/>
                <w:bCs/>
                <w:sz w:val="18"/>
                <w:szCs w:val="18"/>
                <w:lang w:val="fr-CI"/>
              </w:rPr>
            </w:pPr>
          </w:p>
        </w:tc>
        <w:tc>
          <w:tcPr>
            <w:tcW w:w="1970" w:type="dxa"/>
            <w:shd w:val="clear" w:color="auto" w:fill="auto"/>
            <w:vAlign w:val="center"/>
            <w:hideMark/>
          </w:tcPr>
          <w:p w14:paraId="0FF774D5" w14:textId="7530C503" w:rsidR="006031FD" w:rsidRPr="00007A3F" w:rsidRDefault="006031FD" w:rsidP="00993102">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Nombre d'Agents formés par l'Idf</w:t>
            </w:r>
          </w:p>
        </w:tc>
        <w:tc>
          <w:tcPr>
            <w:tcW w:w="1548" w:type="dxa"/>
            <w:shd w:val="clear" w:color="auto" w:fill="auto"/>
            <w:vAlign w:val="center"/>
            <w:hideMark/>
          </w:tcPr>
          <w:p w14:paraId="601E3938" w14:textId="77777777" w:rsidR="006031FD" w:rsidRPr="00007A3F" w:rsidRDefault="006031FD"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Dénombrement</w:t>
            </w:r>
          </w:p>
        </w:tc>
        <w:tc>
          <w:tcPr>
            <w:tcW w:w="1264" w:type="dxa"/>
            <w:shd w:val="clear" w:color="auto" w:fill="auto"/>
            <w:vAlign w:val="center"/>
            <w:hideMark/>
          </w:tcPr>
          <w:p w14:paraId="02860C70" w14:textId="77777777" w:rsidR="006031FD" w:rsidRPr="00A705DF" w:rsidRDefault="006031FD"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Rapport d'exécution du plan de formation</w:t>
            </w:r>
          </w:p>
        </w:tc>
        <w:tc>
          <w:tcPr>
            <w:tcW w:w="1304" w:type="dxa"/>
            <w:shd w:val="clear" w:color="auto" w:fill="auto"/>
            <w:vAlign w:val="center"/>
            <w:hideMark/>
          </w:tcPr>
          <w:p w14:paraId="6B97D829" w14:textId="77777777" w:rsidR="006031FD" w:rsidRPr="00A705DF" w:rsidRDefault="006031FD"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shd w:val="clear" w:color="auto" w:fill="auto"/>
            <w:vAlign w:val="center"/>
            <w:hideMark/>
          </w:tcPr>
          <w:p w14:paraId="3B4C94EF" w14:textId="77777777" w:rsidR="006031FD" w:rsidRPr="00A705DF" w:rsidRDefault="006031FD"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IDF</w:t>
            </w:r>
          </w:p>
        </w:tc>
        <w:tc>
          <w:tcPr>
            <w:tcW w:w="1286" w:type="dxa"/>
            <w:shd w:val="clear" w:color="auto" w:fill="auto"/>
            <w:vAlign w:val="center"/>
            <w:hideMark/>
          </w:tcPr>
          <w:p w14:paraId="03FA5EEF" w14:textId="77777777" w:rsidR="006031FD" w:rsidRPr="00A705DF" w:rsidRDefault="006031FD"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425" w:type="dxa"/>
            <w:shd w:val="clear" w:color="auto" w:fill="auto"/>
            <w:vAlign w:val="center"/>
            <w:hideMark/>
          </w:tcPr>
          <w:p w14:paraId="37189C97" w14:textId="77777777" w:rsidR="006031FD" w:rsidRPr="00007A3F" w:rsidRDefault="006031FD"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shd w:val="clear" w:color="auto" w:fill="auto"/>
            <w:vAlign w:val="center"/>
            <w:hideMark/>
          </w:tcPr>
          <w:p w14:paraId="463C1550" w14:textId="77777777" w:rsidR="006031FD" w:rsidRPr="00007A3F" w:rsidRDefault="006031FD"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d'année académique (mars-octobre) +30 jours</w:t>
            </w:r>
          </w:p>
        </w:tc>
        <w:tc>
          <w:tcPr>
            <w:tcW w:w="1571" w:type="dxa"/>
            <w:shd w:val="clear" w:color="auto" w:fill="auto"/>
            <w:vAlign w:val="center"/>
            <w:hideMark/>
          </w:tcPr>
          <w:p w14:paraId="0A0A6A58" w14:textId="77777777" w:rsidR="006031FD" w:rsidRPr="00007A3F" w:rsidRDefault="006031FD"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Rapport d'activités annuel</w:t>
            </w:r>
          </w:p>
        </w:tc>
        <w:tc>
          <w:tcPr>
            <w:tcW w:w="1558" w:type="dxa"/>
            <w:gridSpan w:val="2"/>
            <w:shd w:val="clear" w:color="auto" w:fill="auto"/>
            <w:vAlign w:val="center"/>
            <w:hideMark/>
          </w:tcPr>
          <w:p w14:paraId="4C9E61FF" w14:textId="77777777" w:rsidR="006031FD" w:rsidRPr="00007A3F" w:rsidRDefault="006031FD" w:rsidP="00993102">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Apprécie l</w:t>
            </w:r>
            <w:r w:rsidRPr="00007A3F">
              <w:rPr>
                <w:rFonts w:ascii="Cambria" w:eastAsia="Times New Roman" w:hAnsi="Cambria" w:cs="Arial"/>
                <w:color w:val="000000"/>
                <w:sz w:val="18"/>
                <w:szCs w:val="18"/>
                <w:lang w:val="fr-CI"/>
              </w:rPr>
              <w:t>a performance du plan de formation</w:t>
            </w:r>
          </w:p>
        </w:tc>
      </w:tr>
      <w:tr w:rsidR="00E45303" w:rsidRPr="00007A3F" w14:paraId="112F3DE4" w14:textId="77777777" w:rsidTr="003B0C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200"/>
          <w:jc w:val="center"/>
        </w:trPr>
        <w:tc>
          <w:tcPr>
            <w:tcW w:w="1118" w:type="dxa"/>
            <w:vAlign w:val="center"/>
          </w:tcPr>
          <w:p w14:paraId="087E566A" w14:textId="77777777" w:rsidR="006031FD" w:rsidRPr="00007A3F" w:rsidRDefault="006031FD" w:rsidP="00993102">
            <w:pPr>
              <w:spacing w:after="0" w:line="240" w:lineRule="auto"/>
              <w:rPr>
                <w:rFonts w:ascii="Cambria" w:eastAsia="Times New Roman" w:hAnsi="Cambria" w:cs="Arial"/>
                <w:b/>
                <w:bCs/>
                <w:sz w:val="18"/>
                <w:szCs w:val="18"/>
                <w:lang w:val="fr-CI"/>
              </w:rPr>
            </w:pPr>
          </w:p>
        </w:tc>
        <w:tc>
          <w:tcPr>
            <w:tcW w:w="1970" w:type="dxa"/>
            <w:shd w:val="clear" w:color="auto" w:fill="auto"/>
            <w:vAlign w:val="center"/>
            <w:hideMark/>
          </w:tcPr>
          <w:p w14:paraId="71C5DD92" w14:textId="77777777" w:rsidR="006031FD" w:rsidRPr="00007A3F" w:rsidRDefault="006031FD" w:rsidP="00993102">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Nombre d'agents féminins formés par l'IdF</w:t>
            </w:r>
          </w:p>
        </w:tc>
        <w:tc>
          <w:tcPr>
            <w:tcW w:w="1548" w:type="dxa"/>
            <w:shd w:val="clear" w:color="auto" w:fill="auto"/>
            <w:vAlign w:val="center"/>
            <w:hideMark/>
          </w:tcPr>
          <w:p w14:paraId="4ED22BAA" w14:textId="77777777" w:rsidR="006031FD" w:rsidRPr="00007A3F" w:rsidRDefault="006031FD"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Dénombrement</w:t>
            </w:r>
          </w:p>
        </w:tc>
        <w:tc>
          <w:tcPr>
            <w:tcW w:w="1264" w:type="dxa"/>
            <w:shd w:val="clear" w:color="auto" w:fill="auto"/>
            <w:vAlign w:val="center"/>
            <w:hideMark/>
          </w:tcPr>
          <w:p w14:paraId="6FE1FBE3" w14:textId="77777777" w:rsidR="006031FD" w:rsidRPr="00A705DF" w:rsidRDefault="006031FD"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Rapport d'exécution du plan de formation</w:t>
            </w:r>
          </w:p>
        </w:tc>
        <w:tc>
          <w:tcPr>
            <w:tcW w:w="1304" w:type="dxa"/>
            <w:shd w:val="clear" w:color="auto" w:fill="auto"/>
            <w:vAlign w:val="center"/>
            <w:hideMark/>
          </w:tcPr>
          <w:p w14:paraId="4B891938" w14:textId="77777777" w:rsidR="006031FD" w:rsidRPr="00A705DF" w:rsidRDefault="006031FD"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shd w:val="clear" w:color="auto" w:fill="auto"/>
            <w:vAlign w:val="center"/>
            <w:hideMark/>
          </w:tcPr>
          <w:p w14:paraId="65994698" w14:textId="77777777" w:rsidR="006031FD" w:rsidRPr="00A705DF" w:rsidRDefault="006031FD"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IDF</w:t>
            </w:r>
          </w:p>
        </w:tc>
        <w:tc>
          <w:tcPr>
            <w:tcW w:w="1286" w:type="dxa"/>
            <w:shd w:val="clear" w:color="auto" w:fill="auto"/>
            <w:vAlign w:val="center"/>
            <w:hideMark/>
          </w:tcPr>
          <w:p w14:paraId="44361979" w14:textId="77777777" w:rsidR="006031FD" w:rsidRPr="00A705DF" w:rsidRDefault="006031FD"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425" w:type="dxa"/>
            <w:shd w:val="clear" w:color="auto" w:fill="auto"/>
            <w:vAlign w:val="center"/>
            <w:hideMark/>
          </w:tcPr>
          <w:p w14:paraId="6A7C1224" w14:textId="77777777" w:rsidR="006031FD" w:rsidRPr="00007A3F" w:rsidRDefault="006031FD"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shd w:val="clear" w:color="auto" w:fill="auto"/>
            <w:vAlign w:val="center"/>
            <w:hideMark/>
          </w:tcPr>
          <w:p w14:paraId="34D0F174" w14:textId="77777777" w:rsidR="006031FD" w:rsidRPr="00007A3F" w:rsidRDefault="006031FD"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d'année académique (mars-octobre) +30 jours</w:t>
            </w:r>
          </w:p>
        </w:tc>
        <w:tc>
          <w:tcPr>
            <w:tcW w:w="1571" w:type="dxa"/>
            <w:shd w:val="clear" w:color="auto" w:fill="auto"/>
            <w:vAlign w:val="center"/>
            <w:hideMark/>
          </w:tcPr>
          <w:p w14:paraId="4ECBCB14" w14:textId="77777777" w:rsidR="006031FD" w:rsidRPr="00007A3F" w:rsidRDefault="006031FD"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Rapport d'activités annuel</w:t>
            </w:r>
          </w:p>
        </w:tc>
        <w:tc>
          <w:tcPr>
            <w:tcW w:w="1558" w:type="dxa"/>
            <w:gridSpan w:val="2"/>
            <w:shd w:val="clear" w:color="auto" w:fill="auto"/>
            <w:vAlign w:val="center"/>
            <w:hideMark/>
          </w:tcPr>
          <w:p w14:paraId="7B3A933B" w14:textId="77777777" w:rsidR="006031FD" w:rsidRPr="00007A3F" w:rsidRDefault="006031FD"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color w:val="000000"/>
                <w:sz w:val="18"/>
                <w:szCs w:val="18"/>
                <w:lang w:val="fr-CI"/>
              </w:rPr>
              <w:t>Permet de mesurer le nombre de femmes formées</w:t>
            </w:r>
          </w:p>
        </w:tc>
      </w:tr>
      <w:tr w:rsidR="00A504AF" w:rsidRPr="00007A3F" w14:paraId="1ED360F2" w14:textId="77777777" w:rsidTr="003B0C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200"/>
          <w:jc w:val="center"/>
        </w:trPr>
        <w:tc>
          <w:tcPr>
            <w:tcW w:w="1118" w:type="dxa"/>
            <w:vAlign w:val="center"/>
          </w:tcPr>
          <w:p w14:paraId="2AADB839" w14:textId="77777777" w:rsidR="00A504AF" w:rsidRPr="00007A3F" w:rsidRDefault="00A504AF" w:rsidP="00A504AF">
            <w:pPr>
              <w:spacing w:after="0" w:line="240" w:lineRule="auto"/>
              <w:rPr>
                <w:rFonts w:ascii="Cambria" w:eastAsia="Times New Roman" w:hAnsi="Cambria" w:cs="Arial"/>
                <w:b/>
                <w:bCs/>
                <w:sz w:val="18"/>
                <w:szCs w:val="18"/>
                <w:lang w:val="fr-CI"/>
              </w:rPr>
            </w:pPr>
          </w:p>
        </w:tc>
        <w:tc>
          <w:tcPr>
            <w:tcW w:w="1970" w:type="dxa"/>
            <w:shd w:val="clear" w:color="auto" w:fill="auto"/>
            <w:vAlign w:val="center"/>
          </w:tcPr>
          <w:p w14:paraId="6581205F" w14:textId="3A9A2AA7" w:rsidR="00A504AF" w:rsidRPr="00007A3F" w:rsidRDefault="00A504AF" w:rsidP="00A504AF">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Pourcentage de femmes formées</w:t>
            </w:r>
            <w:r>
              <w:rPr>
                <w:rFonts w:ascii="Cambria" w:eastAsia="Times New Roman" w:hAnsi="Cambria" w:cs="Arial"/>
                <w:b/>
                <w:bCs/>
                <w:sz w:val="18"/>
                <w:szCs w:val="18"/>
                <w:lang w:val="fr-CI"/>
              </w:rPr>
              <w:t xml:space="preserve"> par </w:t>
            </w:r>
            <w:r>
              <w:rPr>
                <w:rFonts w:ascii="Cambria" w:eastAsia="Times New Roman" w:hAnsi="Cambria" w:cs="Arial"/>
                <w:b/>
                <w:bCs/>
                <w:sz w:val="18"/>
                <w:szCs w:val="18"/>
                <w:lang w:val="fr-CI"/>
              </w:rPr>
              <w:t>l’IdF</w:t>
            </w:r>
          </w:p>
        </w:tc>
        <w:tc>
          <w:tcPr>
            <w:tcW w:w="1548" w:type="dxa"/>
            <w:shd w:val="clear" w:color="auto" w:fill="auto"/>
            <w:vAlign w:val="center"/>
          </w:tcPr>
          <w:p w14:paraId="25C3C929" w14:textId="757B6F4C" w:rsidR="00A504AF" w:rsidRPr="00007A3F" w:rsidRDefault="00A504AF" w:rsidP="00A504AF">
            <w:pPr>
              <w:spacing w:after="0" w:line="240" w:lineRule="auto"/>
              <w:rPr>
                <w:rFonts w:ascii="Cambria" w:eastAsia="Times New Roman" w:hAnsi="Cambria" w:cs="Arial"/>
                <w:sz w:val="18"/>
                <w:szCs w:val="18"/>
                <w:lang w:val="fr-CI"/>
              </w:rPr>
            </w:pPr>
            <w:r>
              <w:rPr>
                <w:rFonts w:ascii="Cambria" w:eastAsia="Times New Roman" w:hAnsi="Cambria" w:cs="Arial"/>
                <w:sz w:val="18"/>
                <w:szCs w:val="18"/>
                <w:lang w:val="fr-CI"/>
              </w:rPr>
              <w:t xml:space="preserve">Nombre </w:t>
            </w:r>
            <w:r w:rsidRPr="00007A3F">
              <w:rPr>
                <w:rFonts w:ascii="Cambria" w:eastAsia="Times New Roman" w:hAnsi="Cambria" w:cs="Arial"/>
                <w:sz w:val="18"/>
                <w:szCs w:val="18"/>
                <w:lang w:val="fr-CI"/>
              </w:rPr>
              <w:t xml:space="preserve">de femmes formées sur </w:t>
            </w:r>
            <w:r>
              <w:rPr>
                <w:rFonts w:ascii="Cambria" w:eastAsia="Times New Roman" w:hAnsi="Cambria" w:cs="Arial"/>
                <w:sz w:val="18"/>
                <w:szCs w:val="18"/>
                <w:lang w:val="fr-CI"/>
              </w:rPr>
              <w:t xml:space="preserve">le nombre d’agents </w:t>
            </w:r>
            <w:r w:rsidRPr="00007A3F">
              <w:rPr>
                <w:rFonts w:ascii="Cambria" w:eastAsia="Times New Roman" w:hAnsi="Cambria" w:cs="Arial"/>
                <w:sz w:val="18"/>
                <w:szCs w:val="18"/>
                <w:lang w:val="fr-CI"/>
              </w:rPr>
              <w:t>formés</w:t>
            </w:r>
          </w:p>
        </w:tc>
        <w:tc>
          <w:tcPr>
            <w:tcW w:w="1264" w:type="dxa"/>
            <w:shd w:val="clear" w:color="auto" w:fill="auto"/>
            <w:vAlign w:val="center"/>
          </w:tcPr>
          <w:p w14:paraId="6308EBE8" w14:textId="1B69AA87" w:rsidR="00A504AF" w:rsidRPr="00A705DF" w:rsidRDefault="00A504AF" w:rsidP="00A504AF">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Rapport d'activité trimestrielle</w:t>
            </w:r>
          </w:p>
        </w:tc>
        <w:tc>
          <w:tcPr>
            <w:tcW w:w="1304" w:type="dxa"/>
            <w:shd w:val="clear" w:color="auto" w:fill="auto"/>
            <w:vAlign w:val="center"/>
          </w:tcPr>
          <w:p w14:paraId="684EFE18" w14:textId="3FBFB085" w:rsidR="00A504AF" w:rsidRPr="00A705DF" w:rsidRDefault="00A504AF" w:rsidP="00A504AF">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shd w:val="clear" w:color="auto" w:fill="auto"/>
            <w:vAlign w:val="center"/>
          </w:tcPr>
          <w:p w14:paraId="3976BE41" w14:textId="5C9DC4FD" w:rsidR="00A504AF" w:rsidRPr="00A705DF" w:rsidRDefault="00A504AF" w:rsidP="00A504AF">
            <w:pPr>
              <w:spacing w:after="0" w:line="240" w:lineRule="auto"/>
              <w:rPr>
                <w:rFonts w:ascii="Cambria" w:eastAsia="Times New Roman" w:hAnsi="Cambria" w:cs="Arial"/>
                <w:sz w:val="18"/>
                <w:szCs w:val="18"/>
                <w:lang w:val="fr-CI"/>
              </w:rPr>
            </w:pPr>
            <w:r>
              <w:rPr>
                <w:rFonts w:ascii="Cambria" w:eastAsia="Times New Roman" w:hAnsi="Cambria" w:cs="Arial"/>
                <w:sz w:val="18"/>
                <w:szCs w:val="18"/>
                <w:lang w:val="fr-CI"/>
              </w:rPr>
              <w:t>IDF</w:t>
            </w:r>
          </w:p>
        </w:tc>
        <w:tc>
          <w:tcPr>
            <w:tcW w:w="1286" w:type="dxa"/>
            <w:shd w:val="clear" w:color="auto" w:fill="auto"/>
            <w:vAlign w:val="center"/>
          </w:tcPr>
          <w:p w14:paraId="1B6D8DCB" w14:textId="34E3564D" w:rsidR="00A504AF" w:rsidRPr="00A705DF" w:rsidRDefault="00A504AF" w:rsidP="00A504AF">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Journalière</w:t>
            </w:r>
          </w:p>
        </w:tc>
        <w:tc>
          <w:tcPr>
            <w:tcW w:w="1425" w:type="dxa"/>
            <w:shd w:val="clear" w:color="auto" w:fill="auto"/>
            <w:vAlign w:val="center"/>
          </w:tcPr>
          <w:p w14:paraId="54E577D7" w14:textId="10729633" w:rsidR="00A504AF" w:rsidRPr="00007A3F" w:rsidRDefault="00A504AF" w:rsidP="00A504AF">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shd w:val="clear" w:color="auto" w:fill="auto"/>
            <w:vAlign w:val="center"/>
          </w:tcPr>
          <w:p w14:paraId="02335DCF" w14:textId="16F8EE48" w:rsidR="00A504AF" w:rsidRPr="00007A3F" w:rsidRDefault="00A504AF" w:rsidP="00A504AF">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du trimestre + 1 mois</w:t>
            </w:r>
          </w:p>
        </w:tc>
        <w:tc>
          <w:tcPr>
            <w:tcW w:w="1571" w:type="dxa"/>
            <w:shd w:val="clear" w:color="auto" w:fill="auto"/>
            <w:vAlign w:val="center"/>
          </w:tcPr>
          <w:p w14:paraId="07A2747E" w14:textId="66DA0C22" w:rsidR="00A504AF" w:rsidRPr="00007A3F" w:rsidRDefault="00A504AF" w:rsidP="00A504AF">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Cadre administratif</w:t>
            </w:r>
          </w:p>
        </w:tc>
        <w:tc>
          <w:tcPr>
            <w:tcW w:w="1558" w:type="dxa"/>
            <w:gridSpan w:val="2"/>
            <w:shd w:val="clear" w:color="auto" w:fill="auto"/>
            <w:vAlign w:val="center"/>
          </w:tcPr>
          <w:p w14:paraId="7E5BB248" w14:textId="65F98371" w:rsidR="00A504AF" w:rsidRPr="00007A3F" w:rsidRDefault="00A504AF" w:rsidP="00A504AF">
            <w:pPr>
              <w:spacing w:after="0" w:line="240" w:lineRule="auto"/>
              <w:rPr>
                <w:rFonts w:ascii="Cambria" w:eastAsia="Times New Roman" w:hAnsi="Cambria" w:cs="Arial"/>
                <w:color w:val="000000"/>
                <w:sz w:val="18"/>
                <w:szCs w:val="18"/>
                <w:lang w:val="fr-CI"/>
              </w:rPr>
            </w:pPr>
            <w:r>
              <w:rPr>
                <w:rFonts w:ascii="Cambria" w:eastAsia="Times New Roman" w:hAnsi="Cambria" w:cs="Arial"/>
                <w:sz w:val="18"/>
                <w:szCs w:val="18"/>
                <w:lang w:val="fr-CI"/>
              </w:rPr>
              <w:t>Apprécie le r</w:t>
            </w:r>
            <w:r w:rsidRPr="00007A3F">
              <w:rPr>
                <w:rFonts w:ascii="Cambria" w:eastAsia="Times New Roman" w:hAnsi="Cambria" w:cs="Arial"/>
                <w:sz w:val="18"/>
                <w:szCs w:val="18"/>
                <w:lang w:val="fr-CI"/>
              </w:rPr>
              <w:t>enforcement des capacités</w:t>
            </w:r>
            <w:r>
              <w:rPr>
                <w:rFonts w:ascii="Cambria" w:eastAsia="Times New Roman" w:hAnsi="Cambria" w:cs="Arial"/>
                <w:sz w:val="18"/>
                <w:szCs w:val="18"/>
                <w:lang w:val="fr-CI"/>
              </w:rPr>
              <w:t xml:space="preserve"> des femmes</w:t>
            </w:r>
          </w:p>
        </w:tc>
      </w:tr>
      <w:tr w:rsidR="00A504AF" w:rsidRPr="00007A3F" w14:paraId="0EB44314" w14:textId="77777777" w:rsidTr="003B0C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900"/>
          <w:jc w:val="center"/>
        </w:trPr>
        <w:tc>
          <w:tcPr>
            <w:tcW w:w="1118" w:type="dxa"/>
            <w:vAlign w:val="center"/>
          </w:tcPr>
          <w:p w14:paraId="5C660641" w14:textId="77777777" w:rsidR="00A504AF" w:rsidRPr="00007A3F" w:rsidRDefault="00A504AF" w:rsidP="00A504AF">
            <w:pPr>
              <w:spacing w:after="0" w:line="240" w:lineRule="auto"/>
              <w:rPr>
                <w:rFonts w:ascii="Cambria" w:eastAsia="Times New Roman" w:hAnsi="Cambria" w:cs="Arial"/>
                <w:b/>
                <w:bCs/>
                <w:color w:val="000000"/>
                <w:sz w:val="18"/>
                <w:szCs w:val="18"/>
                <w:lang w:val="fr-CI"/>
              </w:rPr>
            </w:pPr>
          </w:p>
        </w:tc>
        <w:tc>
          <w:tcPr>
            <w:tcW w:w="1970" w:type="dxa"/>
            <w:shd w:val="clear" w:color="auto" w:fill="auto"/>
            <w:vAlign w:val="center"/>
            <w:hideMark/>
          </w:tcPr>
          <w:p w14:paraId="510ACED1" w14:textId="77777777" w:rsidR="00A504AF" w:rsidRPr="00007A3F" w:rsidRDefault="00A504AF" w:rsidP="00A504AF">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color w:val="000000"/>
                <w:sz w:val="18"/>
                <w:szCs w:val="18"/>
                <w:lang w:val="fr-CI"/>
              </w:rPr>
              <w:t>Nombre de thèmes de formations en relation avec les nouvelles thématiques (genre, climat, gouvernance, ODD, IA, ...)</w:t>
            </w:r>
          </w:p>
        </w:tc>
        <w:tc>
          <w:tcPr>
            <w:tcW w:w="1548" w:type="dxa"/>
            <w:shd w:val="clear" w:color="auto" w:fill="auto"/>
            <w:vAlign w:val="center"/>
            <w:hideMark/>
          </w:tcPr>
          <w:p w14:paraId="26AD14A6" w14:textId="77777777" w:rsidR="00A504AF" w:rsidRPr="00007A3F" w:rsidRDefault="00A504AF" w:rsidP="00A504AF">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Dénombrement</w:t>
            </w:r>
          </w:p>
        </w:tc>
        <w:tc>
          <w:tcPr>
            <w:tcW w:w="1264" w:type="dxa"/>
            <w:shd w:val="clear" w:color="auto" w:fill="auto"/>
            <w:vAlign w:val="center"/>
            <w:hideMark/>
          </w:tcPr>
          <w:p w14:paraId="58FDED49" w14:textId="77777777" w:rsidR="00A504AF" w:rsidRPr="00A705DF" w:rsidRDefault="00A504AF" w:rsidP="00A504AF">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Rapport d'exécution du plan de formation</w:t>
            </w:r>
          </w:p>
        </w:tc>
        <w:tc>
          <w:tcPr>
            <w:tcW w:w="1304" w:type="dxa"/>
            <w:shd w:val="clear" w:color="auto" w:fill="auto"/>
            <w:vAlign w:val="center"/>
            <w:hideMark/>
          </w:tcPr>
          <w:p w14:paraId="2084E037" w14:textId="77777777" w:rsidR="00A504AF" w:rsidRPr="00A705DF" w:rsidRDefault="00A504AF" w:rsidP="00A504AF">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shd w:val="clear" w:color="auto" w:fill="auto"/>
            <w:vAlign w:val="center"/>
            <w:hideMark/>
          </w:tcPr>
          <w:p w14:paraId="249A5787" w14:textId="77777777" w:rsidR="00A504AF" w:rsidRPr="00A705DF" w:rsidRDefault="00A504AF" w:rsidP="00A504AF">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IDF</w:t>
            </w:r>
          </w:p>
        </w:tc>
        <w:tc>
          <w:tcPr>
            <w:tcW w:w="1286" w:type="dxa"/>
            <w:shd w:val="clear" w:color="auto" w:fill="auto"/>
            <w:vAlign w:val="center"/>
            <w:hideMark/>
          </w:tcPr>
          <w:p w14:paraId="501C9CB3" w14:textId="77777777" w:rsidR="00A504AF" w:rsidRPr="00A705DF" w:rsidRDefault="00A504AF" w:rsidP="00A504AF">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425" w:type="dxa"/>
            <w:shd w:val="clear" w:color="auto" w:fill="auto"/>
            <w:vAlign w:val="center"/>
            <w:hideMark/>
          </w:tcPr>
          <w:p w14:paraId="74B463E1" w14:textId="77777777" w:rsidR="00A504AF" w:rsidRPr="00007A3F" w:rsidRDefault="00A504AF" w:rsidP="00A504AF">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shd w:val="clear" w:color="auto" w:fill="auto"/>
            <w:vAlign w:val="center"/>
            <w:hideMark/>
          </w:tcPr>
          <w:p w14:paraId="47689B4F" w14:textId="77777777" w:rsidR="00A504AF" w:rsidRPr="00007A3F" w:rsidRDefault="00A504AF" w:rsidP="00A504AF">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d'année académique (mars-octobre) +30 jours</w:t>
            </w:r>
          </w:p>
        </w:tc>
        <w:tc>
          <w:tcPr>
            <w:tcW w:w="1571" w:type="dxa"/>
            <w:shd w:val="clear" w:color="auto" w:fill="auto"/>
            <w:vAlign w:val="center"/>
            <w:hideMark/>
          </w:tcPr>
          <w:p w14:paraId="131B072F" w14:textId="77777777" w:rsidR="00A504AF" w:rsidRPr="00007A3F" w:rsidRDefault="00A504AF" w:rsidP="00A504AF">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Rapport d'activités annuel</w:t>
            </w:r>
          </w:p>
        </w:tc>
        <w:tc>
          <w:tcPr>
            <w:tcW w:w="1558" w:type="dxa"/>
            <w:gridSpan w:val="2"/>
            <w:shd w:val="clear" w:color="auto" w:fill="auto"/>
            <w:vAlign w:val="center"/>
            <w:hideMark/>
          </w:tcPr>
          <w:p w14:paraId="0EEF559E" w14:textId="77777777" w:rsidR="00A504AF" w:rsidRPr="00007A3F" w:rsidRDefault="00A504AF" w:rsidP="00A504AF">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Apprécie l</w:t>
            </w:r>
            <w:r w:rsidRPr="00007A3F">
              <w:rPr>
                <w:rFonts w:ascii="Cambria" w:eastAsia="Times New Roman" w:hAnsi="Cambria" w:cs="Arial"/>
                <w:color w:val="000000"/>
                <w:sz w:val="18"/>
                <w:szCs w:val="18"/>
                <w:lang w:val="fr-CI"/>
              </w:rPr>
              <w:t>e niveau d'appropriation par les services demandeurs des nouvelles thématiques</w:t>
            </w:r>
          </w:p>
        </w:tc>
      </w:tr>
      <w:tr w:rsidR="00A504AF" w:rsidRPr="00007A3F" w14:paraId="67B9DB4A" w14:textId="77777777" w:rsidTr="003B0C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900"/>
          <w:jc w:val="center"/>
        </w:trPr>
        <w:tc>
          <w:tcPr>
            <w:tcW w:w="1118" w:type="dxa"/>
            <w:vAlign w:val="center"/>
          </w:tcPr>
          <w:p w14:paraId="347DFDFB" w14:textId="77777777" w:rsidR="00A504AF" w:rsidRPr="00007A3F" w:rsidRDefault="00A504AF" w:rsidP="00A504AF">
            <w:pPr>
              <w:spacing w:after="0" w:line="240" w:lineRule="auto"/>
              <w:rPr>
                <w:rFonts w:ascii="Cambria" w:eastAsia="Times New Roman" w:hAnsi="Cambria" w:cs="Arial"/>
                <w:b/>
                <w:bCs/>
                <w:color w:val="000000"/>
                <w:sz w:val="18"/>
                <w:szCs w:val="18"/>
                <w:lang w:val="fr-CI"/>
              </w:rPr>
            </w:pPr>
          </w:p>
        </w:tc>
        <w:tc>
          <w:tcPr>
            <w:tcW w:w="1970" w:type="dxa"/>
            <w:shd w:val="clear" w:color="auto" w:fill="auto"/>
            <w:vAlign w:val="center"/>
            <w:hideMark/>
          </w:tcPr>
          <w:p w14:paraId="608543FF" w14:textId="05BAE1FE" w:rsidR="00A504AF" w:rsidRPr="00007A3F" w:rsidRDefault="00A504AF" w:rsidP="00A504AF">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color w:val="000000"/>
                <w:sz w:val="18"/>
                <w:szCs w:val="18"/>
                <w:lang w:val="fr-CI"/>
              </w:rPr>
              <w:t xml:space="preserve">Nombre de formations sollicitées </w:t>
            </w:r>
            <w:r>
              <w:rPr>
                <w:rFonts w:ascii="Cambria" w:eastAsia="Times New Roman" w:hAnsi="Cambria" w:cs="Arial"/>
                <w:b/>
                <w:bCs/>
                <w:color w:val="000000"/>
                <w:sz w:val="18"/>
                <w:szCs w:val="18"/>
                <w:lang w:val="fr-CI"/>
              </w:rPr>
              <w:t xml:space="preserve">auprès de l’IdF </w:t>
            </w:r>
            <w:r w:rsidRPr="00007A3F">
              <w:rPr>
                <w:rFonts w:ascii="Cambria" w:eastAsia="Times New Roman" w:hAnsi="Cambria" w:cs="Arial"/>
                <w:b/>
                <w:bCs/>
                <w:color w:val="000000"/>
                <w:sz w:val="18"/>
                <w:szCs w:val="18"/>
                <w:lang w:val="fr-CI"/>
              </w:rPr>
              <w:t>hors planning</w:t>
            </w:r>
          </w:p>
        </w:tc>
        <w:tc>
          <w:tcPr>
            <w:tcW w:w="1548" w:type="dxa"/>
            <w:shd w:val="clear" w:color="auto" w:fill="auto"/>
            <w:vAlign w:val="center"/>
            <w:hideMark/>
          </w:tcPr>
          <w:p w14:paraId="738E8837" w14:textId="77777777" w:rsidR="00A504AF" w:rsidRPr="00007A3F" w:rsidRDefault="00A504AF" w:rsidP="00A504AF">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Dénombrement</w:t>
            </w:r>
          </w:p>
        </w:tc>
        <w:tc>
          <w:tcPr>
            <w:tcW w:w="1264" w:type="dxa"/>
            <w:shd w:val="clear" w:color="auto" w:fill="auto"/>
            <w:vAlign w:val="center"/>
            <w:hideMark/>
          </w:tcPr>
          <w:p w14:paraId="3E0CAC7A" w14:textId="77777777" w:rsidR="00A504AF" w:rsidRPr="00A705DF" w:rsidRDefault="00A504AF" w:rsidP="00A504AF">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Rapport d'exécution du plan de formation</w:t>
            </w:r>
          </w:p>
        </w:tc>
        <w:tc>
          <w:tcPr>
            <w:tcW w:w="1304" w:type="dxa"/>
            <w:shd w:val="clear" w:color="auto" w:fill="auto"/>
            <w:vAlign w:val="center"/>
            <w:hideMark/>
          </w:tcPr>
          <w:p w14:paraId="07419FF6" w14:textId="77777777" w:rsidR="00A504AF" w:rsidRPr="00A705DF" w:rsidRDefault="00A504AF" w:rsidP="00A504AF">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shd w:val="clear" w:color="auto" w:fill="auto"/>
            <w:vAlign w:val="center"/>
            <w:hideMark/>
          </w:tcPr>
          <w:p w14:paraId="7BA25976" w14:textId="77777777" w:rsidR="00A504AF" w:rsidRPr="00A705DF" w:rsidRDefault="00A504AF" w:rsidP="00A504AF">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IDF</w:t>
            </w:r>
          </w:p>
        </w:tc>
        <w:tc>
          <w:tcPr>
            <w:tcW w:w="1286" w:type="dxa"/>
            <w:shd w:val="clear" w:color="auto" w:fill="auto"/>
            <w:vAlign w:val="center"/>
            <w:hideMark/>
          </w:tcPr>
          <w:p w14:paraId="1E4EED72" w14:textId="77777777" w:rsidR="00A504AF" w:rsidRPr="00A705DF" w:rsidRDefault="00A504AF" w:rsidP="00A504AF">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425" w:type="dxa"/>
            <w:shd w:val="clear" w:color="auto" w:fill="auto"/>
            <w:vAlign w:val="center"/>
            <w:hideMark/>
          </w:tcPr>
          <w:p w14:paraId="54F7DF57" w14:textId="77777777" w:rsidR="00A504AF" w:rsidRPr="00007A3F" w:rsidRDefault="00A504AF" w:rsidP="00A504AF">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shd w:val="clear" w:color="auto" w:fill="auto"/>
            <w:vAlign w:val="center"/>
            <w:hideMark/>
          </w:tcPr>
          <w:p w14:paraId="443FFDE6" w14:textId="77777777" w:rsidR="00A504AF" w:rsidRPr="00007A3F" w:rsidRDefault="00A504AF" w:rsidP="00A504AF">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d'année académique (mars-octobre) +30 jours</w:t>
            </w:r>
          </w:p>
        </w:tc>
        <w:tc>
          <w:tcPr>
            <w:tcW w:w="1571" w:type="dxa"/>
            <w:shd w:val="clear" w:color="auto" w:fill="auto"/>
            <w:vAlign w:val="center"/>
            <w:hideMark/>
          </w:tcPr>
          <w:p w14:paraId="65FC2C9B" w14:textId="77777777" w:rsidR="00A504AF" w:rsidRPr="00007A3F" w:rsidRDefault="00A504AF" w:rsidP="00A504AF">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Rapport d'activités annuel</w:t>
            </w:r>
          </w:p>
        </w:tc>
        <w:tc>
          <w:tcPr>
            <w:tcW w:w="1558" w:type="dxa"/>
            <w:gridSpan w:val="2"/>
            <w:shd w:val="clear" w:color="auto" w:fill="auto"/>
            <w:vAlign w:val="center"/>
            <w:hideMark/>
          </w:tcPr>
          <w:p w14:paraId="16481E29" w14:textId="77777777" w:rsidR="00A504AF" w:rsidRPr="00007A3F" w:rsidRDefault="00A504AF" w:rsidP="00A504AF">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Apprécie l</w:t>
            </w:r>
            <w:r w:rsidRPr="00007A3F">
              <w:rPr>
                <w:rFonts w:ascii="Cambria" w:eastAsia="Times New Roman" w:hAnsi="Cambria" w:cs="Arial"/>
                <w:color w:val="000000"/>
                <w:sz w:val="18"/>
                <w:szCs w:val="18"/>
                <w:lang w:val="fr-CI"/>
              </w:rPr>
              <w:t>e niveau de communication sur le dispositif de l'IdF</w:t>
            </w:r>
          </w:p>
        </w:tc>
      </w:tr>
      <w:tr w:rsidR="003B0C0E" w:rsidRPr="00007A3F" w14:paraId="1CAEEC51" w14:textId="77777777" w:rsidTr="003B0C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900"/>
          <w:jc w:val="center"/>
        </w:trPr>
        <w:tc>
          <w:tcPr>
            <w:tcW w:w="1118" w:type="dxa"/>
            <w:vAlign w:val="center"/>
          </w:tcPr>
          <w:p w14:paraId="2B27C824" w14:textId="77777777" w:rsidR="00A504AF" w:rsidRPr="00007A3F" w:rsidRDefault="00A504AF" w:rsidP="00A504AF">
            <w:pPr>
              <w:spacing w:after="0" w:line="240" w:lineRule="auto"/>
              <w:rPr>
                <w:rFonts w:ascii="Cambria" w:eastAsia="Times New Roman" w:hAnsi="Cambria" w:cs="Arial"/>
                <w:b/>
                <w:bCs/>
                <w:sz w:val="18"/>
                <w:szCs w:val="18"/>
                <w:lang w:val="fr-CI"/>
              </w:rPr>
            </w:pPr>
          </w:p>
        </w:tc>
        <w:tc>
          <w:tcPr>
            <w:tcW w:w="1970" w:type="dxa"/>
            <w:shd w:val="clear" w:color="auto" w:fill="auto"/>
            <w:vAlign w:val="center"/>
            <w:hideMark/>
          </w:tcPr>
          <w:p w14:paraId="3035CB1F" w14:textId="7F412B02" w:rsidR="00A504AF" w:rsidRPr="00007A3F" w:rsidRDefault="00A504AF" w:rsidP="00A504AF">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 xml:space="preserve">Nombre d'Agents formés par </w:t>
            </w:r>
            <w:r>
              <w:rPr>
                <w:rFonts w:ascii="Cambria" w:eastAsia="Times New Roman" w:hAnsi="Cambria" w:cs="Arial"/>
                <w:b/>
                <w:bCs/>
                <w:sz w:val="18"/>
                <w:szCs w:val="18"/>
                <w:lang w:val="fr-CI"/>
              </w:rPr>
              <w:t>le PAGEF</w:t>
            </w:r>
          </w:p>
        </w:tc>
        <w:tc>
          <w:tcPr>
            <w:tcW w:w="1548" w:type="dxa"/>
            <w:shd w:val="clear" w:color="auto" w:fill="auto"/>
            <w:vAlign w:val="center"/>
            <w:hideMark/>
          </w:tcPr>
          <w:p w14:paraId="1ABE2707" w14:textId="269640EA" w:rsidR="00A504AF" w:rsidRPr="00007A3F" w:rsidRDefault="00A504AF" w:rsidP="00A504AF">
            <w:pPr>
              <w:spacing w:after="0" w:line="240" w:lineRule="auto"/>
              <w:rPr>
                <w:rFonts w:ascii="Cambria" w:eastAsia="Times New Roman" w:hAnsi="Cambria" w:cs="Arial"/>
                <w:sz w:val="18"/>
                <w:szCs w:val="18"/>
                <w:lang w:val="fr-CI"/>
              </w:rPr>
            </w:pPr>
            <w:r>
              <w:rPr>
                <w:rFonts w:ascii="Cambria" w:eastAsia="Times New Roman" w:hAnsi="Cambria" w:cs="Arial"/>
                <w:sz w:val="18"/>
                <w:szCs w:val="18"/>
                <w:lang w:val="fr-CI"/>
              </w:rPr>
              <w:t>Dénombrement</w:t>
            </w:r>
          </w:p>
        </w:tc>
        <w:tc>
          <w:tcPr>
            <w:tcW w:w="1264" w:type="dxa"/>
            <w:shd w:val="clear" w:color="auto" w:fill="auto"/>
            <w:vAlign w:val="center"/>
            <w:hideMark/>
          </w:tcPr>
          <w:p w14:paraId="0BEBE4F4" w14:textId="77777777" w:rsidR="00A504AF" w:rsidRPr="00A705DF" w:rsidRDefault="00A504AF" w:rsidP="00A504AF">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Rapport d'activité trimestrielle</w:t>
            </w:r>
          </w:p>
        </w:tc>
        <w:tc>
          <w:tcPr>
            <w:tcW w:w="1304" w:type="dxa"/>
            <w:shd w:val="clear" w:color="auto" w:fill="auto"/>
            <w:vAlign w:val="center"/>
            <w:hideMark/>
          </w:tcPr>
          <w:p w14:paraId="73BB1AF6" w14:textId="77777777" w:rsidR="00A504AF" w:rsidRPr="00A705DF" w:rsidRDefault="00A504AF" w:rsidP="00A504AF">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shd w:val="clear" w:color="auto" w:fill="auto"/>
            <w:vAlign w:val="center"/>
            <w:hideMark/>
          </w:tcPr>
          <w:p w14:paraId="6C0643A7" w14:textId="77777777" w:rsidR="00A504AF" w:rsidRPr="00A705DF" w:rsidRDefault="00A504AF" w:rsidP="00A504AF">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PAGEF</w:t>
            </w:r>
          </w:p>
        </w:tc>
        <w:tc>
          <w:tcPr>
            <w:tcW w:w="1286" w:type="dxa"/>
            <w:shd w:val="clear" w:color="auto" w:fill="auto"/>
            <w:vAlign w:val="center"/>
            <w:hideMark/>
          </w:tcPr>
          <w:p w14:paraId="475E5A46" w14:textId="77777777" w:rsidR="00A504AF" w:rsidRPr="00A705DF" w:rsidRDefault="00A504AF" w:rsidP="00A504AF">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Journalière</w:t>
            </w:r>
          </w:p>
        </w:tc>
        <w:tc>
          <w:tcPr>
            <w:tcW w:w="1425" w:type="dxa"/>
            <w:shd w:val="clear" w:color="auto" w:fill="auto"/>
            <w:vAlign w:val="center"/>
            <w:hideMark/>
          </w:tcPr>
          <w:p w14:paraId="09BA0BF8" w14:textId="77777777" w:rsidR="00A504AF" w:rsidRPr="00007A3F" w:rsidRDefault="00A504AF" w:rsidP="00A504AF">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shd w:val="clear" w:color="auto" w:fill="auto"/>
            <w:vAlign w:val="center"/>
            <w:hideMark/>
          </w:tcPr>
          <w:p w14:paraId="4169E915" w14:textId="77777777" w:rsidR="00A504AF" w:rsidRPr="00007A3F" w:rsidRDefault="00A504AF" w:rsidP="00A504AF">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du trimestre + 1 mois</w:t>
            </w:r>
          </w:p>
        </w:tc>
        <w:tc>
          <w:tcPr>
            <w:tcW w:w="1571" w:type="dxa"/>
            <w:shd w:val="clear" w:color="auto" w:fill="auto"/>
            <w:vAlign w:val="center"/>
            <w:hideMark/>
          </w:tcPr>
          <w:p w14:paraId="171FA91E" w14:textId="77777777" w:rsidR="00A504AF" w:rsidRPr="00007A3F" w:rsidRDefault="00A504AF" w:rsidP="00A504AF">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Cadre administratif</w:t>
            </w:r>
          </w:p>
        </w:tc>
        <w:tc>
          <w:tcPr>
            <w:tcW w:w="1558" w:type="dxa"/>
            <w:gridSpan w:val="2"/>
            <w:shd w:val="clear" w:color="auto" w:fill="auto"/>
            <w:vAlign w:val="center"/>
            <w:hideMark/>
          </w:tcPr>
          <w:p w14:paraId="34A79940" w14:textId="1F69E1EB" w:rsidR="00A504AF" w:rsidRPr="00007A3F" w:rsidRDefault="00A504AF" w:rsidP="00A504AF">
            <w:pPr>
              <w:spacing w:after="0" w:line="240" w:lineRule="auto"/>
              <w:rPr>
                <w:rFonts w:ascii="Cambria" w:eastAsia="Times New Roman" w:hAnsi="Cambria" w:cs="Arial"/>
                <w:sz w:val="18"/>
                <w:szCs w:val="18"/>
                <w:lang w:val="fr-CI"/>
              </w:rPr>
            </w:pPr>
            <w:r>
              <w:rPr>
                <w:rFonts w:ascii="Cambria" w:eastAsia="Times New Roman" w:hAnsi="Cambria" w:cs="Arial"/>
                <w:sz w:val="18"/>
                <w:szCs w:val="18"/>
                <w:lang w:val="fr-CI"/>
              </w:rPr>
              <w:t>Apprécie le r</w:t>
            </w:r>
            <w:r w:rsidRPr="00007A3F">
              <w:rPr>
                <w:rFonts w:ascii="Cambria" w:eastAsia="Times New Roman" w:hAnsi="Cambria" w:cs="Arial"/>
                <w:sz w:val="18"/>
                <w:szCs w:val="18"/>
                <w:lang w:val="fr-CI"/>
              </w:rPr>
              <w:t>enforcement des capacités</w:t>
            </w:r>
            <w:r>
              <w:rPr>
                <w:rFonts w:ascii="Cambria" w:eastAsia="Times New Roman" w:hAnsi="Cambria" w:cs="Arial"/>
                <w:sz w:val="18"/>
                <w:szCs w:val="18"/>
                <w:lang w:val="fr-CI"/>
              </w:rPr>
              <w:t xml:space="preserve"> des </w:t>
            </w:r>
            <w:r>
              <w:rPr>
                <w:rFonts w:ascii="Cambria" w:eastAsia="Times New Roman" w:hAnsi="Cambria" w:cs="Arial"/>
                <w:sz w:val="18"/>
                <w:szCs w:val="18"/>
                <w:lang w:val="fr-CI"/>
              </w:rPr>
              <w:t xml:space="preserve">agents </w:t>
            </w:r>
            <w:r w:rsidRPr="00007A3F">
              <w:rPr>
                <w:rFonts w:ascii="Cambria" w:eastAsia="Times New Roman" w:hAnsi="Cambria" w:cs="Arial"/>
                <w:sz w:val="18"/>
                <w:szCs w:val="18"/>
                <w:lang w:val="fr-CI"/>
              </w:rPr>
              <w:t>dans le domaine de la gouvernance économique et financière</w:t>
            </w:r>
          </w:p>
        </w:tc>
      </w:tr>
      <w:tr w:rsidR="003B0C0E" w:rsidRPr="00007A3F" w14:paraId="0A9A9552" w14:textId="77777777" w:rsidTr="003B0C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900"/>
          <w:jc w:val="center"/>
        </w:trPr>
        <w:tc>
          <w:tcPr>
            <w:tcW w:w="1118" w:type="dxa"/>
            <w:vAlign w:val="center"/>
          </w:tcPr>
          <w:p w14:paraId="332C972E" w14:textId="77777777" w:rsidR="00A504AF" w:rsidRPr="00007A3F" w:rsidRDefault="00A504AF" w:rsidP="00A504AF">
            <w:pPr>
              <w:spacing w:after="0" w:line="240" w:lineRule="auto"/>
              <w:rPr>
                <w:rFonts w:ascii="Cambria" w:eastAsia="Times New Roman" w:hAnsi="Cambria" w:cs="Arial"/>
                <w:b/>
                <w:bCs/>
                <w:sz w:val="18"/>
                <w:szCs w:val="18"/>
                <w:lang w:val="fr-CI"/>
              </w:rPr>
            </w:pPr>
          </w:p>
        </w:tc>
        <w:tc>
          <w:tcPr>
            <w:tcW w:w="1970" w:type="dxa"/>
            <w:shd w:val="clear" w:color="auto" w:fill="auto"/>
            <w:vAlign w:val="center"/>
            <w:hideMark/>
          </w:tcPr>
          <w:p w14:paraId="50B08013" w14:textId="4931F09F" w:rsidR="00A504AF" w:rsidRPr="00007A3F" w:rsidRDefault="00A504AF" w:rsidP="00A504AF">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 xml:space="preserve">Nombre d'agents féminins formés par </w:t>
            </w:r>
            <w:r>
              <w:rPr>
                <w:rFonts w:ascii="Cambria" w:eastAsia="Times New Roman" w:hAnsi="Cambria" w:cs="Arial"/>
                <w:b/>
                <w:bCs/>
                <w:sz w:val="18"/>
                <w:szCs w:val="18"/>
                <w:lang w:val="fr-CI"/>
              </w:rPr>
              <w:t>le PAGEF</w:t>
            </w:r>
          </w:p>
        </w:tc>
        <w:tc>
          <w:tcPr>
            <w:tcW w:w="1548" w:type="dxa"/>
            <w:shd w:val="clear" w:color="auto" w:fill="auto"/>
            <w:vAlign w:val="center"/>
            <w:hideMark/>
          </w:tcPr>
          <w:p w14:paraId="1E2E33DE" w14:textId="0557644F" w:rsidR="00A504AF" w:rsidRPr="00007A3F" w:rsidRDefault="00A504AF" w:rsidP="00A504AF">
            <w:pPr>
              <w:spacing w:after="0" w:line="240" w:lineRule="auto"/>
              <w:rPr>
                <w:rFonts w:ascii="Cambria" w:eastAsia="Times New Roman" w:hAnsi="Cambria" w:cs="Arial"/>
                <w:sz w:val="18"/>
                <w:szCs w:val="18"/>
                <w:lang w:val="fr-CI"/>
              </w:rPr>
            </w:pPr>
            <w:r>
              <w:rPr>
                <w:rFonts w:ascii="Cambria" w:eastAsia="Times New Roman" w:hAnsi="Cambria" w:cs="Arial"/>
                <w:sz w:val="18"/>
                <w:szCs w:val="18"/>
                <w:lang w:val="fr-CI"/>
              </w:rPr>
              <w:t>Dénombrement</w:t>
            </w:r>
          </w:p>
        </w:tc>
        <w:tc>
          <w:tcPr>
            <w:tcW w:w="1264" w:type="dxa"/>
            <w:shd w:val="clear" w:color="auto" w:fill="auto"/>
            <w:vAlign w:val="center"/>
            <w:hideMark/>
          </w:tcPr>
          <w:p w14:paraId="6D8892C1" w14:textId="77777777" w:rsidR="00A504AF" w:rsidRPr="00A705DF" w:rsidRDefault="00A504AF" w:rsidP="00A504AF">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Rapport d'activité trimestrielle</w:t>
            </w:r>
          </w:p>
        </w:tc>
        <w:tc>
          <w:tcPr>
            <w:tcW w:w="1304" w:type="dxa"/>
            <w:shd w:val="clear" w:color="auto" w:fill="auto"/>
            <w:vAlign w:val="center"/>
            <w:hideMark/>
          </w:tcPr>
          <w:p w14:paraId="2B72DE6A" w14:textId="77777777" w:rsidR="00A504AF" w:rsidRPr="00A705DF" w:rsidRDefault="00A504AF" w:rsidP="00A504AF">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shd w:val="clear" w:color="auto" w:fill="auto"/>
            <w:vAlign w:val="center"/>
            <w:hideMark/>
          </w:tcPr>
          <w:p w14:paraId="70CB5C5A" w14:textId="77777777" w:rsidR="00A504AF" w:rsidRPr="00A705DF" w:rsidRDefault="00A504AF" w:rsidP="00A504AF">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PAGEF</w:t>
            </w:r>
          </w:p>
        </w:tc>
        <w:tc>
          <w:tcPr>
            <w:tcW w:w="1286" w:type="dxa"/>
            <w:shd w:val="clear" w:color="auto" w:fill="auto"/>
            <w:vAlign w:val="center"/>
            <w:hideMark/>
          </w:tcPr>
          <w:p w14:paraId="44A2CC5A" w14:textId="77777777" w:rsidR="00A504AF" w:rsidRPr="00A705DF" w:rsidRDefault="00A504AF" w:rsidP="00A504AF">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Journalière</w:t>
            </w:r>
          </w:p>
        </w:tc>
        <w:tc>
          <w:tcPr>
            <w:tcW w:w="1425" w:type="dxa"/>
            <w:shd w:val="clear" w:color="auto" w:fill="auto"/>
            <w:vAlign w:val="center"/>
            <w:hideMark/>
          </w:tcPr>
          <w:p w14:paraId="348662A7" w14:textId="77777777" w:rsidR="00A504AF" w:rsidRPr="00007A3F" w:rsidRDefault="00A504AF" w:rsidP="00A504AF">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shd w:val="clear" w:color="auto" w:fill="auto"/>
            <w:vAlign w:val="center"/>
            <w:hideMark/>
          </w:tcPr>
          <w:p w14:paraId="22835EDC" w14:textId="77777777" w:rsidR="00A504AF" w:rsidRPr="00007A3F" w:rsidRDefault="00A504AF" w:rsidP="00A504AF">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du trimestre + 1 mois</w:t>
            </w:r>
          </w:p>
        </w:tc>
        <w:tc>
          <w:tcPr>
            <w:tcW w:w="1571" w:type="dxa"/>
            <w:shd w:val="clear" w:color="auto" w:fill="auto"/>
            <w:vAlign w:val="center"/>
            <w:hideMark/>
          </w:tcPr>
          <w:p w14:paraId="24DAEE9F" w14:textId="77777777" w:rsidR="00A504AF" w:rsidRPr="00007A3F" w:rsidRDefault="00A504AF" w:rsidP="00A504AF">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Cadre administratif</w:t>
            </w:r>
          </w:p>
        </w:tc>
        <w:tc>
          <w:tcPr>
            <w:tcW w:w="1558" w:type="dxa"/>
            <w:gridSpan w:val="2"/>
            <w:shd w:val="clear" w:color="auto" w:fill="auto"/>
            <w:vAlign w:val="center"/>
            <w:hideMark/>
          </w:tcPr>
          <w:p w14:paraId="7E011549" w14:textId="77777777" w:rsidR="00A504AF" w:rsidRPr="00007A3F" w:rsidRDefault="00A504AF" w:rsidP="00A504AF">
            <w:pPr>
              <w:spacing w:after="0" w:line="240" w:lineRule="auto"/>
              <w:rPr>
                <w:rFonts w:ascii="Cambria" w:eastAsia="Times New Roman" w:hAnsi="Cambria" w:cs="Arial"/>
                <w:sz w:val="18"/>
                <w:szCs w:val="18"/>
                <w:lang w:val="fr-CI"/>
              </w:rPr>
            </w:pPr>
            <w:r>
              <w:rPr>
                <w:rFonts w:ascii="Cambria" w:eastAsia="Times New Roman" w:hAnsi="Cambria" w:cs="Arial"/>
                <w:sz w:val="18"/>
                <w:szCs w:val="18"/>
                <w:lang w:val="fr-CI"/>
              </w:rPr>
              <w:t>Apprécie le r</w:t>
            </w:r>
            <w:r w:rsidRPr="00007A3F">
              <w:rPr>
                <w:rFonts w:ascii="Cambria" w:eastAsia="Times New Roman" w:hAnsi="Cambria" w:cs="Arial"/>
                <w:sz w:val="18"/>
                <w:szCs w:val="18"/>
                <w:lang w:val="fr-CI"/>
              </w:rPr>
              <w:t>enforcement des capacités</w:t>
            </w:r>
            <w:r>
              <w:rPr>
                <w:rFonts w:ascii="Cambria" w:eastAsia="Times New Roman" w:hAnsi="Cambria" w:cs="Arial"/>
                <w:sz w:val="18"/>
                <w:szCs w:val="18"/>
                <w:lang w:val="fr-CI"/>
              </w:rPr>
              <w:t xml:space="preserve"> des femmes</w:t>
            </w:r>
            <w:r w:rsidRPr="00007A3F">
              <w:rPr>
                <w:rFonts w:ascii="Cambria" w:eastAsia="Times New Roman" w:hAnsi="Cambria" w:cs="Arial"/>
                <w:sz w:val="18"/>
                <w:szCs w:val="18"/>
                <w:lang w:val="fr-CI"/>
              </w:rPr>
              <w:t xml:space="preserve"> dans le domaine de la gouvernance économique et financière</w:t>
            </w:r>
          </w:p>
        </w:tc>
      </w:tr>
      <w:tr w:rsidR="003B0C0E" w:rsidRPr="00007A3F" w14:paraId="46929B19" w14:textId="77777777" w:rsidTr="003B0C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900"/>
          <w:jc w:val="center"/>
        </w:trPr>
        <w:tc>
          <w:tcPr>
            <w:tcW w:w="1118" w:type="dxa"/>
            <w:vAlign w:val="center"/>
          </w:tcPr>
          <w:p w14:paraId="204C3DDB" w14:textId="77777777" w:rsidR="00A504AF" w:rsidRPr="00007A3F" w:rsidRDefault="00A504AF" w:rsidP="00A504AF">
            <w:pPr>
              <w:spacing w:after="0" w:line="240" w:lineRule="auto"/>
              <w:rPr>
                <w:rFonts w:ascii="Cambria" w:eastAsia="Times New Roman" w:hAnsi="Cambria" w:cs="Arial"/>
                <w:b/>
                <w:bCs/>
                <w:sz w:val="18"/>
                <w:szCs w:val="18"/>
                <w:lang w:val="fr-CI"/>
              </w:rPr>
            </w:pPr>
          </w:p>
        </w:tc>
        <w:tc>
          <w:tcPr>
            <w:tcW w:w="1970" w:type="dxa"/>
            <w:shd w:val="clear" w:color="auto" w:fill="auto"/>
            <w:vAlign w:val="center"/>
            <w:hideMark/>
          </w:tcPr>
          <w:p w14:paraId="27EDCB7C" w14:textId="56ED68AB" w:rsidR="00A504AF" w:rsidRPr="00007A3F" w:rsidRDefault="00A504AF" w:rsidP="00A504AF">
            <w:pPr>
              <w:spacing w:after="0" w:line="240" w:lineRule="auto"/>
              <w:rPr>
                <w:rFonts w:ascii="Cambria" w:eastAsia="Times New Roman" w:hAnsi="Cambria" w:cs="Arial"/>
                <w:b/>
                <w:bCs/>
                <w:sz w:val="18"/>
                <w:szCs w:val="18"/>
                <w:lang w:val="fr-CI"/>
              </w:rPr>
            </w:pPr>
            <w:bookmarkStart w:id="74" w:name="_Hlk187726592"/>
            <w:r w:rsidRPr="00007A3F">
              <w:rPr>
                <w:rFonts w:ascii="Cambria" w:eastAsia="Times New Roman" w:hAnsi="Cambria" w:cs="Arial"/>
                <w:b/>
                <w:bCs/>
                <w:sz w:val="18"/>
                <w:szCs w:val="18"/>
                <w:lang w:val="fr-CI"/>
              </w:rPr>
              <w:t>Pourcentage de femmes formées</w:t>
            </w:r>
            <w:bookmarkEnd w:id="74"/>
            <w:r>
              <w:rPr>
                <w:rFonts w:ascii="Cambria" w:eastAsia="Times New Roman" w:hAnsi="Cambria" w:cs="Arial"/>
                <w:b/>
                <w:bCs/>
                <w:sz w:val="18"/>
                <w:szCs w:val="18"/>
                <w:lang w:val="fr-CI"/>
              </w:rPr>
              <w:t xml:space="preserve"> par le PAGEF</w:t>
            </w:r>
          </w:p>
        </w:tc>
        <w:tc>
          <w:tcPr>
            <w:tcW w:w="1548" w:type="dxa"/>
            <w:shd w:val="clear" w:color="auto" w:fill="auto"/>
            <w:vAlign w:val="center"/>
            <w:hideMark/>
          </w:tcPr>
          <w:p w14:paraId="68A40E1D" w14:textId="0A57CFF9" w:rsidR="00A504AF" w:rsidRPr="00007A3F" w:rsidRDefault="00A504AF" w:rsidP="00A504AF">
            <w:pPr>
              <w:spacing w:after="0" w:line="240" w:lineRule="auto"/>
              <w:rPr>
                <w:rFonts w:ascii="Cambria" w:eastAsia="Times New Roman" w:hAnsi="Cambria" w:cs="Arial"/>
                <w:sz w:val="18"/>
                <w:szCs w:val="18"/>
                <w:lang w:val="fr-CI"/>
              </w:rPr>
            </w:pPr>
            <w:r>
              <w:rPr>
                <w:rFonts w:ascii="Cambria" w:eastAsia="Times New Roman" w:hAnsi="Cambria" w:cs="Arial"/>
                <w:sz w:val="18"/>
                <w:szCs w:val="18"/>
                <w:lang w:val="fr-CI"/>
              </w:rPr>
              <w:t xml:space="preserve">Nombre </w:t>
            </w:r>
            <w:r w:rsidRPr="00007A3F">
              <w:rPr>
                <w:rFonts w:ascii="Cambria" w:eastAsia="Times New Roman" w:hAnsi="Cambria" w:cs="Arial"/>
                <w:sz w:val="18"/>
                <w:szCs w:val="18"/>
                <w:lang w:val="fr-CI"/>
              </w:rPr>
              <w:t xml:space="preserve">de femmes formées sur </w:t>
            </w:r>
            <w:r>
              <w:rPr>
                <w:rFonts w:ascii="Cambria" w:eastAsia="Times New Roman" w:hAnsi="Cambria" w:cs="Arial"/>
                <w:sz w:val="18"/>
                <w:szCs w:val="18"/>
                <w:lang w:val="fr-CI"/>
              </w:rPr>
              <w:t xml:space="preserve">le nombre d’agents </w:t>
            </w:r>
            <w:r w:rsidRPr="00007A3F">
              <w:rPr>
                <w:rFonts w:ascii="Cambria" w:eastAsia="Times New Roman" w:hAnsi="Cambria" w:cs="Arial"/>
                <w:sz w:val="18"/>
                <w:szCs w:val="18"/>
                <w:lang w:val="fr-CI"/>
              </w:rPr>
              <w:t>formés</w:t>
            </w:r>
          </w:p>
        </w:tc>
        <w:tc>
          <w:tcPr>
            <w:tcW w:w="1264" w:type="dxa"/>
            <w:shd w:val="clear" w:color="auto" w:fill="auto"/>
            <w:vAlign w:val="center"/>
            <w:hideMark/>
          </w:tcPr>
          <w:p w14:paraId="78BE65F8" w14:textId="77777777" w:rsidR="00A504AF" w:rsidRPr="00A705DF" w:rsidRDefault="00A504AF" w:rsidP="00A504AF">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Rapport d'activité trimestrielle</w:t>
            </w:r>
          </w:p>
        </w:tc>
        <w:tc>
          <w:tcPr>
            <w:tcW w:w="1304" w:type="dxa"/>
            <w:shd w:val="clear" w:color="auto" w:fill="auto"/>
            <w:vAlign w:val="center"/>
            <w:hideMark/>
          </w:tcPr>
          <w:p w14:paraId="3B5AC977" w14:textId="77777777" w:rsidR="00A504AF" w:rsidRPr="00A705DF" w:rsidRDefault="00A504AF" w:rsidP="00A504AF">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shd w:val="clear" w:color="auto" w:fill="auto"/>
            <w:vAlign w:val="center"/>
            <w:hideMark/>
          </w:tcPr>
          <w:p w14:paraId="24EFA323" w14:textId="77777777" w:rsidR="00A504AF" w:rsidRPr="00A705DF" w:rsidRDefault="00A504AF" w:rsidP="00A504AF">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PAGEF</w:t>
            </w:r>
          </w:p>
        </w:tc>
        <w:tc>
          <w:tcPr>
            <w:tcW w:w="1286" w:type="dxa"/>
            <w:shd w:val="clear" w:color="auto" w:fill="auto"/>
            <w:vAlign w:val="center"/>
            <w:hideMark/>
          </w:tcPr>
          <w:p w14:paraId="18524571" w14:textId="77777777" w:rsidR="00A504AF" w:rsidRPr="00A705DF" w:rsidRDefault="00A504AF" w:rsidP="00A504AF">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Journalière</w:t>
            </w:r>
          </w:p>
        </w:tc>
        <w:tc>
          <w:tcPr>
            <w:tcW w:w="1425" w:type="dxa"/>
            <w:shd w:val="clear" w:color="auto" w:fill="auto"/>
            <w:vAlign w:val="center"/>
            <w:hideMark/>
          </w:tcPr>
          <w:p w14:paraId="273EBDB8" w14:textId="77777777" w:rsidR="00A504AF" w:rsidRPr="00007A3F" w:rsidRDefault="00A504AF" w:rsidP="00A504AF">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shd w:val="clear" w:color="auto" w:fill="auto"/>
            <w:vAlign w:val="center"/>
            <w:hideMark/>
          </w:tcPr>
          <w:p w14:paraId="2D010221" w14:textId="77777777" w:rsidR="00A504AF" w:rsidRPr="00007A3F" w:rsidRDefault="00A504AF" w:rsidP="00A504AF">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du trimestre + 1 mois</w:t>
            </w:r>
          </w:p>
        </w:tc>
        <w:tc>
          <w:tcPr>
            <w:tcW w:w="1571" w:type="dxa"/>
            <w:shd w:val="clear" w:color="auto" w:fill="auto"/>
            <w:vAlign w:val="center"/>
            <w:hideMark/>
          </w:tcPr>
          <w:p w14:paraId="1ABB6E01" w14:textId="77777777" w:rsidR="00A504AF" w:rsidRPr="00007A3F" w:rsidRDefault="00A504AF" w:rsidP="00A504AF">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Cadre administratif</w:t>
            </w:r>
          </w:p>
        </w:tc>
        <w:tc>
          <w:tcPr>
            <w:tcW w:w="1558" w:type="dxa"/>
            <w:gridSpan w:val="2"/>
            <w:shd w:val="clear" w:color="auto" w:fill="auto"/>
            <w:vAlign w:val="center"/>
            <w:hideMark/>
          </w:tcPr>
          <w:p w14:paraId="2377D0D1" w14:textId="77777777" w:rsidR="00A504AF" w:rsidRPr="00007A3F" w:rsidRDefault="00A504AF" w:rsidP="00A504AF">
            <w:pPr>
              <w:spacing w:after="0" w:line="240" w:lineRule="auto"/>
              <w:rPr>
                <w:rFonts w:ascii="Cambria" w:eastAsia="Times New Roman" w:hAnsi="Cambria" w:cs="Arial"/>
                <w:sz w:val="18"/>
                <w:szCs w:val="18"/>
                <w:lang w:val="fr-CI"/>
              </w:rPr>
            </w:pPr>
            <w:r>
              <w:rPr>
                <w:rFonts w:ascii="Cambria" w:eastAsia="Times New Roman" w:hAnsi="Cambria" w:cs="Arial"/>
                <w:sz w:val="18"/>
                <w:szCs w:val="18"/>
                <w:lang w:val="fr-CI"/>
              </w:rPr>
              <w:t>Apprécie le r</w:t>
            </w:r>
            <w:r w:rsidRPr="00007A3F">
              <w:rPr>
                <w:rFonts w:ascii="Cambria" w:eastAsia="Times New Roman" w:hAnsi="Cambria" w:cs="Arial"/>
                <w:sz w:val="18"/>
                <w:szCs w:val="18"/>
                <w:lang w:val="fr-CI"/>
              </w:rPr>
              <w:t>enforcement des capacités</w:t>
            </w:r>
            <w:r>
              <w:rPr>
                <w:rFonts w:ascii="Cambria" w:eastAsia="Times New Roman" w:hAnsi="Cambria" w:cs="Arial"/>
                <w:sz w:val="18"/>
                <w:szCs w:val="18"/>
                <w:lang w:val="fr-CI"/>
              </w:rPr>
              <w:t xml:space="preserve"> des femmes</w:t>
            </w:r>
            <w:r w:rsidRPr="00007A3F">
              <w:rPr>
                <w:rFonts w:ascii="Cambria" w:eastAsia="Times New Roman" w:hAnsi="Cambria" w:cs="Arial"/>
                <w:sz w:val="18"/>
                <w:szCs w:val="18"/>
                <w:lang w:val="fr-CI"/>
              </w:rPr>
              <w:t xml:space="preserve"> dans le domaine de la gouvernance économique et financière</w:t>
            </w:r>
          </w:p>
        </w:tc>
      </w:tr>
      <w:tr w:rsidR="003B0C0E" w:rsidRPr="008677B3" w14:paraId="0689EC9D" w14:textId="77777777" w:rsidTr="003B0C0E">
        <w:trPr>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12CE1765" w14:textId="77777777" w:rsidR="003B0C0E" w:rsidRPr="00007A3F" w:rsidRDefault="003B0C0E" w:rsidP="00993102">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076427F4" w14:textId="77777777" w:rsidR="003B0C0E" w:rsidRPr="00007A3F" w:rsidRDefault="003B0C0E" w:rsidP="00993102">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Nombre d'agents ayant reçu une décoration</w:t>
            </w:r>
          </w:p>
        </w:tc>
        <w:tc>
          <w:tcPr>
            <w:tcW w:w="1548" w:type="dxa"/>
            <w:tcBorders>
              <w:top w:val="nil"/>
              <w:left w:val="nil"/>
              <w:bottom w:val="single" w:sz="4" w:space="0" w:color="auto"/>
              <w:right w:val="single" w:sz="4" w:space="0" w:color="auto"/>
            </w:tcBorders>
            <w:shd w:val="clear" w:color="auto" w:fill="auto"/>
            <w:vAlign w:val="center"/>
          </w:tcPr>
          <w:p w14:paraId="285D8034" w14:textId="77777777" w:rsidR="003B0C0E" w:rsidRPr="00007A3F" w:rsidRDefault="003B0C0E"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Dénombrement</w:t>
            </w:r>
          </w:p>
        </w:tc>
        <w:tc>
          <w:tcPr>
            <w:tcW w:w="1264" w:type="dxa"/>
            <w:tcBorders>
              <w:top w:val="nil"/>
              <w:left w:val="nil"/>
              <w:bottom w:val="single" w:sz="4" w:space="0" w:color="auto"/>
              <w:right w:val="single" w:sz="4" w:space="0" w:color="auto"/>
            </w:tcBorders>
            <w:shd w:val="clear" w:color="auto" w:fill="auto"/>
            <w:vAlign w:val="center"/>
          </w:tcPr>
          <w:p w14:paraId="260C0616" w14:textId="77777777" w:rsidR="003B0C0E" w:rsidRPr="00A705DF" w:rsidRDefault="003B0C0E"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DRH-MFB</w:t>
            </w:r>
          </w:p>
        </w:tc>
        <w:tc>
          <w:tcPr>
            <w:tcW w:w="1304" w:type="dxa"/>
            <w:tcBorders>
              <w:top w:val="nil"/>
              <w:left w:val="nil"/>
              <w:bottom w:val="single" w:sz="4" w:space="0" w:color="auto"/>
              <w:right w:val="single" w:sz="4" w:space="0" w:color="auto"/>
            </w:tcBorders>
            <w:shd w:val="clear" w:color="auto" w:fill="auto"/>
            <w:vAlign w:val="center"/>
          </w:tcPr>
          <w:p w14:paraId="36524080" w14:textId="77777777" w:rsidR="003B0C0E" w:rsidRPr="00A705DF" w:rsidRDefault="003B0C0E"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tcPr>
          <w:p w14:paraId="0C81456C" w14:textId="77777777" w:rsidR="003B0C0E" w:rsidRPr="00A705DF" w:rsidRDefault="003B0C0E"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DRH-MFB</w:t>
            </w:r>
          </w:p>
        </w:tc>
        <w:tc>
          <w:tcPr>
            <w:tcW w:w="1286" w:type="dxa"/>
            <w:tcBorders>
              <w:top w:val="nil"/>
              <w:left w:val="nil"/>
              <w:bottom w:val="single" w:sz="4" w:space="0" w:color="auto"/>
              <w:right w:val="single" w:sz="4" w:space="0" w:color="auto"/>
            </w:tcBorders>
            <w:shd w:val="clear" w:color="auto" w:fill="auto"/>
            <w:vAlign w:val="center"/>
          </w:tcPr>
          <w:p w14:paraId="5650E852" w14:textId="77777777" w:rsidR="003B0C0E" w:rsidRPr="00A705DF" w:rsidRDefault="003B0C0E"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425" w:type="dxa"/>
            <w:tcBorders>
              <w:top w:val="nil"/>
              <w:left w:val="nil"/>
              <w:bottom w:val="single" w:sz="4" w:space="0" w:color="auto"/>
              <w:right w:val="single" w:sz="4" w:space="0" w:color="auto"/>
            </w:tcBorders>
            <w:shd w:val="clear" w:color="auto" w:fill="auto"/>
            <w:vAlign w:val="center"/>
          </w:tcPr>
          <w:p w14:paraId="78ED7272" w14:textId="77777777" w:rsidR="003B0C0E" w:rsidRPr="00007A3F" w:rsidRDefault="003B0C0E"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484C6564" w14:textId="77777777" w:rsidR="003B0C0E" w:rsidRPr="00007A3F" w:rsidRDefault="003B0C0E"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d'année + 30 jours</w:t>
            </w:r>
          </w:p>
        </w:tc>
        <w:tc>
          <w:tcPr>
            <w:tcW w:w="1576" w:type="dxa"/>
            <w:tcBorders>
              <w:top w:val="nil"/>
              <w:left w:val="nil"/>
              <w:bottom w:val="single" w:sz="4" w:space="0" w:color="auto"/>
              <w:right w:val="single" w:sz="4" w:space="0" w:color="auto"/>
            </w:tcBorders>
            <w:shd w:val="clear" w:color="auto" w:fill="auto"/>
            <w:vAlign w:val="center"/>
          </w:tcPr>
          <w:p w14:paraId="35DA8F69" w14:textId="77777777" w:rsidR="003B0C0E" w:rsidRPr="00007A3F" w:rsidRDefault="003B0C0E"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Rapport annuel</w:t>
            </w:r>
          </w:p>
        </w:tc>
        <w:tc>
          <w:tcPr>
            <w:tcW w:w="1553" w:type="dxa"/>
            <w:gridSpan w:val="2"/>
            <w:tcBorders>
              <w:top w:val="nil"/>
              <w:left w:val="nil"/>
              <w:bottom w:val="single" w:sz="4" w:space="0" w:color="auto"/>
              <w:right w:val="single" w:sz="4" w:space="0" w:color="auto"/>
            </w:tcBorders>
            <w:shd w:val="clear" w:color="auto" w:fill="auto"/>
            <w:vAlign w:val="center"/>
          </w:tcPr>
          <w:p w14:paraId="1CBC8012" w14:textId="77777777" w:rsidR="003B0C0E" w:rsidRPr="00007A3F" w:rsidRDefault="003B0C0E" w:rsidP="00993102">
            <w:pPr>
              <w:spacing w:after="0" w:line="240" w:lineRule="auto"/>
              <w:rPr>
                <w:rFonts w:ascii="Cambria" w:eastAsia="Times New Roman" w:hAnsi="Cambria" w:cs="Arial"/>
                <w:sz w:val="18"/>
                <w:szCs w:val="18"/>
                <w:lang w:val="fr-CI"/>
              </w:rPr>
            </w:pPr>
            <w:r>
              <w:rPr>
                <w:rFonts w:ascii="Cambria" w:eastAsia="Times New Roman" w:hAnsi="Cambria" w:cs="Arial"/>
                <w:sz w:val="18"/>
                <w:szCs w:val="18"/>
                <w:lang w:val="fr-CI"/>
              </w:rPr>
              <w:t>Apprécie l</w:t>
            </w:r>
            <w:r w:rsidRPr="00007A3F">
              <w:rPr>
                <w:rFonts w:ascii="Cambria" w:eastAsia="Times New Roman" w:hAnsi="Cambria" w:cs="Arial"/>
                <w:sz w:val="18"/>
                <w:szCs w:val="18"/>
                <w:lang w:val="fr-CI"/>
              </w:rPr>
              <w:t>a reconnaissance des mérites</w:t>
            </w:r>
          </w:p>
        </w:tc>
      </w:tr>
      <w:tr w:rsidR="003B0C0E" w:rsidRPr="008677B3" w14:paraId="70062BDA" w14:textId="77777777" w:rsidTr="003B0C0E">
        <w:trPr>
          <w:cantSplit/>
          <w:trHeight w:val="900"/>
          <w:jc w:val="center"/>
        </w:trPr>
        <w:tc>
          <w:tcPr>
            <w:tcW w:w="1118" w:type="dxa"/>
            <w:tcBorders>
              <w:top w:val="nil"/>
              <w:left w:val="single" w:sz="4" w:space="0" w:color="auto"/>
              <w:bottom w:val="single" w:sz="4" w:space="0" w:color="auto"/>
              <w:right w:val="single" w:sz="4" w:space="0" w:color="auto"/>
            </w:tcBorders>
            <w:vAlign w:val="center"/>
          </w:tcPr>
          <w:p w14:paraId="7446EDBE" w14:textId="77777777" w:rsidR="003B0C0E" w:rsidRPr="00007A3F" w:rsidRDefault="003B0C0E" w:rsidP="00993102">
            <w:pPr>
              <w:spacing w:after="0" w:line="240" w:lineRule="auto"/>
              <w:rPr>
                <w:rFonts w:ascii="Cambria" w:eastAsia="Times New Roman" w:hAnsi="Cambria" w:cs="Arial"/>
                <w:b/>
                <w:bCs/>
                <w:color w:val="000000"/>
                <w:sz w:val="18"/>
                <w:szCs w:val="18"/>
                <w:lang w:val="fr-CI"/>
              </w:rPr>
            </w:pPr>
          </w:p>
        </w:tc>
        <w:tc>
          <w:tcPr>
            <w:tcW w:w="1970" w:type="dxa"/>
            <w:tcBorders>
              <w:top w:val="nil"/>
              <w:left w:val="single" w:sz="4" w:space="0" w:color="auto"/>
              <w:bottom w:val="single" w:sz="4" w:space="0" w:color="auto"/>
              <w:right w:val="single" w:sz="4" w:space="0" w:color="auto"/>
            </w:tcBorders>
            <w:shd w:val="clear" w:color="auto" w:fill="auto"/>
            <w:vAlign w:val="center"/>
          </w:tcPr>
          <w:p w14:paraId="601B8064" w14:textId="77777777" w:rsidR="003B0C0E" w:rsidRPr="00007A3F" w:rsidRDefault="003B0C0E" w:rsidP="00993102">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sz w:val="18"/>
                <w:szCs w:val="18"/>
                <w:lang w:val="fr-CI"/>
              </w:rPr>
              <w:t>Nombre d'agents ayant reçu une sanction</w:t>
            </w:r>
          </w:p>
        </w:tc>
        <w:tc>
          <w:tcPr>
            <w:tcW w:w="1548" w:type="dxa"/>
            <w:tcBorders>
              <w:top w:val="nil"/>
              <w:left w:val="nil"/>
              <w:bottom w:val="single" w:sz="4" w:space="0" w:color="auto"/>
              <w:right w:val="single" w:sz="4" w:space="0" w:color="auto"/>
            </w:tcBorders>
            <w:shd w:val="clear" w:color="auto" w:fill="auto"/>
            <w:vAlign w:val="center"/>
          </w:tcPr>
          <w:p w14:paraId="1A196B99" w14:textId="77777777" w:rsidR="003B0C0E" w:rsidRPr="00007A3F" w:rsidRDefault="003B0C0E"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Dénombrement</w:t>
            </w:r>
          </w:p>
        </w:tc>
        <w:tc>
          <w:tcPr>
            <w:tcW w:w="1264" w:type="dxa"/>
            <w:tcBorders>
              <w:top w:val="nil"/>
              <w:left w:val="nil"/>
              <w:bottom w:val="single" w:sz="4" w:space="0" w:color="auto"/>
              <w:right w:val="single" w:sz="4" w:space="0" w:color="auto"/>
            </w:tcBorders>
            <w:shd w:val="clear" w:color="auto" w:fill="auto"/>
            <w:vAlign w:val="center"/>
          </w:tcPr>
          <w:p w14:paraId="5C419C4E" w14:textId="77777777" w:rsidR="003B0C0E" w:rsidRPr="00A705DF" w:rsidRDefault="003B0C0E"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DRH-MFB</w:t>
            </w:r>
          </w:p>
        </w:tc>
        <w:tc>
          <w:tcPr>
            <w:tcW w:w="1304" w:type="dxa"/>
            <w:tcBorders>
              <w:top w:val="nil"/>
              <w:left w:val="nil"/>
              <w:bottom w:val="single" w:sz="4" w:space="0" w:color="auto"/>
              <w:right w:val="single" w:sz="4" w:space="0" w:color="auto"/>
            </w:tcBorders>
            <w:shd w:val="clear" w:color="auto" w:fill="auto"/>
            <w:vAlign w:val="center"/>
          </w:tcPr>
          <w:p w14:paraId="5C16405D" w14:textId="77777777" w:rsidR="003B0C0E" w:rsidRPr="00A705DF" w:rsidRDefault="003B0C0E"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258" w:type="dxa"/>
            <w:tcBorders>
              <w:top w:val="nil"/>
              <w:left w:val="nil"/>
              <w:bottom w:val="single" w:sz="4" w:space="0" w:color="auto"/>
              <w:right w:val="single" w:sz="4" w:space="0" w:color="auto"/>
            </w:tcBorders>
            <w:shd w:val="clear" w:color="auto" w:fill="auto"/>
            <w:vAlign w:val="center"/>
          </w:tcPr>
          <w:p w14:paraId="5CB01C6E" w14:textId="77777777" w:rsidR="003B0C0E" w:rsidRPr="00A705DF" w:rsidRDefault="003B0C0E"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DRH-MFB</w:t>
            </w:r>
          </w:p>
        </w:tc>
        <w:tc>
          <w:tcPr>
            <w:tcW w:w="1286" w:type="dxa"/>
            <w:tcBorders>
              <w:top w:val="nil"/>
              <w:left w:val="nil"/>
              <w:bottom w:val="single" w:sz="4" w:space="0" w:color="auto"/>
              <w:right w:val="single" w:sz="4" w:space="0" w:color="auto"/>
            </w:tcBorders>
            <w:shd w:val="clear" w:color="auto" w:fill="auto"/>
            <w:vAlign w:val="center"/>
          </w:tcPr>
          <w:p w14:paraId="6B3F9055" w14:textId="77777777" w:rsidR="003B0C0E" w:rsidRPr="00A705DF" w:rsidRDefault="003B0C0E"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Annuelle</w:t>
            </w:r>
          </w:p>
        </w:tc>
        <w:tc>
          <w:tcPr>
            <w:tcW w:w="1425" w:type="dxa"/>
            <w:tcBorders>
              <w:top w:val="nil"/>
              <w:left w:val="nil"/>
              <w:bottom w:val="single" w:sz="4" w:space="0" w:color="auto"/>
              <w:right w:val="single" w:sz="4" w:space="0" w:color="auto"/>
            </w:tcBorders>
            <w:shd w:val="clear" w:color="auto" w:fill="auto"/>
            <w:vAlign w:val="center"/>
          </w:tcPr>
          <w:p w14:paraId="00910E0F" w14:textId="77777777" w:rsidR="003B0C0E" w:rsidRPr="00007A3F" w:rsidRDefault="003B0C0E"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tcBorders>
              <w:top w:val="nil"/>
              <w:left w:val="nil"/>
              <w:bottom w:val="single" w:sz="4" w:space="0" w:color="auto"/>
              <w:right w:val="single" w:sz="4" w:space="0" w:color="auto"/>
            </w:tcBorders>
            <w:shd w:val="clear" w:color="auto" w:fill="auto"/>
            <w:vAlign w:val="center"/>
          </w:tcPr>
          <w:p w14:paraId="57D50E9E" w14:textId="77777777" w:rsidR="003B0C0E" w:rsidRPr="00007A3F" w:rsidRDefault="003B0C0E"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d'année + 30 jours</w:t>
            </w:r>
          </w:p>
        </w:tc>
        <w:tc>
          <w:tcPr>
            <w:tcW w:w="1576" w:type="dxa"/>
            <w:tcBorders>
              <w:top w:val="nil"/>
              <w:left w:val="nil"/>
              <w:bottom w:val="single" w:sz="4" w:space="0" w:color="auto"/>
              <w:right w:val="single" w:sz="4" w:space="0" w:color="auto"/>
            </w:tcBorders>
            <w:shd w:val="clear" w:color="auto" w:fill="auto"/>
            <w:vAlign w:val="center"/>
          </w:tcPr>
          <w:p w14:paraId="239EB3F2" w14:textId="77777777" w:rsidR="003B0C0E" w:rsidRPr="00007A3F" w:rsidRDefault="003B0C0E"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Rapport annuel</w:t>
            </w:r>
          </w:p>
        </w:tc>
        <w:tc>
          <w:tcPr>
            <w:tcW w:w="1553" w:type="dxa"/>
            <w:gridSpan w:val="2"/>
            <w:tcBorders>
              <w:top w:val="nil"/>
              <w:left w:val="nil"/>
              <w:bottom w:val="single" w:sz="4" w:space="0" w:color="auto"/>
              <w:right w:val="single" w:sz="4" w:space="0" w:color="auto"/>
            </w:tcBorders>
            <w:shd w:val="clear" w:color="auto" w:fill="auto"/>
            <w:vAlign w:val="center"/>
          </w:tcPr>
          <w:p w14:paraId="1A6A031D" w14:textId="77777777" w:rsidR="003B0C0E" w:rsidRDefault="003B0C0E" w:rsidP="00993102">
            <w:pPr>
              <w:spacing w:after="0" w:line="240" w:lineRule="auto"/>
              <w:rPr>
                <w:rFonts w:ascii="Cambria" w:eastAsia="Times New Roman" w:hAnsi="Cambria" w:cs="Arial"/>
                <w:sz w:val="18"/>
                <w:szCs w:val="18"/>
                <w:lang w:val="fr-CI"/>
              </w:rPr>
            </w:pPr>
            <w:r>
              <w:rPr>
                <w:rFonts w:ascii="Cambria" w:eastAsia="Times New Roman" w:hAnsi="Cambria" w:cs="Arial"/>
                <w:sz w:val="18"/>
                <w:szCs w:val="18"/>
                <w:lang w:val="fr-CI"/>
              </w:rPr>
              <w:t>Apprécie l</w:t>
            </w:r>
            <w:r w:rsidRPr="00007A3F">
              <w:rPr>
                <w:rFonts w:ascii="Cambria" w:eastAsia="Times New Roman" w:hAnsi="Cambria" w:cs="Arial"/>
                <w:sz w:val="18"/>
                <w:szCs w:val="18"/>
                <w:lang w:val="fr-CI"/>
              </w:rPr>
              <w:t>e niveau de respect des dispositions légales et règlementaires des agents du ministère</w:t>
            </w:r>
          </w:p>
        </w:tc>
      </w:tr>
      <w:tr w:rsidR="003B0C0E" w:rsidRPr="00007A3F" w14:paraId="3C4D01B2" w14:textId="77777777" w:rsidTr="003B0C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900"/>
          <w:jc w:val="center"/>
        </w:trPr>
        <w:tc>
          <w:tcPr>
            <w:tcW w:w="1118" w:type="dxa"/>
            <w:vAlign w:val="center"/>
          </w:tcPr>
          <w:p w14:paraId="5DBDBAB2" w14:textId="77777777" w:rsidR="00296002" w:rsidRPr="00007A3F" w:rsidRDefault="00296002" w:rsidP="00993102">
            <w:pPr>
              <w:spacing w:after="0" w:line="240" w:lineRule="auto"/>
              <w:rPr>
                <w:rFonts w:ascii="Cambria" w:eastAsia="Times New Roman" w:hAnsi="Cambria" w:cs="Arial"/>
                <w:b/>
                <w:bCs/>
                <w:color w:val="000000"/>
                <w:sz w:val="18"/>
                <w:szCs w:val="18"/>
                <w:lang w:val="fr-CI"/>
              </w:rPr>
            </w:pPr>
          </w:p>
        </w:tc>
        <w:tc>
          <w:tcPr>
            <w:tcW w:w="1970" w:type="dxa"/>
            <w:shd w:val="clear" w:color="auto" w:fill="auto"/>
            <w:vAlign w:val="center"/>
            <w:hideMark/>
          </w:tcPr>
          <w:p w14:paraId="52B03041" w14:textId="77777777" w:rsidR="00296002" w:rsidRPr="00007A3F" w:rsidRDefault="00296002" w:rsidP="00993102">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color w:val="000000"/>
                <w:sz w:val="18"/>
                <w:szCs w:val="18"/>
                <w:lang w:val="fr-CI"/>
              </w:rPr>
              <w:t>Volume de conservation des archives du ministère</w:t>
            </w:r>
          </w:p>
        </w:tc>
        <w:tc>
          <w:tcPr>
            <w:tcW w:w="1548" w:type="dxa"/>
            <w:shd w:val="clear" w:color="auto" w:fill="auto"/>
            <w:vAlign w:val="center"/>
            <w:hideMark/>
          </w:tcPr>
          <w:p w14:paraId="4C38158A" w14:textId="77777777" w:rsidR="00296002" w:rsidRPr="00007A3F" w:rsidRDefault="00296002"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Volume de documents archivés ou classés dans des conditions de conservation adéquates et conformes aux règles de conservation des archives</w:t>
            </w:r>
          </w:p>
        </w:tc>
        <w:tc>
          <w:tcPr>
            <w:tcW w:w="1264" w:type="dxa"/>
            <w:shd w:val="clear" w:color="auto" w:fill="auto"/>
            <w:vAlign w:val="center"/>
            <w:hideMark/>
          </w:tcPr>
          <w:p w14:paraId="1E9F2680" w14:textId="77777777" w:rsidR="00296002" w:rsidRPr="00A705DF" w:rsidRDefault="00296002"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DDAP</w:t>
            </w:r>
          </w:p>
        </w:tc>
        <w:tc>
          <w:tcPr>
            <w:tcW w:w="1304" w:type="dxa"/>
            <w:shd w:val="clear" w:color="auto" w:fill="auto"/>
            <w:vAlign w:val="center"/>
            <w:hideMark/>
          </w:tcPr>
          <w:p w14:paraId="5A94CE65" w14:textId="77777777" w:rsidR="00296002" w:rsidRPr="00A705DF" w:rsidRDefault="00296002"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shd w:val="clear" w:color="auto" w:fill="auto"/>
            <w:vAlign w:val="center"/>
            <w:hideMark/>
          </w:tcPr>
          <w:p w14:paraId="19BEE6FD" w14:textId="77777777" w:rsidR="00296002" w:rsidRPr="00A705DF" w:rsidRDefault="00296002"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DDAP</w:t>
            </w:r>
          </w:p>
        </w:tc>
        <w:tc>
          <w:tcPr>
            <w:tcW w:w="1286" w:type="dxa"/>
            <w:shd w:val="clear" w:color="auto" w:fill="auto"/>
            <w:vAlign w:val="center"/>
            <w:hideMark/>
          </w:tcPr>
          <w:p w14:paraId="4BB039C6" w14:textId="77777777" w:rsidR="00296002" w:rsidRPr="00A705DF" w:rsidRDefault="00296002"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425" w:type="dxa"/>
            <w:shd w:val="clear" w:color="auto" w:fill="auto"/>
            <w:vAlign w:val="center"/>
            <w:hideMark/>
          </w:tcPr>
          <w:p w14:paraId="42A52DCE" w14:textId="77777777" w:rsidR="00296002" w:rsidRPr="00007A3F" w:rsidRDefault="00296002"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shd w:val="clear" w:color="auto" w:fill="auto"/>
            <w:vAlign w:val="center"/>
            <w:hideMark/>
          </w:tcPr>
          <w:p w14:paraId="55DB1F9C" w14:textId="77777777" w:rsidR="00296002" w:rsidRPr="00007A3F" w:rsidRDefault="00296002"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trimestre + 30 jours</w:t>
            </w:r>
          </w:p>
        </w:tc>
        <w:tc>
          <w:tcPr>
            <w:tcW w:w="1571" w:type="dxa"/>
            <w:shd w:val="clear" w:color="auto" w:fill="auto"/>
            <w:vAlign w:val="center"/>
            <w:hideMark/>
          </w:tcPr>
          <w:p w14:paraId="52589377" w14:textId="77777777" w:rsidR="00296002" w:rsidRPr="00007A3F" w:rsidRDefault="00296002"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Rapport d''activités</w:t>
            </w:r>
          </w:p>
        </w:tc>
        <w:tc>
          <w:tcPr>
            <w:tcW w:w="1558" w:type="dxa"/>
            <w:gridSpan w:val="2"/>
            <w:shd w:val="clear" w:color="auto" w:fill="auto"/>
            <w:vAlign w:val="center"/>
            <w:hideMark/>
          </w:tcPr>
          <w:p w14:paraId="2B1E165F" w14:textId="77777777" w:rsidR="00296002" w:rsidRPr="00007A3F" w:rsidRDefault="00296002"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color w:val="000000"/>
                <w:sz w:val="18"/>
                <w:szCs w:val="18"/>
                <w:lang w:val="fr-CI"/>
              </w:rPr>
              <w:t>Permet de mesurer l'efficacité de la gestion des archives</w:t>
            </w:r>
          </w:p>
        </w:tc>
      </w:tr>
      <w:tr w:rsidR="003B0C0E" w:rsidRPr="00007A3F" w14:paraId="5E13D14B" w14:textId="77777777" w:rsidTr="003B0C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200"/>
          <w:jc w:val="center"/>
        </w:trPr>
        <w:tc>
          <w:tcPr>
            <w:tcW w:w="1118" w:type="dxa"/>
            <w:vAlign w:val="center"/>
          </w:tcPr>
          <w:p w14:paraId="47485448" w14:textId="77777777" w:rsidR="00296002" w:rsidRPr="00007A3F" w:rsidRDefault="00296002" w:rsidP="00993102">
            <w:pPr>
              <w:spacing w:after="0" w:line="240" w:lineRule="auto"/>
              <w:rPr>
                <w:rFonts w:ascii="Cambria" w:eastAsia="Times New Roman" w:hAnsi="Cambria" w:cs="Arial"/>
                <w:b/>
                <w:bCs/>
                <w:color w:val="000000"/>
                <w:sz w:val="18"/>
                <w:szCs w:val="18"/>
                <w:lang w:val="fr-CI"/>
              </w:rPr>
            </w:pPr>
          </w:p>
        </w:tc>
        <w:tc>
          <w:tcPr>
            <w:tcW w:w="1970" w:type="dxa"/>
            <w:shd w:val="clear" w:color="auto" w:fill="auto"/>
            <w:vAlign w:val="center"/>
            <w:hideMark/>
          </w:tcPr>
          <w:p w14:paraId="3CD61C15" w14:textId="77777777" w:rsidR="00296002" w:rsidRPr="00007A3F" w:rsidRDefault="00296002" w:rsidP="00993102">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color w:val="000000"/>
                <w:sz w:val="18"/>
                <w:szCs w:val="18"/>
                <w:lang w:val="fr-CI"/>
              </w:rPr>
              <w:t>Taux de numérisation du fonds documentaire</w:t>
            </w:r>
          </w:p>
        </w:tc>
        <w:tc>
          <w:tcPr>
            <w:tcW w:w="1548" w:type="dxa"/>
            <w:shd w:val="clear" w:color="auto" w:fill="auto"/>
            <w:vAlign w:val="center"/>
            <w:hideMark/>
          </w:tcPr>
          <w:p w14:paraId="7D0027DE" w14:textId="77777777" w:rsidR="00296002" w:rsidRPr="00007A3F" w:rsidRDefault="00296002"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Nombre de documents numérisés / nombre de documents disponibles dans le fonds documentaire</w:t>
            </w:r>
          </w:p>
        </w:tc>
        <w:tc>
          <w:tcPr>
            <w:tcW w:w="1264" w:type="dxa"/>
            <w:shd w:val="clear" w:color="auto" w:fill="auto"/>
            <w:vAlign w:val="center"/>
            <w:hideMark/>
          </w:tcPr>
          <w:p w14:paraId="0A06727A" w14:textId="77777777" w:rsidR="00296002" w:rsidRPr="00A705DF" w:rsidRDefault="00296002"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DDAP</w:t>
            </w:r>
          </w:p>
        </w:tc>
        <w:tc>
          <w:tcPr>
            <w:tcW w:w="1304" w:type="dxa"/>
            <w:shd w:val="clear" w:color="auto" w:fill="auto"/>
            <w:vAlign w:val="center"/>
            <w:hideMark/>
          </w:tcPr>
          <w:p w14:paraId="34626B7E" w14:textId="77777777" w:rsidR="00296002" w:rsidRPr="00A705DF" w:rsidRDefault="00296002"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shd w:val="clear" w:color="auto" w:fill="auto"/>
            <w:vAlign w:val="center"/>
            <w:hideMark/>
          </w:tcPr>
          <w:p w14:paraId="3EC28AF4" w14:textId="77777777" w:rsidR="00296002" w:rsidRPr="00A705DF" w:rsidRDefault="00296002"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DDAP</w:t>
            </w:r>
          </w:p>
        </w:tc>
        <w:tc>
          <w:tcPr>
            <w:tcW w:w="1286" w:type="dxa"/>
            <w:shd w:val="clear" w:color="auto" w:fill="auto"/>
            <w:vAlign w:val="center"/>
            <w:hideMark/>
          </w:tcPr>
          <w:p w14:paraId="485985BC" w14:textId="77777777" w:rsidR="00296002" w:rsidRPr="00A705DF" w:rsidRDefault="00296002" w:rsidP="00993102">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425" w:type="dxa"/>
            <w:shd w:val="clear" w:color="auto" w:fill="auto"/>
            <w:vAlign w:val="center"/>
            <w:hideMark/>
          </w:tcPr>
          <w:p w14:paraId="2D6C67FF" w14:textId="77777777" w:rsidR="00296002" w:rsidRPr="00007A3F" w:rsidRDefault="00296002"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shd w:val="clear" w:color="auto" w:fill="auto"/>
            <w:vAlign w:val="center"/>
            <w:hideMark/>
          </w:tcPr>
          <w:p w14:paraId="32DE6E4A" w14:textId="77777777" w:rsidR="00296002" w:rsidRPr="00007A3F" w:rsidRDefault="00296002"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trimestre + 30 jours</w:t>
            </w:r>
          </w:p>
        </w:tc>
        <w:tc>
          <w:tcPr>
            <w:tcW w:w="1571" w:type="dxa"/>
            <w:shd w:val="clear" w:color="auto" w:fill="auto"/>
            <w:vAlign w:val="center"/>
            <w:hideMark/>
          </w:tcPr>
          <w:p w14:paraId="1A39DFC2" w14:textId="77777777" w:rsidR="00296002" w:rsidRPr="00007A3F" w:rsidRDefault="00296002" w:rsidP="00993102">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Rapport d''activités</w:t>
            </w:r>
          </w:p>
        </w:tc>
        <w:tc>
          <w:tcPr>
            <w:tcW w:w="1558" w:type="dxa"/>
            <w:gridSpan w:val="2"/>
            <w:shd w:val="clear" w:color="auto" w:fill="auto"/>
            <w:vAlign w:val="center"/>
            <w:hideMark/>
          </w:tcPr>
          <w:p w14:paraId="3949C4E8" w14:textId="77777777" w:rsidR="00296002" w:rsidRPr="00007A3F" w:rsidRDefault="00296002" w:rsidP="00993102">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Mesure</w:t>
            </w:r>
            <w:r w:rsidRPr="00007A3F" w:rsidDel="00B006BD">
              <w:rPr>
                <w:rFonts w:ascii="Cambria" w:eastAsia="Times New Roman" w:hAnsi="Cambria" w:cs="Arial"/>
                <w:color w:val="000000"/>
                <w:sz w:val="18"/>
                <w:szCs w:val="18"/>
                <w:lang w:val="fr-CI"/>
              </w:rPr>
              <w:t xml:space="preserve"> </w:t>
            </w:r>
            <w:r w:rsidRPr="00007A3F">
              <w:rPr>
                <w:rFonts w:ascii="Cambria" w:eastAsia="Times New Roman" w:hAnsi="Cambria" w:cs="Arial"/>
                <w:color w:val="000000"/>
                <w:sz w:val="18"/>
                <w:szCs w:val="18"/>
                <w:lang w:val="fr-CI"/>
              </w:rPr>
              <w:t>l'efficacité et la cohérence de l'action administrative par une information professionnelle accessible</w:t>
            </w:r>
          </w:p>
        </w:tc>
      </w:tr>
      <w:tr w:rsidR="003B0C0E" w:rsidRPr="00007A3F" w14:paraId="75B9396F" w14:textId="77777777" w:rsidTr="003B0C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200"/>
          <w:jc w:val="center"/>
        </w:trPr>
        <w:tc>
          <w:tcPr>
            <w:tcW w:w="1118" w:type="dxa"/>
            <w:vAlign w:val="center"/>
          </w:tcPr>
          <w:p w14:paraId="610CFC8D" w14:textId="77777777" w:rsidR="00A504AF" w:rsidRPr="00007A3F" w:rsidRDefault="00A504AF" w:rsidP="00A504AF">
            <w:pPr>
              <w:spacing w:after="0" w:line="240" w:lineRule="auto"/>
              <w:rPr>
                <w:rFonts w:ascii="Cambria" w:eastAsia="Times New Roman" w:hAnsi="Cambria" w:cs="Arial"/>
                <w:b/>
                <w:bCs/>
                <w:color w:val="000000"/>
                <w:sz w:val="18"/>
                <w:szCs w:val="18"/>
                <w:lang w:val="fr-CI"/>
              </w:rPr>
            </w:pPr>
          </w:p>
        </w:tc>
        <w:tc>
          <w:tcPr>
            <w:tcW w:w="1970" w:type="dxa"/>
            <w:shd w:val="clear" w:color="auto" w:fill="auto"/>
            <w:vAlign w:val="center"/>
            <w:hideMark/>
          </w:tcPr>
          <w:p w14:paraId="4A41905A" w14:textId="77777777" w:rsidR="00A504AF" w:rsidRPr="00007A3F" w:rsidRDefault="00A504AF" w:rsidP="00A504AF">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color w:val="000000"/>
                <w:sz w:val="18"/>
                <w:szCs w:val="18"/>
                <w:lang w:val="fr-CI"/>
              </w:rPr>
              <w:t>Taux de traitement des documents</w:t>
            </w:r>
          </w:p>
        </w:tc>
        <w:tc>
          <w:tcPr>
            <w:tcW w:w="1548" w:type="dxa"/>
            <w:shd w:val="clear" w:color="auto" w:fill="auto"/>
            <w:vAlign w:val="center"/>
            <w:hideMark/>
          </w:tcPr>
          <w:p w14:paraId="504BB272" w14:textId="77777777" w:rsidR="00A504AF" w:rsidRPr="00007A3F" w:rsidRDefault="00A504AF" w:rsidP="00A504AF">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Nombre de documents traités / nombre de documents disponibles dans le fonds documentaire</w:t>
            </w:r>
          </w:p>
        </w:tc>
        <w:tc>
          <w:tcPr>
            <w:tcW w:w="1264" w:type="dxa"/>
            <w:shd w:val="clear" w:color="auto" w:fill="auto"/>
            <w:vAlign w:val="center"/>
            <w:hideMark/>
          </w:tcPr>
          <w:p w14:paraId="0309B2E2" w14:textId="77777777" w:rsidR="00A504AF" w:rsidRPr="00A705DF" w:rsidRDefault="00A504AF" w:rsidP="00A504AF">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DDAP</w:t>
            </w:r>
          </w:p>
        </w:tc>
        <w:tc>
          <w:tcPr>
            <w:tcW w:w="1304" w:type="dxa"/>
            <w:shd w:val="clear" w:color="auto" w:fill="auto"/>
            <w:vAlign w:val="center"/>
            <w:hideMark/>
          </w:tcPr>
          <w:p w14:paraId="2620380F" w14:textId="77777777" w:rsidR="00A504AF" w:rsidRPr="00A705DF" w:rsidRDefault="00A504AF" w:rsidP="00A504AF">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shd w:val="clear" w:color="auto" w:fill="auto"/>
            <w:vAlign w:val="center"/>
            <w:hideMark/>
          </w:tcPr>
          <w:p w14:paraId="3D135485" w14:textId="77777777" w:rsidR="00A504AF" w:rsidRPr="00A705DF" w:rsidRDefault="00A504AF" w:rsidP="00A504AF">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DDAP</w:t>
            </w:r>
          </w:p>
        </w:tc>
        <w:tc>
          <w:tcPr>
            <w:tcW w:w="1286" w:type="dxa"/>
            <w:shd w:val="clear" w:color="auto" w:fill="auto"/>
            <w:vAlign w:val="center"/>
            <w:hideMark/>
          </w:tcPr>
          <w:p w14:paraId="299E3E38" w14:textId="77777777" w:rsidR="00A504AF" w:rsidRPr="00A705DF" w:rsidRDefault="00A504AF" w:rsidP="00A504AF">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425" w:type="dxa"/>
            <w:shd w:val="clear" w:color="auto" w:fill="auto"/>
            <w:vAlign w:val="center"/>
            <w:hideMark/>
          </w:tcPr>
          <w:p w14:paraId="36C5C442" w14:textId="77777777" w:rsidR="00A504AF" w:rsidRPr="00007A3F" w:rsidRDefault="00A504AF" w:rsidP="00A504AF">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shd w:val="clear" w:color="auto" w:fill="auto"/>
            <w:vAlign w:val="center"/>
            <w:hideMark/>
          </w:tcPr>
          <w:p w14:paraId="5C06F09E" w14:textId="77777777" w:rsidR="00A504AF" w:rsidRPr="00007A3F" w:rsidRDefault="00A504AF" w:rsidP="00A504AF">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trimestre + 30 jours</w:t>
            </w:r>
          </w:p>
        </w:tc>
        <w:tc>
          <w:tcPr>
            <w:tcW w:w="1571" w:type="dxa"/>
            <w:shd w:val="clear" w:color="auto" w:fill="auto"/>
            <w:vAlign w:val="center"/>
            <w:hideMark/>
          </w:tcPr>
          <w:p w14:paraId="1149B2AC" w14:textId="77777777" w:rsidR="00A504AF" w:rsidRPr="00007A3F" w:rsidRDefault="00A504AF" w:rsidP="00A504AF">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Rapport d''activités</w:t>
            </w:r>
          </w:p>
        </w:tc>
        <w:tc>
          <w:tcPr>
            <w:tcW w:w="1558" w:type="dxa"/>
            <w:gridSpan w:val="2"/>
            <w:shd w:val="clear" w:color="auto" w:fill="auto"/>
            <w:vAlign w:val="center"/>
            <w:hideMark/>
          </w:tcPr>
          <w:p w14:paraId="535818B8" w14:textId="77777777" w:rsidR="00A504AF" w:rsidRPr="00007A3F" w:rsidRDefault="00A504AF" w:rsidP="00A504AF">
            <w:pPr>
              <w:spacing w:after="0" w:line="240" w:lineRule="auto"/>
              <w:rPr>
                <w:rFonts w:ascii="Cambria" w:eastAsia="Times New Roman" w:hAnsi="Cambria" w:cs="Arial"/>
                <w:sz w:val="18"/>
                <w:szCs w:val="18"/>
                <w:lang w:val="fr-CI"/>
              </w:rPr>
            </w:pPr>
            <w:r w:rsidRPr="00007A3F">
              <w:rPr>
                <w:rFonts w:ascii="Cambria" w:eastAsia="Times New Roman" w:hAnsi="Cambria" w:cs="Arial"/>
                <w:color w:val="000000"/>
                <w:sz w:val="18"/>
                <w:szCs w:val="18"/>
                <w:lang w:val="fr-CI"/>
              </w:rPr>
              <w:t>Contribue à faciliter l'accès et la préservation des informations essentielles pour l'avenir</w:t>
            </w:r>
          </w:p>
        </w:tc>
      </w:tr>
      <w:tr w:rsidR="003B0C0E" w:rsidRPr="00007A3F" w14:paraId="56B87BF3" w14:textId="77777777" w:rsidTr="003B0C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900"/>
          <w:jc w:val="center"/>
        </w:trPr>
        <w:tc>
          <w:tcPr>
            <w:tcW w:w="1118" w:type="dxa"/>
            <w:vAlign w:val="center"/>
          </w:tcPr>
          <w:p w14:paraId="74ED599A" w14:textId="77777777" w:rsidR="00A504AF" w:rsidRPr="00007A3F" w:rsidRDefault="00A504AF" w:rsidP="00A504AF">
            <w:pPr>
              <w:spacing w:after="0" w:line="240" w:lineRule="auto"/>
              <w:rPr>
                <w:rFonts w:ascii="Cambria" w:eastAsia="Times New Roman" w:hAnsi="Cambria" w:cs="Arial"/>
                <w:b/>
                <w:bCs/>
                <w:color w:val="000000"/>
                <w:sz w:val="18"/>
                <w:szCs w:val="18"/>
                <w:lang w:val="fr-CI"/>
              </w:rPr>
            </w:pPr>
          </w:p>
        </w:tc>
        <w:tc>
          <w:tcPr>
            <w:tcW w:w="1970" w:type="dxa"/>
            <w:shd w:val="clear" w:color="auto" w:fill="auto"/>
            <w:vAlign w:val="center"/>
            <w:hideMark/>
          </w:tcPr>
          <w:p w14:paraId="509355E4" w14:textId="77777777" w:rsidR="00A504AF" w:rsidRPr="00007A3F" w:rsidRDefault="00A504AF" w:rsidP="00A504AF">
            <w:pPr>
              <w:spacing w:after="0" w:line="240" w:lineRule="auto"/>
              <w:rPr>
                <w:rFonts w:ascii="Cambria" w:eastAsia="Times New Roman" w:hAnsi="Cambria" w:cs="Arial"/>
                <w:b/>
                <w:bCs/>
                <w:sz w:val="18"/>
                <w:szCs w:val="18"/>
                <w:lang w:val="fr-CI"/>
              </w:rPr>
            </w:pPr>
            <w:r w:rsidRPr="00007A3F">
              <w:rPr>
                <w:rFonts w:ascii="Cambria" w:eastAsia="Times New Roman" w:hAnsi="Cambria" w:cs="Arial"/>
                <w:b/>
                <w:bCs/>
                <w:color w:val="000000"/>
                <w:sz w:val="18"/>
                <w:szCs w:val="18"/>
                <w:lang w:val="fr-CI"/>
              </w:rPr>
              <w:t>Taux d'élimination ou de tri</w:t>
            </w:r>
          </w:p>
        </w:tc>
        <w:tc>
          <w:tcPr>
            <w:tcW w:w="1548" w:type="dxa"/>
            <w:shd w:val="clear" w:color="auto" w:fill="auto"/>
            <w:vAlign w:val="center"/>
            <w:hideMark/>
          </w:tcPr>
          <w:p w14:paraId="3F52E9DD" w14:textId="77777777" w:rsidR="00A504AF" w:rsidRPr="00007A3F" w:rsidRDefault="00A504AF" w:rsidP="00A504AF">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Quantité de documents éliminés ou triés conformément aux politiques de conservation</w:t>
            </w:r>
          </w:p>
        </w:tc>
        <w:tc>
          <w:tcPr>
            <w:tcW w:w="1264" w:type="dxa"/>
            <w:shd w:val="clear" w:color="auto" w:fill="auto"/>
            <w:vAlign w:val="center"/>
            <w:hideMark/>
          </w:tcPr>
          <w:p w14:paraId="6AE29B8C" w14:textId="77777777" w:rsidR="00A504AF" w:rsidRPr="00A705DF" w:rsidRDefault="00A504AF" w:rsidP="00A504AF">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DDAP</w:t>
            </w:r>
          </w:p>
        </w:tc>
        <w:tc>
          <w:tcPr>
            <w:tcW w:w="1304" w:type="dxa"/>
            <w:shd w:val="clear" w:color="auto" w:fill="auto"/>
            <w:vAlign w:val="center"/>
            <w:hideMark/>
          </w:tcPr>
          <w:p w14:paraId="12764904" w14:textId="77777777" w:rsidR="00A504AF" w:rsidRPr="00A705DF" w:rsidRDefault="00A504AF" w:rsidP="00A504AF">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258" w:type="dxa"/>
            <w:shd w:val="clear" w:color="auto" w:fill="auto"/>
            <w:vAlign w:val="center"/>
            <w:hideMark/>
          </w:tcPr>
          <w:p w14:paraId="5EDBDB5E" w14:textId="77777777" w:rsidR="00A504AF" w:rsidRPr="00A705DF" w:rsidRDefault="00A504AF" w:rsidP="00A504AF">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DDAP</w:t>
            </w:r>
          </w:p>
        </w:tc>
        <w:tc>
          <w:tcPr>
            <w:tcW w:w="1286" w:type="dxa"/>
            <w:shd w:val="clear" w:color="auto" w:fill="auto"/>
            <w:vAlign w:val="center"/>
            <w:hideMark/>
          </w:tcPr>
          <w:p w14:paraId="337B98D7" w14:textId="77777777" w:rsidR="00A504AF" w:rsidRPr="00A705DF" w:rsidRDefault="00A504AF" w:rsidP="00A504AF">
            <w:pPr>
              <w:spacing w:after="0" w:line="240" w:lineRule="auto"/>
              <w:rPr>
                <w:rFonts w:ascii="Cambria" w:eastAsia="Times New Roman" w:hAnsi="Cambria" w:cs="Arial"/>
                <w:sz w:val="18"/>
                <w:szCs w:val="18"/>
                <w:lang w:val="fr-CI"/>
              </w:rPr>
            </w:pPr>
            <w:r w:rsidRPr="00A705DF">
              <w:rPr>
                <w:rFonts w:ascii="Cambria" w:eastAsia="Times New Roman" w:hAnsi="Cambria" w:cs="Arial"/>
                <w:sz w:val="18"/>
                <w:szCs w:val="18"/>
                <w:lang w:val="fr-CI"/>
              </w:rPr>
              <w:t>Trimestrielle</w:t>
            </w:r>
          </w:p>
        </w:tc>
        <w:tc>
          <w:tcPr>
            <w:tcW w:w="1425" w:type="dxa"/>
            <w:shd w:val="clear" w:color="auto" w:fill="auto"/>
            <w:vAlign w:val="center"/>
            <w:hideMark/>
          </w:tcPr>
          <w:p w14:paraId="27A334F7" w14:textId="77777777" w:rsidR="00A504AF" w:rsidRPr="00007A3F" w:rsidRDefault="00A504AF" w:rsidP="00A504AF">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Donnée de routine</w:t>
            </w:r>
          </w:p>
        </w:tc>
        <w:tc>
          <w:tcPr>
            <w:tcW w:w="1297" w:type="dxa"/>
            <w:shd w:val="clear" w:color="auto" w:fill="auto"/>
            <w:vAlign w:val="center"/>
            <w:hideMark/>
          </w:tcPr>
          <w:p w14:paraId="3B33BECC" w14:textId="77777777" w:rsidR="00A504AF" w:rsidRPr="00007A3F" w:rsidRDefault="00A504AF" w:rsidP="00A504AF">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Fin trimestre + 30 jours</w:t>
            </w:r>
          </w:p>
        </w:tc>
        <w:tc>
          <w:tcPr>
            <w:tcW w:w="1571" w:type="dxa"/>
            <w:shd w:val="clear" w:color="auto" w:fill="auto"/>
            <w:vAlign w:val="center"/>
            <w:hideMark/>
          </w:tcPr>
          <w:p w14:paraId="4B2B747F" w14:textId="77777777" w:rsidR="00A504AF" w:rsidRPr="00007A3F" w:rsidRDefault="00A504AF" w:rsidP="00A504AF">
            <w:pPr>
              <w:spacing w:after="0" w:line="240" w:lineRule="auto"/>
              <w:rPr>
                <w:rFonts w:ascii="Cambria" w:eastAsia="Times New Roman" w:hAnsi="Cambria" w:cs="Arial"/>
                <w:sz w:val="18"/>
                <w:szCs w:val="18"/>
                <w:lang w:val="fr-CI"/>
              </w:rPr>
            </w:pPr>
            <w:r w:rsidRPr="00007A3F">
              <w:rPr>
                <w:rFonts w:ascii="Cambria" w:eastAsia="Times New Roman" w:hAnsi="Cambria" w:cs="Arial"/>
                <w:sz w:val="18"/>
                <w:szCs w:val="18"/>
                <w:lang w:val="fr-CI"/>
              </w:rPr>
              <w:t>Rapport d''activités</w:t>
            </w:r>
          </w:p>
        </w:tc>
        <w:tc>
          <w:tcPr>
            <w:tcW w:w="1558" w:type="dxa"/>
            <w:gridSpan w:val="2"/>
            <w:shd w:val="clear" w:color="auto" w:fill="auto"/>
            <w:vAlign w:val="center"/>
            <w:hideMark/>
          </w:tcPr>
          <w:p w14:paraId="5D21048D" w14:textId="77777777" w:rsidR="00A504AF" w:rsidRPr="00007A3F" w:rsidRDefault="00A504AF" w:rsidP="00A504AF">
            <w:pPr>
              <w:spacing w:after="0" w:line="240" w:lineRule="auto"/>
              <w:rPr>
                <w:rFonts w:ascii="Cambria" w:eastAsia="Times New Roman" w:hAnsi="Cambria" w:cs="Arial"/>
                <w:sz w:val="18"/>
                <w:szCs w:val="18"/>
                <w:lang w:val="fr-CI"/>
              </w:rPr>
            </w:pPr>
            <w:r>
              <w:rPr>
                <w:rFonts w:ascii="Cambria" w:eastAsia="Times New Roman" w:hAnsi="Cambria" w:cs="Arial"/>
                <w:color w:val="000000"/>
                <w:sz w:val="18"/>
                <w:szCs w:val="18"/>
                <w:lang w:val="fr-CI"/>
              </w:rPr>
              <w:t>Mesure</w:t>
            </w:r>
            <w:r w:rsidRPr="00007A3F" w:rsidDel="00F8467E">
              <w:rPr>
                <w:rFonts w:ascii="Cambria" w:eastAsia="Times New Roman" w:hAnsi="Cambria" w:cs="Arial"/>
                <w:color w:val="000000"/>
                <w:sz w:val="18"/>
                <w:szCs w:val="18"/>
                <w:lang w:val="fr-CI"/>
              </w:rPr>
              <w:t xml:space="preserve"> </w:t>
            </w:r>
            <w:r>
              <w:rPr>
                <w:rFonts w:ascii="Cambria" w:eastAsia="Times New Roman" w:hAnsi="Cambria" w:cs="Arial"/>
                <w:color w:val="000000"/>
                <w:sz w:val="18"/>
                <w:szCs w:val="18"/>
                <w:lang w:val="fr-CI"/>
              </w:rPr>
              <w:t>le niveau d</w:t>
            </w:r>
            <w:r w:rsidRPr="00007A3F">
              <w:rPr>
                <w:rFonts w:ascii="Cambria" w:eastAsia="Times New Roman" w:hAnsi="Cambria" w:cs="Arial"/>
                <w:color w:val="000000"/>
                <w:sz w:val="18"/>
                <w:szCs w:val="18"/>
                <w:lang w:val="fr-CI"/>
              </w:rPr>
              <w:t>'accès et</w:t>
            </w:r>
            <w:r>
              <w:rPr>
                <w:rFonts w:ascii="Cambria" w:eastAsia="Times New Roman" w:hAnsi="Cambria" w:cs="Arial"/>
                <w:color w:val="000000"/>
                <w:sz w:val="18"/>
                <w:szCs w:val="18"/>
                <w:lang w:val="fr-CI"/>
              </w:rPr>
              <w:t xml:space="preserve"> de</w:t>
            </w:r>
            <w:r w:rsidRPr="00007A3F">
              <w:rPr>
                <w:rFonts w:ascii="Cambria" w:eastAsia="Times New Roman" w:hAnsi="Cambria" w:cs="Arial"/>
                <w:color w:val="000000"/>
                <w:sz w:val="18"/>
                <w:szCs w:val="18"/>
                <w:lang w:val="fr-CI"/>
              </w:rPr>
              <w:t xml:space="preserve"> préservation des informations essentielles pour l'avenir</w:t>
            </w:r>
          </w:p>
        </w:tc>
      </w:tr>
      <w:bookmarkEnd w:id="73"/>
    </w:tbl>
    <w:p w14:paraId="2FDADB39" w14:textId="77777777" w:rsidR="0006719E" w:rsidRDefault="0006719E" w:rsidP="00AA1623">
      <w:pPr>
        <w:spacing w:line="360" w:lineRule="auto"/>
        <w:jc w:val="both"/>
        <w:rPr>
          <w:rFonts w:ascii="Arial" w:hAnsi="Arial" w:cs="Arial"/>
          <w:sz w:val="24"/>
          <w:szCs w:val="24"/>
          <w:lang w:val="fr-CI"/>
        </w:rPr>
      </w:pPr>
    </w:p>
    <w:p w14:paraId="62493CF9" w14:textId="155E8FDA" w:rsidR="00601206" w:rsidRPr="00007A3F" w:rsidRDefault="00601206" w:rsidP="00AA1623">
      <w:pPr>
        <w:spacing w:line="360" w:lineRule="auto"/>
        <w:jc w:val="both"/>
        <w:rPr>
          <w:rFonts w:ascii="Arial" w:hAnsi="Arial" w:cs="Arial"/>
          <w:sz w:val="24"/>
          <w:szCs w:val="24"/>
          <w:lang w:val="fr-CI"/>
        </w:rPr>
        <w:sectPr w:rsidR="00601206" w:rsidRPr="00007A3F" w:rsidSect="007C3EE4">
          <w:pgSz w:w="15840" w:h="12240" w:orient="landscape"/>
          <w:pgMar w:top="709" w:right="709" w:bottom="284" w:left="709" w:header="709" w:footer="301" w:gutter="0"/>
          <w:cols w:space="708"/>
          <w:docGrid w:linePitch="360"/>
        </w:sectPr>
      </w:pPr>
    </w:p>
    <w:p w14:paraId="070D479C" w14:textId="77777777" w:rsidR="0006719E" w:rsidRPr="00007A3F" w:rsidRDefault="0006719E" w:rsidP="00AA1623">
      <w:pPr>
        <w:spacing w:line="360" w:lineRule="auto"/>
        <w:jc w:val="both"/>
        <w:rPr>
          <w:rFonts w:ascii="Arial" w:hAnsi="Arial" w:cs="Arial"/>
          <w:sz w:val="24"/>
          <w:szCs w:val="24"/>
          <w:lang w:val="fr-CI"/>
        </w:rPr>
      </w:pPr>
    </w:p>
    <w:p w14:paraId="2380E7C4" w14:textId="77777777" w:rsidR="0006719E" w:rsidRPr="00007A3F" w:rsidRDefault="0006719E" w:rsidP="00AA1623">
      <w:pPr>
        <w:spacing w:line="360" w:lineRule="auto"/>
        <w:jc w:val="both"/>
        <w:rPr>
          <w:rFonts w:ascii="Arial" w:hAnsi="Arial" w:cs="Arial"/>
          <w:sz w:val="24"/>
          <w:szCs w:val="24"/>
          <w:lang w:val="fr-CI"/>
        </w:rPr>
      </w:pPr>
    </w:p>
    <w:p w14:paraId="2348179B" w14:textId="77777777" w:rsidR="0006719E" w:rsidRPr="00007A3F" w:rsidRDefault="0006719E" w:rsidP="00AA1623">
      <w:pPr>
        <w:spacing w:line="360" w:lineRule="auto"/>
        <w:jc w:val="both"/>
        <w:rPr>
          <w:rFonts w:ascii="Arial" w:hAnsi="Arial" w:cs="Arial"/>
          <w:sz w:val="24"/>
          <w:szCs w:val="24"/>
          <w:lang w:val="fr-CI"/>
        </w:rPr>
      </w:pPr>
    </w:p>
    <w:p w14:paraId="1FBE6123" w14:textId="77777777" w:rsidR="0006719E" w:rsidRPr="00007A3F" w:rsidRDefault="0006719E" w:rsidP="00AA1623">
      <w:pPr>
        <w:spacing w:line="360" w:lineRule="auto"/>
        <w:jc w:val="both"/>
        <w:rPr>
          <w:rFonts w:ascii="Arial" w:hAnsi="Arial" w:cs="Arial"/>
          <w:sz w:val="24"/>
          <w:szCs w:val="24"/>
          <w:lang w:val="fr-CI"/>
        </w:rPr>
      </w:pPr>
    </w:p>
    <w:p w14:paraId="65A14EA9" w14:textId="77777777" w:rsidR="0006719E" w:rsidRPr="00007A3F" w:rsidRDefault="0006719E" w:rsidP="00AA1623">
      <w:pPr>
        <w:spacing w:line="360" w:lineRule="auto"/>
        <w:jc w:val="both"/>
        <w:rPr>
          <w:rFonts w:ascii="Arial" w:hAnsi="Arial" w:cs="Arial"/>
          <w:sz w:val="24"/>
          <w:szCs w:val="24"/>
          <w:lang w:val="fr-CI"/>
        </w:rPr>
      </w:pPr>
    </w:p>
    <w:p w14:paraId="78538627" w14:textId="77777777" w:rsidR="0006719E" w:rsidRPr="00007A3F" w:rsidRDefault="0006719E" w:rsidP="00AA1623">
      <w:pPr>
        <w:spacing w:line="360" w:lineRule="auto"/>
        <w:jc w:val="both"/>
        <w:rPr>
          <w:rFonts w:ascii="Arial" w:hAnsi="Arial" w:cs="Arial"/>
          <w:sz w:val="24"/>
          <w:szCs w:val="24"/>
          <w:lang w:val="fr-CI"/>
        </w:rPr>
      </w:pPr>
    </w:p>
    <w:p w14:paraId="374E816D" w14:textId="77777777" w:rsidR="0006719E" w:rsidRPr="00007A3F" w:rsidRDefault="0006719E" w:rsidP="00AA1623">
      <w:pPr>
        <w:spacing w:line="360" w:lineRule="auto"/>
        <w:jc w:val="both"/>
        <w:rPr>
          <w:rFonts w:ascii="Arial" w:hAnsi="Arial" w:cs="Arial"/>
          <w:sz w:val="24"/>
          <w:szCs w:val="24"/>
          <w:lang w:val="fr-CI"/>
        </w:rPr>
      </w:pPr>
    </w:p>
    <w:p w14:paraId="59C804CB" w14:textId="77777777" w:rsidR="0006719E" w:rsidRPr="00007A3F" w:rsidRDefault="0006719E" w:rsidP="00AA1623">
      <w:pPr>
        <w:spacing w:line="360" w:lineRule="auto"/>
        <w:jc w:val="both"/>
        <w:rPr>
          <w:rFonts w:ascii="Arial" w:hAnsi="Arial" w:cs="Arial"/>
          <w:sz w:val="24"/>
          <w:szCs w:val="24"/>
          <w:lang w:val="fr-CI"/>
        </w:rPr>
      </w:pPr>
    </w:p>
    <w:p w14:paraId="696CC38C" w14:textId="77777777" w:rsidR="0006719E" w:rsidRPr="00007A3F" w:rsidRDefault="0006719E" w:rsidP="00AA1623">
      <w:pPr>
        <w:spacing w:line="360" w:lineRule="auto"/>
        <w:jc w:val="both"/>
        <w:rPr>
          <w:rFonts w:ascii="Arial" w:hAnsi="Arial" w:cs="Arial"/>
          <w:sz w:val="24"/>
          <w:szCs w:val="24"/>
          <w:lang w:val="fr-CI"/>
        </w:rPr>
      </w:pPr>
    </w:p>
    <w:p w14:paraId="0C96CFF8" w14:textId="77777777" w:rsidR="0006719E" w:rsidRPr="00007A3F" w:rsidRDefault="0006719E" w:rsidP="00AA1623">
      <w:pPr>
        <w:spacing w:line="360" w:lineRule="auto"/>
        <w:jc w:val="both"/>
        <w:rPr>
          <w:rFonts w:ascii="Arial" w:hAnsi="Arial" w:cs="Arial"/>
          <w:sz w:val="24"/>
          <w:szCs w:val="24"/>
          <w:lang w:val="fr-CI"/>
        </w:rPr>
      </w:pPr>
    </w:p>
    <w:p w14:paraId="10B5051C" w14:textId="77777777" w:rsidR="0006719E" w:rsidRPr="00007A3F" w:rsidRDefault="0006719E" w:rsidP="00AA1623">
      <w:pPr>
        <w:spacing w:line="360" w:lineRule="auto"/>
        <w:jc w:val="both"/>
        <w:rPr>
          <w:rFonts w:ascii="Arial" w:hAnsi="Arial" w:cs="Arial"/>
          <w:sz w:val="24"/>
          <w:szCs w:val="24"/>
          <w:lang w:val="fr-CI"/>
        </w:rPr>
      </w:pPr>
    </w:p>
    <w:p w14:paraId="0B91B680" w14:textId="7C2B0FE5" w:rsidR="0006719E" w:rsidRPr="00007A3F" w:rsidRDefault="0006719E" w:rsidP="00B4621F">
      <w:pPr>
        <w:pStyle w:val="Titre1"/>
        <w:jc w:val="center"/>
        <w:rPr>
          <w:rFonts w:ascii="Arial" w:hAnsi="Arial" w:cs="Arial"/>
          <w:b/>
          <w:bCs/>
          <w:sz w:val="40"/>
          <w:szCs w:val="40"/>
          <w:lang w:val="fr-CI"/>
        </w:rPr>
      </w:pPr>
      <w:bookmarkStart w:id="75" w:name="_Toc187718301"/>
      <w:r w:rsidRPr="00007A3F">
        <w:rPr>
          <w:rFonts w:ascii="Arial" w:hAnsi="Arial" w:cs="Arial"/>
          <w:b/>
          <w:bCs/>
          <w:sz w:val="40"/>
          <w:szCs w:val="40"/>
          <w:lang w:val="fr-CI"/>
        </w:rPr>
        <w:t>RESSOURCES CONNEXES</w:t>
      </w:r>
      <w:bookmarkEnd w:id="75"/>
    </w:p>
    <w:p w14:paraId="7013103C" w14:textId="77777777" w:rsidR="0006719E" w:rsidRPr="00007A3F" w:rsidRDefault="0006719E" w:rsidP="00AA1623">
      <w:pPr>
        <w:spacing w:line="360" w:lineRule="auto"/>
        <w:jc w:val="both"/>
        <w:rPr>
          <w:rFonts w:ascii="Arial" w:hAnsi="Arial" w:cs="Arial"/>
          <w:sz w:val="24"/>
          <w:szCs w:val="24"/>
          <w:lang w:val="fr-CI"/>
        </w:rPr>
      </w:pPr>
    </w:p>
    <w:p w14:paraId="2662AF6E" w14:textId="77777777" w:rsidR="0006719E" w:rsidRPr="00007A3F" w:rsidRDefault="0006719E" w:rsidP="00AA1623">
      <w:pPr>
        <w:spacing w:line="360" w:lineRule="auto"/>
        <w:jc w:val="both"/>
        <w:rPr>
          <w:rFonts w:ascii="Arial" w:hAnsi="Arial" w:cs="Arial"/>
          <w:sz w:val="24"/>
          <w:szCs w:val="24"/>
          <w:lang w:val="fr-CI"/>
        </w:rPr>
      </w:pPr>
    </w:p>
    <w:p w14:paraId="0981B243" w14:textId="7AE6606B" w:rsidR="0006719E" w:rsidRPr="00007A3F" w:rsidRDefault="0006719E" w:rsidP="00AA1623">
      <w:pPr>
        <w:spacing w:line="360" w:lineRule="auto"/>
        <w:jc w:val="both"/>
        <w:rPr>
          <w:rFonts w:ascii="Arial" w:hAnsi="Arial" w:cs="Arial"/>
          <w:sz w:val="24"/>
          <w:szCs w:val="24"/>
          <w:lang w:val="fr-CI"/>
        </w:rPr>
      </w:pPr>
      <w:r w:rsidRPr="00007A3F">
        <w:rPr>
          <w:rFonts w:ascii="Arial" w:hAnsi="Arial" w:cs="Arial"/>
          <w:sz w:val="24"/>
          <w:szCs w:val="24"/>
          <w:lang w:val="fr-CI"/>
        </w:rPr>
        <w:br w:type="page"/>
      </w:r>
    </w:p>
    <w:tbl>
      <w:tblPr>
        <w:tblW w:w="78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09"/>
        <w:gridCol w:w="5425"/>
        <w:gridCol w:w="1899"/>
      </w:tblGrid>
      <w:tr w:rsidR="00D1454F" w:rsidRPr="00D1454F" w14:paraId="48C240B8" w14:textId="77777777" w:rsidTr="00D1454F">
        <w:trPr>
          <w:trHeight w:val="635"/>
          <w:jc w:val="center"/>
        </w:trPr>
        <w:tc>
          <w:tcPr>
            <w:tcW w:w="509" w:type="dxa"/>
            <w:shd w:val="clear" w:color="auto" w:fill="auto"/>
            <w:noWrap/>
            <w:vAlign w:val="center"/>
            <w:hideMark/>
          </w:tcPr>
          <w:p w14:paraId="3183C181" w14:textId="77777777" w:rsidR="00D1454F" w:rsidRPr="00D1454F" w:rsidRDefault="00D1454F" w:rsidP="00D1454F">
            <w:pPr>
              <w:spacing w:after="0" w:line="240" w:lineRule="auto"/>
              <w:jc w:val="center"/>
              <w:rPr>
                <w:rFonts w:ascii="Calibri" w:eastAsia="Times New Roman" w:hAnsi="Calibri" w:cs="Calibri"/>
                <w:color w:val="000000"/>
                <w:lang w:val="fr-FR" w:eastAsia="fr-FR"/>
              </w:rPr>
            </w:pPr>
            <w:r w:rsidRPr="00D1454F">
              <w:rPr>
                <w:rFonts w:ascii="Calibri" w:eastAsia="Times New Roman" w:hAnsi="Calibri" w:cs="Calibri"/>
                <w:color w:val="000000"/>
                <w:lang w:val="fr-CI" w:eastAsia="fr-FR"/>
              </w:rPr>
              <w:lastRenderedPageBreak/>
              <w:t>N°</w:t>
            </w:r>
          </w:p>
        </w:tc>
        <w:tc>
          <w:tcPr>
            <w:tcW w:w="5425" w:type="dxa"/>
            <w:shd w:val="clear" w:color="auto" w:fill="auto"/>
            <w:noWrap/>
            <w:vAlign w:val="center"/>
            <w:hideMark/>
          </w:tcPr>
          <w:p w14:paraId="26A32DE2" w14:textId="77777777" w:rsidR="00D1454F" w:rsidRPr="00D1454F" w:rsidRDefault="00D1454F" w:rsidP="00D1454F">
            <w:pPr>
              <w:spacing w:after="0" w:line="240" w:lineRule="auto"/>
              <w:rPr>
                <w:rFonts w:ascii="Calibri" w:eastAsia="Times New Roman" w:hAnsi="Calibri" w:cs="Calibri"/>
                <w:color w:val="000000"/>
                <w:lang w:val="fr-FR" w:eastAsia="fr-FR"/>
              </w:rPr>
            </w:pPr>
            <w:r w:rsidRPr="00D1454F">
              <w:rPr>
                <w:rFonts w:ascii="Calibri" w:eastAsia="Times New Roman" w:hAnsi="Calibri" w:cs="Calibri"/>
                <w:color w:val="000000"/>
                <w:lang w:val="fr-CI" w:eastAsia="fr-FR"/>
              </w:rPr>
              <w:t>Intitulés</w:t>
            </w:r>
          </w:p>
        </w:tc>
        <w:tc>
          <w:tcPr>
            <w:tcW w:w="1899" w:type="dxa"/>
            <w:shd w:val="clear" w:color="auto" w:fill="auto"/>
            <w:noWrap/>
            <w:vAlign w:val="center"/>
            <w:hideMark/>
          </w:tcPr>
          <w:p w14:paraId="5D23FD88" w14:textId="77777777" w:rsidR="00D1454F" w:rsidRPr="00D1454F" w:rsidRDefault="00D1454F" w:rsidP="00D1454F">
            <w:pPr>
              <w:spacing w:after="0" w:line="240" w:lineRule="auto"/>
              <w:rPr>
                <w:rFonts w:ascii="Calibri" w:eastAsia="Times New Roman" w:hAnsi="Calibri" w:cs="Calibri"/>
                <w:color w:val="000000"/>
                <w:lang w:val="fr-FR" w:eastAsia="fr-FR"/>
              </w:rPr>
            </w:pPr>
            <w:r w:rsidRPr="00D1454F">
              <w:rPr>
                <w:rFonts w:ascii="Calibri" w:eastAsia="Times New Roman" w:hAnsi="Calibri" w:cs="Calibri"/>
                <w:color w:val="000000"/>
                <w:lang w:val="fr-CI" w:eastAsia="fr-FR"/>
              </w:rPr>
              <w:t>Structures responsable</w:t>
            </w:r>
          </w:p>
        </w:tc>
      </w:tr>
      <w:tr w:rsidR="00D1454F" w:rsidRPr="00D1454F" w14:paraId="0988EF5A" w14:textId="77777777" w:rsidTr="00D1454F">
        <w:trPr>
          <w:trHeight w:val="635"/>
          <w:jc w:val="center"/>
        </w:trPr>
        <w:tc>
          <w:tcPr>
            <w:tcW w:w="509" w:type="dxa"/>
            <w:shd w:val="clear" w:color="auto" w:fill="auto"/>
            <w:noWrap/>
            <w:vAlign w:val="center"/>
            <w:hideMark/>
          </w:tcPr>
          <w:p w14:paraId="5F39A56A" w14:textId="77777777" w:rsidR="00D1454F" w:rsidRPr="00D1454F" w:rsidRDefault="00D1454F" w:rsidP="00D1454F">
            <w:pPr>
              <w:spacing w:after="0" w:line="240" w:lineRule="auto"/>
              <w:jc w:val="center"/>
              <w:rPr>
                <w:rFonts w:ascii="Calibri" w:eastAsia="Times New Roman" w:hAnsi="Calibri" w:cs="Calibri"/>
                <w:color w:val="000000"/>
                <w:lang w:val="fr-FR" w:eastAsia="fr-FR"/>
              </w:rPr>
            </w:pPr>
            <w:r w:rsidRPr="00D1454F">
              <w:rPr>
                <w:rFonts w:ascii="Calibri" w:eastAsia="Times New Roman" w:hAnsi="Calibri" w:cs="Calibri"/>
                <w:color w:val="000000"/>
                <w:lang w:val="fr-CI" w:eastAsia="fr-FR"/>
              </w:rPr>
              <w:t>1</w:t>
            </w:r>
          </w:p>
        </w:tc>
        <w:tc>
          <w:tcPr>
            <w:tcW w:w="5425" w:type="dxa"/>
            <w:shd w:val="clear" w:color="auto" w:fill="auto"/>
            <w:noWrap/>
            <w:vAlign w:val="center"/>
            <w:hideMark/>
          </w:tcPr>
          <w:p w14:paraId="418BB3CA" w14:textId="77777777" w:rsidR="00D1454F" w:rsidRPr="00D1454F" w:rsidRDefault="00D1454F" w:rsidP="00D1454F">
            <w:pPr>
              <w:spacing w:after="0" w:line="240" w:lineRule="auto"/>
              <w:rPr>
                <w:rFonts w:ascii="Calibri" w:eastAsia="Times New Roman" w:hAnsi="Calibri" w:cs="Calibri"/>
                <w:color w:val="000000"/>
                <w:lang w:val="fr-FR" w:eastAsia="fr-FR"/>
              </w:rPr>
            </w:pPr>
            <w:r w:rsidRPr="00D1454F">
              <w:rPr>
                <w:rFonts w:ascii="Calibri" w:eastAsia="Times New Roman" w:hAnsi="Calibri" w:cs="Calibri"/>
                <w:color w:val="000000"/>
                <w:lang w:val="fr-CI" w:eastAsia="fr-FR"/>
              </w:rPr>
              <w:t>Loi des finances initiale</w:t>
            </w:r>
          </w:p>
        </w:tc>
        <w:tc>
          <w:tcPr>
            <w:tcW w:w="1899" w:type="dxa"/>
            <w:shd w:val="clear" w:color="auto" w:fill="auto"/>
            <w:noWrap/>
            <w:vAlign w:val="center"/>
            <w:hideMark/>
          </w:tcPr>
          <w:p w14:paraId="277D35E2" w14:textId="77777777" w:rsidR="00D1454F" w:rsidRPr="00D1454F" w:rsidRDefault="00D1454F" w:rsidP="00D1454F">
            <w:pPr>
              <w:spacing w:after="0" w:line="240" w:lineRule="auto"/>
              <w:rPr>
                <w:rFonts w:ascii="Calibri" w:eastAsia="Times New Roman" w:hAnsi="Calibri" w:cs="Calibri"/>
                <w:color w:val="000000"/>
                <w:lang w:val="fr-FR" w:eastAsia="fr-FR"/>
              </w:rPr>
            </w:pPr>
            <w:r w:rsidRPr="00D1454F">
              <w:rPr>
                <w:rFonts w:ascii="Calibri" w:eastAsia="Times New Roman" w:hAnsi="Calibri" w:cs="Calibri"/>
                <w:color w:val="000000"/>
                <w:lang w:val="fr-CI" w:eastAsia="fr-FR"/>
              </w:rPr>
              <w:t>DGBF</w:t>
            </w:r>
          </w:p>
        </w:tc>
      </w:tr>
      <w:tr w:rsidR="00D1454F" w:rsidRPr="00D1454F" w14:paraId="6384D338" w14:textId="77777777" w:rsidTr="00D1454F">
        <w:trPr>
          <w:trHeight w:val="635"/>
          <w:jc w:val="center"/>
        </w:trPr>
        <w:tc>
          <w:tcPr>
            <w:tcW w:w="509" w:type="dxa"/>
            <w:shd w:val="clear" w:color="auto" w:fill="auto"/>
            <w:noWrap/>
            <w:vAlign w:val="center"/>
            <w:hideMark/>
          </w:tcPr>
          <w:p w14:paraId="655317C6" w14:textId="77777777" w:rsidR="00D1454F" w:rsidRPr="00D1454F" w:rsidRDefault="00D1454F" w:rsidP="00D1454F">
            <w:pPr>
              <w:spacing w:after="0" w:line="240" w:lineRule="auto"/>
              <w:jc w:val="center"/>
              <w:rPr>
                <w:rFonts w:ascii="Calibri" w:eastAsia="Times New Roman" w:hAnsi="Calibri" w:cs="Calibri"/>
                <w:color w:val="000000"/>
                <w:lang w:val="fr-FR" w:eastAsia="fr-FR"/>
              </w:rPr>
            </w:pPr>
            <w:r w:rsidRPr="00D1454F">
              <w:rPr>
                <w:rFonts w:ascii="Calibri" w:eastAsia="Times New Roman" w:hAnsi="Calibri" w:cs="Calibri"/>
                <w:color w:val="000000"/>
                <w:lang w:val="fr-CI" w:eastAsia="fr-FR"/>
              </w:rPr>
              <w:t>2</w:t>
            </w:r>
          </w:p>
        </w:tc>
        <w:tc>
          <w:tcPr>
            <w:tcW w:w="5425" w:type="dxa"/>
            <w:shd w:val="clear" w:color="auto" w:fill="auto"/>
            <w:noWrap/>
            <w:vAlign w:val="center"/>
            <w:hideMark/>
          </w:tcPr>
          <w:p w14:paraId="3FC3FD18" w14:textId="77777777" w:rsidR="00D1454F" w:rsidRPr="00D1454F" w:rsidRDefault="00D1454F" w:rsidP="00D1454F">
            <w:pPr>
              <w:spacing w:after="0" w:line="240" w:lineRule="auto"/>
              <w:rPr>
                <w:rFonts w:ascii="Calibri" w:eastAsia="Times New Roman" w:hAnsi="Calibri" w:cs="Calibri"/>
                <w:color w:val="000000"/>
                <w:lang w:val="fr-FR" w:eastAsia="fr-FR"/>
              </w:rPr>
            </w:pPr>
            <w:r w:rsidRPr="00D1454F">
              <w:rPr>
                <w:rFonts w:ascii="Calibri" w:eastAsia="Times New Roman" w:hAnsi="Calibri" w:cs="Calibri"/>
                <w:color w:val="000000"/>
                <w:lang w:val="fr-CI" w:eastAsia="fr-FR"/>
              </w:rPr>
              <w:t>Loi des finances rectificatives</w:t>
            </w:r>
          </w:p>
        </w:tc>
        <w:tc>
          <w:tcPr>
            <w:tcW w:w="1899" w:type="dxa"/>
            <w:shd w:val="clear" w:color="auto" w:fill="auto"/>
            <w:noWrap/>
            <w:vAlign w:val="center"/>
            <w:hideMark/>
          </w:tcPr>
          <w:p w14:paraId="5CD1465A" w14:textId="77777777" w:rsidR="00D1454F" w:rsidRPr="00D1454F" w:rsidRDefault="00D1454F" w:rsidP="00D1454F">
            <w:pPr>
              <w:spacing w:after="0" w:line="240" w:lineRule="auto"/>
              <w:rPr>
                <w:rFonts w:ascii="Calibri" w:eastAsia="Times New Roman" w:hAnsi="Calibri" w:cs="Calibri"/>
                <w:color w:val="000000"/>
                <w:lang w:val="fr-FR" w:eastAsia="fr-FR"/>
              </w:rPr>
            </w:pPr>
            <w:r w:rsidRPr="00D1454F">
              <w:rPr>
                <w:rFonts w:ascii="Calibri" w:eastAsia="Times New Roman" w:hAnsi="Calibri" w:cs="Calibri"/>
                <w:color w:val="000000"/>
                <w:lang w:val="fr-CI" w:eastAsia="fr-FR"/>
              </w:rPr>
              <w:t>DGBF</w:t>
            </w:r>
          </w:p>
        </w:tc>
      </w:tr>
      <w:tr w:rsidR="00D1454F" w:rsidRPr="00D1454F" w14:paraId="0B93A5BE" w14:textId="77777777" w:rsidTr="00D1454F">
        <w:trPr>
          <w:trHeight w:val="635"/>
          <w:jc w:val="center"/>
        </w:trPr>
        <w:tc>
          <w:tcPr>
            <w:tcW w:w="509" w:type="dxa"/>
            <w:shd w:val="clear" w:color="auto" w:fill="auto"/>
            <w:noWrap/>
            <w:vAlign w:val="center"/>
            <w:hideMark/>
          </w:tcPr>
          <w:p w14:paraId="79A7F417" w14:textId="77777777" w:rsidR="00D1454F" w:rsidRPr="00D1454F" w:rsidRDefault="00D1454F" w:rsidP="00D1454F">
            <w:pPr>
              <w:spacing w:after="0" w:line="240" w:lineRule="auto"/>
              <w:jc w:val="center"/>
              <w:rPr>
                <w:rFonts w:ascii="Calibri" w:eastAsia="Times New Roman" w:hAnsi="Calibri" w:cs="Calibri"/>
                <w:color w:val="000000"/>
                <w:lang w:val="fr-FR" w:eastAsia="fr-FR"/>
              </w:rPr>
            </w:pPr>
            <w:r w:rsidRPr="00D1454F">
              <w:rPr>
                <w:rFonts w:ascii="Calibri" w:eastAsia="Times New Roman" w:hAnsi="Calibri" w:cs="Calibri"/>
                <w:color w:val="000000"/>
                <w:lang w:val="fr-CI" w:eastAsia="fr-FR"/>
              </w:rPr>
              <w:t>3</w:t>
            </w:r>
          </w:p>
        </w:tc>
        <w:tc>
          <w:tcPr>
            <w:tcW w:w="5425" w:type="dxa"/>
            <w:shd w:val="clear" w:color="auto" w:fill="auto"/>
            <w:noWrap/>
            <w:vAlign w:val="center"/>
            <w:hideMark/>
          </w:tcPr>
          <w:p w14:paraId="3B4C1403" w14:textId="77777777" w:rsidR="00D1454F" w:rsidRPr="00D1454F" w:rsidRDefault="00D1454F" w:rsidP="00D1454F">
            <w:pPr>
              <w:spacing w:after="0" w:line="240" w:lineRule="auto"/>
              <w:rPr>
                <w:rFonts w:ascii="Calibri" w:eastAsia="Times New Roman" w:hAnsi="Calibri" w:cs="Calibri"/>
                <w:color w:val="000000"/>
                <w:lang w:val="fr-FR" w:eastAsia="fr-FR"/>
              </w:rPr>
            </w:pPr>
            <w:r w:rsidRPr="00D1454F">
              <w:rPr>
                <w:rFonts w:ascii="Calibri" w:eastAsia="Times New Roman" w:hAnsi="Calibri" w:cs="Calibri"/>
                <w:color w:val="000000"/>
                <w:lang w:val="fr-CI" w:eastAsia="fr-FR"/>
              </w:rPr>
              <w:t xml:space="preserve">Loi de règlement </w:t>
            </w:r>
          </w:p>
        </w:tc>
        <w:tc>
          <w:tcPr>
            <w:tcW w:w="1899" w:type="dxa"/>
            <w:shd w:val="clear" w:color="auto" w:fill="auto"/>
            <w:noWrap/>
            <w:vAlign w:val="center"/>
            <w:hideMark/>
          </w:tcPr>
          <w:p w14:paraId="70A88217" w14:textId="77777777" w:rsidR="00D1454F" w:rsidRPr="00D1454F" w:rsidRDefault="00D1454F" w:rsidP="00D1454F">
            <w:pPr>
              <w:spacing w:after="0" w:line="240" w:lineRule="auto"/>
              <w:rPr>
                <w:rFonts w:ascii="Calibri" w:eastAsia="Times New Roman" w:hAnsi="Calibri" w:cs="Calibri"/>
                <w:color w:val="000000"/>
                <w:lang w:val="fr-FR" w:eastAsia="fr-FR"/>
              </w:rPr>
            </w:pPr>
            <w:r w:rsidRPr="00D1454F">
              <w:rPr>
                <w:rFonts w:ascii="Calibri" w:eastAsia="Times New Roman" w:hAnsi="Calibri" w:cs="Calibri"/>
                <w:color w:val="000000"/>
                <w:lang w:val="fr-CI" w:eastAsia="fr-FR"/>
              </w:rPr>
              <w:t>DGBF</w:t>
            </w:r>
          </w:p>
        </w:tc>
      </w:tr>
    </w:tbl>
    <w:p w14:paraId="28BF1F80" w14:textId="77777777" w:rsidR="0006719E" w:rsidRPr="00007A3F" w:rsidRDefault="0006719E" w:rsidP="00AA1623">
      <w:pPr>
        <w:spacing w:line="360" w:lineRule="auto"/>
        <w:jc w:val="both"/>
        <w:rPr>
          <w:rFonts w:ascii="Arial" w:hAnsi="Arial" w:cs="Arial"/>
          <w:sz w:val="24"/>
          <w:szCs w:val="24"/>
          <w:lang w:val="fr-CI"/>
        </w:rPr>
      </w:pPr>
    </w:p>
    <w:sectPr w:rsidR="0006719E" w:rsidRPr="00007A3F" w:rsidSect="0006719E">
      <w:pgSz w:w="12240" w:h="15840"/>
      <w:pgMar w:top="709" w:right="758" w:bottom="709"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09015" w14:textId="77777777" w:rsidR="00923D62" w:rsidRDefault="00923D62" w:rsidP="007168A4">
      <w:pPr>
        <w:spacing w:after="0" w:line="240" w:lineRule="auto"/>
      </w:pPr>
      <w:r>
        <w:separator/>
      </w:r>
    </w:p>
  </w:endnote>
  <w:endnote w:type="continuationSeparator" w:id="0">
    <w:p w14:paraId="09F575FB" w14:textId="77777777" w:rsidR="00923D62" w:rsidRDefault="00923D62" w:rsidP="007168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32B10" w14:textId="00736562" w:rsidR="00E33AC1" w:rsidRDefault="00E33AC1">
    <w:pPr>
      <w:pStyle w:val="Paragraphedeliste"/>
      <w:jc w:val="right"/>
    </w:pPr>
  </w:p>
  <w:p w14:paraId="281B50A1" w14:textId="77777777" w:rsidR="00E33AC1" w:rsidRDefault="00E33AC1">
    <w:pPr>
      <w:pStyle w:val="Paragraphedelist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7123668"/>
      <w:docPartObj>
        <w:docPartGallery w:val="Page Numbers (Bottom of Page)"/>
        <w:docPartUnique/>
      </w:docPartObj>
    </w:sdtPr>
    <w:sdtContent>
      <w:p w14:paraId="6AAD5972" w14:textId="1C5EC671" w:rsidR="00E33AC1" w:rsidRDefault="00E33AC1">
        <w:pPr>
          <w:pStyle w:val="Paragraphedeliste"/>
          <w:jc w:val="right"/>
        </w:pPr>
        <w:r>
          <w:fldChar w:fldCharType="begin"/>
        </w:r>
        <w:r>
          <w:instrText>PAGE   \* MERGEFORMAT</w:instrText>
        </w:r>
        <w:r>
          <w:fldChar w:fldCharType="separate"/>
        </w:r>
        <w:r w:rsidR="00A713ED" w:rsidRPr="00A713ED">
          <w:rPr>
            <w:noProof/>
            <w:lang w:val="fr-FR"/>
          </w:rPr>
          <w:t>97</w:t>
        </w:r>
        <w:r>
          <w:fldChar w:fldCharType="end"/>
        </w:r>
      </w:p>
    </w:sdtContent>
  </w:sdt>
  <w:p w14:paraId="174D6154" w14:textId="77777777" w:rsidR="00E33AC1" w:rsidRDefault="00E33AC1">
    <w:pPr>
      <w:pStyle w:val="Paragraphedelist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1D6F3" w14:textId="77777777" w:rsidR="00923D62" w:rsidRDefault="00923D62" w:rsidP="007168A4">
      <w:pPr>
        <w:spacing w:after="0" w:line="240" w:lineRule="auto"/>
      </w:pPr>
      <w:r>
        <w:separator/>
      </w:r>
    </w:p>
  </w:footnote>
  <w:footnote w:type="continuationSeparator" w:id="0">
    <w:p w14:paraId="4354B8AB" w14:textId="77777777" w:rsidR="00923D62" w:rsidRDefault="00923D62" w:rsidP="007168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51AFC"/>
    <w:multiLevelType w:val="hybridMultilevel"/>
    <w:tmpl w:val="BC7087E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ED6C21"/>
    <w:multiLevelType w:val="hybridMultilevel"/>
    <w:tmpl w:val="A9C2271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747C36"/>
    <w:multiLevelType w:val="hybridMultilevel"/>
    <w:tmpl w:val="09F0A76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9437371"/>
    <w:multiLevelType w:val="hybridMultilevel"/>
    <w:tmpl w:val="27D09A0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B8A24C8"/>
    <w:multiLevelType w:val="hybridMultilevel"/>
    <w:tmpl w:val="84A40C9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9F4D01"/>
    <w:multiLevelType w:val="hybridMultilevel"/>
    <w:tmpl w:val="91FE5B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270630"/>
    <w:multiLevelType w:val="hybridMultilevel"/>
    <w:tmpl w:val="076E816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644" w:hanging="360"/>
      </w:pPr>
      <w:rPr>
        <w:rFonts w:ascii="Courier New" w:hAnsi="Courier New" w:cs="Courier New"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A14531"/>
    <w:multiLevelType w:val="hybridMultilevel"/>
    <w:tmpl w:val="5CC2D2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66F22"/>
    <w:multiLevelType w:val="hybridMultilevel"/>
    <w:tmpl w:val="3FA63C1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1211"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FF5243"/>
    <w:multiLevelType w:val="hybridMultilevel"/>
    <w:tmpl w:val="4ADC33C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4745F75"/>
    <w:multiLevelType w:val="hybridMultilevel"/>
    <w:tmpl w:val="EFF6576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2784198">
    <w:abstractNumId w:val="10"/>
  </w:num>
  <w:num w:numId="2" w16cid:durableId="1424566109">
    <w:abstractNumId w:val="2"/>
  </w:num>
  <w:num w:numId="3" w16cid:durableId="1401172765">
    <w:abstractNumId w:val="8"/>
  </w:num>
  <w:num w:numId="4" w16cid:durableId="475801973">
    <w:abstractNumId w:val="1"/>
  </w:num>
  <w:num w:numId="5" w16cid:durableId="540360434">
    <w:abstractNumId w:val="5"/>
  </w:num>
  <w:num w:numId="6" w16cid:durableId="647591657">
    <w:abstractNumId w:val="7"/>
  </w:num>
  <w:num w:numId="7" w16cid:durableId="655844781">
    <w:abstractNumId w:val="3"/>
  </w:num>
  <w:num w:numId="8" w16cid:durableId="1401248926">
    <w:abstractNumId w:val="4"/>
  </w:num>
  <w:num w:numId="9" w16cid:durableId="470248565">
    <w:abstractNumId w:val="6"/>
  </w:num>
  <w:num w:numId="10" w16cid:durableId="304893740">
    <w:abstractNumId w:val="0"/>
  </w:num>
  <w:num w:numId="11" w16cid:durableId="13736476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30C"/>
    <w:rsid w:val="00002886"/>
    <w:rsid w:val="00004495"/>
    <w:rsid w:val="000068EF"/>
    <w:rsid w:val="00007A3F"/>
    <w:rsid w:val="00007E4A"/>
    <w:rsid w:val="000124EE"/>
    <w:rsid w:val="00025C0F"/>
    <w:rsid w:val="000308A3"/>
    <w:rsid w:val="0003245E"/>
    <w:rsid w:val="00035126"/>
    <w:rsid w:val="0003522E"/>
    <w:rsid w:val="000374B1"/>
    <w:rsid w:val="00040C7E"/>
    <w:rsid w:val="00041FBC"/>
    <w:rsid w:val="00043493"/>
    <w:rsid w:val="00046F04"/>
    <w:rsid w:val="00050142"/>
    <w:rsid w:val="000543AE"/>
    <w:rsid w:val="00055C79"/>
    <w:rsid w:val="000622D8"/>
    <w:rsid w:val="0006719E"/>
    <w:rsid w:val="000706E3"/>
    <w:rsid w:val="00073631"/>
    <w:rsid w:val="000740B9"/>
    <w:rsid w:val="00074F03"/>
    <w:rsid w:val="00077B55"/>
    <w:rsid w:val="00077B68"/>
    <w:rsid w:val="000854BC"/>
    <w:rsid w:val="000918FE"/>
    <w:rsid w:val="00092B07"/>
    <w:rsid w:val="0009716F"/>
    <w:rsid w:val="000A2D15"/>
    <w:rsid w:val="000A430D"/>
    <w:rsid w:val="000A478C"/>
    <w:rsid w:val="000B20D9"/>
    <w:rsid w:val="000B5752"/>
    <w:rsid w:val="000C2E29"/>
    <w:rsid w:val="000D0259"/>
    <w:rsid w:val="000D18E2"/>
    <w:rsid w:val="000D289B"/>
    <w:rsid w:val="000D3165"/>
    <w:rsid w:val="000D5A9A"/>
    <w:rsid w:val="000E057D"/>
    <w:rsid w:val="000E241B"/>
    <w:rsid w:val="000E6CBD"/>
    <w:rsid w:val="000F073D"/>
    <w:rsid w:val="000F1169"/>
    <w:rsid w:val="000F196E"/>
    <w:rsid w:val="000F41C8"/>
    <w:rsid w:val="000F5D92"/>
    <w:rsid w:val="000F7C47"/>
    <w:rsid w:val="00100005"/>
    <w:rsid w:val="00101976"/>
    <w:rsid w:val="00107D47"/>
    <w:rsid w:val="001115DF"/>
    <w:rsid w:val="001147C3"/>
    <w:rsid w:val="0012331B"/>
    <w:rsid w:val="00124CCE"/>
    <w:rsid w:val="001262E1"/>
    <w:rsid w:val="001335AC"/>
    <w:rsid w:val="0013571B"/>
    <w:rsid w:val="00137174"/>
    <w:rsid w:val="00163AB6"/>
    <w:rsid w:val="00164700"/>
    <w:rsid w:val="00166E83"/>
    <w:rsid w:val="001858CF"/>
    <w:rsid w:val="001A3BF4"/>
    <w:rsid w:val="001B16D4"/>
    <w:rsid w:val="001B4822"/>
    <w:rsid w:val="001D0D8B"/>
    <w:rsid w:val="001D7242"/>
    <w:rsid w:val="001E1751"/>
    <w:rsid w:val="001E6798"/>
    <w:rsid w:val="001E715A"/>
    <w:rsid w:val="001F5101"/>
    <w:rsid w:val="001F60AE"/>
    <w:rsid w:val="00202465"/>
    <w:rsid w:val="00204C4C"/>
    <w:rsid w:val="00210D1C"/>
    <w:rsid w:val="00215410"/>
    <w:rsid w:val="00221136"/>
    <w:rsid w:val="00226AC6"/>
    <w:rsid w:val="00232E77"/>
    <w:rsid w:val="0025064C"/>
    <w:rsid w:val="00254023"/>
    <w:rsid w:val="00256438"/>
    <w:rsid w:val="00263D05"/>
    <w:rsid w:val="00274423"/>
    <w:rsid w:val="00277D6D"/>
    <w:rsid w:val="00294ED6"/>
    <w:rsid w:val="00296002"/>
    <w:rsid w:val="002A6741"/>
    <w:rsid w:val="002B3D8A"/>
    <w:rsid w:val="002B4FEF"/>
    <w:rsid w:val="002B798C"/>
    <w:rsid w:val="002C3396"/>
    <w:rsid w:val="002D09CD"/>
    <w:rsid w:val="002D1D8F"/>
    <w:rsid w:val="002D34EB"/>
    <w:rsid w:val="002D5A64"/>
    <w:rsid w:val="002E1B08"/>
    <w:rsid w:val="002E1BAF"/>
    <w:rsid w:val="002E50C8"/>
    <w:rsid w:val="003002BE"/>
    <w:rsid w:val="003004C5"/>
    <w:rsid w:val="00302826"/>
    <w:rsid w:val="00303D2C"/>
    <w:rsid w:val="00304233"/>
    <w:rsid w:val="00306757"/>
    <w:rsid w:val="00307F35"/>
    <w:rsid w:val="0031234D"/>
    <w:rsid w:val="00312648"/>
    <w:rsid w:val="003143DA"/>
    <w:rsid w:val="00316475"/>
    <w:rsid w:val="00320E1E"/>
    <w:rsid w:val="00323116"/>
    <w:rsid w:val="00327E98"/>
    <w:rsid w:val="00331402"/>
    <w:rsid w:val="00332AD8"/>
    <w:rsid w:val="0033490D"/>
    <w:rsid w:val="003473C5"/>
    <w:rsid w:val="00354BD7"/>
    <w:rsid w:val="00357A17"/>
    <w:rsid w:val="003613A5"/>
    <w:rsid w:val="00364A84"/>
    <w:rsid w:val="00376996"/>
    <w:rsid w:val="00377A38"/>
    <w:rsid w:val="0038532C"/>
    <w:rsid w:val="00390571"/>
    <w:rsid w:val="0039243A"/>
    <w:rsid w:val="0039317B"/>
    <w:rsid w:val="003935EB"/>
    <w:rsid w:val="003936FA"/>
    <w:rsid w:val="00393B47"/>
    <w:rsid w:val="00394F08"/>
    <w:rsid w:val="003972BC"/>
    <w:rsid w:val="003A6F21"/>
    <w:rsid w:val="003B0C0E"/>
    <w:rsid w:val="003B0D14"/>
    <w:rsid w:val="003B2B3F"/>
    <w:rsid w:val="003B421F"/>
    <w:rsid w:val="003D0D9B"/>
    <w:rsid w:val="003E1A31"/>
    <w:rsid w:val="003E6CF0"/>
    <w:rsid w:val="003E701D"/>
    <w:rsid w:val="003F0369"/>
    <w:rsid w:val="00400D24"/>
    <w:rsid w:val="00403CFC"/>
    <w:rsid w:val="004068DD"/>
    <w:rsid w:val="00411F47"/>
    <w:rsid w:val="00417220"/>
    <w:rsid w:val="0042396A"/>
    <w:rsid w:val="00424B8C"/>
    <w:rsid w:val="00432A26"/>
    <w:rsid w:val="00435412"/>
    <w:rsid w:val="004372D9"/>
    <w:rsid w:val="00442C6D"/>
    <w:rsid w:val="004474B7"/>
    <w:rsid w:val="00451C08"/>
    <w:rsid w:val="00453191"/>
    <w:rsid w:val="004558F5"/>
    <w:rsid w:val="00467A93"/>
    <w:rsid w:val="00473FF0"/>
    <w:rsid w:val="004747B5"/>
    <w:rsid w:val="004754D1"/>
    <w:rsid w:val="00477430"/>
    <w:rsid w:val="00482626"/>
    <w:rsid w:val="004847A6"/>
    <w:rsid w:val="0049730B"/>
    <w:rsid w:val="00497898"/>
    <w:rsid w:val="004A126A"/>
    <w:rsid w:val="004A191A"/>
    <w:rsid w:val="004A495B"/>
    <w:rsid w:val="004A6AF4"/>
    <w:rsid w:val="004B17D8"/>
    <w:rsid w:val="004B48A4"/>
    <w:rsid w:val="004B53DA"/>
    <w:rsid w:val="004B645F"/>
    <w:rsid w:val="004B74BD"/>
    <w:rsid w:val="004C79A6"/>
    <w:rsid w:val="004D1632"/>
    <w:rsid w:val="004D2020"/>
    <w:rsid w:val="004D3CA8"/>
    <w:rsid w:val="004D5601"/>
    <w:rsid w:val="0050479B"/>
    <w:rsid w:val="005062EC"/>
    <w:rsid w:val="00512C5B"/>
    <w:rsid w:val="00513760"/>
    <w:rsid w:val="00514A21"/>
    <w:rsid w:val="005169E9"/>
    <w:rsid w:val="005201F3"/>
    <w:rsid w:val="005248FA"/>
    <w:rsid w:val="005257DF"/>
    <w:rsid w:val="00540AD4"/>
    <w:rsid w:val="0055438C"/>
    <w:rsid w:val="00555409"/>
    <w:rsid w:val="00562668"/>
    <w:rsid w:val="005646EB"/>
    <w:rsid w:val="00567CE2"/>
    <w:rsid w:val="005758C5"/>
    <w:rsid w:val="005906B6"/>
    <w:rsid w:val="00591051"/>
    <w:rsid w:val="005A0E29"/>
    <w:rsid w:val="005A29E3"/>
    <w:rsid w:val="005A304E"/>
    <w:rsid w:val="005A3B20"/>
    <w:rsid w:val="005B43DD"/>
    <w:rsid w:val="005C07BA"/>
    <w:rsid w:val="005C0A40"/>
    <w:rsid w:val="005C297C"/>
    <w:rsid w:val="005C3A3C"/>
    <w:rsid w:val="005D7289"/>
    <w:rsid w:val="005E06D8"/>
    <w:rsid w:val="005E111A"/>
    <w:rsid w:val="005E1C17"/>
    <w:rsid w:val="005F425D"/>
    <w:rsid w:val="005F5EE8"/>
    <w:rsid w:val="0060028E"/>
    <w:rsid w:val="00601206"/>
    <w:rsid w:val="006018AF"/>
    <w:rsid w:val="006031FD"/>
    <w:rsid w:val="00604446"/>
    <w:rsid w:val="0062109D"/>
    <w:rsid w:val="00622925"/>
    <w:rsid w:val="00627083"/>
    <w:rsid w:val="0065019C"/>
    <w:rsid w:val="00651D00"/>
    <w:rsid w:val="0065240E"/>
    <w:rsid w:val="00662BF4"/>
    <w:rsid w:val="00667E58"/>
    <w:rsid w:val="006712F9"/>
    <w:rsid w:val="00674611"/>
    <w:rsid w:val="00676897"/>
    <w:rsid w:val="00680515"/>
    <w:rsid w:val="006818A7"/>
    <w:rsid w:val="00685E1C"/>
    <w:rsid w:val="00687282"/>
    <w:rsid w:val="006A235C"/>
    <w:rsid w:val="006A71AF"/>
    <w:rsid w:val="006A7EF3"/>
    <w:rsid w:val="006B08BA"/>
    <w:rsid w:val="006B0E20"/>
    <w:rsid w:val="006B119E"/>
    <w:rsid w:val="006B7B5D"/>
    <w:rsid w:val="006C1127"/>
    <w:rsid w:val="006C1CC5"/>
    <w:rsid w:val="006C2FED"/>
    <w:rsid w:val="006C4366"/>
    <w:rsid w:val="006D0E70"/>
    <w:rsid w:val="006D2A98"/>
    <w:rsid w:val="006D2BD1"/>
    <w:rsid w:val="006D3170"/>
    <w:rsid w:val="006D3CDE"/>
    <w:rsid w:val="006D577E"/>
    <w:rsid w:val="006E1A1E"/>
    <w:rsid w:val="006E2587"/>
    <w:rsid w:val="006E4C9B"/>
    <w:rsid w:val="006E5257"/>
    <w:rsid w:val="006E5261"/>
    <w:rsid w:val="006E6FDE"/>
    <w:rsid w:val="006F0081"/>
    <w:rsid w:val="006F0F26"/>
    <w:rsid w:val="006F2EEA"/>
    <w:rsid w:val="006F5E19"/>
    <w:rsid w:val="006F6AA5"/>
    <w:rsid w:val="00700198"/>
    <w:rsid w:val="00701D58"/>
    <w:rsid w:val="0070326E"/>
    <w:rsid w:val="00704548"/>
    <w:rsid w:val="0071039E"/>
    <w:rsid w:val="007168A4"/>
    <w:rsid w:val="00720D86"/>
    <w:rsid w:val="00721942"/>
    <w:rsid w:val="00725168"/>
    <w:rsid w:val="0073072A"/>
    <w:rsid w:val="00731B65"/>
    <w:rsid w:val="00735633"/>
    <w:rsid w:val="007365BB"/>
    <w:rsid w:val="0075183E"/>
    <w:rsid w:val="00755C8D"/>
    <w:rsid w:val="00767D88"/>
    <w:rsid w:val="00770C03"/>
    <w:rsid w:val="00771F8D"/>
    <w:rsid w:val="007740FC"/>
    <w:rsid w:val="00774F50"/>
    <w:rsid w:val="007762A3"/>
    <w:rsid w:val="00794BC5"/>
    <w:rsid w:val="00796416"/>
    <w:rsid w:val="00797B81"/>
    <w:rsid w:val="007A5C0F"/>
    <w:rsid w:val="007B0E92"/>
    <w:rsid w:val="007B64CF"/>
    <w:rsid w:val="007C2E1E"/>
    <w:rsid w:val="007C3EE4"/>
    <w:rsid w:val="007D609F"/>
    <w:rsid w:val="007D66B3"/>
    <w:rsid w:val="007E0EC0"/>
    <w:rsid w:val="007E158F"/>
    <w:rsid w:val="007E6033"/>
    <w:rsid w:val="007E6428"/>
    <w:rsid w:val="007F3CF7"/>
    <w:rsid w:val="007F62C0"/>
    <w:rsid w:val="00802D0C"/>
    <w:rsid w:val="008041C3"/>
    <w:rsid w:val="008043E2"/>
    <w:rsid w:val="008061E6"/>
    <w:rsid w:val="008064C4"/>
    <w:rsid w:val="00811264"/>
    <w:rsid w:val="00811A80"/>
    <w:rsid w:val="00813E6D"/>
    <w:rsid w:val="00815874"/>
    <w:rsid w:val="008227BF"/>
    <w:rsid w:val="008237BA"/>
    <w:rsid w:val="00832847"/>
    <w:rsid w:val="00833BA3"/>
    <w:rsid w:val="00833EB1"/>
    <w:rsid w:val="008519EB"/>
    <w:rsid w:val="008677B3"/>
    <w:rsid w:val="00867E94"/>
    <w:rsid w:val="00870F9B"/>
    <w:rsid w:val="0087240B"/>
    <w:rsid w:val="0087661F"/>
    <w:rsid w:val="008769DA"/>
    <w:rsid w:val="00880A8C"/>
    <w:rsid w:val="0088351E"/>
    <w:rsid w:val="008858BF"/>
    <w:rsid w:val="008860C9"/>
    <w:rsid w:val="00892879"/>
    <w:rsid w:val="00896F77"/>
    <w:rsid w:val="008A4E99"/>
    <w:rsid w:val="008A7E8E"/>
    <w:rsid w:val="008B1CFB"/>
    <w:rsid w:val="008B362B"/>
    <w:rsid w:val="008B5FD7"/>
    <w:rsid w:val="008C082E"/>
    <w:rsid w:val="008C216D"/>
    <w:rsid w:val="008C2708"/>
    <w:rsid w:val="008D2A55"/>
    <w:rsid w:val="008D621F"/>
    <w:rsid w:val="008E0C00"/>
    <w:rsid w:val="008E3866"/>
    <w:rsid w:val="008E4678"/>
    <w:rsid w:val="008F3D27"/>
    <w:rsid w:val="008F4D02"/>
    <w:rsid w:val="00900544"/>
    <w:rsid w:val="00904232"/>
    <w:rsid w:val="009042D1"/>
    <w:rsid w:val="00906B9E"/>
    <w:rsid w:val="00911120"/>
    <w:rsid w:val="00911F8E"/>
    <w:rsid w:val="00912301"/>
    <w:rsid w:val="00913A83"/>
    <w:rsid w:val="00916D47"/>
    <w:rsid w:val="0092199E"/>
    <w:rsid w:val="00923D62"/>
    <w:rsid w:val="0092446D"/>
    <w:rsid w:val="009437C0"/>
    <w:rsid w:val="00953B32"/>
    <w:rsid w:val="00956733"/>
    <w:rsid w:val="00960487"/>
    <w:rsid w:val="00962D6B"/>
    <w:rsid w:val="0096374E"/>
    <w:rsid w:val="00973869"/>
    <w:rsid w:val="009807A3"/>
    <w:rsid w:val="009807ED"/>
    <w:rsid w:val="00984FB3"/>
    <w:rsid w:val="0098759E"/>
    <w:rsid w:val="0099147C"/>
    <w:rsid w:val="0099193E"/>
    <w:rsid w:val="009939CB"/>
    <w:rsid w:val="009A1D62"/>
    <w:rsid w:val="009B2A05"/>
    <w:rsid w:val="009B5F88"/>
    <w:rsid w:val="009C7F7B"/>
    <w:rsid w:val="009D05B6"/>
    <w:rsid w:val="009D29A9"/>
    <w:rsid w:val="009E07C3"/>
    <w:rsid w:val="009E639B"/>
    <w:rsid w:val="009F2391"/>
    <w:rsid w:val="009F608C"/>
    <w:rsid w:val="009F63C8"/>
    <w:rsid w:val="00A06266"/>
    <w:rsid w:val="00A071CA"/>
    <w:rsid w:val="00A205E8"/>
    <w:rsid w:val="00A20B64"/>
    <w:rsid w:val="00A21DF1"/>
    <w:rsid w:val="00A24943"/>
    <w:rsid w:val="00A26552"/>
    <w:rsid w:val="00A26BCA"/>
    <w:rsid w:val="00A36B6D"/>
    <w:rsid w:val="00A40AF2"/>
    <w:rsid w:val="00A4298C"/>
    <w:rsid w:val="00A504AF"/>
    <w:rsid w:val="00A55F90"/>
    <w:rsid w:val="00A62FF8"/>
    <w:rsid w:val="00A637A1"/>
    <w:rsid w:val="00A63EA4"/>
    <w:rsid w:val="00A705DF"/>
    <w:rsid w:val="00A713ED"/>
    <w:rsid w:val="00A73003"/>
    <w:rsid w:val="00A745AF"/>
    <w:rsid w:val="00A74D16"/>
    <w:rsid w:val="00A82B18"/>
    <w:rsid w:val="00A84280"/>
    <w:rsid w:val="00A8730A"/>
    <w:rsid w:val="00A935B5"/>
    <w:rsid w:val="00A93624"/>
    <w:rsid w:val="00A95E3B"/>
    <w:rsid w:val="00AA1623"/>
    <w:rsid w:val="00AB6008"/>
    <w:rsid w:val="00AB7F77"/>
    <w:rsid w:val="00AC2D68"/>
    <w:rsid w:val="00AC7C19"/>
    <w:rsid w:val="00AD1DC6"/>
    <w:rsid w:val="00AD1E74"/>
    <w:rsid w:val="00AE3065"/>
    <w:rsid w:val="00AF3CC4"/>
    <w:rsid w:val="00AF54C8"/>
    <w:rsid w:val="00AF730C"/>
    <w:rsid w:val="00B002C2"/>
    <w:rsid w:val="00B006BD"/>
    <w:rsid w:val="00B01A9A"/>
    <w:rsid w:val="00B067B4"/>
    <w:rsid w:val="00B06D18"/>
    <w:rsid w:val="00B1016A"/>
    <w:rsid w:val="00B10FFA"/>
    <w:rsid w:val="00B11D4F"/>
    <w:rsid w:val="00B1360C"/>
    <w:rsid w:val="00B143C3"/>
    <w:rsid w:val="00B22592"/>
    <w:rsid w:val="00B24D1C"/>
    <w:rsid w:val="00B30F93"/>
    <w:rsid w:val="00B31E5E"/>
    <w:rsid w:val="00B32D47"/>
    <w:rsid w:val="00B334D6"/>
    <w:rsid w:val="00B340ED"/>
    <w:rsid w:val="00B34780"/>
    <w:rsid w:val="00B353D1"/>
    <w:rsid w:val="00B42D12"/>
    <w:rsid w:val="00B43DD8"/>
    <w:rsid w:val="00B4621F"/>
    <w:rsid w:val="00B51EA3"/>
    <w:rsid w:val="00B71DC6"/>
    <w:rsid w:val="00B73AD7"/>
    <w:rsid w:val="00B746A8"/>
    <w:rsid w:val="00B824AB"/>
    <w:rsid w:val="00B855EB"/>
    <w:rsid w:val="00B85ECA"/>
    <w:rsid w:val="00B86143"/>
    <w:rsid w:val="00B86F79"/>
    <w:rsid w:val="00B907D9"/>
    <w:rsid w:val="00B968CA"/>
    <w:rsid w:val="00B969D6"/>
    <w:rsid w:val="00BA1AAB"/>
    <w:rsid w:val="00BB7F91"/>
    <w:rsid w:val="00BC137E"/>
    <w:rsid w:val="00BC1EF4"/>
    <w:rsid w:val="00BC65E7"/>
    <w:rsid w:val="00BD6248"/>
    <w:rsid w:val="00BE15B7"/>
    <w:rsid w:val="00BE32BB"/>
    <w:rsid w:val="00BF3D27"/>
    <w:rsid w:val="00BF4AAE"/>
    <w:rsid w:val="00BF76C1"/>
    <w:rsid w:val="00C015AF"/>
    <w:rsid w:val="00C03813"/>
    <w:rsid w:val="00C04718"/>
    <w:rsid w:val="00C13476"/>
    <w:rsid w:val="00C17955"/>
    <w:rsid w:val="00C20890"/>
    <w:rsid w:val="00C20C24"/>
    <w:rsid w:val="00C311AE"/>
    <w:rsid w:val="00C35112"/>
    <w:rsid w:val="00C375E8"/>
    <w:rsid w:val="00C42F3D"/>
    <w:rsid w:val="00C4352F"/>
    <w:rsid w:val="00C454A0"/>
    <w:rsid w:val="00C538DB"/>
    <w:rsid w:val="00C553DA"/>
    <w:rsid w:val="00C60645"/>
    <w:rsid w:val="00C60A3D"/>
    <w:rsid w:val="00C61490"/>
    <w:rsid w:val="00C6331E"/>
    <w:rsid w:val="00C71861"/>
    <w:rsid w:val="00C72AE7"/>
    <w:rsid w:val="00C73A15"/>
    <w:rsid w:val="00C80014"/>
    <w:rsid w:val="00C8212E"/>
    <w:rsid w:val="00C840A1"/>
    <w:rsid w:val="00C90C34"/>
    <w:rsid w:val="00CA007C"/>
    <w:rsid w:val="00CA5E44"/>
    <w:rsid w:val="00CA6543"/>
    <w:rsid w:val="00CA71A2"/>
    <w:rsid w:val="00CB4FAC"/>
    <w:rsid w:val="00CC0435"/>
    <w:rsid w:val="00CC274F"/>
    <w:rsid w:val="00CC4445"/>
    <w:rsid w:val="00CC55F3"/>
    <w:rsid w:val="00CC62C7"/>
    <w:rsid w:val="00CC6DAD"/>
    <w:rsid w:val="00CD21EF"/>
    <w:rsid w:val="00CD76B5"/>
    <w:rsid w:val="00CE0078"/>
    <w:rsid w:val="00CE39B3"/>
    <w:rsid w:val="00CE74FB"/>
    <w:rsid w:val="00CF2041"/>
    <w:rsid w:val="00CF581D"/>
    <w:rsid w:val="00CF5968"/>
    <w:rsid w:val="00D002F3"/>
    <w:rsid w:val="00D02B35"/>
    <w:rsid w:val="00D04091"/>
    <w:rsid w:val="00D07ADE"/>
    <w:rsid w:val="00D1059A"/>
    <w:rsid w:val="00D10767"/>
    <w:rsid w:val="00D13AE3"/>
    <w:rsid w:val="00D13FDC"/>
    <w:rsid w:val="00D141C9"/>
    <w:rsid w:val="00D1454F"/>
    <w:rsid w:val="00D17A61"/>
    <w:rsid w:val="00D218F8"/>
    <w:rsid w:val="00D25875"/>
    <w:rsid w:val="00D337D4"/>
    <w:rsid w:val="00D340EE"/>
    <w:rsid w:val="00D34469"/>
    <w:rsid w:val="00D37E0A"/>
    <w:rsid w:val="00D4459B"/>
    <w:rsid w:val="00D47705"/>
    <w:rsid w:val="00D55BBE"/>
    <w:rsid w:val="00D629FE"/>
    <w:rsid w:val="00D64424"/>
    <w:rsid w:val="00D65D8C"/>
    <w:rsid w:val="00D73245"/>
    <w:rsid w:val="00D9158D"/>
    <w:rsid w:val="00DA04EE"/>
    <w:rsid w:val="00DB0A2E"/>
    <w:rsid w:val="00DB63A0"/>
    <w:rsid w:val="00DC4713"/>
    <w:rsid w:val="00DD5498"/>
    <w:rsid w:val="00DE2909"/>
    <w:rsid w:val="00DE441F"/>
    <w:rsid w:val="00DE44C0"/>
    <w:rsid w:val="00DF15B7"/>
    <w:rsid w:val="00DF231A"/>
    <w:rsid w:val="00E01B9D"/>
    <w:rsid w:val="00E07DE8"/>
    <w:rsid w:val="00E109EA"/>
    <w:rsid w:val="00E1596D"/>
    <w:rsid w:val="00E21A2B"/>
    <w:rsid w:val="00E23EFD"/>
    <w:rsid w:val="00E2734E"/>
    <w:rsid w:val="00E31ADE"/>
    <w:rsid w:val="00E33AC1"/>
    <w:rsid w:val="00E34946"/>
    <w:rsid w:val="00E45303"/>
    <w:rsid w:val="00E462D2"/>
    <w:rsid w:val="00E46E0D"/>
    <w:rsid w:val="00E51D72"/>
    <w:rsid w:val="00E562AF"/>
    <w:rsid w:val="00E6098C"/>
    <w:rsid w:val="00E66433"/>
    <w:rsid w:val="00E85E07"/>
    <w:rsid w:val="00E87197"/>
    <w:rsid w:val="00EA1A46"/>
    <w:rsid w:val="00EA6801"/>
    <w:rsid w:val="00EB2926"/>
    <w:rsid w:val="00EB34F3"/>
    <w:rsid w:val="00EB3694"/>
    <w:rsid w:val="00EC3171"/>
    <w:rsid w:val="00ED040D"/>
    <w:rsid w:val="00ED44DD"/>
    <w:rsid w:val="00ED5368"/>
    <w:rsid w:val="00EE0B45"/>
    <w:rsid w:val="00EE1341"/>
    <w:rsid w:val="00EF088A"/>
    <w:rsid w:val="00EF1F51"/>
    <w:rsid w:val="00EF4655"/>
    <w:rsid w:val="00EF5620"/>
    <w:rsid w:val="00EF5633"/>
    <w:rsid w:val="00F0091A"/>
    <w:rsid w:val="00F05CCD"/>
    <w:rsid w:val="00F07C3E"/>
    <w:rsid w:val="00F134A9"/>
    <w:rsid w:val="00F25C96"/>
    <w:rsid w:val="00F25C9E"/>
    <w:rsid w:val="00F322A5"/>
    <w:rsid w:val="00F3269C"/>
    <w:rsid w:val="00F41A2B"/>
    <w:rsid w:val="00F44114"/>
    <w:rsid w:val="00F47372"/>
    <w:rsid w:val="00F47D02"/>
    <w:rsid w:val="00F5396D"/>
    <w:rsid w:val="00F5587F"/>
    <w:rsid w:val="00F64A66"/>
    <w:rsid w:val="00F7187D"/>
    <w:rsid w:val="00F735E7"/>
    <w:rsid w:val="00F80583"/>
    <w:rsid w:val="00F825B9"/>
    <w:rsid w:val="00F8467E"/>
    <w:rsid w:val="00F87A03"/>
    <w:rsid w:val="00F91A7C"/>
    <w:rsid w:val="00F91BB7"/>
    <w:rsid w:val="00F9777C"/>
    <w:rsid w:val="00FA205A"/>
    <w:rsid w:val="00FA4489"/>
    <w:rsid w:val="00FA63B4"/>
    <w:rsid w:val="00FB5C46"/>
    <w:rsid w:val="00FB607E"/>
    <w:rsid w:val="00FC1AD4"/>
    <w:rsid w:val="00FE07C8"/>
    <w:rsid w:val="00FE46B0"/>
    <w:rsid w:val="00FF418D"/>
    <w:rsid w:val="00FF7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FA3CA1"/>
  <w15:chartTrackingRefBased/>
  <w15:docId w15:val="{217D98A5-9452-46B3-8F49-5E95B045D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ECA"/>
  </w:style>
  <w:style w:type="paragraph" w:styleId="Titre1">
    <w:name w:val="heading 1"/>
    <w:basedOn w:val="Normal"/>
    <w:next w:val="Normal"/>
    <w:link w:val="Titre1Car"/>
    <w:uiPriority w:val="9"/>
    <w:qFormat/>
    <w:rsid w:val="001A3BF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BC137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1A3BF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A3BF4"/>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BC137E"/>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1A3BF4"/>
    <w:rPr>
      <w:rFonts w:asciiTheme="majorHAnsi" w:eastAsiaTheme="majorEastAsia" w:hAnsiTheme="majorHAnsi" w:cstheme="majorBidi"/>
      <w:color w:val="1F3763" w:themeColor="accent1" w:themeShade="7F"/>
      <w:sz w:val="24"/>
      <w:szCs w:val="24"/>
    </w:rPr>
  </w:style>
  <w:style w:type="paragraph" w:styleId="Paragraphedeliste">
    <w:name w:val="List Paragraph"/>
    <w:basedOn w:val="Normal"/>
    <w:uiPriority w:val="34"/>
    <w:qFormat/>
    <w:rsid w:val="00AF730C"/>
    <w:pPr>
      <w:ind w:left="720"/>
      <w:contextualSpacing/>
    </w:pPr>
  </w:style>
  <w:style w:type="paragraph" w:styleId="En-tte">
    <w:name w:val="header"/>
    <w:basedOn w:val="Normal"/>
    <w:link w:val="En-tteCar"/>
    <w:uiPriority w:val="99"/>
    <w:unhideWhenUsed/>
    <w:rsid w:val="007168A4"/>
    <w:pPr>
      <w:tabs>
        <w:tab w:val="center" w:pos="4680"/>
        <w:tab w:val="right" w:pos="9360"/>
      </w:tabs>
      <w:spacing w:after="0" w:line="240" w:lineRule="auto"/>
    </w:pPr>
  </w:style>
  <w:style w:type="character" w:customStyle="1" w:styleId="En-tteCar">
    <w:name w:val="En-tête Car"/>
    <w:basedOn w:val="Policepardfaut"/>
    <w:link w:val="En-tte"/>
    <w:uiPriority w:val="99"/>
    <w:rsid w:val="007168A4"/>
  </w:style>
  <w:style w:type="paragraph" w:styleId="Pieddepage">
    <w:name w:val="footer"/>
    <w:basedOn w:val="Normal"/>
    <w:link w:val="PieddepageCar"/>
    <w:uiPriority w:val="99"/>
    <w:unhideWhenUsed/>
    <w:rsid w:val="007168A4"/>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7168A4"/>
  </w:style>
  <w:style w:type="table" w:styleId="Grilledutableau">
    <w:name w:val="Table Grid"/>
    <w:basedOn w:val="TableauNormal"/>
    <w:uiPriority w:val="39"/>
    <w:rsid w:val="000671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1A3BF4"/>
    <w:pPr>
      <w:outlineLvl w:val="9"/>
    </w:pPr>
  </w:style>
  <w:style w:type="paragraph" w:styleId="TM2">
    <w:name w:val="toc 2"/>
    <w:basedOn w:val="Normal"/>
    <w:next w:val="Normal"/>
    <w:autoRedefine/>
    <w:uiPriority w:val="39"/>
    <w:unhideWhenUsed/>
    <w:rsid w:val="001A3BF4"/>
    <w:pPr>
      <w:spacing w:after="100"/>
      <w:ind w:left="220"/>
    </w:pPr>
  </w:style>
  <w:style w:type="paragraph" w:styleId="TM3">
    <w:name w:val="toc 3"/>
    <w:basedOn w:val="Normal"/>
    <w:next w:val="Normal"/>
    <w:autoRedefine/>
    <w:uiPriority w:val="39"/>
    <w:unhideWhenUsed/>
    <w:rsid w:val="001A3BF4"/>
    <w:pPr>
      <w:spacing w:after="100"/>
      <w:ind w:left="440"/>
    </w:pPr>
  </w:style>
  <w:style w:type="character" w:styleId="Lienhypertexte">
    <w:name w:val="Hyperlink"/>
    <w:basedOn w:val="Policepardfaut"/>
    <w:uiPriority w:val="99"/>
    <w:unhideWhenUsed/>
    <w:rsid w:val="001A3BF4"/>
    <w:rPr>
      <w:color w:val="0563C1" w:themeColor="hyperlink"/>
      <w:u w:val="single"/>
    </w:rPr>
  </w:style>
  <w:style w:type="paragraph" w:styleId="TM1">
    <w:name w:val="toc 1"/>
    <w:basedOn w:val="Normal"/>
    <w:next w:val="Normal"/>
    <w:autoRedefine/>
    <w:uiPriority w:val="39"/>
    <w:unhideWhenUsed/>
    <w:rsid w:val="00B4621F"/>
    <w:pPr>
      <w:spacing w:after="100"/>
    </w:pPr>
  </w:style>
  <w:style w:type="paragraph" w:styleId="Rvision">
    <w:name w:val="Revision"/>
    <w:hidden/>
    <w:uiPriority w:val="99"/>
    <w:semiHidden/>
    <w:rsid w:val="00960487"/>
    <w:pPr>
      <w:spacing w:after="0" w:line="240" w:lineRule="auto"/>
    </w:pPr>
  </w:style>
  <w:style w:type="character" w:styleId="Marquedecommentaire">
    <w:name w:val="annotation reference"/>
    <w:basedOn w:val="Policepardfaut"/>
    <w:uiPriority w:val="99"/>
    <w:semiHidden/>
    <w:unhideWhenUsed/>
    <w:rsid w:val="00E462D2"/>
    <w:rPr>
      <w:sz w:val="16"/>
      <w:szCs w:val="16"/>
    </w:rPr>
  </w:style>
  <w:style w:type="paragraph" w:styleId="Commentaire">
    <w:name w:val="annotation text"/>
    <w:basedOn w:val="Normal"/>
    <w:link w:val="CommentaireCar"/>
    <w:uiPriority w:val="99"/>
    <w:unhideWhenUsed/>
    <w:rsid w:val="00E462D2"/>
    <w:pPr>
      <w:spacing w:line="240" w:lineRule="auto"/>
    </w:pPr>
    <w:rPr>
      <w:sz w:val="20"/>
      <w:szCs w:val="20"/>
    </w:rPr>
  </w:style>
  <w:style w:type="character" w:customStyle="1" w:styleId="CommentaireCar">
    <w:name w:val="Commentaire Car"/>
    <w:basedOn w:val="Policepardfaut"/>
    <w:link w:val="Commentaire"/>
    <w:uiPriority w:val="99"/>
    <w:rsid w:val="00E462D2"/>
    <w:rPr>
      <w:sz w:val="20"/>
      <w:szCs w:val="20"/>
    </w:rPr>
  </w:style>
  <w:style w:type="paragraph" w:styleId="Objetducommentaire">
    <w:name w:val="annotation subject"/>
    <w:basedOn w:val="Commentaire"/>
    <w:next w:val="Commentaire"/>
    <w:link w:val="ObjetducommentaireCar"/>
    <w:uiPriority w:val="99"/>
    <w:semiHidden/>
    <w:unhideWhenUsed/>
    <w:rsid w:val="00E462D2"/>
    <w:rPr>
      <w:b/>
      <w:bCs/>
    </w:rPr>
  </w:style>
  <w:style w:type="character" w:customStyle="1" w:styleId="ObjetducommentaireCar">
    <w:name w:val="Objet du commentaire Car"/>
    <w:basedOn w:val="CommentaireCar"/>
    <w:link w:val="Objetducommentaire"/>
    <w:uiPriority w:val="99"/>
    <w:semiHidden/>
    <w:rsid w:val="00E462D2"/>
    <w:rPr>
      <w:b/>
      <w:bCs/>
      <w:sz w:val="20"/>
      <w:szCs w:val="20"/>
    </w:rPr>
  </w:style>
  <w:style w:type="paragraph" w:styleId="Textedebulles">
    <w:name w:val="Balloon Text"/>
    <w:basedOn w:val="Normal"/>
    <w:link w:val="TextedebullesCar"/>
    <w:uiPriority w:val="99"/>
    <w:semiHidden/>
    <w:unhideWhenUsed/>
    <w:rsid w:val="003004C5"/>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004C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28043">
      <w:bodyDiv w:val="1"/>
      <w:marLeft w:val="0"/>
      <w:marRight w:val="0"/>
      <w:marTop w:val="0"/>
      <w:marBottom w:val="0"/>
      <w:divBdr>
        <w:top w:val="none" w:sz="0" w:space="0" w:color="auto"/>
        <w:left w:val="none" w:sz="0" w:space="0" w:color="auto"/>
        <w:bottom w:val="none" w:sz="0" w:space="0" w:color="auto"/>
        <w:right w:val="none" w:sz="0" w:space="0" w:color="auto"/>
      </w:divBdr>
    </w:div>
    <w:div w:id="265356671">
      <w:bodyDiv w:val="1"/>
      <w:marLeft w:val="0"/>
      <w:marRight w:val="0"/>
      <w:marTop w:val="0"/>
      <w:marBottom w:val="0"/>
      <w:divBdr>
        <w:top w:val="none" w:sz="0" w:space="0" w:color="auto"/>
        <w:left w:val="none" w:sz="0" w:space="0" w:color="auto"/>
        <w:bottom w:val="none" w:sz="0" w:space="0" w:color="auto"/>
        <w:right w:val="none" w:sz="0" w:space="0" w:color="auto"/>
      </w:divBdr>
    </w:div>
    <w:div w:id="349376075">
      <w:bodyDiv w:val="1"/>
      <w:marLeft w:val="0"/>
      <w:marRight w:val="0"/>
      <w:marTop w:val="0"/>
      <w:marBottom w:val="0"/>
      <w:divBdr>
        <w:top w:val="none" w:sz="0" w:space="0" w:color="auto"/>
        <w:left w:val="none" w:sz="0" w:space="0" w:color="auto"/>
        <w:bottom w:val="none" w:sz="0" w:space="0" w:color="auto"/>
        <w:right w:val="none" w:sz="0" w:space="0" w:color="auto"/>
      </w:divBdr>
    </w:div>
    <w:div w:id="397678985">
      <w:bodyDiv w:val="1"/>
      <w:marLeft w:val="0"/>
      <w:marRight w:val="0"/>
      <w:marTop w:val="0"/>
      <w:marBottom w:val="0"/>
      <w:divBdr>
        <w:top w:val="none" w:sz="0" w:space="0" w:color="auto"/>
        <w:left w:val="none" w:sz="0" w:space="0" w:color="auto"/>
        <w:bottom w:val="none" w:sz="0" w:space="0" w:color="auto"/>
        <w:right w:val="none" w:sz="0" w:space="0" w:color="auto"/>
      </w:divBdr>
    </w:div>
    <w:div w:id="494959922">
      <w:bodyDiv w:val="1"/>
      <w:marLeft w:val="0"/>
      <w:marRight w:val="0"/>
      <w:marTop w:val="0"/>
      <w:marBottom w:val="0"/>
      <w:divBdr>
        <w:top w:val="none" w:sz="0" w:space="0" w:color="auto"/>
        <w:left w:val="none" w:sz="0" w:space="0" w:color="auto"/>
        <w:bottom w:val="none" w:sz="0" w:space="0" w:color="auto"/>
        <w:right w:val="none" w:sz="0" w:space="0" w:color="auto"/>
      </w:divBdr>
    </w:div>
    <w:div w:id="504367135">
      <w:bodyDiv w:val="1"/>
      <w:marLeft w:val="0"/>
      <w:marRight w:val="0"/>
      <w:marTop w:val="0"/>
      <w:marBottom w:val="0"/>
      <w:divBdr>
        <w:top w:val="none" w:sz="0" w:space="0" w:color="auto"/>
        <w:left w:val="none" w:sz="0" w:space="0" w:color="auto"/>
        <w:bottom w:val="none" w:sz="0" w:space="0" w:color="auto"/>
        <w:right w:val="none" w:sz="0" w:space="0" w:color="auto"/>
      </w:divBdr>
    </w:div>
    <w:div w:id="518663293">
      <w:bodyDiv w:val="1"/>
      <w:marLeft w:val="0"/>
      <w:marRight w:val="0"/>
      <w:marTop w:val="0"/>
      <w:marBottom w:val="0"/>
      <w:divBdr>
        <w:top w:val="none" w:sz="0" w:space="0" w:color="auto"/>
        <w:left w:val="none" w:sz="0" w:space="0" w:color="auto"/>
        <w:bottom w:val="none" w:sz="0" w:space="0" w:color="auto"/>
        <w:right w:val="none" w:sz="0" w:space="0" w:color="auto"/>
      </w:divBdr>
    </w:div>
    <w:div w:id="554973091">
      <w:bodyDiv w:val="1"/>
      <w:marLeft w:val="0"/>
      <w:marRight w:val="0"/>
      <w:marTop w:val="0"/>
      <w:marBottom w:val="0"/>
      <w:divBdr>
        <w:top w:val="none" w:sz="0" w:space="0" w:color="auto"/>
        <w:left w:val="none" w:sz="0" w:space="0" w:color="auto"/>
        <w:bottom w:val="none" w:sz="0" w:space="0" w:color="auto"/>
        <w:right w:val="none" w:sz="0" w:space="0" w:color="auto"/>
      </w:divBdr>
    </w:div>
    <w:div w:id="586889077">
      <w:bodyDiv w:val="1"/>
      <w:marLeft w:val="0"/>
      <w:marRight w:val="0"/>
      <w:marTop w:val="0"/>
      <w:marBottom w:val="0"/>
      <w:divBdr>
        <w:top w:val="none" w:sz="0" w:space="0" w:color="auto"/>
        <w:left w:val="none" w:sz="0" w:space="0" w:color="auto"/>
        <w:bottom w:val="none" w:sz="0" w:space="0" w:color="auto"/>
        <w:right w:val="none" w:sz="0" w:space="0" w:color="auto"/>
      </w:divBdr>
    </w:div>
    <w:div w:id="738484182">
      <w:bodyDiv w:val="1"/>
      <w:marLeft w:val="0"/>
      <w:marRight w:val="0"/>
      <w:marTop w:val="0"/>
      <w:marBottom w:val="0"/>
      <w:divBdr>
        <w:top w:val="none" w:sz="0" w:space="0" w:color="auto"/>
        <w:left w:val="none" w:sz="0" w:space="0" w:color="auto"/>
        <w:bottom w:val="none" w:sz="0" w:space="0" w:color="auto"/>
        <w:right w:val="none" w:sz="0" w:space="0" w:color="auto"/>
      </w:divBdr>
    </w:div>
    <w:div w:id="798913951">
      <w:bodyDiv w:val="1"/>
      <w:marLeft w:val="0"/>
      <w:marRight w:val="0"/>
      <w:marTop w:val="0"/>
      <w:marBottom w:val="0"/>
      <w:divBdr>
        <w:top w:val="none" w:sz="0" w:space="0" w:color="auto"/>
        <w:left w:val="none" w:sz="0" w:space="0" w:color="auto"/>
        <w:bottom w:val="none" w:sz="0" w:space="0" w:color="auto"/>
        <w:right w:val="none" w:sz="0" w:space="0" w:color="auto"/>
      </w:divBdr>
    </w:div>
    <w:div w:id="963315520">
      <w:bodyDiv w:val="1"/>
      <w:marLeft w:val="0"/>
      <w:marRight w:val="0"/>
      <w:marTop w:val="0"/>
      <w:marBottom w:val="0"/>
      <w:divBdr>
        <w:top w:val="none" w:sz="0" w:space="0" w:color="auto"/>
        <w:left w:val="none" w:sz="0" w:space="0" w:color="auto"/>
        <w:bottom w:val="none" w:sz="0" w:space="0" w:color="auto"/>
        <w:right w:val="none" w:sz="0" w:space="0" w:color="auto"/>
      </w:divBdr>
    </w:div>
    <w:div w:id="966206374">
      <w:bodyDiv w:val="1"/>
      <w:marLeft w:val="0"/>
      <w:marRight w:val="0"/>
      <w:marTop w:val="0"/>
      <w:marBottom w:val="0"/>
      <w:divBdr>
        <w:top w:val="none" w:sz="0" w:space="0" w:color="auto"/>
        <w:left w:val="none" w:sz="0" w:space="0" w:color="auto"/>
        <w:bottom w:val="none" w:sz="0" w:space="0" w:color="auto"/>
        <w:right w:val="none" w:sz="0" w:space="0" w:color="auto"/>
      </w:divBdr>
    </w:div>
    <w:div w:id="970329719">
      <w:bodyDiv w:val="1"/>
      <w:marLeft w:val="0"/>
      <w:marRight w:val="0"/>
      <w:marTop w:val="0"/>
      <w:marBottom w:val="0"/>
      <w:divBdr>
        <w:top w:val="none" w:sz="0" w:space="0" w:color="auto"/>
        <w:left w:val="none" w:sz="0" w:space="0" w:color="auto"/>
        <w:bottom w:val="none" w:sz="0" w:space="0" w:color="auto"/>
        <w:right w:val="none" w:sz="0" w:space="0" w:color="auto"/>
      </w:divBdr>
    </w:div>
    <w:div w:id="1000427327">
      <w:bodyDiv w:val="1"/>
      <w:marLeft w:val="0"/>
      <w:marRight w:val="0"/>
      <w:marTop w:val="0"/>
      <w:marBottom w:val="0"/>
      <w:divBdr>
        <w:top w:val="none" w:sz="0" w:space="0" w:color="auto"/>
        <w:left w:val="none" w:sz="0" w:space="0" w:color="auto"/>
        <w:bottom w:val="none" w:sz="0" w:space="0" w:color="auto"/>
        <w:right w:val="none" w:sz="0" w:space="0" w:color="auto"/>
      </w:divBdr>
    </w:div>
    <w:div w:id="1008144450">
      <w:bodyDiv w:val="1"/>
      <w:marLeft w:val="0"/>
      <w:marRight w:val="0"/>
      <w:marTop w:val="0"/>
      <w:marBottom w:val="0"/>
      <w:divBdr>
        <w:top w:val="none" w:sz="0" w:space="0" w:color="auto"/>
        <w:left w:val="none" w:sz="0" w:space="0" w:color="auto"/>
        <w:bottom w:val="none" w:sz="0" w:space="0" w:color="auto"/>
        <w:right w:val="none" w:sz="0" w:space="0" w:color="auto"/>
      </w:divBdr>
      <w:divsChild>
        <w:div w:id="1884365261">
          <w:marLeft w:val="547"/>
          <w:marRight w:val="0"/>
          <w:marTop w:val="0"/>
          <w:marBottom w:val="0"/>
          <w:divBdr>
            <w:top w:val="none" w:sz="0" w:space="0" w:color="auto"/>
            <w:left w:val="none" w:sz="0" w:space="0" w:color="auto"/>
            <w:bottom w:val="none" w:sz="0" w:space="0" w:color="auto"/>
            <w:right w:val="none" w:sz="0" w:space="0" w:color="auto"/>
          </w:divBdr>
        </w:div>
      </w:divsChild>
    </w:div>
    <w:div w:id="1069770157">
      <w:bodyDiv w:val="1"/>
      <w:marLeft w:val="0"/>
      <w:marRight w:val="0"/>
      <w:marTop w:val="0"/>
      <w:marBottom w:val="0"/>
      <w:divBdr>
        <w:top w:val="none" w:sz="0" w:space="0" w:color="auto"/>
        <w:left w:val="none" w:sz="0" w:space="0" w:color="auto"/>
        <w:bottom w:val="none" w:sz="0" w:space="0" w:color="auto"/>
        <w:right w:val="none" w:sz="0" w:space="0" w:color="auto"/>
      </w:divBdr>
    </w:div>
    <w:div w:id="1112747247">
      <w:bodyDiv w:val="1"/>
      <w:marLeft w:val="0"/>
      <w:marRight w:val="0"/>
      <w:marTop w:val="0"/>
      <w:marBottom w:val="0"/>
      <w:divBdr>
        <w:top w:val="none" w:sz="0" w:space="0" w:color="auto"/>
        <w:left w:val="none" w:sz="0" w:space="0" w:color="auto"/>
        <w:bottom w:val="none" w:sz="0" w:space="0" w:color="auto"/>
        <w:right w:val="none" w:sz="0" w:space="0" w:color="auto"/>
      </w:divBdr>
    </w:div>
    <w:div w:id="1123770777">
      <w:bodyDiv w:val="1"/>
      <w:marLeft w:val="0"/>
      <w:marRight w:val="0"/>
      <w:marTop w:val="0"/>
      <w:marBottom w:val="0"/>
      <w:divBdr>
        <w:top w:val="none" w:sz="0" w:space="0" w:color="auto"/>
        <w:left w:val="none" w:sz="0" w:space="0" w:color="auto"/>
        <w:bottom w:val="none" w:sz="0" w:space="0" w:color="auto"/>
        <w:right w:val="none" w:sz="0" w:space="0" w:color="auto"/>
      </w:divBdr>
    </w:div>
    <w:div w:id="1204515624">
      <w:bodyDiv w:val="1"/>
      <w:marLeft w:val="0"/>
      <w:marRight w:val="0"/>
      <w:marTop w:val="0"/>
      <w:marBottom w:val="0"/>
      <w:divBdr>
        <w:top w:val="none" w:sz="0" w:space="0" w:color="auto"/>
        <w:left w:val="none" w:sz="0" w:space="0" w:color="auto"/>
        <w:bottom w:val="none" w:sz="0" w:space="0" w:color="auto"/>
        <w:right w:val="none" w:sz="0" w:space="0" w:color="auto"/>
      </w:divBdr>
    </w:div>
    <w:div w:id="1237280570">
      <w:bodyDiv w:val="1"/>
      <w:marLeft w:val="0"/>
      <w:marRight w:val="0"/>
      <w:marTop w:val="0"/>
      <w:marBottom w:val="0"/>
      <w:divBdr>
        <w:top w:val="none" w:sz="0" w:space="0" w:color="auto"/>
        <w:left w:val="none" w:sz="0" w:space="0" w:color="auto"/>
        <w:bottom w:val="none" w:sz="0" w:space="0" w:color="auto"/>
        <w:right w:val="none" w:sz="0" w:space="0" w:color="auto"/>
      </w:divBdr>
    </w:div>
    <w:div w:id="1280264188">
      <w:bodyDiv w:val="1"/>
      <w:marLeft w:val="0"/>
      <w:marRight w:val="0"/>
      <w:marTop w:val="0"/>
      <w:marBottom w:val="0"/>
      <w:divBdr>
        <w:top w:val="none" w:sz="0" w:space="0" w:color="auto"/>
        <w:left w:val="none" w:sz="0" w:space="0" w:color="auto"/>
        <w:bottom w:val="none" w:sz="0" w:space="0" w:color="auto"/>
        <w:right w:val="none" w:sz="0" w:space="0" w:color="auto"/>
      </w:divBdr>
    </w:div>
    <w:div w:id="1506019611">
      <w:bodyDiv w:val="1"/>
      <w:marLeft w:val="0"/>
      <w:marRight w:val="0"/>
      <w:marTop w:val="0"/>
      <w:marBottom w:val="0"/>
      <w:divBdr>
        <w:top w:val="none" w:sz="0" w:space="0" w:color="auto"/>
        <w:left w:val="none" w:sz="0" w:space="0" w:color="auto"/>
        <w:bottom w:val="none" w:sz="0" w:space="0" w:color="auto"/>
        <w:right w:val="none" w:sz="0" w:space="0" w:color="auto"/>
      </w:divBdr>
    </w:div>
    <w:div w:id="1519125290">
      <w:bodyDiv w:val="1"/>
      <w:marLeft w:val="0"/>
      <w:marRight w:val="0"/>
      <w:marTop w:val="0"/>
      <w:marBottom w:val="0"/>
      <w:divBdr>
        <w:top w:val="none" w:sz="0" w:space="0" w:color="auto"/>
        <w:left w:val="none" w:sz="0" w:space="0" w:color="auto"/>
        <w:bottom w:val="none" w:sz="0" w:space="0" w:color="auto"/>
        <w:right w:val="none" w:sz="0" w:space="0" w:color="auto"/>
      </w:divBdr>
    </w:div>
    <w:div w:id="1551528173">
      <w:bodyDiv w:val="1"/>
      <w:marLeft w:val="0"/>
      <w:marRight w:val="0"/>
      <w:marTop w:val="0"/>
      <w:marBottom w:val="0"/>
      <w:divBdr>
        <w:top w:val="none" w:sz="0" w:space="0" w:color="auto"/>
        <w:left w:val="none" w:sz="0" w:space="0" w:color="auto"/>
        <w:bottom w:val="none" w:sz="0" w:space="0" w:color="auto"/>
        <w:right w:val="none" w:sz="0" w:space="0" w:color="auto"/>
      </w:divBdr>
    </w:div>
    <w:div w:id="1635985913">
      <w:bodyDiv w:val="1"/>
      <w:marLeft w:val="0"/>
      <w:marRight w:val="0"/>
      <w:marTop w:val="0"/>
      <w:marBottom w:val="0"/>
      <w:divBdr>
        <w:top w:val="none" w:sz="0" w:space="0" w:color="auto"/>
        <w:left w:val="none" w:sz="0" w:space="0" w:color="auto"/>
        <w:bottom w:val="none" w:sz="0" w:space="0" w:color="auto"/>
        <w:right w:val="none" w:sz="0" w:space="0" w:color="auto"/>
      </w:divBdr>
    </w:div>
    <w:div w:id="1661811094">
      <w:bodyDiv w:val="1"/>
      <w:marLeft w:val="0"/>
      <w:marRight w:val="0"/>
      <w:marTop w:val="0"/>
      <w:marBottom w:val="0"/>
      <w:divBdr>
        <w:top w:val="none" w:sz="0" w:space="0" w:color="auto"/>
        <w:left w:val="none" w:sz="0" w:space="0" w:color="auto"/>
        <w:bottom w:val="none" w:sz="0" w:space="0" w:color="auto"/>
        <w:right w:val="none" w:sz="0" w:space="0" w:color="auto"/>
      </w:divBdr>
    </w:div>
    <w:div w:id="1792549550">
      <w:bodyDiv w:val="1"/>
      <w:marLeft w:val="0"/>
      <w:marRight w:val="0"/>
      <w:marTop w:val="0"/>
      <w:marBottom w:val="0"/>
      <w:divBdr>
        <w:top w:val="none" w:sz="0" w:space="0" w:color="auto"/>
        <w:left w:val="none" w:sz="0" w:space="0" w:color="auto"/>
        <w:bottom w:val="none" w:sz="0" w:space="0" w:color="auto"/>
        <w:right w:val="none" w:sz="0" w:space="0" w:color="auto"/>
      </w:divBdr>
    </w:div>
    <w:div w:id="1801653504">
      <w:bodyDiv w:val="1"/>
      <w:marLeft w:val="0"/>
      <w:marRight w:val="0"/>
      <w:marTop w:val="0"/>
      <w:marBottom w:val="0"/>
      <w:divBdr>
        <w:top w:val="none" w:sz="0" w:space="0" w:color="auto"/>
        <w:left w:val="none" w:sz="0" w:space="0" w:color="auto"/>
        <w:bottom w:val="none" w:sz="0" w:space="0" w:color="auto"/>
        <w:right w:val="none" w:sz="0" w:space="0" w:color="auto"/>
      </w:divBdr>
    </w:div>
    <w:div w:id="2036425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1F7616-3580-476A-8A19-AFF0E9609A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2320</TotalTime>
  <Pages>94</Pages>
  <Words>22563</Words>
  <Characters>124102</Characters>
  <Application>Microsoft Office Word</Application>
  <DocSecurity>0</DocSecurity>
  <Lines>1034</Lines>
  <Paragraphs>292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146373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Koffi Cyrille TAHA</dc:creator>
  <cp:keywords/>
  <dc:description/>
  <cp:lastModifiedBy>Koffi Cyrille TAHA</cp:lastModifiedBy>
  <cp:revision>124</cp:revision>
  <dcterms:created xsi:type="dcterms:W3CDTF">2025-01-13T23:42:00Z</dcterms:created>
  <dcterms:modified xsi:type="dcterms:W3CDTF">2025-01-14T08:51:00Z</dcterms:modified>
</cp:coreProperties>
</file>