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B73" w:rsidRPr="00562B73" w:rsidRDefault="00562B73">
      <w:pPr>
        <w:rPr>
          <w:b/>
          <w:bCs/>
          <w:sz w:val="32"/>
          <w:szCs w:val="32"/>
          <w:lang w:val="fr-FR"/>
        </w:rPr>
      </w:pPr>
      <w:r w:rsidRPr="00562B73">
        <w:rPr>
          <w:b/>
          <w:bCs/>
          <w:sz w:val="32"/>
          <w:szCs w:val="32"/>
          <w:lang w:val="fr-FR"/>
        </w:rPr>
        <w:t>Fonctionnalités de l’application</w:t>
      </w:r>
    </w:p>
    <w:p w:rsidR="00562B73" w:rsidRDefault="00562B73">
      <w:pPr>
        <w:rPr>
          <w:lang w:val="fr-FR"/>
        </w:rPr>
      </w:pPr>
    </w:p>
    <w:p w:rsidR="00E86222" w:rsidRPr="003045F1" w:rsidRDefault="003235CC">
      <w:pPr>
        <w:rPr>
          <w:i/>
          <w:iCs/>
          <w:lang w:val="fr-FR"/>
        </w:rPr>
      </w:pPr>
      <w:r>
        <w:rPr>
          <w:lang w:val="fr-FR"/>
        </w:rPr>
        <w:t>Cette application permet de connaître l</w:t>
      </w:r>
      <w:r w:rsidR="007D5AC0">
        <w:rPr>
          <w:lang w:val="fr-FR"/>
        </w:rPr>
        <w:t xml:space="preserve">e nom de </w:t>
      </w:r>
      <w:r>
        <w:rPr>
          <w:lang w:val="fr-FR"/>
        </w:rPr>
        <w:t>a constellation visée</w:t>
      </w:r>
      <w:r w:rsidR="003045F1">
        <w:rPr>
          <w:lang w:val="fr-FR"/>
        </w:rPr>
        <w:t xml:space="preserve"> avec l’écran du smartphone</w:t>
      </w:r>
      <w:r>
        <w:rPr>
          <w:lang w:val="fr-FR"/>
        </w:rPr>
        <w:t xml:space="preserve">; </w:t>
      </w:r>
      <w:r w:rsidRPr="003045F1">
        <w:rPr>
          <w:i/>
          <w:iCs/>
          <w:lang w:val="fr-FR"/>
        </w:rPr>
        <w:t>seule cette constellation est illustrée, à l’exception de toute autre.</w:t>
      </w:r>
    </w:p>
    <w:p w:rsidR="003235CC" w:rsidRDefault="003235CC">
      <w:pPr>
        <w:rPr>
          <w:lang w:val="fr-FR"/>
        </w:rPr>
      </w:pPr>
      <w:r>
        <w:rPr>
          <w:lang w:val="fr-FR"/>
        </w:rPr>
        <w:t>Outre l’affichage du nom de la constellation, l’application offre plusieurs options:</w:t>
      </w:r>
    </w:p>
    <w:p w:rsidR="003235CC" w:rsidRDefault="003235CC">
      <w:pPr>
        <w:rPr>
          <w:lang w:val="fr-FR"/>
        </w:rPr>
      </w:pPr>
      <w:r>
        <w:rPr>
          <w:lang w:val="fr-FR"/>
        </w:rPr>
        <w:tab/>
      </w:r>
      <w:r>
        <w:rPr>
          <w:rFonts w:cstheme="minorHAnsi"/>
          <w:lang w:val="fr-FR"/>
        </w:rPr>
        <w:t>•</w:t>
      </w:r>
      <w:r>
        <w:rPr>
          <w:lang w:val="fr-FR"/>
        </w:rPr>
        <w:t xml:space="preserve"> l’affichage de l’étendue spatiale de la constellation</w:t>
      </w:r>
    </w:p>
    <w:p w:rsidR="003235CC" w:rsidRDefault="003235CC">
      <w:pPr>
        <w:rPr>
          <w:lang w:val="fr-FR"/>
        </w:rPr>
      </w:pPr>
      <w:r>
        <w:rPr>
          <w:lang w:val="fr-FR"/>
        </w:rPr>
        <w:tab/>
      </w:r>
      <w:r>
        <w:rPr>
          <w:rFonts w:cstheme="minorHAnsi"/>
          <w:lang w:val="fr-FR"/>
        </w:rPr>
        <w:t>•</w:t>
      </w:r>
      <w:r>
        <w:rPr>
          <w:lang w:val="fr-FR"/>
        </w:rPr>
        <w:t xml:space="preserve"> l</w:t>
      </w:r>
      <w:r>
        <w:rPr>
          <w:lang w:val="fr-FR"/>
        </w:rPr>
        <w:t>’affichage de l’astérisme de la constellation</w:t>
      </w:r>
    </w:p>
    <w:p w:rsidR="003235CC" w:rsidRDefault="003235CC">
      <w:pPr>
        <w:rPr>
          <w:lang w:val="fr-FR"/>
        </w:rPr>
      </w:pPr>
      <w:r>
        <w:rPr>
          <w:lang w:val="fr-FR"/>
        </w:rPr>
        <w:tab/>
      </w:r>
      <w:r>
        <w:rPr>
          <w:rFonts w:cstheme="minorHAnsi"/>
          <w:lang w:val="fr-FR"/>
        </w:rPr>
        <w:t>•</w:t>
      </w:r>
      <w:r>
        <w:rPr>
          <w:lang w:val="fr-FR"/>
        </w:rPr>
        <w:t xml:space="preserve"> l</w:t>
      </w:r>
      <w:r>
        <w:rPr>
          <w:lang w:val="fr-FR"/>
        </w:rPr>
        <w:t>’affichage du nom des 4 étoiles les plus lumineuses</w:t>
      </w:r>
    </w:p>
    <w:p w:rsidR="003045F1" w:rsidRDefault="003235CC" w:rsidP="003235CC">
      <w:pPr>
        <w:ind w:left="567"/>
        <w:rPr>
          <w:lang w:val="fr-FR"/>
        </w:rPr>
      </w:pPr>
      <w:r>
        <w:rPr>
          <w:lang w:val="fr-FR"/>
        </w:rPr>
        <w:tab/>
      </w:r>
      <w:r>
        <w:rPr>
          <w:rFonts w:cstheme="minorHAnsi"/>
          <w:lang w:val="fr-FR"/>
        </w:rPr>
        <w:t>•</w:t>
      </w:r>
      <w:r>
        <w:rPr>
          <w:lang w:val="fr-FR"/>
        </w:rPr>
        <w:t xml:space="preserve"> l</w:t>
      </w:r>
      <w:r>
        <w:rPr>
          <w:lang w:val="fr-FR"/>
        </w:rPr>
        <w:t>e zoom sur n’importe quelle région de la constellation</w:t>
      </w:r>
    </w:p>
    <w:p w:rsidR="003235CC" w:rsidRDefault="003235CC" w:rsidP="003235CC">
      <w:pPr>
        <w:rPr>
          <w:lang w:val="fr-FR"/>
        </w:rPr>
      </w:pPr>
      <w:r>
        <w:rPr>
          <w:lang w:val="fr-FR"/>
        </w:rPr>
        <w:t>Trois écrans sont prévus:</w:t>
      </w:r>
    </w:p>
    <w:p w:rsidR="003235CC" w:rsidRDefault="003235CC" w:rsidP="003235C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En entrant dans l’application, le premier écran permet de choisir (au moyen de boutons « radar ») les options suivantes:</w:t>
      </w:r>
    </w:p>
    <w:p w:rsidR="007D5AC0" w:rsidRPr="007D5AC0" w:rsidRDefault="007D5AC0" w:rsidP="007D5AC0">
      <w:pPr>
        <w:pStyle w:val="Paragraphedeliste"/>
        <w:rPr>
          <w:sz w:val="8"/>
          <w:szCs w:val="8"/>
          <w:lang w:val="fr-FR"/>
        </w:rPr>
      </w:pPr>
    </w:p>
    <w:p w:rsidR="003045F1" w:rsidRDefault="003045F1" w:rsidP="003045F1">
      <w:pPr>
        <w:pStyle w:val="Paragraphedeliste"/>
        <w:ind w:firstLine="696"/>
        <w:rPr>
          <w:lang w:val="fr-FR"/>
        </w:rPr>
      </w:pPr>
      <w:r w:rsidRPr="003235CC">
        <w:rPr>
          <w:rFonts w:cstheme="minorHAnsi"/>
          <w:lang w:val="fr-FR"/>
        </w:rPr>
        <w:t>•</w:t>
      </w:r>
      <w:r>
        <w:rPr>
          <w:rFonts w:cstheme="minorHAnsi"/>
          <w:lang w:val="fr-FR"/>
        </w:rPr>
        <w:t xml:space="preserve"> le choix de la couleur rouge du texte</w:t>
      </w:r>
    </w:p>
    <w:p w:rsidR="003045F1" w:rsidRDefault="003045F1" w:rsidP="003045F1">
      <w:pPr>
        <w:pStyle w:val="Paragraphedeliste"/>
        <w:ind w:firstLine="696"/>
        <w:rPr>
          <w:lang w:val="fr-FR"/>
        </w:rPr>
      </w:pPr>
      <w:r w:rsidRPr="003235CC">
        <w:rPr>
          <w:rFonts w:cstheme="minorHAnsi"/>
          <w:lang w:val="fr-FR"/>
        </w:rPr>
        <w:t>•</w:t>
      </w:r>
      <w:r w:rsidRPr="003235CC">
        <w:rPr>
          <w:lang w:val="fr-FR"/>
        </w:rPr>
        <w:t xml:space="preserve"> l’affichage de l’étendue spatiale de la constellation</w:t>
      </w:r>
    </w:p>
    <w:p w:rsidR="003045F1" w:rsidRPr="003235CC" w:rsidRDefault="003045F1" w:rsidP="003045F1">
      <w:pPr>
        <w:pStyle w:val="Paragraphedeliste"/>
        <w:rPr>
          <w:i/>
          <w:iCs/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i/>
          <w:iCs/>
          <w:lang w:val="fr-FR"/>
        </w:rPr>
        <w:t xml:space="preserve">Cet affichage se fait au moyen d’un fond très peu opaque </w:t>
      </w:r>
    </w:p>
    <w:p w:rsidR="003045F1" w:rsidRDefault="003045F1" w:rsidP="003045F1">
      <w:pPr>
        <w:pStyle w:val="Paragraphedeliste"/>
        <w:ind w:firstLine="696"/>
        <w:rPr>
          <w:lang w:val="fr-FR"/>
        </w:rPr>
      </w:pPr>
      <w:r w:rsidRPr="003235CC">
        <w:rPr>
          <w:rFonts w:cstheme="minorHAnsi"/>
          <w:lang w:val="fr-FR"/>
        </w:rPr>
        <w:t>•</w:t>
      </w:r>
      <w:r w:rsidRPr="003235CC">
        <w:rPr>
          <w:lang w:val="fr-FR"/>
        </w:rPr>
        <w:t xml:space="preserve"> l’affichage de l’astérisme de la constellation</w:t>
      </w:r>
      <w:r>
        <w:rPr>
          <w:lang w:val="fr-FR"/>
        </w:rPr>
        <w:t xml:space="preserve"> (option </w:t>
      </w:r>
      <w:r w:rsidR="007D5AC0">
        <w:rPr>
          <w:lang w:val="fr-FR"/>
        </w:rPr>
        <w:t xml:space="preserve">sélectionnée </w:t>
      </w:r>
      <w:r>
        <w:rPr>
          <w:lang w:val="fr-FR"/>
        </w:rPr>
        <w:t>par défaut)</w:t>
      </w:r>
    </w:p>
    <w:p w:rsidR="003045F1" w:rsidRPr="003045F1" w:rsidRDefault="003045F1" w:rsidP="003045F1">
      <w:pPr>
        <w:pStyle w:val="Paragraphedeliste"/>
        <w:ind w:left="2127"/>
        <w:rPr>
          <w:i/>
          <w:iCs/>
          <w:lang w:val="fr-FR"/>
        </w:rPr>
      </w:pPr>
      <w:r>
        <w:rPr>
          <w:i/>
          <w:iCs/>
          <w:lang w:val="fr-FR"/>
        </w:rPr>
        <w:t>L’astérisme doit normalement se superposer exactement aux étoiles visibles à l’écran</w:t>
      </w:r>
    </w:p>
    <w:p w:rsidR="003045F1" w:rsidRDefault="003045F1" w:rsidP="003045F1">
      <w:pPr>
        <w:pStyle w:val="Paragraphedeliste"/>
        <w:ind w:firstLine="696"/>
        <w:rPr>
          <w:lang w:val="fr-FR"/>
        </w:rPr>
      </w:pPr>
      <w:r w:rsidRPr="003235CC">
        <w:rPr>
          <w:rFonts w:cstheme="minorHAnsi"/>
          <w:lang w:val="fr-FR"/>
        </w:rPr>
        <w:t>•</w:t>
      </w:r>
      <w:r w:rsidRPr="003235CC">
        <w:rPr>
          <w:lang w:val="fr-FR"/>
        </w:rPr>
        <w:t xml:space="preserve"> l’affichage du nom des 4 étoiles les plus lumineuses</w:t>
      </w:r>
    </w:p>
    <w:p w:rsidR="003045F1" w:rsidRPr="003045F1" w:rsidRDefault="003045F1" w:rsidP="003045F1">
      <w:pPr>
        <w:pStyle w:val="Paragraphedeliste"/>
        <w:ind w:left="2127" w:hanging="3"/>
        <w:rPr>
          <w:i/>
          <w:iCs/>
          <w:lang w:val="fr-FR"/>
        </w:rPr>
      </w:pPr>
      <w:r>
        <w:rPr>
          <w:i/>
          <w:iCs/>
          <w:lang w:val="fr-FR"/>
        </w:rPr>
        <w:t>Exemple pour les trois étoiles les plus brillantes d’orion: (</w:t>
      </w:r>
      <w:r>
        <w:rPr>
          <w:rFonts w:cstheme="minorHAnsi"/>
          <w:i/>
          <w:iCs/>
          <w:lang w:val="fr-FR"/>
        </w:rPr>
        <w:t>α</w:t>
      </w:r>
      <w:r>
        <w:rPr>
          <w:i/>
          <w:iCs/>
          <w:lang w:val="fr-FR"/>
        </w:rPr>
        <w:t>) Betelgueuse, (</w:t>
      </w:r>
      <w:r>
        <w:rPr>
          <w:rFonts w:cstheme="minorHAnsi"/>
          <w:i/>
          <w:iCs/>
          <w:lang w:val="fr-FR"/>
        </w:rPr>
        <w:t>β</w:t>
      </w:r>
      <w:r>
        <w:rPr>
          <w:i/>
          <w:iCs/>
          <w:lang w:val="fr-FR"/>
        </w:rPr>
        <w:t>) Rigel, (</w:t>
      </w:r>
      <w:r>
        <w:rPr>
          <w:rFonts w:cstheme="minorHAnsi"/>
          <w:i/>
          <w:iCs/>
          <w:lang w:val="fr-FR"/>
        </w:rPr>
        <w:t>γ) Bellatrix</w:t>
      </w:r>
      <w:r>
        <w:rPr>
          <w:i/>
          <w:iCs/>
          <w:lang w:val="fr-FR"/>
        </w:rPr>
        <w:t xml:space="preserve"> </w:t>
      </w:r>
    </w:p>
    <w:p w:rsidR="003045F1" w:rsidRDefault="003045F1" w:rsidP="003045F1">
      <w:pPr>
        <w:pStyle w:val="Paragraphedeliste"/>
        <w:ind w:left="1416"/>
        <w:rPr>
          <w:lang w:val="fr-FR"/>
        </w:rPr>
      </w:pPr>
      <w:r w:rsidRPr="003235CC">
        <w:rPr>
          <w:rFonts w:cstheme="minorHAnsi"/>
          <w:lang w:val="fr-FR"/>
        </w:rPr>
        <w:t>•</w:t>
      </w:r>
      <w:r w:rsidRPr="003235CC">
        <w:rPr>
          <w:lang w:val="fr-FR"/>
        </w:rPr>
        <w:t xml:space="preserve"> le zoom sur n’importe quelle région de la constellation, ce qui permet d’avoir accès au nom d’autres étoiles</w:t>
      </w:r>
    </w:p>
    <w:p w:rsidR="003045F1" w:rsidRDefault="003045F1" w:rsidP="003045F1">
      <w:pPr>
        <w:pStyle w:val="Paragraphedeliste"/>
        <w:rPr>
          <w:i/>
          <w:iCs/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i/>
          <w:iCs/>
          <w:lang w:val="fr-FR"/>
        </w:rPr>
        <w:t>Exemple : le nom des trois étoiles de la ceinture d’Orion</w:t>
      </w:r>
    </w:p>
    <w:p w:rsidR="003045F1" w:rsidRDefault="003045F1" w:rsidP="003045F1">
      <w:pPr>
        <w:pStyle w:val="Paragraphedeliste"/>
        <w:rPr>
          <w:i/>
          <w:iCs/>
          <w:lang w:val="fr-FR"/>
        </w:rPr>
      </w:pPr>
    </w:p>
    <w:p w:rsidR="003045F1" w:rsidRPr="003045F1" w:rsidRDefault="003045F1" w:rsidP="003045F1">
      <w:pPr>
        <w:pStyle w:val="Paragraphedeliste"/>
        <w:rPr>
          <w:lang w:val="fr-FR"/>
        </w:rPr>
      </w:pPr>
      <w:r>
        <w:rPr>
          <w:lang w:val="fr-FR"/>
        </w:rPr>
        <w:t>Un gros bouton (« Go » ?) permet d’afficher l’écran suivant</w:t>
      </w:r>
      <w:r w:rsidR="007D5AC0">
        <w:rPr>
          <w:lang w:val="fr-FR"/>
        </w:rPr>
        <w:t>.</w:t>
      </w:r>
    </w:p>
    <w:p w:rsidR="003045F1" w:rsidRPr="003045F1" w:rsidRDefault="003045F1" w:rsidP="003045F1">
      <w:pPr>
        <w:pStyle w:val="Paragraphedeliste"/>
        <w:rPr>
          <w:i/>
          <w:iCs/>
          <w:lang w:val="fr-FR"/>
        </w:rPr>
      </w:pPr>
    </w:p>
    <w:p w:rsidR="003045F1" w:rsidRDefault="003045F1" w:rsidP="003235C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 deuxième écran montre le ciel. </w:t>
      </w:r>
      <w:r w:rsidR="001010F7">
        <w:rPr>
          <w:lang w:val="fr-FR"/>
        </w:rPr>
        <w:t>Une croix au milieu de l’écran permet de viser précisément la région souhaitée.</w:t>
      </w:r>
    </w:p>
    <w:p w:rsidR="003045F1" w:rsidRDefault="001010F7" w:rsidP="001010F7">
      <w:pPr>
        <w:pStyle w:val="Paragraphedeliste"/>
        <w:rPr>
          <w:lang w:val="fr-FR"/>
        </w:rPr>
      </w:pPr>
      <w:r>
        <w:rPr>
          <w:lang w:val="fr-FR"/>
        </w:rPr>
        <w:t>Sous la croix, le texte « cliquez pour afficher » (ou autre) permet de passer au troisième écran</w:t>
      </w:r>
      <w:r w:rsidR="007D5AC0">
        <w:rPr>
          <w:lang w:val="fr-FR"/>
        </w:rPr>
        <w:t>.</w:t>
      </w:r>
    </w:p>
    <w:p w:rsidR="001010F7" w:rsidRPr="003045F1" w:rsidRDefault="001010F7" w:rsidP="001010F7">
      <w:pPr>
        <w:pStyle w:val="Paragraphedeliste"/>
        <w:rPr>
          <w:lang w:val="fr-FR"/>
        </w:rPr>
      </w:pPr>
    </w:p>
    <w:p w:rsidR="003045F1" w:rsidRPr="001010F7" w:rsidRDefault="001010F7" w:rsidP="001010F7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troisième écran permet d’afficher les options sélectionnées dans le premier écran. En bas de l’écran sont affichés deux boutons:</w:t>
      </w:r>
    </w:p>
    <w:p w:rsidR="001010F7" w:rsidRDefault="001010F7" w:rsidP="001010F7">
      <w:pPr>
        <w:ind w:left="1416"/>
        <w:rPr>
          <w:rFonts w:cstheme="minorHAnsi"/>
          <w:lang w:val="fr-FR"/>
        </w:rPr>
      </w:pPr>
      <w:r w:rsidRPr="003235CC">
        <w:rPr>
          <w:rFonts w:cstheme="minorHAnsi"/>
          <w:lang w:val="fr-FR"/>
        </w:rPr>
        <w:t>•</w:t>
      </w:r>
      <w:r>
        <w:rPr>
          <w:rFonts w:cstheme="minorHAnsi"/>
          <w:lang w:val="fr-FR"/>
        </w:rPr>
        <w:t xml:space="preserve"> à gauche, une flèche dirigée vers la gauche permet de retourner </w:t>
      </w:r>
      <w:r>
        <w:rPr>
          <w:rFonts w:cstheme="minorHAnsi"/>
          <w:lang w:val="fr-FR"/>
        </w:rPr>
        <w:t xml:space="preserve">au premier </w:t>
      </w:r>
      <w:r>
        <w:rPr>
          <w:rFonts w:cstheme="minorHAnsi"/>
          <w:lang w:val="fr-FR"/>
        </w:rPr>
        <w:t>écran des paramètres</w:t>
      </w:r>
    </w:p>
    <w:p w:rsidR="001010F7" w:rsidRPr="001010F7" w:rsidRDefault="001010F7" w:rsidP="001010F7">
      <w:pPr>
        <w:ind w:left="1416"/>
        <w:rPr>
          <w:lang w:val="fr-FR"/>
        </w:rPr>
      </w:pPr>
      <w:r w:rsidRPr="003235CC">
        <w:rPr>
          <w:rFonts w:cstheme="minorHAnsi"/>
          <w:lang w:val="fr-FR"/>
        </w:rPr>
        <w:t>•</w:t>
      </w:r>
      <w:r>
        <w:rPr>
          <w:rFonts w:cstheme="minorHAnsi"/>
          <w:lang w:val="fr-FR"/>
        </w:rPr>
        <w:t xml:space="preserve"> à droite, une croix</w:t>
      </w:r>
      <w:r>
        <w:rPr>
          <w:rFonts w:cstheme="minorHAnsi"/>
          <w:lang w:val="fr-FR"/>
        </w:rPr>
        <w:t xml:space="preserve"> permet d’afficher le ciel sans aucune indication, ce qui permet de comparer les données affichées au ciel réel</w:t>
      </w:r>
    </w:p>
    <w:p w:rsidR="003045F1" w:rsidRPr="003045F1" w:rsidRDefault="003045F1" w:rsidP="003235CC">
      <w:pPr>
        <w:pStyle w:val="Paragraphedeliste"/>
        <w:rPr>
          <w:lang w:val="fr-FR"/>
        </w:rPr>
      </w:pPr>
    </w:p>
    <w:p w:rsidR="003235CC" w:rsidRPr="003235CC" w:rsidRDefault="003235CC" w:rsidP="003235CC">
      <w:pPr>
        <w:pStyle w:val="Paragraphedeliste"/>
        <w:ind w:left="1440"/>
        <w:rPr>
          <w:lang w:val="fr-FR"/>
        </w:rPr>
      </w:pPr>
    </w:p>
    <w:sectPr w:rsidR="003235CC" w:rsidRPr="003235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3716"/>
    <w:multiLevelType w:val="hybridMultilevel"/>
    <w:tmpl w:val="34B67F2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CC"/>
    <w:rsid w:val="001010F7"/>
    <w:rsid w:val="003045F1"/>
    <w:rsid w:val="003235CC"/>
    <w:rsid w:val="00341546"/>
    <w:rsid w:val="003A082B"/>
    <w:rsid w:val="00562B73"/>
    <w:rsid w:val="007D5AC0"/>
    <w:rsid w:val="009337B0"/>
    <w:rsid w:val="0097385F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7507C"/>
  <w15:chartTrackingRefBased/>
  <w15:docId w15:val="{3078D588-5AC8-4D21-81C8-AE4767B3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5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5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5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5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5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5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35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5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35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5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3</cp:revision>
  <dcterms:created xsi:type="dcterms:W3CDTF">2025-07-22T07:46:00Z</dcterms:created>
  <dcterms:modified xsi:type="dcterms:W3CDTF">2025-07-22T08:16:00Z</dcterms:modified>
</cp:coreProperties>
</file>