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5478"/>
        <w:gridCol w:w="2710"/>
        <w:gridCol w:w="2768"/>
      </w:tblGrid>
      <w:tr w:rsidR="007E285E" w:rsidRPr="0055696E" w14:paraId="01269DD5" w14:textId="77777777" w:rsidTr="0055696E">
        <w:trPr>
          <w:trHeight w:val="227"/>
        </w:trPr>
        <w:tc>
          <w:tcPr>
            <w:tcW w:w="8188" w:type="dxa"/>
            <w:gridSpan w:val="2"/>
            <w:shd w:val="clear" w:color="auto" w:fill="BFBFBF" w:themeFill="background1" w:themeFillShade="BF"/>
          </w:tcPr>
          <w:p w14:paraId="5C4F1A97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Nome do Portfólio: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61BBEAAB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Código do Portfólio:</w:t>
            </w:r>
          </w:p>
        </w:tc>
      </w:tr>
      <w:tr w:rsidR="007E285E" w:rsidRPr="0055696E" w14:paraId="455A381B" w14:textId="77777777" w:rsidTr="007E285E">
        <w:trPr>
          <w:trHeight w:val="227"/>
        </w:trPr>
        <w:tc>
          <w:tcPr>
            <w:tcW w:w="8188" w:type="dxa"/>
            <w:gridSpan w:val="2"/>
            <w:shd w:val="clear" w:color="auto" w:fill="auto"/>
          </w:tcPr>
          <w:p w14:paraId="73457E84" w14:textId="34E14DC9" w:rsidR="007E285E" w:rsidRPr="00E83224" w:rsidRDefault="00E83224" w:rsidP="00E8322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Inovação Contínua e Expansão Tecnológica</w:t>
            </w:r>
          </w:p>
        </w:tc>
        <w:tc>
          <w:tcPr>
            <w:tcW w:w="2768" w:type="dxa"/>
            <w:shd w:val="clear" w:color="auto" w:fill="auto"/>
          </w:tcPr>
          <w:p w14:paraId="24DCCABB" w14:textId="01A3079A" w:rsidR="007E285E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PRF20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25</w:t>
            </w:r>
          </w:p>
        </w:tc>
      </w:tr>
      <w:tr w:rsidR="005A5877" w:rsidRPr="0055696E" w14:paraId="4B80037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31274B49" w14:textId="77777777" w:rsidR="005A5877" w:rsidRPr="0055696E" w:rsidRDefault="005A5877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Período:</w:t>
            </w:r>
          </w:p>
        </w:tc>
      </w:tr>
      <w:tr w:rsidR="005A5877" w:rsidRPr="0055696E" w14:paraId="59448A61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0910CA50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Início: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42E24BE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Término:</w:t>
            </w:r>
          </w:p>
        </w:tc>
      </w:tr>
      <w:tr w:rsidR="005A5877" w:rsidRPr="0055696E" w14:paraId="68516D0A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4536607" w14:textId="082A579E" w:rsidR="005A5877" w:rsidRPr="0055696E" w:rsidRDefault="00532971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01/01/20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</w:t>
            </w:r>
            <w:r w:rsidR="00760016">
              <w:rPr>
                <w:rFonts w:asciiTheme="minorHAnsi" w:hAnsiTheme="minorHAnsi" w:cstheme="minorHAnsi"/>
                <w:szCs w:val="22"/>
                <w:lang w:val="pt-BR"/>
              </w:rPr>
              <w:t>4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51C75D41" w14:textId="6F8C4FA9" w:rsidR="005A5877" w:rsidRPr="0055696E" w:rsidRDefault="00064CE5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31/12/20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</w:t>
            </w:r>
            <w:r w:rsidR="00760016">
              <w:rPr>
                <w:rFonts w:asciiTheme="minorHAnsi" w:hAnsiTheme="minorHAnsi" w:cstheme="minorHAnsi"/>
                <w:szCs w:val="22"/>
                <w:lang w:val="pt-BR"/>
              </w:rPr>
              <w:t>7</w:t>
            </w:r>
          </w:p>
        </w:tc>
      </w:tr>
      <w:tr w:rsidR="006C24CB" w:rsidRPr="006B771B" w14:paraId="6AB06995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16D0FE17" w14:textId="77777777" w:rsidR="006C24CB" w:rsidRPr="0055696E" w:rsidRDefault="006C24CB" w:rsidP="00966F8A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Gerente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/Responsável </w:t>
            </w:r>
            <w:r w:rsidR="008522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designado para o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ortfólio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6C24CB" w:rsidRPr="0055696E" w14:paraId="4C05CD86" w14:textId="77777777" w:rsidTr="00795CD1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397B58AE" w14:textId="07073C74" w:rsidR="002961EB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Patrick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554D4C" w:rsidRPr="006B771B" w14:paraId="43E51B6A" w14:textId="77777777" w:rsidTr="0055696E">
        <w:trPr>
          <w:trHeight w:val="227"/>
        </w:trPr>
        <w:tc>
          <w:tcPr>
            <w:tcW w:w="109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A5E01" w14:textId="77777777" w:rsidR="00554D4C" w:rsidRPr="0055696E" w:rsidRDefault="00554D4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Comitê de Governança do Portfólio</w:t>
            </w:r>
          </w:p>
        </w:tc>
      </w:tr>
      <w:tr w:rsidR="00554D4C" w:rsidRPr="006B771B" w14:paraId="57B516D2" w14:textId="77777777" w:rsidTr="00554D4C">
        <w:trPr>
          <w:trHeight w:val="458"/>
        </w:trPr>
        <w:tc>
          <w:tcPr>
            <w:tcW w:w="10956" w:type="dxa"/>
            <w:gridSpan w:val="3"/>
            <w:shd w:val="clear" w:color="auto" w:fill="FFFFFF" w:themeFill="background1"/>
          </w:tcPr>
          <w:p w14:paraId="4F245F72" w14:textId="4623FBAD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Executivo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16E7D6B" w14:textId="0344B4BA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="006A4395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Financeiro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6CE4604" w14:textId="5DD7F3C6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 e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  <w:p w14:paraId="0995ED16" w14:textId="3B249F7C" w:rsidR="00BD346C" w:rsidRPr="0055696E" w:rsidRDefault="00817B3E" w:rsidP="00BD346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Projetos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590418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939481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Departamento:</w:t>
            </w:r>
          </w:p>
        </w:tc>
      </w:tr>
      <w:tr w:rsidR="005A5877" w:rsidRPr="0055696E" w14:paraId="22F36892" w14:textId="77777777" w:rsidTr="00902EA3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6EC1FC27" w14:textId="2B6BB9A0" w:rsidR="005A5877" w:rsidRPr="0055696E" w:rsidRDefault="00966F8A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Diretoria </w:t>
            </w:r>
            <w:r w:rsidR="00BD3514" w:rsidRPr="0055696E">
              <w:rPr>
                <w:rFonts w:asciiTheme="minorHAnsi" w:hAnsiTheme="minorHAnsi" w:cstheme="minorHAnsi"/>
                <w:szCs w:val="22"/>
                <w:lang w:val="pt-BR"/>
              </w:rPr>
              <w:t>Executiva / PMO</w:t>
            </w:r>
          </w:p>
        </w:tc>
      </w:tr>
      <w:tr w:rsidR="00880776" w:rsidRPr="0055696E" w14:paraId="009D5EDB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EFF5B0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Elaborado Por: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55538836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Revisado Por:</w:t>
            </w:r>
          </w:p>
        </w:tc>
      </w:tr>
      <w:tr w:rsidR="00880776" w:rsidRPr="0055696E" w14:paraId="21C546BA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6C08FCFC" w14:textId="5EBCFD0D" w:rsidR="002961EB" w:rsidRPr="0055696E" w:rsidRDefault="00A64612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Fernanda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7B3B01E9" w14:textId="339B6817" w:rsidR="00966F8A" w:rsidRPr="0055696E" w:rsidRDefault="00A64612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João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880776" w:rsidRPr="0055696E" w14:paraId="518B77C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8370372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Versão: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18BF6E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Data:</w:t>
            </w:r>
          </w:p>
        </w:tc>
      </w:tr>
      <w:tr w:rsidR="00880776" w:rsidRPr="0055696E" w14:paraId="019996B5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4BFD1A32" w14:textId="1344B1F8" w:rsidR="00BD346C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1.0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6201FED2" w14:textId="6D41D6C1" w:rsidR="00880776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01/08/20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</w:tbl>
    <w:p w14:paraId="7C375E1D" w14:textId="77777777" w:rsidR="001E2E51" w:rsidRPr="0055696E" w:rsidRDefault="001E2E51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0D2AAF" w:rsidRPr="0055696E" w14:paraId="6B5978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D9013EF" w14:textId="77777777" w:rsidR="000D2AAF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Descrição</w:t>
            </w:r>
            <w:r w:rsidR="000D2AAF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0D2AAF" w:rsidRPr="006B771B" w14:paraId="0C4525C4" w14:textId="77777777" w:rsidTr="000D2AAF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28E5A058" w14:textId="3205AAB5" w:rsidR="005A5877" w:rsidRPr="00E83224" w:rsidRDefault="00E83224" w:rsidP="00E83224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Este portfólio reúne uma série de iniciativas estratégicas focadas em inovação, pesquisa contínua e o aprimoramento constante das soluções oferecidas pela GPP. Cada projeto tem como objetivo expandir o portfólio de produtos, melhorar a qualidade dos serviços prestados e manter a empresa na vanguarda das práticas de Engenharia de Software. Com foco em automação, treinamento especializado, gestão eficiente de requisitos e o desenvolvimento de novas tecnologias, a GPP está comprometida em entregar soluções que atendam às demandas emergentes do mercado, garantindo competitividade e fidelização dos clientes. O portfólio reflete a busca contínua por excelência e inovação, fundamentada em práticas ágeis e explorando tendências tecnológicas como inteligência artificial, blockchain e automação de processos.</w:t>
            </w:r>
          </w:p>
        </w:tc>
      </w:tr>
      <w:tr w:rsidR="005A5877" w:rsidRPr="0055696E" w14:paraId="0196DD4F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3C682DB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Justificativa:</w:t>
            </w:r>
          </w:p>
        </w:tc>
      </w:tr>
      <w:tr w:rsidR="005A5877" w:rsidRPr="006B771B" w14:paraId="48700145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38379C32" w14:textId="1B99EEDD" w:rsidR="00BD3514" w:rsidRPr="006B771B" w:rsidRDefault="006B771B" w:rsidP="006B771B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M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anter a GPP competitiva no mercado, ampliando seu portfólio de produtos e serviços com soluções inovadoras e eficientes. Investir em pesquisa contínua, automação e capacitação permite atender às crescentes demandas tecnológicas, melhorar a qualidade dos produtos oferecidos e fidelizar clientes, garantindo que a empresa se mantenha na liderança do setor de Engenharia de Software.</w:t>
            </w:r>
          </w:p>
        </w:tc>
      </w:tr>
      <w:tr w:rsidR="005A5877" w:rsidRPr="0055696E" w14:paraId="3172C596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BED80C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Qualitativos:</w:t>
            </w:r>
          </w:p>
        </w:tc>
      </w:tr>
      <w:tr w:rsidR="005A5877" w:rsidRPr="006B771B" w14:paraId="3A46F829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A6A4787" w14:textId="6C19004E" w:rsidR="005A5877" w:rsidRPr="0055696E" w:rsidRDefault="006B771B" w:rsidP="006B771B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>F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ortalecer a posição da GPP como líder inovadora no mercado de Engenharia de Software, promovendo a excelência através de soluções tecnológicas avançadas, automação, e capacitação contínua. A empresa busca aumentar a satisfação dos clientes, melhorar a eficiência operacional e fomentar uma cultura de inovação, garantindo a evolução constante de seus produtos e serviços.</w:t>
            </w:r>
          </w:p>
        </w:tc>
      </w:tr>
      <w:tr w:rsidR="004B160A" w:rsidRPr="0055696E" w14:paraId="6F8033E4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4FAB08DF" w14:textId="77777777" w:rsidR="004B160A" w:rsidRPr="0055696E" w:rsidRDefault="00310BD0" w:rsidP="00310BD0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Quantitativos</w:t>
            </w:r>
            <w:r w:rsidR="004B160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55696E" w14:paraId="0C6BDEE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453ACB6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VPL: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391597C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ROI:</w:t>
            </w:r>
          </w:p>
        </w:tc>
      </w:tr>
      <w:tr w:rsidR="00310BD0" w:rsidRPr="0055696E" w14:paraId="1F162CB3" w14:textId="77777777" w:rsidTr="00310BD0">
        <w:trPr>
          <w:trHeight w:val="227"/>
        </w:trPr>
        <w:tc>
          <w:tcPr>
            <w:tcW w:w="5478" w:type="dxa"/>
            <w:shd w:val="clear" w:color="auto" w:fill="auto"/>
          </w:tcPr>
          <w:p w14:paraId="6AA9180D" w14:textId="0E013FD0" w:rsidR="00E008DD" w:rsidRPr="0055696E" w:rsidRDefault="00A64612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817B3E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 </w:t>
            </w:r>
          </w:p>
        </w:tc>
        <w:tc>
          <w:tcPr>
            <w:tcW w:w="5478" w:type="dxa"/>
            <w:shd w:val="clear" w:color="auto" w:fill="auto"/>
          </w:tcPr>
          <w:p w14:paraId="7FE8BFE2" w14:textId="3C51178D" w:rsidR="00310BD0" w:rsidRPr="0055696E" w:rsidRDefault="00ED1758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1,5 (</w:t>
            </w:r>
            <w:r w:rsidR="004364D7" w:rsidRPr="0055696E">
              <w:rPr>
                <w:rFonts w:asciiTheme="minorHAnsi" w:hAnsiTheme="minorHAnsi" w:cstheme="minorHAnsi"/>
                <w:szCs w:val="22"/>
                <w:lang w:val="pt-BR"/>
              </w:rPr>
              <w:t>50%)</w:t>
            </w:r>
          </w:p>
        </w:tc>
      </w:tr>
      <w:tr w:rsidR="00310BD0" w:rsidRPr="0055696E" w14:paraId="7612A92E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30BDA29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Outros (Especificar):</w:t>
            </w:r>
          </w:p>
        </w:tc>
      </w:tr>
      <w:tr w:rsidR="00310BD0" w:rsidRPr="0055696E" w14:paraId="4B602927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6818B2D0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1690C848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4317A372" w14:textId="77777777" w:rsidR="004B160A" w:rsidRPr="0055696E" w:rsidRDefault="004B160A" w:rsidP="006A4395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10905"/>
      </w:tblGrid>
      <w:tr w:rsidR="00310BD0" w:rsidRPr="0055696E" w14:paraId="23FD414C" w14:textId="77777777" w:rsidTr="0055696E">
        <w:trPr>
          <w:trHeight w:val="227"/>
        </w:trPr>
        <w:tc>
          <w:tcPr>
            <w:tcW w:w="109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E623ED" w14:textId="44019373" w:rsidR="00310BD0" w:rsidRPr="0055696E" w:rsidRDefault="00FC61F2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Categorias e Componentes 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(</w:t>
            </w:r>
            <w:r w:rsidR="002D1732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Definir)</w:t>
            </w:r>
            <w:r w:rsidR="00310BD0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6B771B" w14:paraId="2844272D" w14:textId="77777777" w:rsidTr="002D1732">
        <w:trPr>
          <w:trHeight w:val="227"/>
        </w:trPr>
        <w:tc>
          <w:tcPr>
            <w:tcW w:w="10956" w:type="dxa"/>
            <w:shd w:val="clear" w:color="auto" w:fill="FFFFFF" w:themeFill="background1"/>
          </w:tcPr>
          <w:p w14:paraId="0D399B45" w14:textId="77777777" w:rsid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</w:p>
          <w:p w14:paraId="21820179" w14:textId="1DE5A00B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lastRenderedPageBreak/>
              <w:t>Ativos de Processos Organizacionais:</w:t>
            </w:r>
          </w:p>
          <w:p w14:paraId="137F443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Projeto de Pesquisa e Melhoria Contínua dos Processos</w:t>
            </w:r>
          </w:p>
          <w:p w14:paraId="1467DF5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Criação de um projeto contínuo para monitorar ferramentas concorrentes e coletar feedback, garantindo a evolução constante das soluções da GPP com base nas demandas e tendências do mercado.</w:t>
            </w:r>
          </w:p>
          <w:p w14:paraId="6FF0211C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A332FD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Infraestrutura:</w:t>
            </w:r>
          </w:p>
          <w:p w14:paraId="48BE86D8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Laboratório de Inovação para Engenharia de Software</w:t>
            </w:r>
          </w:p>
          <w:p w14:paraId="5047FA76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 espaço dedicado a experimentar novas tecnologias e práticas emergentes, assegurando que a GPP permaneça na vanguarda da inovação e traga novos produtos e melhorias contínuas.</w:t>
            </w:r>
          </w:p>
          <w:p w14:paraId="74607394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333EF87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Instalações:</w:t>
            </w:r>
          </w:p>
          <w:p w14:paraId="11CFB9D7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Treinamento para Equipes de Desenvolvimento</w:t>
            </w:r>
          </w:p>
          <w:p w14:paraId="69192C31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Plataforma de e-learning para capacitar equipes em práticas ágeis, DevOps e novas tecnologias, promovendo o aprendizado e o crescimento contínuo dentro da empresa e para seus clientes.</w:t>
            </w:r>
          </w:p>
          <w:p w14:paraId="05C151C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46A3FEA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Novo Serviço/Produto:</w:t>
            </w:r>
          </w:p>
          <w:p w14:paraId="5B22D5F0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Automação de Testes de Software</w:t>
            </w:r>
          </w:p>
          <w:p w14:paraId="6276418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uma ferramenta que automatiza o processo de testes de software, melhorando a eficiência e a confiabilidade, ao mesmo tempo que expande o portfólio da empresa.</w:t>
            </w:r>
          </w:p>
          <w:p w14:paraId="6DBD0D71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08B99EB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Gestão de Requisitos</w:t>
            </w:r>
          </w:p>
          <w:p w14:paraId="429D5149" w14:textId="59621CCB" w:rsidR="002D1732" w:rsidRPr="00194743" w:rsidRDefault="00194743" w:rsidP="00194743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 xml:space="preserve">Plataforma para o desenvolvimento e gestão de requisitos, facilitando a visualização e manutenção dos projetos de Engenharia de Software e expandindo as soluções oferecidas pela GPP. </w:t>
            </w:r>
          </w:p>
        </w:tc>
      </w:tr>
    </w:tbl>
    <w:p w14:paraId="599FB207" w14:textId="77777777" w:rsidR="002D1732" w:rsidRPr="0055696E" w:rsidRDefault="002D1732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3632"/>
        <w:gridCol w:w="3632"/>
        <w:gridCol w:w="3641"/>
      </w:tblGrid>
      <w:tr w:rsidR="000E3C79" w:rsidRPr="0055696E" w14:paraId="1332849A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E7D97B9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Partes Interessadas:</w:t>
            </w:r>
          </w:p>
        </w:tc>
      </w:tr>
      <w:tr w:rsidR="000E3C79" w:rsidRPr="0055696E" w14:paraId="49643490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415CD1B" w14:textId="77777777" w:rsidR="000E3C79" w:rsidRPr="0055696E" w:rsidRDefault="005E06CB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Parte Interessada</w:t>
            </w:r>
            <w:r w:rsidR="000E3C7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236A5163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40C10EDE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Contato:</w:t>
            </w:r>
          </w:p>
        </w:tc>
      </w:tr>
      <w:tr w:rsidR="000E3C79" w:rsidRPr="0055696E" w14:paraId="63973D17" w14:textId="77777777" w:rsidTr="00902EA3">
        <w:trPr>
          <w:trHeight w:val="227"/>
        </w:trPr>
        <w:tc>
          <w:tcPr>
            <w:tcW w:w="3652" w:type="dxa"/>
          </w:tcPr>
          <w:p w14:paraId="30773A3F" w14:textId="67AA15E8" w:rsidR="000E3C79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180B7B82" w14:textId="77777777" w:rsidR="00AF1A4D" w:rsidRPr="0055696E" w:rsidRDefault="00AF1A4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Executiva</w:t>
            </w:r>
            <w:r w:rsidR="00112E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(Patrocinador)</w:t>
            </w:r>
          </w:p>
        </w:tc>
        <w:tc>
          <w:tcPr>
            <w:tcW w:w="3652" w:type="dxa"/>
          </w:tcPr>
          <w:p w14:paraId="23CBFC35" w14:textId="60F9BBE4" w:rsidR="00863257" w:rsidRPr="0055696E" w:rsidRDefault="0055696E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8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flavio.s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6B214EAB" w14:textId="77777777" w:rsidTr="00902EA3">
        <w:trPr>
          <w:trHeight w:val="227"/>
        </w:trPr>
        <w:tc>
          <w:tcPr>
            <w:tcW w:w="3652" w:type="dxa"/>
          </w:tcPr>
          <w:p w14:paraId="3C6B1EA8" w14:textId="4099F3A0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05E92441" w14:textId="77777777" w:rsidR="00AF1A4D" w:rsidRPr="0055696E" w:rsidRDefault="00AF1A4D" w:rsidP="00DB6EA0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Financeir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</w:p>
        </w:tc>
        <w:tc>
          <w:tcPr>
            <w:tcW w:w="3652" w:type="dxa"/>
          </w:tcPr>
          <w:p w14:paraId="5EFB560E" w14:textId="03175DB2" w:rsidR="00AF1A4D" w:rsidRPr="0055696E" w:rsidRDefault="00DB6EA0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Style w:val="Hyperlink"/>
                <w:rFonts w:asciiTheme="minorHAnsi" w:hAnsiTheme="minorHAnsi" w:cstheme="minorHAnsi"/>
                <w:szCs w:val="22"/>
              </w:rPr>
              <w:t>c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>elso.</w:t>
            </w:r>
            <w:r w:rsidR="0055696E" w:rsidRPr="0055696E">
              <w:rPr>
                <w:rStyle w:val="Hyperlink"/>
                <w:rFonts w:asciiTheme="minorHAnsi" w:hAnsiTheme="minorHAnsi" w:cstheme="minorHAnsi"/>
                <w:szCs w:val="22"/>
              </w:rPr>
              <w:t>sauro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 xml:space="preserve"> @com.br</w:t>
            </w:r>
          </w:p>
        </w:tc>
      </w:tr>
      <w:tr w:rsidR="005E06CB" w:rsidRPr="0055696E" w14:paraId="7B17C4B8" w14:textId="77777777" w:rsidTr="00902EA3">
        <w:trPr>
          <w:trHeight w:val="227"/>
        </w:trPr>
        <w:tc>
          <w:tcPr>
            <w:tcW w:w="3652" w:type="dxa"/>
          </w:tcPr>
          <w:p w14:paraId="68BE98AC" w14:textId="3272252B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4A0D845B" w14:textId="6008C29B" w:rsidR="005E06CB" w:rsidRPr="0055696E" w:rsidRDefault="00AF1A4D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 </w:t>
            </w:r>
          </w:p>
        </w:tc>
        <w:tc>
          <w:tcPr>
            <w:tcW w:w="3652" w:type="dxa"/>
          </w:tcPr>
          <w:p w14:paraId="289BC66B" w14:textId="4B1E98F0" w:rsidR="00863257" w:rsidRPr="0055696E" w:rsidRDefault="0055696E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9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patricia.ss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457E778B" w14:textId="77777777" w:rsidTr="00902EA3">
        <w:trPr>
          <w:trHeight w:val="227"/>
        </w:trPr>
        <w:tc>
          <w:tcPr>
            <w:tcW w:w="3652" w:type="dxa"/>
          </w:tcPr>
          <w:p w14:paraId="57081E74" w14:textId="7912CF9D" w:rsidR="005E06CB" w:rsidRPr="0055696E" w:rsidRDefault="00AF1A4D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810A4E0" w14:textId="77777777" w:rsidR="00DB6EA0" w:rsidRPr="0055696E" w:rsidRDefault="00DB6EA0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de Projetos</w:t>
            </w:r>
          </w:p>
        </w:tc>
        <w:tc>
          <w:tcPr>
            <w:tcW w:w="3652" w:type="dxa"/>
          </w:tcPr>
          <w:p w14:paraId="744CE873" w14:textId="34D323C3" w:rsidR="005E06CB" w:rsidRPr="0055696E" w:rsidRDefault="0055696E" w:rsidP="002B14C2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10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anam.s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112E9F" w:rsidRPr="0055696E" w14:paraId="1653A1A8" w14:textId="77777777" w:rsidTr="00902EA3">
        <w:trPr>
          <w:trHeight w:val="227"/>
        </w:trPr>
        <w:tc>
          <w:tcPr>
            <w:tcW w:w="3652" w:type="dxa"/>
          </w:tcPr>
          <w:p w14:paraId="2B39B1F8" w14:textId="76F77739" w:rsidR="00112E9F" w:rsidRPr="0055696E" w:rsidRDefault="00112E9F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Roberto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053ED47" w14:textId="6FDE06DA" w:rsidR="00112E9F" w:rsidRPr="0055696E" w:rsidRDefault="00112E9F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Gerência de PMO</w:t>
            </w:r>
          </w:p>
        </w:tc>
        <w:tc>
          <w:tcPr>
            <w:tcW w:w="3652" w:type="dxa"/>
          </w:tcPr>
          <w:p w14:paraId="1778F4CA" w14:textId="1283ACFE" w:rsidR="00112E9F" w:rsidRPr="0055696E" w:rsidRDefault="0055696E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11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roberto.s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AA1B39" w:rsidRPr="006B771B" w14:paraId="6A1F2A88" w14:textId="77777777" w:rsidTr="00902EA3">
        <w:trPr>
          <w:trHeight w:val="227"/>
        </w:trPr>
        <w:tc>
          <w:tcPr>
            <w:tcW w:w="3652" w:type="dxa"/>
          </w:tcPr>
          <w:p w14:paraId="7E079A9B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Colaboradores</w:t>
            </w:r>
          </w:p>
        </w:tc>
        <w:tc>
          <w:tcPr>
            <w:tcW w:w="3652" w:type="dxa"/>
          </w:tcPr>
          <w:p w14:paraId="030E76B1" w14:textId="33B9C6F7" w:rsidR="00AA1B39" w:rsidRPr="0055696E" w:rsidRDefault="00AA1B39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(Todas as Áreas)</w:t>
            </w:r>
          </w:p>
        </w:tc>
        <w:tc>
          <w:tcPr>
            <w:tcW w:w="3652" w:type="dxa"/>
          </w:tcPr>
          <w:p w14:paraId="5CEC239D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  <w:tr w:rsidR="00AA1B39" w:rsidRPr="006B771B" w14:paraId="12FCE40E" w14:textId="77777777" w:rsidTr="00902EA3">
        <w:trPr>
          <w:trHeight w:val="227"/>
        </w:trPr>
        <w:tc>
          <w:tcPr>
            <w:tcW w:w="3652" w:type="dxa"/>
          </w:tcPr>
          <w:p w14:paraId="12EE22D3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Clientes</w:t>
            </w:r>
          </w:p>
        </w:tc>
        <w:tc>
          <w:tcPr>
            <w:tcW w:w="3652" w:type="dxa"/>
          </w:tcPr>
          <w:p w14:paraId="6A46E95D" w14:textId="61B3AABA" w:rsidR="00AA1B39" w:rsidRPr="0055696E" w:rsidRDefault="00AA1B39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(Clientes dos novos segmentos e dos segmentos existentes)</w:t>
            </w:r>
          </w:p>
        </w:tc>
        <w:tc>
          <w:tcPr>
            <w:tcW w:w="3652" w:type="dxa"/>
          </w:tcPr>
          <w:p w14:paraId="3D737FDC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</w:tbl>
    <w:p w14:paraId="0AC5AB5B" w14:textId="77777777" w:rsidR="00C445F8" w:rsidRPr="0055696E" w:rsidRDefault="00C445F8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51"/>
        <w:gridCol w:w="5454"/>
      </w:tblGrid>
      <w:tr w:rsidR="005E06CB" w:rsidRPr="0055696E" w14:paraId="55957E31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C4B735C" w14:textId="77777777" w:rsidR="005E06CB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Recursos:</w:t>
            </w:r>
          </w:p>
        </w:tc>
      </w:tr>
      <w:tr w:rsidR="00C445F8" w:rsidRPr="0055696E" w14:paraId="63A0FCD8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316FB9C" w14:textId="77777777" w:rsidR="00C445F8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Recurso</w:t>
            </w:r>
            <w:r w:rsidR="00C0009C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03BF7966" w14:textId="77777777" w:rsidR="00C445F8" w:rsidRPr="0055696E" w:rsidRDefault="00C445F8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Papel Desempenhado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445F8" w:rsidRPr="006B771B" w14:paraId="02EBF4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9840E25" w14:textId="77777777" w:rsidR="003A5D75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Diretores</w:t>
            </w:r>
          </w:p>
          <w:p w14:paraId="6A1F81DF" w14:textId="77777777" w:rsidR="00112E9F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1FAE75DA" w14:textId="34942EE5" w:rsidR="00677D07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Assegurar, identificar, apoiar e aprovar as decisões estratégicas relacionadas à pesquisa, desenvolvimento e inovação, garantindo o alinhamento com os objetivos estratégicos do portfólio.</w:t>
            </w:r>
          </w:p>
        </w:tc>
      </w:tr>
      <w:tr w:rsidR="00C445F8" w:rsidRPr="006B771B" w14:paraId="7B95B6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589A9FDF" w14:textId="77777777" w:rsidR="005E06CB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Colaboradores</w:t>
            </w:r>
          </w:p>
          <w:p w14:paraId="3EF40A8C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E7CFA28" w14:textId="6891F5C7" w:rsidR="00563C8A" w:rsidRPr="005C3608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Comprometimento dos colaboradores em assumir papéis de liderança e parceria com a empresa, contribuindo para o desenvolvimento contínuo de soluções tecnológicas e programas de melhoria, mantendo o foco nos resultados e objetivos estratégicos.</w:t>
            </w:r>
          </w:p>
        </w:tc>
      </w:tr>
      <w:tr w:rsidR="00C445F8" w:rsidRPr="006B771B" w14:paraId="66607917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3335F23F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PMO</w:t>
            </w:r>
            <w:r w:rsidR="00563C8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</w:p>
          <w:p w14:paraId="379B2943" w14:textId="77777777" w:rsidR="005E06CB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6218A435" w14:textId="35C834D7" w:rsidR="00563C8A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 xml:space="preserve">Apoiar os gerentes na tomada de decisões, concentrando-se na priorização e execução dos projetos do portfólio. </w:t>
            </w: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Responsável pela definição das metodologias e ferramentas de gestão dos projetos, garantindo o alinhamento com os objetivos estratégicos da GPP.</w:t>
            </w:r>
          </w:p>
        </w:tc>
      </w:tr>
      <w:tr w:rsidR="005F31E0" w:rsidRPr="006B771B" w14:paraId="1F6FC6B2" w14:textId="77777777" w:rsidTr="001D1B69">
        <w:trPr>
          <w:trHeight w:val="227"/>
        </w:trPr>
        <w:tc>
          <w:tcPr>
            <w:tcW w:w="5478" w:type="dxa"/>
            <w:shd w:val="clear" w:color="auto" w:fill="auto"/>
          </w:tcPr>
          <w:p w14:paraId="420D76C7" w14:textId="5152CEC5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lastRenderedPageBreak/>
              <w:t>Gestor de Mudança</w:t>
            </w:r>
          </w:p>
          <w:p w14:paraId="19928D6E" w14:textId="77777777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518472F" w14:textId="43B7E070" w:rsidR="005B48E4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Responsável pela análise e suporte técnico nas implementações de mudanças dentro dos projetos de inovação, garantindo que as novas soluções sejam integradas de forma eficiente e eficaz.</w:t>
            </w:r>
          </w:p>
        </w:tc>
      </w:tr>
    </w:tbl>
    <w:p w14:paraId="01DF8535" w14:textId="77777777" w:rsidR="00C629EF" w:rsidRPr="0055696E" w:rsidRDefault="00C629EF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0009C" w:rsidRPr="0055696E" w14:paraId="38F06C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7705EA0A" w14:textId="77777777" w:rsidR="00C0009C" w:rsidRPr="0055696E" w:rsidRDefault="00C0009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Riscos:</w:t>
            </w:r>
          </w:p>
        </w:tc>
      </w:tr>
      <w:tr w:rsidR="00C0009C" w:rsidRPr="006B771B" w14:paraId="4FBB6B8B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1F5A98CA" w14:textId="77777777" w:rsidR="005E06CB" w:rsidRPr="0055696E" w:rsidRDefault="00112E9F" w:rsidP="005F31E0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mudança de planejamento estratégico</w:t>
            </w:r>
          </w:p>
          <w:p w14:paraId="71A45220" w14:textId="77777777" w:rsidR="005F31E0" w:rsidRPr="0055696E" w:rsidRDefault="005F31E0" w:rsidP="005F31E0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na mudança de cultura da empresa</w:t>
            </w:r>
          </w:p>
          <w:p w14:paraId="47EF802C" w14:textId="77777777" w:rsidR="00C0009C" w:rsidRPr="0055696E" w:rsidRDefault="005F31E0" w:rsidP="00902EA3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Financeiro</w:t>
            </w:r>
          </w:p>
          <w:p w14:paraId="7C0B11EB" w14:textId="1F2EC73D" w:rsidR="00C0009C" w:rsidRPr="00227A76" w:rsidRDefault="004A3813" w:rsidP="00902EA3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perda de recursos estratégicos</w:t>
            </w:r>
          </w:p>
        </w:tc>
      </w:tr>
      <w:tr w:rsidR="00C0009C" w:rsidRPr="0055696E" w14:paraId="41788320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6419810C" w14:textId="77777777" w:rsidR="00C0009C" w:rsidRPr="0055696E" w:rsidRDefault="00C0009C" w:rsidP="005E06CB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ão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Orçament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ária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0009C" w:rsidRPr="0055696E" w14:paraId="518A9C50" w14:textId="77777777" w:rsidTr="00C0009C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1C018F7" w14:textId="67F484F3" w:rsidR="00C0009C" w:rsidRPr="0055696E" w:rsidRDefault="005C3608" w:rsidP="005C3608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</w:rPr>
              <w:t>R$ 10 milhões</w:t>
            </w:r>
          </w:p>
        </w:tc>
      </w:tr>
      <w:tr w:rsidR="00C0009C" w:rsidRPr="006B771B" w14:paraId="7AE669B3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4D9B8812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Premissas (Organizacionais, Meio Ambiente e Externas):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62C000AA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Restrições (Organizacionais, Meio Ambiente e Externas):</w:t>
            </w:r>
          </w:p>
        </w:tc>
      </w:tr>
      <w:tr w:rsidR="00C0009C" w:rsidRPr="006B771B" w14:paraId="2869AC02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FAF2AD3" w14:textId="77777777" w:rsidR="005B48E4" w:rsidRPr="0055696E" w:rsidRDefault="005B48E4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Livre acesso as áreas para levantamento de informações.</w:t>
            </w:r>
          </w:p>
          <w:p w14:paraId="0E0AB15A" w14:textId="77777777" w:rsidR="00182035" w:rsidRPr="0055696E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>isponibili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dade da intranet e serviços de mensagens para divulgação das informações.</w:t>
            </w:r>
          </w:p>
          <w:p w14:paraId="4B429539" w14:textId="77777777" w:rsidR="005E06CB" w:rsidRPr="0055696E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recursos</w:t>
            </w:r>
          </w:p>
          <w:p w14:paraId="1E389E8D" w14:textId="370E2099" w:rsidR="005E06CB" w:rsidRPr="00227A76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consultores para apoio ao portfólio.</w:t>
            </w:r>
          </w:p>
        </w:tc>
        <w:tc>
          <w:tcPr>
            <w:tcW w:w="5478" w:type="dxa"/>
            <w:shd w:val="clear" w:color="auto" w:fill="auto"/>
          </w:tcPr>
          <w:p w14:paraId="65F80BB4" w14:textId="77777777" w:rsidR="00C0009C" w:rsidRPr="0055696E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portfólio 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>terá um orçamento previsto para os próximos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="00064CE5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meses.</w:t>
            </w:r>
          </w:p>
          <w:p w14:paraId="77E5F332" w14:textId="1EB13380" w:rsidR="005B48E4" w:rsidRPr="0055696E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Orçamento limitado a R$ </w:t>
            </w:r>
            <w:r w:rsidR="005C3608">
              <w:rPr>
                <w:rFonts w:asciiTheme="minorHAnsi" w:hAnsiTheme="minorHAnsi" w:cstheme="minorHAnsi"/>
                <w:szCs w:val="22"/>
                <w:lang w:val="pt-BR"/>
              </w:rPr>
              <w:t>10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.000.000,00</w:t>
            </w:r>
          </w:p>
          <w:p w14:paraId="6FB907B5" w14:textId="24A3BBDB" w:rsidR="00C0009C" w:rsidRPr="00227A76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gerenciamento de projetos do portfólio deverá utilizar a metodologia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t>definida pelo PMO e baseada nas boas práticas de gerenciamento de projetos preconizadas pelos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PMI.</w:t>
            </w:r>
          </w:p>
        </w:tc>
      </w:tr>
    </w:tbl>
    <w:p w14:paraId="71AA5293" w14:textId="77777777" w:rsidR="005E06CB" w:rsidRPr="0055696E" w:rsidRDefault="005E06CB" w:rsidP="00C445F8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3636"/>
        <w:gridCol w:w="2538"/>
        <w:gridCol w:w="2682"/>
        <w:gridCol w:w="2049"/>
      </w:tblGrid>
      <w:tr w:rsidR="00541EE8" w:rsidRPr="0055696E" w14:paraId="53998B29" w14:textId="77777777" w:rsidTr="0055696E">
        <w:trPr>
          <w:trHeight w:val="227"/>
        </w:trPr>
        <w:tc>
          <w:tcPr>
            <w:tcW w:w="10956" w:type="dxa"/>
            <w:gridSpan w:val="4"/>
            <w:shd w:val="clear" w:color="auto" w:fill="BFBFBF" w:themeFill="background1" w:themeFillShade="BF"/>
          </w:tcPr>
          <w:p w14:paraId="2E2EC71E" w14:textId="77777777" w:rsidR="00541EE8" w:rsidRPr="0055696E" w:rsidRDefault="00541EE8" w:rsidP="002961E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Aprovações:</w:t>
            </w:r>
          </w:p>
        </w:tc>
      </w:tr>
      <w:tr w:rsidR="005E06CB" w:rsidRPr="0055696E" w14:paraId="1B479DAB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447C85C0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Responsável pela Abertura do </w:t>
            </w:r>
            <w:r w:rsidR="00C6035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823F921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1953C9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41B015F8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0045F079" w14:textId="77777777" w:rsidTr="00C6035E">
        <w:trPr>
          <w:trHeight w:val="227"/>
        </w:trPr>
        <w:tc>
          <w:tcPr>
            <w:tcW w:w="3652" w:type="dxa"/>
            <w:shd w:val="clear" w:color="auto" w:fill="auto"/>
          </w:tcPr>
          <w:p w14:paraId="167C602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3C80C89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  <w:shd w:val="clear" w:color="auto" w:fill="auto"/>
          </w:tcPr>
          <w:p w14:paraId="339C8407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  <w:shd w:val="clear" w:color="auto" w:fill="auto"/>
          </w:tcPr>
          <w:p w14:paraId="1681D05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  <w:shd w:val="clear" w:color="auto" w:fill="auto"/>
          </w:tcPr>
          <w:p w14:paraId="0D22849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  <w:tr w:rsidR="00C6035E" w:rsidRPr="0055696E" w14:paraId="77083A32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627145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Aprovador do 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4444B4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0822A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0225966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1A07930C" w14:textId="77777777" w:rsidTr="00C6035E">
        <w:trPr>
          <w:trHeight w:val="227"/>
        </w:trPr>
        <w:tc>
          <w:tcPr>
            <w:tcW w:w="3652" w:type="dxa"/>
          </w:tcPr>
          <w:p w14:paraId="4738550D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57239F1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</w:tcPr>
          <w:p w14:paraId="0C9B77F3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</w:tcPr>
          <w:p w14:paraId="43554E0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</w:tcPr>
          <w:p w14:paraId="3A9FA84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2FA0F260" w14:textId="77777777" w:rsidR="00541EE8" w:rsidRPr="0055696E" w:rsidRDefault="00541EE8" w:rsidP="009422D2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sectPr w:rsidR="00541EE8" w:rsidRPr="0055696E" w:rsidSect="001E2E51">
      <w:headerReference w:type="default" r:id="rId12"/>
      <w:footerReference w:type="default" r:id="rId13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4B397" w14:textId="77777777" w:rsidR="00E02806" w:rsidRDefault="00E02806" w:rsidP="00B43BC2">
      <w:r>
        <w:separator/>
      </w:r>
    </w:p>
  </w:endnote>
  <w:endnote w:type="continuationSeparator" w:id="0">
    <w:p w14:paraId="371E1E46" w14:textId="77777777" w:rsidR="00E02806" w:rsidRDefault="00E02806" w:rsidP="00B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86F89" w14:textId="213A89FF" w:rsidR="002961EB" w:rsidRDefault="00760016" w:rsidP="0055696E">
    <w:pPr>
      <w:pStyle w:val="Rodap"/>
      <w:tabs>
        <w:tab w:val="clear" w:pos="8504"/>
      </w:tabs>
      <w:ind w:left="-113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597AA46E" wp14:editId="40CD5B76">
              <wp:simplePos x="0" y="0"/>
              <wp:positionH relativeFrom="column">
                <wp:posOffset>866775</wp:posOffset>
              </wp:positionH>
              <wp:positionV relativeFrom="paragraph">
                <wp:posOffset>2857499</wp:posOffset>
              </wp:positionV>
              <wp:extent cx="6172200" cy="0"/>
              <wp:effectExtent l="0" t="19050" r="0" b="38100"/>
              <wp:wrapNone/>
              <wp:docPr id="16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B78D0" id="Conector reto 4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25pt,225pt" to="55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" strokecolor="#f79646" strokeweight="3pt">
              <v:shadow on="t" color="black" opacity="22936f" origin=",.5" offset="0,.63889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21A60329" wp14:editId="0FC9A9AE">
              <wp:simplePos x="0" y="0"/>
              <wp:positionH relativeFrom="column">
                <wp:posOffset>1076325</wp:posOffset>
              </wp:positionH>
              <wp:positionV relativeFrom="paragraph">
                <wp:posOffset>1191259</wp:posOffset>
              </wp:positionV>
              <wp:extent cx="6172200" cy="0"/>
              <wp:effectExtent l="0" t="19050" r="0" b="38100"/>
              <wp:wrapNone/>
              <wp:docPr id="15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63851" id="Conector reto 2" o:spid="_x0000_s1026" style="position:absolute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4.75pt,93.8pt" to="5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" strokecolor="#f79646" strokeweight="3pt">
              <v:shadow on="t" color="black" opacity="22936f" origin=",.5" offset="0,.63889mm"/>
              <o:lock v:ext="edit" shapetype="f"/>
            </v:line>
          </w:pict>
        </mc:Fallback>
      </mc:AlternateContent>
    </w:r>
    <w:r w:rsidR="002961EB" w:rsidRPr="002961EB">
      <w:rPr>
        <w:sz w:val="18"/>
        <w:szCs w:val="18"/>
      </w:rPr>
      <w:t xml:space="preserve">Termo de </w:t>
    </w:r>
    <w:r w:rsidR="002961EB">
      <w:rPr>
        <w:sz w:val="18"/>
        <w:szCs w:val="18"/>
      </w:rPr>
      <w:t>Abertura d</w:t>
    </w:r>
    <w:r w:rsidR="00310BD0">
      <w:rPr>
        <w:sz w:val="18"/>
        <w:szCs w:val="18"/>
      </w:rPr>
      <w:t>o</w:t>
    </w:r>
    <w:r w:rsidR="002961EB">
      <w:rPr>
        <w:sz w:val="18"/>
        <w:szCs w:val="18"/>
      </w:rPr>
      <w:t xml:space="preserve"> Portfólio </w:t>
    </w:r>
    <w:r w:rsidR="0055696E">
      <w:rPr>
        <w:sz w:val="18"/>
        <w:szCs w:val="18"/>
      </w:rPr>
      <w:t xml:space="preserve">     </w:t>
    </w:r>
    <w:r w:rsidR="0055696E">
      <w:rPr>
        <w:sz w:val="18"/>
        <w:szCs w:val="18"/>
      </w:rPr>
      <w:tab/>
    </w:r>
    <w:r w:rsidR="0055696E">
      <w:rPr>
        <w:sz w:val="18"/>
        <w:szCs w:val="18"/>
      </w:rPr>
      <w:tab/>
    </w:r>
    <w:r w:rsidR="002961EB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sdt>
      <w:sdtPr>
        <w:id w:val="1936017717"/>
        <w:docPartObj>
          <w:docPartGallery w:val="Page Numbers (Bottom of Page)"/>
          <w:docPartUnique/>
        </w:docPartObj>
      </w:sdtPr>
      <w:sdtContent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PAGE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2</w:t>
        </w:r>
        <w:r w:rsidR="002961EB" w:rsidRPr="00227BA4">
          <w:rPr>
            <w:b/>
            <w:bCs/>
          </w:rPr>
          <w:fldChar w:fldCharType="end"/>
        </w:r>
        <w:r w:rsidR="002961EB">
          <w:t xml:space="preserve"> de </w:t>
        </w:r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NUMPAGES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3</w:t>
        </w:r>
        <w:r w:rsidR="002961EB" w:rsidRPr="00227BA4">
          <w:rPr>
            <w:b/>
            <w:bCs/>
          </w:rPr>
          <w:fldChar w:fldCharType="end"/>
        </w:r>
        <w:r w:rsidR="002961EB" w:rsidRPr="0024653A">
          <w:rPr>
            <w:b/>
            <w:bCs/>
            <w:sz w:val="24"/>
            <w:szCs w:val="24"/>
          </w:rPr>
          <w:t xml:space="preserve"> </w:t>
        </w:r>
        <w:r w:rsidR="002961EB">
          <w:rPr>
            <w:b/>
            <w:bCs/>
            <w:sz w:val="24"/>
            <w:szCs w:val="24"/>
          </w:rPr>
          <w:t xml:space="preserve">                                        </w:t>
        </w:r>
        <w:r w:rsidR="002961EB">
          <w:t xml:space="preserve"> </w:t>
        </w:r>
      </w:sdtContent>
    </w:sdt>
  </w:p>
  <w:p w14:paraId="4D1BBAFA" w14:textId="77777777" w:rsidR="00541EE8" w:rsidRPr="002961EB" w:rsidRDefault="00541EE8" w:rsidP="002961EB">
    <w:pPr>
      <w:pStyle w:val="Rodap"/>
      <w:ind w:left="-113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D158" w14:textId="77777777" w:rsidR="00E02806" w:rsidRDefault="00E02806" w:rsidP="00B43BC2">
      <w:r>
        <w:separator/>
      </w:r>
    </w:p>
  </w:footnote>
  <w:footnote w:type="continuationSeparator" w:id="0">
    <w:p w14:paraId="54634990" w14:textId="77777777" w:rsidR="00E02806" w:rsidRDefault="00E02806" w:rsidP="00B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915" w:type="dxa"/>
      <w:tblInd w:w="-1168" w:type="dxa"/>
      <w:tblLook w:val="04A0" w:firstRow="1" w:lastRow="0" w:firstColumn="1" w:lastColumn="0" w:noHBand="0" w:noVBand="1"/>
    </w:tblPr>
    <w:tblGrid>
      <w:gridCol w:w="10915"/>
    </w:tblGrid>
    <w:tr w:rsidR="0055696E" w:rsidRPr="007E285E" w14:paraId="4A5BA3D2" w14:textId="77777777" w:rsidTr="0055696E">
      <w:trPr>
        <w:trHeight w:val="372"/>
      </w:trPr>
      <w:tc>
        <w:tcPr>
          <w:tcW w:w="10915" w:type="dxa"/>
        </w:tcPr>
        <w:p w14:paraId="3EB2A58E" w14:textId="77777777" w:rsidR="0055696E" w:rsidRPr="00E008DD" w:rsidRDefault="0055696E">
          <w:pPr>
            <w:pStyle w:val="Cabealho"/>
            <w:rPr>
              <w:rFonts w:cstheme="minorHAnsi"/>
              <w:sz w:val="24"/>
              <w:szCs w:val="24"/>
            </w:rPr>
          </w:pPr>
        </w:p>
        <w:p w14:paraId="66861D23" w14:textId="3F8F4FDF" w:rsidR="0055696E" w:rsidRPr="0055696E" w:rsidRDefault="0055696E" w:rsidP="007E285E">
          <w:pPr>
            <w:pStyle w:val="Cabealh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TAP</w:t>
          </w:r>
          <w:r w:rsidR="001C58A3">
            <w:rPr>
              <w:rFonts w:cstheme="minorHAnsi"/>
              <w:b/>
              <w:bCs/>
              <w:sz w:val="36"/>
              <w:szCs w:val="36"/>
            </w:rPr>
            <w:t>P</w:t>
          </w:r>
          <w:r w:rsidRPr="0055696E">
            <w:rPr>
              <w:rFonts w:cstheme="minorHAnsi"/>
              <w:b/>
              <w:bCs/>
              <w:sz w:val="36"/>
              <w:szCs w:val="36"/>
            </w:rPr>
            <w:t xml:space="preserve"> - Termo de Abertura do Portfólio </w:t>
          </w:r>
          <w:r w:rsidR="001C58A3">
            <w:rPr>
              <w:rFonts w:cstheme="minorHAnsi"/>
              <w:b/>
              <w:bCs/>
              <w:sz w:val="36"/>
              <w:szCs w:val="36"/>
            </w:rPr>
            <w:t>de Projeto</w:t>
          </w:r>
        </w:p>
        <w:p w14:paraId="4218BEC7" w14:textId="77777777" w:rsidR="0055696E" w:rsidRPr="002961EB" w:rsidRDefault="0055696E" w:rsidP="007E285E">
          <w:pPr>
            <w:pStyle w:val="Cabealho"/>
            <w:jc w:val="center"/>
            <w:rPr>
              <w:rFonts w:cstheme="minorHAnsi"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(Portfolio Charter)</w:t>
          </w:r>
        </w:p>
      </w:tc>
    </w:tr>
  </w:tbl>
  <w:p w14:paraId="38A88CBA" w14:textId="77777777" w:rsidR="00B43BC2" w:rsidRDefault="00B43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3BF4"/>
    <w:multiLevelType w:val="hybridMultilevel"/>
    <w:tmpl w:val="72B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3C9"/>
    <w:multiLevelType w:val="hybridMultilevel"/>
    <w:tmpl w:val="AEF8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B95"/>
    <w:multiLevelType w:val="multilevel"/>
    <w:tmpl w:val="29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B381F"/>
    <w:multiLevelType w:val="hybridMultilevel"/>
    <w:tmpl w:val="6D76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6C8"/>
    <w:multiLevelType w:val="hybridMultilevel"/>
    <w:tmpl w:val="9454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6484">
    <w:abstractNumId w:val="3"/>
  </w:num>
  <w:num w:numId="2" w16cid:durableId="835339927">
    <w:abstractNumId w:val="2"/>
  </w:num>
  <w:num w:numId="3" w16cid:durableId="1658460338">
    <w:abstractNumId w:val="0"/>
  </w:num>
  <w:num w:numId="4" w16cid:durableId="46269367">
    <w:abstractNumId w:val="1"/>
  </w:num>
  <w:num w:numId="5" w16cid:durableId="492723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2"/>
    <w:rsid w:val="00000400"/>
    <w:rsid w:val="00002B5B"/>
    <w:rsid w:val="00064CE5"/>
    <w:rsid w:val="000C44A9"/>
    <w:rsid w:val="000D2AAF"/>
    <w:rsid w:val="000E3C79"/>
    <w:rsid w:val="00112E9F"/>
    <w:rsid w:val="00113F36"/>
    <w:rsid w:val="001335C4"/>
    <w:rsid w:val="00171CC4"/>
    <w:rsid w:val="00182035"/>
    <w:rsid w:val="00194743"/>
    <w:rsid w:val="001B1B7F"/>
    <w:rsid w:val="001C58A3"/>
    <w:rsid w:val="001D1B69"/>
    <w:rsid w:val="001E2E51"/>
    <w:rsid w:val="002033FE"/>
    <w:rsid w:val="00217817"/>
    <w:rsid w:val="00227A76"/>
    <w:rsid w:val="0027443F"/>
    <w:rsid w:val="00287E3F"/>
    <w:rsid w:val="002961EB"/>
    <w:rsid w:val="002B14C2"/>
    <w:rsid w:val="002B3099"/>
    <w:rsid w:val="002D1732"/>
    <w:rsid w:val="002D4CD2"/>
    <w:rsid w:val="00310BD0"/>
    <w:rsid w:val="003A5D75"/>
    <w:rsid w:val="003C0CC4"/>
    <w:rsid w:val="003C3802"/>
    <w:rsid w:val="00413B1A"/>
    <w:rsid w:val="004364D7"/>
    <w:rsid w:val="00466770"/>
    <w:rsid w:val="00467004"/>
    <w:rsid w:val="004A3813"/>
    <w:rsid w:val="004B160A"/>
    <w:rsid w:val="004C41E9"/>
    <w:rsid w:val="004E3AFD"/>
    <w:rsid w:val="00532971"/>
    <w:rsid w:val="00541EE8"/>
    <w:rsid w:val="00554D4C"/>
    <w:rsid w:val="0055696E"/>
    <w:rsid w:val="00563C8A"/>
    <w:rsid w:val="005A099E"/>
    <w:rsid w:val="005A5877"/>
    <w:rsid w:val="005B48E4"/>
    <w:rsid w:val="005C3608"/>
    <w:rsid w:val="005E06CB"/>
    <w:rsid w:val="005F31E0"/>
    <w:rsid w:val="00621A86"/>
    <w:rsid w:val="00677D07"/>
    <w:rsid w:val="006A4395"/>
    <w:rsid w:val="006B771B"/>
    <w:rsid w:val="006C24CB"/>
    <w:rsid w:val="006D6958"/>
    <w:rsid w:val="00740F70"/>
    <w:rsid w:val="007419E9"/>
    <w:rsid w:val="0075132D"/>
    <w:rsid w:val="00760016"/>
    <w:rsid w:val="00761B56"/>
    <w:rsid w:val="00795CD1"/>
    <w:rsid w:val="00796404"/>
    <w:rsid w:val="007B781D"/>
    <w:rsid w:val="007E285E"/>
    <w:rsid w:val="00817B3E"/>
    <w:rsid w:val="008232B7"/>
    <w:rsid w:val="0085226E"/>
    <w:rsid w:val="00863257"/>
    <w:rsid w:val="00880776"/>
    <w:rsid w:val="00892372"/>
    <w:rsid w:val="008B109C"/>
    <w:rsid w:val="008B40DB"/>
    <w:rsid w:val="008B65AC"/>
    <w:rsid w:val="008C6CBC"/>
    <w:rsid w:val="00902EA3"/>
    <w:rsid w:val="00910D2C"/>
    <w:rsid w:val="00917C06"/>
    <w:rsid w:val="009334BF"/>
    <w:rsid w:val="009422D2"/>
    <w:rsid w:val="00966F8A"/>
    <w:rsid w:val="009717E6"/>
    <w:rsid w:val="00A320EF"/>
    <w:rsid w:val="00A64612"/>
    <w:rsid w:val="00AA1197"/>
    <w:rsid w:val="00AA1B39"/>
    <w:rsid w:val="00AA43A3"/>
    <w:rsid w:val="00AF1A4D"/>
    <w:rsid w:val="00AF2B4F"/>
    <w:rsid w:val="00B24821"/>
    <w:rsid w:val="00B3621F"/>
    <w:rsid w:val="00B43BC2"/>
    <w:rsid w:val="00B61D8E"/>
    <w:rsid w:val="00B64F47"/>
    <w:rsid w:val="00B841B5"/>
    <w:rsid w:val="00B90A9F"/>
    <w:rsid w:val="00BD346C"/>
    <w:rsid w:val="00BD3514"/>
    <w:rsid w:val="00C0009C"/>
    <w:rsid w:val="00C445F8"/>
    <w:rsid w:val="00C6035E"/>
    <w:rsid w:val="00C629EF"/>
    <w:rsid w:val="00CB3C41"/>
    <w:rsid w:val="00D43F87"/>
    <w:rsid w:val="00D8593B"/>
    <w:rsid w:val="00DB6EA0"/>
    <w:rsid w:val="00DC6E51"/>
    <w:rsid w:val="00DD29CB"/>
    <w:rsid w:val="00DD7DC0"/>
    <w:rsid w:val="00E008DD"/>
    <w:rsid w:val="00E02806"/>
    <w:rsid w:val="00E83224"/>
    <w:rsid w:val="00E83E5A"/>
    <w:rsid w:val="00E93FDF"/>
    <w:rsid w:val="00EA6609"/>
    <w:rsid w:val="00EA7050"/>
    <w:rsid w:val="00ED1758"/>
    <w:rsid w:val="00F53F3E"/>
    <w:rsid w:val="00F54FAC"/>
    <w:rsid w:val="00F60CA7"/>
    <w:rsid w:val="00F9418C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8168D7"/>
  <w15:docId w15:val="{30665B9E-D168-4427-A234-B2A1A62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1E2E51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9">
    <w:name w:val="heading 9"/>
    <w:basedOn w:val="Normal"/>
    <w:next w:val="Normal"/>
    <w:link w:val="Ttulo9Char"/>
    <w:qFormat/>
    <w:rsid w:val="001E2E51"/>
    <w:pPr>
      <w:outlineLvl w:val="8"/>
    </w:pPr>
    <w:rPr>
      <w:rFonts w:cs="Arial"/>
      <w:b/>
      <w:sz w:val="2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43BC2"/>
  </w:style>
  <w:style w:type="paragraph" w:styleId="Rodap">
    <w:name w:val="footer"/>
    <w:basedOn w:val="Normal"/>
    <w:link w:val="Rodap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43BC2"/>
  </w:style>
  <w:style w:type="table" w:styleId="Tabelacomgrade">
    <w:name w:val="Table Grid"/>
    <w:basedOn w:val="Tabelanormal"/>
    <w:uiPriority w:val="59"/>
    <w:rsid w:val="00B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3BC2"/>
    <w:rPr>
      <w:rFonts w:ascii="Tahoma" w:eastAsiaTheme="minorHAnsi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BC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E2E5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9Char">
    <w:name w:val="Título 9 Char"/>
    <w:basedOn w:val="Fontepargpadro"/>
    <w:link w:val="Ttulo9"/>
    <w:rsid w:val="001E2E51"/>
    <w:rPr>
      <w:rFonts w:ascii="Arial" w:eastAsia="Times New Roman" w:hAnsi="Arial" w:cs="Arial"/>
      <w:b/>
      <w:sz w:val="20"/>
      <w:lang w:val="en-US"/>
    </w:rPr>
  </w:style>
  <w:style w:type="character" w:styleId="Hyperlink">
    <w:name w:val="Hyperlink"/>
    <w:basedOn w:val="Fontepargpadro"/>
    <w:uiPriority w:val="99"/>
    <w:unhideWhenUsed/>
    <w:rsid w:val="00541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7B3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A5D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D75"/>
    <w:pPr>
      <w:spacing w:before="240" w:after="240"/>
    </w:pPr>
    <w:rPr>
      <w:rFonts w:ascii="Times New Roman" w:hAnsi="Times New Roman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rsid w:val="0055696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7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0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uro@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sauro@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am.sauro@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ia.ssauro@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891-9AE6-4D66-B92A-E7A66BF7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960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</dc:creator>
  <cp:keywords/>
  <dc:description/>
  <cp:lastModifiedBy>Gustavo Cesar Regnel</cp:lastModifiedBy>
  <cp:revision>2</cp:revision>
  <dcterms:created xsi:type="dcterms:W3CDTF">2024-10-06T23:54:00Z</dcterms:created>
  <dcterms:modified xsi:type="dcterms:W3CDTF">2024-10-06T23:54:00Z</dcterms:modified>
</cp:coreProperties>
</file>