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5478"/>
        <w:gridCol w:w="2710"/>
        <w:gridCol w:w="2768"/>
      </w:tblGrid>
      <w:tr w:rsidR="007E285E" w:rsidRPr="0055696E" w14:paraId="01269DD5" w14:textId="77777777" w:rsidTr="0055696E">
        <w:trPr>
          <w:trHeight w:val="227"/>
        </w:trPr>
        <w:tc>
          <w:tcPr>
            <w:tcW w:w="8188" w:type="dxa"/>
            <w:gridSpan w:val="2"/>
            <w:shd w:val="clear" w:color="auto" w:fill="BFBFBF" w:themeFill="background1" w:themeFillShade="BF"/>
          </w:tcPr>
          <w:p w14:paraId="5C4F1A97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Nome do Portfólio: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14:paraId="61BBEAAB" w14:textId="77777777" w:rsidR="007E285E" w:rsidRPr="0055696E" w:rsidRDefault="007E285E" w:rsidP="007E285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Código do Portfólio:</w:t>
            </w:r>
          </w:p>
        </w:tc>
      </w:tr>
      <w:tr w:rsidR="007E285E" w:rsidRPr="0055696E" w14:paraId="455A381B" w14:textId="77777777" w:rsidTr="007E285E">
        <w:trPr>
          <w:trHeight w:val="227"/>
        </w:trPr>
        <w:tc>
          <w:tcPr>
            <w:tcW w:w="8188" w:type="dxa"/>
            <w:gridSpan w:val="2"/>
            <w:shd w:val="clear" w:color="auto" w:fill="auto"/>
          </w:tcPr>
          <w:p w14:paraId="73457E84" w14:textId="34E14DC9" w:rsidR="007E285E" w:rsidRPr="00E83224" w:rsidRDefault="00E83224" w:rsidP="00E83224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E83224">
              <w:rPr>
                <w:rFonts w:asciiTheme="minorHAnsi" w:hAnsiTheme="minorHAnsi" w:cstheme="minorHAnsi"/>
                <w:szCs w:val="22"/>
                <w:lang w:val="pt-BR"/>
              </w:rPr>
              <w:t>Inovação Contínua e Expansão Tecnológica</w:t>
            </w:r>
          </w:p>
        </w:tc>
        <w:tc>
          <w:tcPr>
            <w:tcW w:w="2768" w:type="dxa"/>
            <w:shd w:val="clear" w:color="auto" w:fill="auto"/>
          </w:tcPr>
          <w:p w14:paraId="24DCCABB" w14:textId="01A3079A" w:rsidR="007E285E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PRF20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25</w:t>
            </w:r>
          </w:p>
        </w:tc>
      </w:tr>
      <w:tr w:rsidR="005A5877" w:rsidRPr="0055696E" w14:paraId="4B80037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31274B49" w14:textId="77777777" w:rsidR="005A5877" w:rsidRPr="0055696E" w:rsidRDefault="005A5877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Período:</w:t>
            </w:r>
          </w:p>
        </w:tc>
      </w:tr>
      <w:tr w:rsidR="005A5877" w:rsidRPr="0055696E" w14:paraId="59448A61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0910CA50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Início: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42E24BE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 de Término:</w:t>
            </w:r>
          </w:p>
        </w:tc>
      </w:tr>
      <w:tr w:rsidR="005A5877" w:rsidRPr="0055696E" w14:paraId="68516D0A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4536607" w14:textId="30DF4E2C" w:rsidR="005A5877" w:rsidRPr="0055696E" w:rsidRDefault="00532971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01/01/20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25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51C75D41" w14:textId="7DC926B2" w:rsidR="005A5877" w:rsidRPr="0055696E" w:rsidRDefault="00064CE5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31/12/20</w:t>
            </w:r>
            <w:r w:rsidR="006B771B">
              <w:rPr>
                <w:rFonts w:asciiTheme="minorHAnsi" w:hAnsiTheme="minorHAnsi" w:cstheme="minorHAnsi"/>
                <w:szCs w:val="22"/>
                <w:lang w:val="pt-BR"/>
              </w:rPr>
              <w:t>25</w:t>
            </w:r>
          </w:p>
        </w:tc>
      </w:tr>
      <w:tr w:rsidR="006C24CB" w:rsidRPr="006B771B" w14:paraId="6AB06995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16D0FE17" w14:textId="77777777" w:rsidR="006C24CB" w:rsidRPr="0055696E" w:rsidRDefault="006C24CB" w:rsidP="00966F8A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Gerente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/Responsável </w:t>
            </w:r>
            <w:r w:rsidR="008522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designado para o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</w:t>
            </w:r>
            <w:r w:rsidR="005A5877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ortfólio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6C24CB" w:rsidRPr="0055696E" w14:paraId="4C05CD86" w14:textId="77777777" w:rsidTr="00795CD1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397B58AE" w14:textId="07073C74" w:rsidR="002961EB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Patrick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554D4C" w:rsidRPr="006B771B" w14:paraId="43E51B6A" w14:textId="77777777" w:rsidTr="0055696E">
        <w:trPr>
          <w:trHeight w:val="227"/>
        </w:trPr>
        <w:tc>
          <w:tcPr>
            <w:tcW w:w="1095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A5E01" w14:textId="77777777" w:rsidR="00554D4C" w:rsidRPr="0055696E" w:rsidRDefault="00554D4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Comitê de Governança do Portfólio</w:t>
            </w:r>
          </w:p>
        </w:tc>
      </w:tr>
      <w:tr w:rsidR="00554D4C" w:rsidRPr="006B771B" w14:paraId="57B516D2" w14:textId="77777777" w:rsidTr="00554D4C">
        <w:trPr>
          <w:trHeight w:val="458"/>
        </w:trPr>
        <w:tc>
          <w:tcPr>
            <w:tcW w:w="10956" w:type="dxa"/>
            <w:gridSpan w:val="3"/>
            <w:shd w:val="clear" w:color="auto" w:fill="FFFFFF" w:themeFill="background1"/>
          </w:tcPr>
          <w:p w14:paraId="4F245F72" w14:textId="4623FBAD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Executivo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16E7D6B" w14:textId="0344B4BA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="006A4395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 Financeiro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</w:p>
          <w:p w14:paraId="46CE4604" w14:textId="5DD7F3C6" w:rsidR="00817B3E" w:rsidRPr="0055696E" w:rsidRDefault="00817B3E" w:rsidP="00817B3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 e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  <w:p w14:paraId="0995ED16" w14:textId="3B249F7C" w:rsidR="00BD346C" w:rsidRPr="0055696E" w:rsidRDefault="00817B3E" w:rsidP="00BD346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Projetos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)</w:t>
            </w:r>
            <w:r w:rsidR="00BD346C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</w:tc>
      </w:tr>
      <w:tr w:rsidR="005A5877" w:rsidRPr="0055696E" w14:paraId="05904180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939481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Departamento:</w:t>
            </w:r>
          </w:p>
        </w:tc>
      </w:tr>
      <w:tr w:rsidR="005A5877" w:rsidRPr="0055696E" w14:paraId="22F36892" w14:textId="77777777" w:rsidTr="00902EA3">
        <w:trPr>
          <w:trHeight w:val="227"/>
        </w:trPr>
        <w:tc>
          <w:tcPr>
            <w:tcW w:w="10956" w:type="dxa"/>
            <w:gridSpan w:val="3"/>
            <w:shd w:val="clear" w:color="auto" w:fill="auto"/>
          </w:tcPr>
          <w:p w14:paraId="6EC1FC27" w14:textId="2B6BB9A0" w:rsidR="005A5877" w:rsidRPr="0055696E" w:rsidRDefault="00966F8A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Diretoria </w:t>
            </w:r>
            <w:r w:rsidR="00BD3514" w:rsidRPr="0055696E">
              <w:rPr>
                <w:rFonts w:asciiTheme="minorHAnsi" w:hAnsiTheme="minorHAnsi" w:cstheme="minorHAnsi"/>
                <w:szCs w:val="22"/>
                <w:lang w:val="pt-BR"/>
              </w:rPr>
              <w:t>Executiva / PMO</w:t>
            </w:r>
          </w:p>
        </w:tc>
      </w:tr>
      <w:tr w:rsidR="00880776" w:rsidRPr="0055696E" w14:paraId="009D5EDB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EFF5B0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Elaborado Por: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55538836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Revisado Por:</w:t>
            </w:r>
          </w:p>
        </w:tc>
      </w:tr>
      <w:tr w:rsidR="00880776" w:rsidRPr="0055696E" w14:paraId="21C546BA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6C08FCFC" w14:textId="5EBCFD0D" w:rsidR="002961EB" w:rsidRPr="0055696E" w:rsidRDefault="00A64612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Fernanda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7B3B01E9" w14:textId="339B6817" w:rsidR="00966F8A" w:rsidRPr="0055696E" w:rsidRDefault="00A64612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João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</w:tr>
      <w:tr w:rsidR="00880776" w:rsidRPr="0055696E" w14:paraId="518B77C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8370372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Versão:</w:t>
            </w:r>
          </w:p>
        </w:tc>
        <w:tc>
          <w:tcPr>
            <w:tcW w:w="5478" w:type="dxa"/>
            <w:gridSpan w:val="2"/>
            <w:shd w:val="clear" w:color="auto" w:fill="BFBFBF" w:themeFill="background1" w:themeFillShade="BF"/>
          </w:tcPr>
          <w:p w14:paraId="618BF6E4" w14:textId="77777777" w:rsidR="00880776" w:rsidRPr="0055696E" w:rsidRDefault="00880776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Data:</w:t>
            </w:r>
          </w:p>
        </w:tc>
      </w:tr>
      <w:tr w:rsidR="00880776" w:rsidRPr="0055696E" w14:paraId="019996B5" w14:textId="77777777" w:rsidTr="00795CD1">
        <w:trPr>
          <w:trHeight w:val="227"/>
        </w:trPr>
        <w:tc>
          <w:tcPr>
            <w:tcW w:w="5478" w:type="dxa"/>
            <w:shd w:val="clear" w:color="auto" w:fill="auto"/>
          </w:tcPr>
          <w:p w14:paraId="4BFD1A32" w14:textId="1344B1F8" w:rsidR="00BD346C" w:rsidRPr="0055696E" w:rsidRDefault="00BD346C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1.0</w:t>
            </w:r>
          </w:p>
        </w:tc>
        <w:tc>
          <w:tcPr>
            <w:tcW w:w="5478" w:type="dxa"/>
            <w:gridSpan w:val="2"/>
            <w:shd w:val="clear" w:color="auto" w:fill="auto"/>
          </w:tcPr>
          <w:p w14:paraId="6201FED2" w14:textId="6D41D6C1" w:rsidR="00880776" w:rsidRPr="0055696E" w:rsidRDefault="00BD346C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01/08/20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XX</w:t>
            </w:r>
          </w:p>
        </w:tc>
      </w:tr>
    </w:tbl>
    <w:p w14:paraId="7C375E1D" w14:textId="77777777" w:rsidR="001E2E51" w:rsidRPr="0055696E" w:rsidRDefault="001E2E51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0D2AAF" w:rsidRPr="0055696E" w14:paraId="6B5978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0D9013EF" w14:textId="77777777" w:rsidR="000D2AAF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Descrição</w:t>
            </w:r>
            <w:r w:rsidR="000D2AAF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0D2AAF" w:rsidRPr="006B771B" w14:paraId="0C4525C4" w14:textId="77777777" w:rsidTr="000D2AAF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28E5A058" w14:textId="3205AAB5" w:rsidR="005A5877" w:rsidRPr="00E83224" w:rsidRDefault="00E83224" w:rsidP="00E83224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E83224">
              <w:rPr>
                <w:rFonts w:asciiTheme="minorHAnsi" w:hAnsiTheme="minorHAnsi" w:cstheme="minorHAnsi"/>
                <w:szCs w:val="22"/>
                <w:lang w:val="pt-BR"/>
              </w:rPr>
              <w:t>Este portfólio reúne uma série de iniciativas estratégicas focadas em inovação, pesquisa contínua e o aprimoramento constante das soluções oferecidas pela GPP. Cada projeto tem como objetivo expandir o portfólio de produtos, melhorar a qualidade dos serviços prestados e manter a empresa na vanguarda das práticas de Engenharia de Software. Com foco em automação, treinamento especializado, gestão eficiente de requisitos e o desenvolvimento de novas tecnologias, a GPP está comprometida em entregar soluções que atendam às demandas emergentes do mercado, garantindo competitividade e fidelização dos clientes. O portfólio reflete a busca contínua por excelência e inovação, fundamentada em práticas ágeis e explorando tendências tecnológicas como inteligência artificial, blockchain e automação de processos.</w:t>
            </w:r>
          </w:p>
        </w:tc>
      </w:tr>
      <w:tr w:rsidR="005A5877" w:rsidRPr="0055696E" w14:paraId="0196DD4F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3C682DB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Justificativa:</w:t>
            </w:r>
          </w:p>
        </w:tc>
      </w:tr>
      <w:tr w:rsidR="005A5877" w:rsidRPr="006B771B" w14:paraId="48700145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38379C32" w14:textId="1B99EEDD" w:rsidR="00BD3514" w:rsidRPr="006B771B" w:rsidRDefault="006B771B" w:rsidP="006B771B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  <w:lang w:val="pt-BR"/>
              </w:rPr>
              <w:t>M</w:t>
            </w: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>anter a GPP competitiva no mercado, ampliando seu portfólio de produtos e serviços com soluções inovadoras e eficientes. Investir em pesquisa contínua, automação e capacitação permite atender às crescentes demandas tecnológicas, melhorar a qualidade dos produtos oferecidos e fidelizar clientes, garantindo que a empresa se mantenha na liderança do setor de Engenharia de Software.</w:t>
            </w:r>
          </w:p>
        </w:tc>
      </w:tr>
      <w:tr w:rsidR="005A5877" w:rsidRPr="0055696E" w14:paraId="3172C596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0BED80CC" w14:textId="77777777" w:rsidR="005A5877" w:rsidRPr="0055696E" w:rsidRDefault="005A5877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Qualitativos:</w:t>
            </w:r>
          </w:p>
        </w:tc>
      </w:tr>
      <w:tr w:rsidR="005A5877" w:rsidRPr="006B771B" w14:paraId="3A46F829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A6A4787" w14:textId="6C19004E" w:rsidR="005A5877" w:rsidRPr="0055696E" w:rsidRDefault="006B771B" w:rsidP="006B771B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Cs w:val="22"/>
                <w:lang w:val="pt-BR"/>
              </w:rPr>
              <w:t>F</w:t>
            </w:r>
            <w:r w:rsidRPr="006B771B">
              <w:rPr>
                <w:rFonts w:asciiTheme="minorHAnsi" w:hAnsiTheme="minorHAnsi" w:cstheme="minorHAnsi"/>
                <w:szCs w:val="22"/>
                <w:lang w:val="pt-BR"/>
              </w:rPr>
              <w:t>ortalecer a posição da GPP como líder inovadora no mercado de Engenharia de Software, promovendo a excelência através de soluções tecnológicas avançadas, automação, e capacitação contínua. A empresa busca aumentar a satisfação dos clientes, melhorar a eficiência operacional e fomentar uma cultura de inovação, garantindo a evolução constante de seus produtos e serviços.</w:t>
            </w:r>
          </w:p>
        </w:tc>
      </w:tr>
      <w:tr w:rsidR="004B160A" w:rsidRPr="0055696E" w14:paraId="6F8033E4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4FAB08DF" w14:textId="77777777" w:rsidR="004B160A" w:rsidRPr="0055696E" w:rsidRDefault="00310BD0" w:rsidP="00310BD0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Objetivos Quantitativos</w:t>
            </w:r>
            <w:r w:rsidR="004B160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55696E" w14:paraId="0C6BDEEC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2453ACB6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VPL: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391597C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ROI:</w:t>
            </w:r>
          </w:p>
        </w:tc>
      </w:tr>
      <w:tr w:rsidR="00310BD0" w:rsidRPr="0055696E" w14:paraId="1F162CB3" w14:textId="77777777" w:rsidTr="00310BD0">
        <w:trPr>
          <w:trHeight w:val="227"/>
        </w:trPr>
        <w:tc>
          <w:tcPr>
            <w:tcW w:w="5478" w:type="dxa"/>
            <w:shd w:val="clear" w:color="auto" w:fill="auto"/>
          </w:tcPr>
          <w:p w14:paraId="6AA9180D" w14:textId="0E013FD0" w:rsidR="00E008DD" w:rsidRPr="0055696E" w:rsidRDefault="00A64612" w:rsidP="0055696E">
            <w:p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R$ </w:t>
            </w:r>
            <w:r w:rsidR="00532971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817B3E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Milhões </w:t>
            </w:r>
          </w:p>
        </w:tc>
        <w:tc>
          <w:tcPr>
            <w:tcW w:w="5478" w:type="dxa"/>
            <w:shd w:val="clear" w:color="auto" w:fill="auto"/>
          </w:tcPr>
          <w:p w14:paraId="7FE8BFE2" w14:textId="3C51178D" w:rsidR="00310BD0" w:rsidRPr="0055696E" w:rsidRDefault="00ED1758" w:rsidP="0055696E">
            <w:pPr>
              <w:jc w:val="center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1,5 (</w:t>
            </w:r>
            <w:r w:rsidR="004364D7" w:rsidRPr="0055696E">
              <w:rPr>
                <w:rFonts w:asciiTheme="minorHAnsi" w:hAnsiTheme="minorHAnsi" w:cstheme="minorHAnsi"/>
                <w:szCs w:val="22"/>
                <w:lang w:val="pt-BR"/>
              </w:rPr>
              <w:t>50%)</w:t>
            </w:r>
          </w:p>
        </w:tc>
      </w:tr>
      <w:tr w:rsidR="00310BD0" w:rsidRPr="0055696E" w14:paraId="7612A92E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30BDA293" w14:textId="77777777" w:rsidR="00310BD0" w:rsidRPr="0055696E" w:rsidRDefault="00310BD0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Outros (Especificar):</w:t>
            </w:r>
          </w:p>
        </w:tc>
      </w:tr>
      <w:tr w:rsidR="00310BD0" w:rsidRPr="0055696E" w14:paraId="4B602927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6818B2D0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1690C848" w14:textId="77777777" w:rsidR="00E008DD" w:rsidRPr="0055696E" w:rsidRDefault="00E008D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4317A372" w14:textId="77777777" w:rsidR="004B160A" w:rsidRPr="0055696E" w:rsidRDefault="004B160A" w:rsidP="006A4395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10956"/>
      </w:tblGrid>
      <w:tr w:rsidR="00310BD0" w:rsidRPr="0055696E" w14:paraId="23FD414C" w14:textId="77777777" w:rsidTr="0055696E">
        <w:trPr>
          <w:trHeight w:val="227"/>
        </w:trPr>
        <w:tc>
          <w:tcPr>
            <w:tcW w:w="1095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E623ED" w14:textId="44019373" w:rsidR="00310BD0" w:rsidRPr="0055696E" w:rsidRDefault="00FC61F2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Categorias e Componentes </w:t>
            </w:r>
            <w:r w:rsidR="0055696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(</w:t>
            </w:r>
            <w:r w:rsidR="002D1732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Definir)</w:t>
            </w:r>
            <w:r w:rsidR="00310BD0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310BD0" w:rsidRPr="006B771B" w14:paraId="2844272D" w14:textId="77777777" w:rsidTr="002D1732">
        <w:trPr>
          <w:trHeight w:val="227"/>
        </w:trPr>
        <w:tc>
          <w:tcPr>
            <w:tcW w:w="10956" w:type="dxa"/>
            <w:shd w:val="clear" w:color="auto" w:fill="FFFFFF" w:themeFill="background1"/>
          </w:tcPr>
          <w:p w14:paraId="0D399B45" w14:textId="77777777" w:rsidR="00194743" w:rsidRDefault="00194743" w:rsidP="0019474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</w:pPr>
          </w:p>
          <w:p w14:paraId="21820179" w14:textId="1DE5A00B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  <w:lastRenderedPageBreak/>
              <w:t>Ativos de Processos Organizacionais:</w:t>
            </w:r>
          </w:p>
          <w:p w14:paraId="137F443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Projeto de Pesquisa e Melhoria Contínua dos Processos</w:t>
            </w:r>
          </w:p>
          <w:p w14:paraId="1467DF59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Criação de um projeto contínuo para monitorar ferramentas concorrentes e coletar feedback, garantindo a evolução constante das soluções da GPP com base nas demandas e tendências do mercado.</w:t>
            </w:r>
          </w:p>
          <w:p w14:paraId="6FF0211C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6A332FD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  <w:t>Infraestrutura:</w:t>
            </w:r>
          </w:p>
          <w:p w14:paraId="48BE86D8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Laboratório de Inovação para Engenharia de Software</w:t>
            </w:r>
          </w:p>
          <w:p w14:paraId="5047FA76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Desenvolvimento de um espaço dedicado a experimentar novas tecnologias e práticas emergentes, assegurando que a GPP permaneça na vanguarda da inovação e traga novos produtos e melhorias contínuas.</w:t>
            </w:r>
          </w:p>
          <w:p w14:paraId="74607394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333EF87E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  <w:t>Instalações:</w:t>
            </w:r>
          </w:p>
          <w:p w14:paraId="11CFB9D7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Treinamento para Equipes de Desenvolvimento</w:t>
            </w:r>
          </w:p>
          <w:p w14:paraId="69192C31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Plataforma de e-learning para capacitar equipes em práticas ágeis, DevOps e novas tecnologias, promovendo o aprendizado e o crescimento contínuo dentro da empresa e para seus clientes.</w:t>
            </w:r>
          </w:p>
          <w:p w14:paraId="05C151C2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646A3FEA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t-BR"/>
              </w:rPr>
              <w:t>Novo Serviço/Produto:</w:t>
            </w:r>
          </w:p>
          <w:p w14:paraId="5B22D5F0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Automação de Testes de Software</w:t>
            </w:r>
          </w:p>
          <w:p w14:paraId="62764189" w14:textId="77777777" w:rsidR="00194743" w:rsidRPr="00194743" w:rsidRDefault="00194743" w:rsidP="0019474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Desenvolvimento de uma ferramenta que automatiza o processo de testes de software, melhorando a eficiência e a confiabilidade, ao mesmo tempo que expande o portfólio da empresa.</w:t>
            </w:r>
          </w:p>
          <w:p w14:paraId="6DBD0D71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</w:p>
          <w:p w14:paraId="08B99EBE" w14:textId="77777777" w:rsidR="00194743" w:rsidRPr="00194743" w:rsidRDefault="00194743" w:rsidP="00194743">
            <w:pPr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b/>
                <w:bCs/>
                <w:szCs w:val="22"/>
                <w:lang w:val="pt-BR"/>
              </w:rPr>
              <w:t>Plataforma de Gestão de Requisitos</w:t>
            </w:r>
          </w:p>
          <w:p w14:paraId="429D5149" w14:textId="59621CCB" w:rsidR="002D1732" w:rsidRPr="00194743" w:rsidRDefault="00194743" w:rsidP="00194743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>Plataforma para o desenvolvimento e gestão de requisitos, facilitando a visualização e manutenção dos projetos de Engenharia de Software e expandindo as soluções oferecidas pela GPP.</w:t>
            </w:r>
            <w:r w:rsidRPr="00194743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</w:p>
        </w:tc>
      </w:tr>
    </w:tbl>
    <w:p w14:paraId="599FB207" w14:textId="77777777" w:rsidR="002D1732" w:rsidRPr="0055696E" w:rsidRDefault="002D1732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3652"/>
        <w:gridCol w:w="3652"/>
        <w:gridCol w:w="3652"/>
      </w:tblGrid>
      <w:tr w:rsidR="000E3C79" w:rsidRPr="0055696E" w14:paraId="1332849A" w14:textId="77777777" w:rsidTr="0055696E">
        <w:trPr>
          <w:trHeight w:val="227"/>
        </w:trPr>
        <w:tc>
          <w:tcPr>
            <w:tcW w:w="10956" w:type="dxa"/>
            <w:gridSpan w:val="3"/>
            <w:shd w:val="clear" w:color="auto" w:fill="BFBFBF" w:themeFill="background1" w:themeFillShade="BF"/>
          </w:tcPr>
          <w:p w14:paraId="5E7D97B9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Partes Interessadas:</w:t>
            </w:r>
          </w:p>
        </w:tc>
      </w:tr>
      <w:tr w:rsidR="000E3C79" w:rsidRPr="0055696E" w14:paraId="49643490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415CD1B" w14:textId="77777777" w:rsidR="000E3C79" w:rsidRPr="0055696E" w:rsidRDefault="005E06CB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Parte Interessada</w:t>
            </w:r>
            <w:r w:rsidR="000E3C79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236A5163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Área: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14:paraId="40C10EDE" w14:textId="77777777" w:rsidR="000E3C79" w:rsidRPr="0055696E" w:rsidRDefault="000E3C79" w:rsidP="000E3C79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Contato:</w:t>
            </w:r>
          </w:p>
        </w:tc>
      </w:tr>
      <w:tr w:rsidR="000E3C79" w:rsidRPr="0055696E" w14:paraId="63973D17" w14:textId="77777777" w:rsidTr="00902EA3">
        <w:trPr>
          <w:trHeight w:val="227"/>
        </w:trPr>
        <w:tc>
          <w:tcPr>
            <w:tcW w:w="3652" w:type="dxa"/>
          </w:tcPr>
          <w:p w14:paraId="30773A3F" w14:textId="67AA15E8" w:rsidR="000E3C79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Flavio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180B7B82" w14:textId="77777777" w:rsidR="00AF1A4D" w:rsidRPr="0055696E" w:rsidRDefault="00AF1A4D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Executiva</w:t>
            </w:r>
            <w:r w:rsidR="00112E9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(Patrocinador)</w:t>
            </w:r>
          </w:p>
        </w:tc>
        <w:tc>
          <w:tcPr>
            <w:tcW w:w="3652" w:type="dxa"/>
          </w:tcPr>
          <w:p w14:paraId="23CBFC35" w14:textId="60F9BBE4" w:rsidR="00863257" w:rsidRPr="0055696E" w:rsidRDefault="0055696E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8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flavio.s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6B214EAB" w14:textId="77777777" w:rsidTr="00902EA3">
        <w:trPr>
          <w:trHeight w:val="227"/>
        </w:trPr>
        <w:tc>
          <w:tcPr>
            <w:tcW w:w="3652" w:type="dxa"/>
          </w:tcPr>
          <w:p w14:paraId="3C6B1EA8" w14:textId="4099F3A0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Celso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05E92441" w14:textId="77777777" w:rsidR="00AF1A4D" w:rsidRPr="0055696E" w:rsidRDefault="00AF1A4D" w:rsidP="00DB6EA0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Financeir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a</w:t>
            </w:r>
          </w:p>
        </w:tc>
        <w:tc>
          <w:tcPr>
            <w:tcW w:w="3652" w:type="dxa"/>
          </w:tcPr>
          <w:p w14:paraId="5EFB560E" w14:textId="03175DB2" w:rsidR="00AF1A4D" w:rsidRPr="0055696E" w:rsidRDefault="00DB6EA0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proofErr w:type="spellStart"/>
            <w:proofErr w:type="gramStart"/>
            <w:r w:rsidRPr="0055696E">
              <w:rPr>
                <w:rStyle w:val="Hyperlink"/>
                <w:rFonts w:asciiTheme="minorHAnsi" w:hAnsiTheme="minorHAnsi" w:cstheme="minorHAnsi"/>
                <w:szCs w:val="22"/>
              </w:rPr>
              <w:t>c</w:t>
            </w:r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>elso.</w:t>
            </w:r>
            <w:r w:rsidR="0055696E" w:rsidRPr="0055696E">
              <w:rPr>
                <w:rStyle w:val="Hyperlink"/>
                <w:rFonts w:asciiTheme="minorHAnsi" w:hAnsiTheme="minorHAnsi" w:cstheme="minorHAnsi"/>
                <w:szCs w:val="22"/>
              </w:rPr>
              <w:t>sauro</w:t>
            </w:r>
            <w:proofErr w:type="spellEnd"/>
            <w:proofErr w:type="gramEnd"/>
            <w:r w:rsidR="00AF1A4D" w:rsidRPr="0055696E">
              <w:rPr>
                <w:rStyle w:val="Hyperlink"/>
                <w:rFonts w:asciiTheme="minorHAnsi" w:hAnsiTheme="minorHAnsi" w:cstheme="minorHAnsi"/>
                <w:szCs w:val="22"/>
              </w:rPr>
              <w:t xml:space="preserve"> @com.br</w:t>
            </w:r>
          </w:p>
        </w:tc>
      </w:tr>
      <w:tr w:rsidR="005E06CB" w:rsidRPr="0055696E" w14:paraId="7B17C4B8" w14:textId="77777777" w:rsidTr="00902EA3">
        <w:trPr>
          <w:trHeight w:val="227"/>
        </w:trPr>
        <w:tc>
          <w:tcPr>
            <w:tcW w:w="3652" w:type="dxa"/>
          </w:tcPr>
          <w:p w14:paraId="68BE98AC" w14:textId="3272252B" w:rsidR="00AF1A4D" w:rsidRPr="0055696E" w:rsidRDefault="00AF1A4D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Patrícia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4A0D845B" w14:textId="6008C29B" w:rsidR="005E06CB" w:rsidRPr="0055696E" w:rsidRDefault="00AF1A4D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</w:t>
            </w:r>
            <w:r w:rsidR="00DB6EA0" w:rsidRPr="0055696E">
              <w:rPr>
                <w:rFonts w:asciiTheme="minorHAnsi" w:hAnsiTheme="minorHAnsi" w:cstheme="minorHAnsi"/>
                <w:szCs w:val="22"/>
                <w:lang w:val="pt-BR"/>
              </w:rPr>
              <w:t>ia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de Recursos Humanos </w:t>
            </w:r>
          </w:p>
        </w:tc>
        <w:tc>
          <w:tcPr>
            <w:tcW w:w="3652" w:type="dxa"/>
          </w:tcPr>
          <w:p w14:paraId="289BC66B" w14:textId="4B1E98F0" w:rsidR="00863257" w:rsidRPr="0055696E" w:rsidRDefault="0055696E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9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patricia.ss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5E06CB" w:rsidRPr="0055696E" w14:paraId="457E778B" w14:textId="77777777" w:rsidTr="00902EA3">
        <w:trPr>
          <w:trHeight w:val="227"/>
        </w:trPr>
        <w:tc>
          <w:tcPr>
            <w:tcW w:w="3652" w:type="dxa"/>
          </w:tcPr>
          <w:p w14:paraId="57081E74" w14:textId="7912CF9D" w:rsidR="005E06CB" w:rsidRPr="0055696E" w:rsidRDefault="00AF1A4D" w:rsidP="0055696E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Ana Maria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810A4E0" w14:textId="77777777" w:rsidR="00DB6EA0" w:rsidRPr="0055696E" w:rsidRDefault="00DB6EA0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Diretoria de Projetos</w:t>
            </w:r>
          </w:p>
        </w:tc>
        <w:tc>
          <w:tcPr>
            <w:tcW w:w="3652" w:type="dxa"/>
          </w:tcPr>
          <w:p w14:paraId="744CE873" w14:textId="34D323C3" w:rsidR="005E06CB" w:rsidRPr="0055696E" w:rsidRDefault="0055696E" w:rsidP="002B14C2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hyperlink r:id="rId10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anam.s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112E9F" w:rsidRPr="0055696E" w14:paraId="1653A1A8" w14:textId="77777777" w:rsidTr="00902EA3">
        <w:trPr>
          <w:trHeight w:val="227"/>
        </w:trPr>
        <w:tc>
          <w:tcPr>
            <w:tcW w:w="3652" w:type="dxa"/>
          </w:tcPr>
          <w:p w14:paraId="2B39B1F8" w14:textId="76F77739" w:rsidR="00112E9F" w:rsidRPr="0055696E" w:rsidRDefault="00112E9F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Roberto </w:t>
            </w:r>
            <w:r w:rsidR="0055696E" w:rsidRPr="0055696E">
              <w:rPr>
                <w:rFonts w:asciiTheme="minorHAnsi" w:hAnsiTheme="minorHAnsi" w:cstheme="minorHAnsi"/>
                <w:szCs w:val="22"/>
                <w:lang w:val="pt-BR"/>
              </w:rPr>
              <w:t>Sauro</w:t>
            </w:r>
          </w:p>
        </w:tc>
        <w:tc>
          <w:tcPr>
            <w:tcW w:w="3652" w:type="dxa"/>
          </w:tcPr>
          <w:p w14:paraId="2053ED47" w14:textId="6FDE06DA" w:rsidR="00112E9F" w:rsidRPr="0055696E" w:rsidRDefault="00112E9F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Gerência de PMO</w:t>
            </w:r>
          </w:p>
        </w:tc>
        <w:tc>
          <w:tcPr>
            <w:tcW w:w="3652" w:type="dxa"/>
          </w:tcPr>
          <w:p w14:paraId="1778F4CA" w14:textId="1283ACFE" w:rsidR="00112E9F" w:rsidRPr="0055696E" w:rsidRDefault="0055696E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hyperlink r:id="rId11" w:history="1"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roberto.s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</w:rPr>
                <w:t>auro</w:t>
              </w:r>
              <w:r w:rsidRPr="0055696E">
                <w:rPr>
                  <w:rStyle w:val="Hyperlink"/>
                  <w:rFonts w:asciiTheme="minorHAnsi" w:hAnsiTheme="minorHAnsi" w:cstheme="minorHAnsi"/>
                  <w:szCs w:val="22"/>
                  <w:lang w:val="pt-BR"/>
                </w:rPr>
                <w:t>@com.br</w:t>
              </w:r>
            </w:hyperlink>
          </w:p>
        </w:tc>
      </w:tr>
      <w:tr w:rsidR="00AA1B39" w:rsidRPr="006B771B" w14:paraId="6A1F2A88" w14:textId="77777777" w:rsidTr="00902EA3">
        <w:trPr>
          <w:trHeight w:val="227"/>
        </w:trPr>
        <w:tc>
          <w:tcPr>
            <w:tcW w:w="3652" w:type="dxa"/>
          </w:tcPr>
          <w:p w14:paraId="7E079A9B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Colaboradores</w:t>
            </w:r>
          </w:p>
        </w:tc>
        <w:tc>
          <w:tcPr>
            <w:tcW w:w="3652" w:type="dxa"/>
          </w:tcPr>
          <w:p w14:paraId="030E76B1" w14:textId="33B9C6F7" w:rsidR="00AA1B39" w:rsidRPr="0055696E" w:rsidRDefault="00AA1B39" w:rsidP="0055696E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(Todas as Áreas)</w:t>
            </w:r>
          </w:p>
        </w:tc>
        <w:tc>
          <w:tcPr>
            <w:tcW w:w="3652" w:type="dxa"/>
          </w:tcPr>
          <w:p w14:paraId="5CEC239D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  <w:tr w:rsidR="00AA1B39" w:rsidRPr="006B771B" w14:paraId="12FCE40E" w14:textId="77777777" w:rsidTr="00902EA3">
        <w:trPr>
          <w:trHeight w:val="227"/>
        </w:trPr>
        <w:tc>
          <w:tcPr>
            <w:tcW w:w="3652" w:type="dxa"/>
          </w:tcPr>
          <w:p w14:paraId="12EE22D3" w14:textId="77777777" w:rsidR="00AA1B39" w:rsidRPr="0055696E" w:rsidRDefault="00AA1B39" w:rsidP="00AF1A4D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Clientes</w:t>
            </w:r>
          </w:p>
        </w:tc>
        <w:tc>
          <w:tcPr>
            <w:tcW w:w="3652" w:type="dxa"/>
          </w:tcPr>
          <w:p w14:paraId="6A46E95D" w14:textId="61B3AABA" w:rsidR="00AA1B39" w:rsidRPr="0055696E" w:rsidRDefault="00AA1B39" w:rsidP="00902EA3">
            <w:p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N/A (Clientes dos novos segmentos e dos segmentos existentes)</w:t>
            </w:r>
          </w:p>
        </w:tc>
        <w:tc>
          <w:tcPr>
            <w:tcW w:w="3652" w:type="dxa"/>
          </w:tcPr>
          <w:p w14:paraId="3D737FDC" w14:textId="77777777" w:rsidR="00AA1B39" w:rsidRPr="0055696E" w:rsidRDefault="00AA1B39" w:rsidP="00DB6EA0">
            <w:pPr>
              <w:rPr>
                <w:rFonts w:asciiTheme="minorHAnsi" w:hAnsiTheme="minorHAnsi" w:cstheme="minorHAnsi"/>
                <w:szCs w:val="22"/>
                <w:lang w:val="pt-BR"/>
              </w:rPr>
            </w:pPr>
          </w:p>
        </w:tc>
      </w:tr>
    </w:tbl>
    <w:p w14:paraId="0AC5AB5B" w14:textId="77777777" w:rsidR="00C445F8" w:rsidRPr="0055696E" w:rsidRDefault="00C445F8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5E06CB" w:rsidRPr="0055696E" w14:paraId="55957E31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5C4B735C" w14:textId="77777777" w:rsidR="005E06CB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Recursos:</w:t>
            </w:r>
          </w:p>
        </w:tc>
      </w:tr>
      <w:tr w:rsidR="00C445F8" w:rsidRPr="0055696E" w14:paraId="63A0FCD8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6316FB9C" w14:textId="77777777" w:rsidR="00C445F8" w:rsidRPr="0055696E" w:rsidRDefault="005E06CB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Recurso</w:t>
            </w:r>
            <w:r w:rsidR="00C0009C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03BF7966" w14:textId="77777777" w:rsidR="00C445F8" w:rsidRPr="0055696E" w:rsidRDefault="00C445F8" w:rsidP="005E06C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Papel Desempenhado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445F8" w:rsidRPr="006B771B" w14:paraId="02EBF4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9840E25" w14:textId="77777777" w:rsidR="003A5D75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Diretores</w:t>
            </w:r>
          </w:p>
          <w:p w14:paraId="6A1F81DF" w14:textId="77777777" w:rsidR="00112E9F" w:rsidRPr="0055696E" w:rsidRDefault="00112E9F" w:rsidP="003A5D75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1FAE75DA" w14:textId="34942EE5" w:rsidR="00677D07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Assegurar, identificar, apoiar e aprovar as decisões estratégicas relacionadas à pesquisa, desenvolvimento e inovação, garantindo o alinhamento com os objetivos estratégicos do portfólio.</w:t>
            </w:r>
          </w:p>
        </w:tc>
      </w:tr>
      <w:tr w:rsidR="00C445F8" w:rsidRPr="006B771B" w14:paraId="7B95B6F4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589A9FDF" w14:textId="77777777" w:rsidR="005E06CB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Colaboradores</w:t>
            </w:r>
          </w:p>
          <w:p w14:paraId="3EF40A8C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E7CFA28" w14:textId="6891F5C7" w:rsidR="00563C8A" w:rsidRPr="005C3608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Comprometimento dos colaboradores em assumir papéis de liderança e parceria com a empresa, contribuindo para o desenvolvimento contínuo de soluções tecnológicas e programas de melhoria, mantendo o foco nos resultados e objetivos estratégicos.</w:t>
            </w:r>
          </w:p>
        </w:tc>
      </w:tr>
      <w:tr w:rsidR="00C445F8" w:rsidRPr="006B771B" w14:paraId="66607917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3335F23F" w14:textId="77777777" w:rsidR="00112E9F" w:rsidRPr="0055696E" w:rsidRDefault="00112E9F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PMO</w:t>
            </w:r>
            <w:r w:rsidR="00563C8A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 </w:t>
            </w:r>
          </w:p>
          <w:p w14:paraId="379B2943" w14:textId="77777777" w:rsidR="005E06CB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6218A435" w14:textId="35C834D7" w:rsidR="00563C8A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 xml:space="preserve">Apoiar os gerentes na tomada de decisões, concentrando-se na priorização e execução dos projetos do portfólio. </w:t>
            </w: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lastRenderedPageBreak/>
              <w:t>Responsável pela definição das metodologias e ferramentas de gestão dos projetos, garantindo o alinhamento com os objetivos estratégicos da GPP.</w:t>
            </w:r>
          </w:p>
        </w:tc>
      </w:tr>
      <w:tr w:rsidR="005F31E0" w:rsidRPr="006B771B" w14:paraId="1F6FC6B2" w14:textId="77777777" w:rsidTr="001D1B69">
        <w:trPr>
          <w:trHeight w:val="227"/>
        </w:trPr>
        <w:tc>
          <w:tcPr>
            <w:tcW w:w="5478" w:type="dxa"/>
            <w:shd w:val="clear" w:color="auto" w:fill="auto"/>
          </w:tcPr>
          <w:p w14:paraId="420D76C7" w14:textId="5152CEC5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lastRenderedPageBreak/>
              <w:t>Gestor de Mudança</w:t>
            </w:r>
          </w:p>
          <w:p w14:paraId="19928D6E" w14:textId="77777777" w:rsidR="005F31E0" w:rsidRPr="0055696E" w:rsidRDefault="005F31E0" w:rsidP="001D1B69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5478" w:type="dxa"/>
            <w:shd w:val="clear" w:color="auto" w:fill="auto"/>
          </w:tcPr>
          <w:p w14:paraId="5518472F" w14:textId="43B7E070" w:rsidR="005B48E4" w:rsidRPr="0055696E" w:rsidRDefault="005C3608" w:rsidP="005C3608">
            <w:p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  <w:lang w:val="pt-BR"/>
              </w:rPr>
              <w:t>Responsável pela análise e suporte técnico nas implementações de mudanças dentro dos projetos de inovação, garantindo que as novas soluções sejam integradas de forma eficiente e eficaz.</w:t>
            </w:r>
          </w:p>
        </w:tc>
      </w:tr>
    </w:tbl>
    <w:p w14:paraId="01DF8535" w14:textId="77777777" w:rsidR="00C629EF" w:rsidRPr="0055696E" w:rsidRDefault="00C629EF" w:rsidP="001E2E51">
      <w:pPr>
        <w:ind w:left="-1134"/>
        <w:rPr>
          <w:rFonts w:asciiTheme="minorHAnsi" w:hAnsiTheme="minorHAnsi" w:cstheme="minorHAnsi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5478"/>
        <w:gridCol w:w="5478"/>
      </w:tblGrid>
      <w:tr w:rsidR="00C0009C" w:rsidRPr="0055696E" w14:paraId="38F06CC9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7705EA0A" w14:textId="77777777" w:rsidR="00C0009C" w:rsidRPr="0055696E" w:rsidRDefault="00C0009C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Principais Riscos:</w:t>
            </w:r>
          </w:p>
        </w:tc>
      </w:tr>
      <w:tr w:rsidR="00C0009C" w:rsidRPr="006B771B" w14:paraId="4FBB6B8B" w14:textId="77777777" w:rsidTr="00902EA3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1F5A98CA" w14:textId="77777777" w:rsidR="005E06CB" w:rsidRPr="0055696E" w:rsidRDefault="00112E9F" w:rsidP="005F31E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mudança de planejamento estratégico</w:t>
            </w:r>
          </w:p>
          <w:p w14:paraId="71A45220" w14:textId="77777777" w:rsidR="005F31E0" w:rsidRPr="0055696E" w:rsidRDefault="005F31E0" w:rsidP="005F31E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na mudança de cultura da empresa</w:t>
            </w:r>
          </w:p>
          <w:p w14:paraId="47EF802C" w14:textId="77777777" w:rsidR="00C0009C" w:rsidRPr="0055696E" w:rsidRDefault="005F31E0" w:rsidP="00902EA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Financeiro</w:t>
            </w:r>
          </w:p>
          <w:p w14:paraId="7C0B11EB" w14:textId="1F2EC73D" w:rsidR="00C0009C" w:rsidRPr="00227A76" w:rsidRDefault="004A3813" w:rsidP="00902EA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Risco de perda de recursos estratégicos</w:t>
            </w:r>
          </w:p>
        </w:tc>
      </w:tr>
      <w:tr w:rsidR="00C0009C" w:rsidRPr="0055696E" w14:paraId="41788320" w14:textId="77777777" w:rsidTr="0055696E">
        <w:trPr>
          <w:trHeight w:val="227"/>
        </w:trPr>
        <w:tc>
          <w:tcPr>
            <w:tcW w:w="10956" w:type="dxa"/>
            <w:gridSpan w:val="2"/>
            <w:shd w:val="clear" w:color="auto" w:fill="BFBFBF" w:themeFill="background1" w:themeFillShade="BF"/>
          </w:tcPr>
          <w:p w14:paraId="6419810C" w14:textId="77777777" w:rsidR="00C0009C" w:rsidRPr="0055696E" w:rsidRDefault="00C0009C" w:rsidP="005E06CB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ão 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Orçament</w:t>
            </w:r>
            <w:r w:rsidR="005E06CB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ária</w:t>
            </w: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:</w:t>
            </w:r>
          </w:p>
        </w:tc>
      </w:tr>
      <w:tr w:rsidR="00C0009C" w:rsidRPr="0055696E" w14:paraId="518A9C50" w14:textId="77777777" w:rsidTr="00C0009C">
        <w:trPr>
          <w:trHeight w:val="227"/>
        </w:trPr>
        <w:tc>
          <w:tcPr>
            <w:tcW w:w="10956" w:type="dxa"/>
            <w:gridSpan w:val="2"/>
            <w:shd w:val="clear" w:color="auto" w:fill="auto"/>
          </w:tcPr>
          <w:p w14:paraId="51C018F7" w14:textId="67F484F3" w:rsidR="00C0009C" w:rsidRPr="0055696E" w:rsidRDefault="005C3608" w:rsidP="005C3608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C3608">
              <w:rPr>
                <w:rFonts w:asciiTheme="minorHAnsi" w:hAnsiTheme="minorHAnsi" w:cstheme="minorHAnsi"/>
                <w:szCs w:val="22"/>
              </w:rPr>
              <w:t xml:space="preserve">R$ 10 </w:t>
            </w:r>
            <w:proofErr w:type="spellStart"/>
            <w:r w:rsidRPr="005C3608">
              <w:rPr>
                <w:rFonts w:asciiTheme="minorHAnsi" w:hAnsiTheme="minorHAnsi" w:cstheme="minorHAnsi"/>
                <w:szCs w:val="22"/>
              </w:rPr>
              <w:t>milhões</w:t>
            </w:r>
            <w:proofErr w:type="spellEnd"/>
          </w:p>
        </w:tc>
      </w:tr>
      <w:tr w:rsidR="00C0009C" w:rsidRPr="006B771B" w14:paraId="7AE669B3" w14:textId="77777777" w:rsidTr="0055696E">
        <w:trPr>
          <w:trHeight w:val="227"/>
        </w:trPr>
        <w:tc>
          <w:tcPr>
            <w:tcW w:w="5478" w:type="dxa"/>
            <w:shd w:val="clear" w:color="auto" w:fill="BFBFBF" w:themeFill="background1" w:themeFillShade="BF"/>
          </w:tcPr>
          <w:p w14:paraId="4D9B8812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Premissas (Organizacionais, Meio Ambiente e Externas):</w:t>
            </w:r>
          </w:p>
        </w:tc>
        <w:tc>
          <w:tcPr>
            <w:tcW w:w="5478" w:type="dxa"/>
            <w:shd w:val="clear" w:color="auto" w:fill="BFBFBF" w:themeFill="background1" w:themeFillShade="BF"/>
          </w:tcPr>
          <w:p w14:paraId="62C000AA" w14:textId="77777777" w:rsidR="00C0009C" w:rsidRPr="0055696E" w:rsidRDefault="005E06CB" w:rsidP="00902EA3">
            <w:pPr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Restrições (Organizacionais, Meio Ambiente e Externas):</w:t>
            </w:r>
          </w:p>
        </w:tc>
      </w:tr>
      <w:tr w:rsidR="00C0009C" w:rsidRPr="006B771B" w14:paraId="2869AC02" w14:textId="77777777" w:rsidTr="00902EA3">
        <w:trPr>
          <w:trHeight w:val="227"/>
        </w:trPr>
        <w:tc>
          <w:tcPr>
            <w:tcW w:w="5478" w:type="dxa"/>
            <w:shd w:val="clear" w:color="auto" w:fill="auto"/>
          </w:tcPr>
          <w:p w14:paraId="4FAF2AD3" w14:textId="77777777" w:rsidR="005B48E4" w:rsidRPr="0055696E" w:rsidRDefault="005B48E4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Livre acesso as áreas para levantamento de informações.</w:t>
            </w:r>
          </w:p>
          <w:p w14:paraId="0E0AB15A" w14:textId="77777777" w:rsidR="00182035" w:rsidRPr="0055696E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</w:t>
            </w:r>
            <w:r w:rsidR="005B48E4" w:rsidRPr="0055696E">
              <w:rPr>
                <w:rFonts w:asciiTheme="minorHAnsi" w:hAnsiTheme="minorHAnsi" w:cstheme="minorHAnsi"/>
                <w:szCs w:val="22"/>
                <w:lang w:val="pt-BR"/>
              </w:rPr>
              <w:t>isponibili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dade da intranet e serviços de mensagens para divulgação das informações.</w:t>
            </w:r>
          </w:p>
          <w:p w14:paraId="4B429539" w14:textId="77777777" w:rsidR="005E06CB" w:rsidRPr="0055696E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recursos</w:t>
            </w:r>
          </w:p>
          <w:p w14:paraId="1E389E8D" w14:textId="370E2099" w:rsidR="005E06CB" w:rsidRPr="00227A76" w:rsidRDefault="00182035" w:rsidP="001820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Disponibilidade de consultores para apoio ao portfólio.</w:t>
            </w:r>
          </w:p>
        </w:tc>
        <w:tc>
          <w:tcPr>
            <w:tcW w:w="5478" w:type="dxa"/>
            <w:shd w:val="clear" w:color="auto" w:fill="auto"/>
          </w:tcPr>
          <w:p w14:paraId="65F80BB4" w14:textId="77777777" w:rsidR="00C0009C" w:rsidRPr="0055696E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portfólio 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>terá um orçamento previsto para os próximos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</w:t>
            </w:r>
            <w:r w:rsidR="00064CE5" w:rsidRPr="0055696E">
              <w:rPr>
                <w:rFonts w:asciiTheme="minorHAnsi" w:hAnsiTheme="minorHAnsi" w:cstheme="minorHAnsi"/>
                <w:szCs w:val="22"/>
                <w:lang w:val="pt-BR"/>
              </w:rPr>
              <w:t>12</w:t>
            </w:r>
            <w:r w:rsidR="00B3621F"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meses.</w:t>
            </w:r>
          </w:p>
          <w:p w14:paraId="77E5F332" w14:textId="1EB13380" w:rsidR="005B48E4" w:rsidRPr="0055696E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Orçamento limitado a R$ </w:t>
            </w:r>
            <w:r w:rsidR="005C3608">
              <w:rPr>
                <w:rFonts w:asciiTheme="minorHAnsi" w:hAnsiTheme="minorHAnsi" w:cstheme="minorHAnsi"/>
                <w:szCs w:val="22"/>
                <w:lang w:val="pt-BR"/>
              </w:rPr>
              <w:t>10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>.000.000,00</w:t>
            </w:r>
          </w:p>
          <w:p w14:paraId="6FB907B5" w14:textId="24A3BBDB" w:rsidR="00C0009C" w:rsidRPr="00227A76" w:rsidRDefault="005B48E4" w:rsidP="0018203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O gerenciamento de projetos do portfólio deverá utilizar a metodologia </w:t>
            </w:r>
            <w:r w:rsidR="00287E3F" w:rsidRPr="0055696E">
              <w:rPr>
                <w:rFonts w:asciiTheme="minorHAnsi" w:hAnsiTheme="minorHAnsi" w:cstheme="minorHAnsi"/>
                <w:szCs w:val="22"/>
                <w:lang w:val="pt-BR"/>
              </w:rPr>
              <w:t>definida pelo PMO e baseada nas boas práticas de gerenciamento de projetos preconizadas pelos</w:t>
            </w:r>
            <w:r w:rsidRPr="0055696E">
              <w:rPr>
                <w:rFonts w:asciiTheme="minorHAnsi" w:hAnsiTheme="minorHAnsi" w:cstheme="minorHAnsi"/>
                <w:szCs w:val="22"/>
                <w:lang w:val="pt-BR"/>
              </w:rPr>
              <w:t xml:space="preserve"> PMI.</w:t>
            </w:r>
          </w:p>
        </w:tc>
      </w:tr>
    </w:tbl>
    <w:p w14:paraId="71AA5293" w14:textId="77777777" w:rsidR="005E06CB" w:rsidRPr="0055696E" w:rsidRDefault="005E06CB" w:rsidP="00C445F8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3652"/>
        <w:gridCol w:w="2552"/>
        <w:gridCol w:w="2693"/>
        <w:gridCol w:w="2059"/>
      </w:tblGrid>
      <w:tr w:rsidR="00541EE8" w:rsidRPr="0055696E" w14:paraId="53998B29" w14:textId="77777777" w:rsidTr="0055696E">
        <w:trPr>
          <w:trHeight w:val="227"/>
        </w:trPr>
        <w:tc>
          <w:tcPr>
            <w:tcW w:w="10956" w:type="dxa"/>
            <w:gridSpan w:val="4"/>
            <w:shd w:val="clear" w:color="auto" w:fill="BFBFBF" w:themeFill="background1" w:themeFillShade="BF"/>
          </w:tcPr>
          <w:p w14:paraId="2E2EC71E" w14:textId="77777777" w:rsidR="00541EE8" w:rsidRPr="0055696E" w:rsidRDefault="00541EE8" w:rsidP="002961EB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Aprovações:</w:t>
            </w:r>
          </w:p>
        </w:tc>
      </w:tr>
      <w:tr w:rsidR="005E06CB" w:rsidRPr="0055696E" w14:paraId="1B479DAB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447C85C0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 xml:space="preserve">Responsável pela Abertura do </w:t>
            </w:r>
            <w:r w:rsidR="00C6035E"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823F921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71953C9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41B015F8" w14:textId="77777777" w:rsidR="005E06CB" w:rsidRPr="0055696E" w:rsidRDefault="005E06CB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0045F079" w14:textId="77777777" w:rsidTr="00C6035E">
        <w:trPr>
          <w:trHeight w:val="227"/>
        </w:trPr>
        <w:tc>
          <w:tcPr>
            <w:tcW w:w="3652" w:type="dxa"/>
            <w:shd w:val="clear" w:color="auto" w:fill="auto"/>
          </w:tcPr>
          <w:p w14:paraId="167C602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3C80C89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  <w:shd w:val="clear" w:color="auto" w:fill="auto"/>
          </w:tcPr>
          <w:p w14:paraId="339C8407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  <w:shd w:val="clear" w:color="auto" w:fill="auto"/>
          </w:tcPr>
          <w:p w14:paraId="1681D05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  <w:shd w:val="clear" w:color="auto" w:fill="auto"/>
          </w:tcPr>
          <w:p w14:paraId="0D22849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  <w:tr w:rsidR="00C6035E" w:rsidRPr="0055696E" w14:paraId="77083A32" w14:textId="77777777" w:rsidTr="0055696E">
        <w:trPr>
          <w:trHeight w:val="227"/>
        </w:trPr>
        <w:tc>
          <w:tcPr>
            <w:tcW w:w="3652" w:type="dxa"/>
            <w:shd w:val="clear" w:color="auto" w:fill="BFBFBF" w:themeFill="background1" w:themeFillShade="BF"/>
          </w:tcPr>
          <w:p w14:paraId="1627145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Aprovador do Portfólio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4444B4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Área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B0822A2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Assinatura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0225966B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  <w:r w:rsidRPr="0055696E">
              <w:rPr>
                <w:rFonts w:asciiTheme="minorHAnsi" w:hAnsiTheme="minorHAnsi" w:cstheme="minorHAnsi"/>
                <w:b/>
                <w:szCs w:val="22"/>
                <w:lang w:val="pt-BR"/>
              </w:rPr>
              <w:t>Data</w:t>
            </w:r>
          </w:p>
        </w:tc>
      </w:tr>
      <w:tr w:rsidR="00C6035E" w:rsidRPr="0055696E" w14:paraId="1A07930C" w14:textId="77777777" w:rsidTr="00C6035E">
        <w:trPr>
          <w:trHeight w:val="227"/>
        </w:trPr>
        <w:tc>
          <w:tcPr>
            <w:tcW w:w="3652" w:type="dxa"/>
          </w:tcPr>
          <w:p w14:paraId="4738550D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  <w:p w14:paraId="57239F19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552" w:type="dxa"/>
          </w:tcPr>
          <w:p w14:paraId="0C9B77F3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693" w:type="dxa"/>
          </w:tcPr>
          <w:p w14:paraId="43554E0A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  <w:tc>
          <w:tcPr>
            <w:tcW w:w="2059" w:type="dxa"/>
          </w:tcPr>
          <w:p w14:paraId="3A9FA848" w14:textId="77777777" w:rsidR="00C6035E" w:rsidRPr="0055696E" w:rsidRDefault="00C6035E" w:rsidP="00902EA3">
            <w:pPr>
              <w:jc w:val="center"/>
              <w:rPr>
                <w:rFonts w:asciiTheme="minorHAnsi" w:hAnsiTheme="minorHAnsi" w:cstheme="minorHAnsi"/>
                <w:b/>
                <w:szCs w:val="22"/>
                <w:lang w:val="pt-BR"/>
              </w:rPr>
            </w:pPr>
          </w:p>
        </w:tc>
      </w:tr>
    </w:tbl>
    <w:p w14:paraId="2FA0F260" w14:textId="77777777" w:rsidR="00541EE8" w:rsidRPr="0055696E" w:rsidRDefault="00541EE8" w:rsidP="009422D2">
      <w:pPr>
        <w:rPr>
          <w:rFonts w:asciiTheme="minorHAnsi" w:hAnsiTheme="minorHAnsi" w:cstheme="minorHAnsi"/>
          <w:snapToGrid w:val="0"/>
          <w:sz w:val="22"/>
          <w:szCs w:val="22"/>
          <w:lang w:val="pt-BR"/>
        </w:rPr>
      </w:pPr>
    </w:p>
    <w:sectPr w:rsidR="00541EE8" w:rsidRPr="0055696E" w:rsidSect="001E2E51">
      <w:headerReference w:type="default" r:id="rId12"/>
      <w:footerReference w:type="default" r:id="rId13"/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F45B8" w14:textId="77777777" w:rsidR="00B61D8E" w:rsidRDefault="00B61D8E" w:rsidP="00B43BC2">
      <w:r>
        <w:separator/>
      </w:r>
    </w:p>
  </w:endnote>
  <w:endnote w:type="continuationSeparator" w:id="0">
    <w:p w14:paraId="4CB1ED85" w14:textId="77777777" w:rsidR="00B61D8E" w:rsidRDefault="00B61D8E" w:rsidP="00B4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86F89" w14:textId="5102E84D" w:rsidR="002961EB" w:rsidRDefault="00000000" w:rsidP="0055696E">
    <w:pPr>
      <w:pStyle w:val="Footer"/>
      <w:tabs>
        <w:tab w:val="clear" w:pos="8504"/>
      </w:tabs>
      <w:ind w:left="-1134"/>
      <w:jc w:val="center"/>
    </w:pPr>
    <w:r>
      <w:rPr>
        <w:noProof/>
      </w:rPr>
      <w:pict w14:anchorId="597AA46E">
        <v:line id="Conector reto 16" o:spid="_x0000_s1026" style="position:absolute;left:0;text-align:left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25pt,225pt" to="554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" strokecolor="#f79646" strokeweight="3pt">
          <v:shadow on="t" color="black" opacity="22936f" origin=",.5" offset="0,.63889mm"/>
          <o:lock v:ext="edit" shapetype="f"/>
        </v:line>
      </w:pict>
    </w:r>
    <w:r>
      <w:rPr>
        <w:noProof/>
      </w:rPr>
      <w:pict w14:anchorId="21A60329">
        <v:line id="Conector reto 15" o:spid="_x0000_s1025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75pt,93.8pt" to="570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" strokecolor="#f79646" strokeweight="3pt">
          <v:shadow on="t" color="black" opacity="22936f" origin=",.5" offset="0,.63889mm"/>
          <o:lock v:ext="edit" shapetype="f"/>
        </v:line>
      </w:pict>
    </w:r>
    <w:r w:rsidR="002961EB" w:rsidRPr="002961EB">
      <w:rPr>
        <w:sz w:val="18"/>
        <w:szCs w:val="18"/>
      </w:rPr>
      <w:t xml:space="preserve">Termo de </w:t>
    </w:r>
    <w:r w:rsidR="002961EB">
      <w:rPr>
        <w:sz w:val="18"/>
        <w:szCs w:val="18"/>
      </w:rPr>
      <w:t>Abertura d</w:t>
    </w:r>
    <w:r w:rsidR="00310BD0">
      <w:rPr>
        <w:sz w:val="18"/>
        <w:szCs w:val="18"/>
      </w:rPr>
      <w:t>o</w:t>
    </w:r>
    <w:r w:rsidR="002961EB">
      <w:rPr>
        <w:sz w:val="18"/>
        <w:szCs w:val="18"/>
      </w:rPr>
      <w:t xml:space="preserve"> Portfólio </w:t>
    </w:r>
    <w:r w:rsidR="0055696E">
      <w:rPr>
        <w:sz w:val="18"/>
        <w:szCs w:val="18"/>
      </w:rPr>
      <w:t xml:space="preserve">     </w:t>
    </w:r>
    <w:r w:rsidR="0055696E">
      <w:rPr>
        <w:sz w:val="18"/>
        <w:szCs w:val="18"/>
      </w:rPr>
      <w:tab/>
    </w:r>
    <w:r w:rsidR="0055696E">
      <w:rPr>
        <w:sz w:val="18"/>
        <w:szCs w:val="18"/>
      </w:rPr>
      <w:tab/>
    </w:r>
    <w:r w:rsidR="002961EB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r w:rsidR="00C629EF">
      <w:rPr>
        <w:sz w:val="18"/>
        <w:szCs w:val="18"/>
      </w:rPr>
      <w:tab/>
    </w:r>
    <w:sdt>
      <w:sdtPr>
        <w:id w:val="1936017717"/>
        <w:docPartObj>
          <w:docPartGallery w:val="Page Numbers (Bottom of Page)"/>
          <w:docPartUnique/>
        </w:docPartObj>
      </w:sdtPr>
      <w:sdtContent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PAGE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2</w:t>
        </w:r>
        <w:r w:rsidR="002961EB" w:rsidRPr="00227BA4">
          <w:rPr>
            <w:b/>
            <w:bCs/>
          </w:rPr>
          <w:fldChar w:fldCharType="end"/>
        </w:r>
        <w:r w:rsidR="002961EB">
          <w:t xml:space="preserve"> de </w:t>
        </w:r>
        <w:r w:rsidR="002961EB" w:rsidRPr="00227BA4">
          <w:rPr>
            <w:b/>
            <w:bCs/>
          </w:rPr>
          <w:fldChar w:fldCharType="begin"/>
        </w:r>
        <w:r w:rsidR="002961EB" w:rsidRPr="00227BA4">
          <w:rPr>
            <w:b/>
            <w:bCs/>
          </w:rPr>
          <w:instrText>NUMPAGES</w:instrText>
        </w:r>
        <w:r w:rsidR="002961EB" w:rsidRPr="00227BA4">
          <w:rPr>
            <w:b/>
            <w:bCs/>
          </w:rPr>
          <w:fldChar w:fldCharType="separate"/>
        </w:r>
        <w:r w:rsidR="00D43F87">
          <w:rPr>
            <w:b/>
            <w:bCs/>
            <w:noProof/>
          </w:rPr>
          <w:t>3</w:t>
        </w:r>
        <w:r w:rsidR="002961EB" w:rsidRPr="00227BA4">
          <w:rPr>
            <w:b/>
            <w:bCs/>
          </w:rPr>
          <w:fldChar w:fldCharType="end"/>
        </w:r>
        <w:r w:rsidR="002961EB" w:rsidRPr="0024653A">
          <w:rPr>
            <w:b/>
            <w:bCs/>
            <w:sz w:val="24"/>
            <w:szCs w:val="24"/>
          </w:rPr>
          <w:t xml:space="preserve"> </w:t>
        </w:r>
        <w:r w:rsidR="002961EB">
          <w:rPr>
            <w:b/>
            <w:bCs/>
            <w:sz w:val="24"/>
            <w:szCs w:val="24"/>
          </w:rPr>
          <w:t xml:space="preserve">                                        </w:t>
        </w:r>
        <w:r w:rsidR="002961EB">
          <w:t xml:space="preserve"> </w:t>
        </w:r>
      </w:sdtContent>
    </w:sdt>
  </w:p>
  <w:p w14:paraId="4D1BBAFA" w14:textId="77777777" w:rsidR="00541EE8" w:rsidRPr="002961EB" w:rsidRDefault="00541EE8" w:rsidP="002961EB">
    <w:pPr>
      <w:pStyle w:val="Footer"/>
      <w:ind w:left="-1134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8E60B" w14:textId="77777777" w:rsidR="00B61D8E" w:rsidRDefault="00B61D8E" w:rsidP="00B43BC2">
      <w:r>
        <w:separator/>
      </w:r>
    </w:p>
  </w:footnote>
  <w:footnote w:type="continuationSeparator" w:id="0">
    <w:p w14:paraId="03E7E0B4" w14:textId="77777777" w:rsidR="00B61D8E" w:rsidRDefault="00B61D8E" w:rsidP="00B4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1168" w:type="dxa"/>
      <w:tblLook w:val="04A0" w:firstRow="1" w:lastRow="0" w:firstColumn="1" w:lastColumn="0" w:noHBand="0" w:noVBand="1"/>
    </w:tblPr>
    <w:tblGrid>
      <w:gridCol w:w="10915"/>
    </w:tblGrid>
    <w:tr w:rsidR="0055696E" w:rsidRPr="007E285E" w14:paraId="4A5BA3D2" w14:textId="77777777" w:rsidTr="0055696E">
      <w:trPr>
        <w:trHeight w:val="372"/>
      </w:trPr>
      <w:tc>
        <w:tcPr>
          <w:tcW w:w="10915" w:type="dxa"/>
        </w:tcPr>
        <w:p w14:paraId="3EB2A58E" w14:textId="77777777" w:rsidR="0055696E" w:rsidRPr="00E008DD" w:rsidRDefault="0055696E">
          <w:pPr>
            <w:pStyle w:val="Header"/>
            <w:rPr>
              <w:rFonts w:cstheme="minorHAnsi"/>
              <w:sz w:val="24"/>
              <w:szCs w:val="24"/>
            </w:rPr>
          </w:pPr>
        </w:p>
        <w:p w14:paraId="66861D23" w14:textId="3F8F4FDF" w:rsidR="0055696E" w:rsidRPr="0055696E" w:rsidRDefault="0055696E" w:rsidP="007E285E">
          <w:pPr>
            <w:pStyle w:val="Header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TAP</w:t>
          </w:r>
          <w:r w:rsidR="001C58A3">
            <w:rPr>
              <w:rFonts w:cstheme="minorHAnsi"/>
              <w:b/>
              <w:bCs/>
              <w:sz w:val="36"/>
              <w:szCs w:val="36"/>
            </w:rPr>
            <w:t>P</w:t>
          </w:r>
          <w:r w:rsidRPr="0055696E">
            <w:rPr>
              <w:rFonts w:cstheme="minorHAnsi"/>
              <w:b/>
              <w:bCs/>
              <w:sz w:val="36"/>
              <w:szCs w:val="36"/>
            </w:rPr>
            <w:t xml:space="preserve"> - Termo de Abertura do Portfólio </w:t>
          </w:r>
          <w:r w:rsidR="001C58A3">
            <w:rPr>
              <w:rFonts w:cstheme="minorHAnsi"/>
              <w:b/>
              <w:bCs/>
              <w:sz w:val="36"/>
              <w:szCs w:val="36"/>
            </w:rPr>
            <w:t>de Projeto</w:t>
          </w:r>
        </w:p>
        <w:p w14:paraId="4218BEC7" w14:textId="77777777" w:rsidR="0055696E" w:rsidRPr="002961EB" w:rsidRDefault="0055696E" w:rsidP="007E285E">
          <w:pPr>
            <w:pStyle w:val="Header"/>
            <w:jc w:val="center"/>
            <w:rPr>
              <w:rFonts w:cstheme="minorHAnsi"/>
              <w:sz w:val="36"/>
              <w:szCs w:val="36"/>
            </w:rPr>
          </w:pPr>
          <w:r w:rsidRPr="0055696E">
            <w:rPr>
              <w:rFonts w:cstheme="minorHAnsi"/>
              <w:b/>
              <w:bCs/>
              <w:sz w:val="36"/>
              <w:szCs w:val="36"/>
            </w:rPr>
            <w:t>(Portfolio Charter)</w:t>
          </w:r>
        </w:p>
      </w:tc>
    </w:tr>
  </w:tbl>
  <w:p w14:paraId="38A88CBA" w14:textId="77777777" w:rsidR="00B43BC2" w:rsidRDefault="00B4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63BF4"/>
    <w:multiLevelType w:val="hybridMultilevel"/>
    <w:tmpl w:val="72B87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33C9"/>
    <w:multiLevelType w:val="hybridMultilevel"/>
    <w:tmpl w:val="AEF8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0B95"/>
    <w:multiLevelType w:val="multilevel"/>
    <w:tmpl w:val="290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B381F"/>
    <w:multiLevelType w:val="hybridMultilevel"/>
    <w:tmpl w:val="6D76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6C8"/>
    <w:multiLevelType w:val="hybridMultilevel"/>
    <w:tmpl w:val="9454E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6484">
    <w:abstractNumId w:val="3"/>
  </w:num>
  <w:num w:numId="2" w16cid:durableId="835339927">
    <w:abstractNumId w:val="2"/>
  </w:num>
  <w:num w:numId="3" w16cid:durableId="1658460338">
    <w:abstractNumId w:val="0"/>
  </w:num>
  <w:num w:numId="4" w16cid:durableId="46269367">
    <w:abstractNumId w:val="1"/>
  </w:num>
  <w:num w:numId="5" w16cid:durableId="492723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3BC2"/>
    <w:rsid w:val="00000400"/>
    <w:rsid w:val="00002B5B"/>
    <w:rsid w:val="00064CE5"/>
    <w:rsid w:val="000C44A9"/>
    <w:rsid w:val="000D2AAF"/>
    <w:rsid w:val="000E3C79"/>
    <w:rsid w:val="00112E9F"/>
    <w:rsid w:val="00113F36"/>
    <w:rsid w:val="001335C4"/>
    <w:rsid w:val="00171CC4"/>
    <w:rsid w:val="00182035"/>
    <w:rsid w:val="00194743"/>
    <w:rsid w:val="001B1B7F"/>
    <w:rsid w:val="001C58A3"/>
    <w:rsid w:val="001D1B69"/>
    <w:rsid w:val="001E2E51"/>
    <w:rsid w:val="002033FE"/>
    <w:rsid w:val="00217817"/>
    <w:rsid w:val="00227A76"/>
    <w:rsid w:val="0027443F"/>
    <w:rsid w:val="00287E3F"/>
    <w:rsid w:val="002961EB"/>
    <w:rsid w:val="002B14C2"/>
    <w:rsid w:val="002B3099"/>
    <w:rsid w:val="002D1732"/>
    <w:rsid w:val="002D4CD2"/>
    <w:rsid w:val="00310BD0"/>
    <w:rsid w:val="003A5D75"/>
    <w:rsid w:val="003C0CC4"/>
    <w:rsid w:val="00413B1A"/>
    <w:rsid w:val="004364D7"/>
    <w:rsid w:val="00466770"/>
    <w:rsid w:val="00467004"/>
    <w:rsid w:val="004A3813"/>
    <w:rsid w:val="004B160A"/>
    <w:rsid w:val="004C41E9"/>
    <w:rsid w:val="004E3AFD"/>
    <w:rsid w:val="00532971"/>
    <w:rsid w:val="00541EE8"/>
    <w:rsid w:val="00554D4C"/>
    <w:rsid w:val="0055696E"/>
    <w:rsid w:val="00563C8A"/>
    <w:rsid w:val="005A099E"/>
    <w:rsid w:val="005A5877"/>
    <w:rsid w:val="005B48E4"/>
    <w:rsid w:val="005C3608"/>
    <w:rsid w:val="005E06CB"/>
    <w:rsid w:val="005F31E0"/>
    <w:rsid w:val="00621A86"/>
    <w:rsid w:val="00677D07"/>
    <w:rsid w:val="006A4395"/>
    <w:rsid w:val="006B771B"/>
    <w:rsid w:val="006C24CB"/>
    <w:rsid w:val="006D6958"/>
    <w:rsid w:val="00740F70"/>
    <w:rsid w:val="007419E9"/>
    <w:rsid w:val="00761B56"/>
    <w:rsid w:val="00795CD1"/>
    <w:rsid w:val="00796404"/>
    <w:rsid w:val="007B781D"/>
    <w:rsid w:val="007E285E"/>
    <w:rsid w:val="00817B3E"/>
    <w:rsid w:val="008232B7"/>
    <w:rsid w:val="0085226E"/>
    <w:rsid w:val="00863257"/>
    <w:rsid w:val="00880776"/>
    <w:rsid w:val="00892372"/>
    <w:rsid w:val="008B109C"/>
    <w:rsid w:val="008B40DB"/>
    <w:rsid w:val="008B65AC"/>
    <w:rsid w:val="008C6CBC"/>
    <w:rsid w:val="00902EA3"/>
    <w:rsid w:val="00910D2C"/>
    <w:rsid w:val="00917C06"/>
    <w:rsid w:val="009334BF"/>
    <w:rsid w:val="009422D2"/>
    <w:rsid w:val="00966F8A"/>
    <w:rsid w:val="009717E6"/>
    <w:rsid w:val="00A320EF"/>
    <w:rsid w:val="00A64612"/>
    <w:rsid w:val="00AA1197"/>
    <w:rsid w:val="00AA1B39"/>
    <w:rsid w:val="00AA43A3"/>
    <w:rsid w:val="00AF1A4D"/>
    <w:rsid w:val="00AF2B4F"/>
    <w:rsid w:val="00B24821"/>
    <w:rsid w:val="00B3621F"/>
    <w:rsid w:val="00B43BC2"/>
    <w:rsid w:val="00B61D8E"/>
    <w:rsid w:val="00B64F47"/>
    <w:rsid w:val="00B841B5"/>
    <w:rsid w:val="00B90A9F"/>
    <w:rsid w:val="00BD346C"/>
    <w:rsid w:val="00BD3514"/>
    <w:rsid w:val="00C0009C"/>
    <w:rsid w:val="00C445F8"/>
    <w:rsid w:val="00C6035E"/>
    <w:rsid w:val="00C629EF"/>
    <w:rsid w:val="00CB3C41"/>
    <w:rsid w:val="00D43F87"/>
    <w:rsid w:val="00D8593B"/>
    <w:rsid w:val="00DB6EA0"/>
    <w:rsid w:val="00DC6E51"/>
    <w:rsid w:val="00DD29CB"/>
    <w:rsid w:val="00DD7DC0"/>
    <w:rsid w:val="00E008DD"/>
    <w:rsid w:val="00E83224"/>
    <w:rsid w:val="00E83E5A"/>
    <w:rsid w:val="00E93FDF"/>
    <w:rsid w:val="00EA6609"/>
    <w:rsid w:val="00EA7050"/>
    <w:rsid w:val="00ED1758"/>
    <w:rsid w:val="00F53F3E"/>
    <w:rsid w:val="00F54FAC"/>
    <w:rsid w:val="00F60CA7"/>
    <w:rsid w:val="00F9418C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8168D7"/>
  <w15:docId w15:val="{30665B9E-D168-4427-A234-B2A1A625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2E51"/>
    <w:pPr>
      <w:keepNext/>
      <w:spacing w:before="120" w:after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7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9">
    <w:name w:val="heading 9"/>
    <w:basedOn w:val="Normal"/>
    <w:next w:val="Normal"/>
    <w:link w:val="Heading9Char"/>
    <w:qFormat/>
    <w:rsid w:val="001E2E51"/>
    <w:pPr>
      <w:outlineLvl w:val="8"/>
    </w:pPr>
    <w:rPr>
      <w:rFonts w:cs="Arial"/>
      <w:b/>
      <w:sz w:val="2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B43BC2"/>
  </w:style>
  <w:style w:type="paragraph" w:styleId="Footer">
    <w:name w:val="footer"/>
    <w:basedOn w:val="Normal"/>
    <w:link w:val="FooterChar"/>
    <w:uiPriority w:val="99"/>
    <w:unhideWhenUsed/>
    <w:rsid w:val="00B43BC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B43BC2"/>
  </w:style>
  <w:style w:type="table" w:styleId="TableGrid">
    <w:name w:val="Table Grid"/>
    <w:basedOn w:val="TableNormal"/>
    <w:uiPriority w:val="59"/>
    <w:rsid w:val="00B4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BC2"/>
    <w:rPr>
      <w:rFonts w:ascii="Tahoma" w:eastAsiaTheme="minorHAnsi" w:hAnsi="Tahoma" w:cs="Tahoma"/>
      <w:sz w:val="16"/>
      <w:szCs w:val="16"/>
      <w:lang w:val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E2E5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9Char">
    <w:name w:val="Heading 9 Char"/>
    <w:basedOn w:val="DefaultParagraphFont"/>
    <w:link w:val="Heading9"/>
    <w:rsid w:val="001E2E51"/>
    <w:rPr>
      <w:rFonts w:ascii="Arial" w:eastAsia="Times New Roman" w:hAnsi="Arial" w:cs="Arial"/>
      <w:b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541E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B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5D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D75"/>
    <w:pPr>
      <w:spacing w:before="240" w:after="240"/>
    </w:pPr>
    <w:rPr>
      <w:rFonts w:ascii="Times New Roman" w:hAnsi="Times New Roman"/>
      <w:szCs w:val="24"/>
      <w:lang w:val="pt-BR" w:eastAsia="pt-BR"/>
    </w:rPr>
  </w:style>
  <w:style w:type="character" w:styleId="UnresolvedMention">
    <w:name w:val="Unresolved Mention"/>
    <w:basedOn w:val="DefaultParagraphFont"/>
    <w:uiPriority w:val="99"/>
    <w:rsid w:val="005569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7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0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4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o.sauro@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berto.sauro@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am.sauro@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tricia.ssauro@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B891-9AE6-4D66-B92A-E7A66BF7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CERD</dc:creator>
  <cp:keywords/>
  <dc:description/>
  <cp:lastModifiedBy>Cyril Jean Claude Zakhia</cp:lastModifiedBy>
  <cp:revision>5</cp:revision>
  <dcterms:created xsi:type="dcterms:W3CDTF">2023-08-31T12:49:00Z</dcterms:created>
  <dcterms:modified xsi:type="dcterms:W3CDTF">2024-10-05T22:16:00Z</dcterms:modified>
</cp:coreProperties>
</file>