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72C" w14:textId="31C8CA8C" w:rsidR="0023379A" w:rsidRDefault="00562156" w:rsidP="00562156">
      <w:pPr>
        <w:pStyle w:val="Heading1"/>
        <w:rPr>
          <w:lang w:val="en-SG"/>
        </w:rPr>
      </w:pPr>
      <w:r>
        <w:rPr>
          <w:lang w:val="en-SG"/>
        </w:rPr>
        <w:t>ICT304 Tutorial 4</w:t>
      </w:r>
    </w:p>
    <w:sdt>
      <w:sdtPr>
        <w:id w:val="416683478"/>
        <w:docPartObj>
          <w:docPartGallery w:val="Table of Contents"/>
          <w:docPartUnique/>
        </w:docPartObj>
      </w:sdtPr>
      <w:sdtEndPr>
        <w:rPr>
          <w:rFonts w:eastAsiaTheme="minorEastAsia" w:cstheme="minorBidi"/>
          <w:b/>
          <w:bCs/>
          <w:noProof/>
          <w:color w:val="auto"/>
          <w:sz w:val="24"/>
          <w:szCs w:val="21"/>
        </w:rPr>
      </w:sdtEndPr>
      <w:sdtContent>
        <w:p w14:paraId="1BF9749C" w14:textId="29250631" w:rsidR="005B17A8" w:rsidRPr="00A0267E" w:rsidRDefault="005B17A8">
          <w:pPr>
            <w:pStyle w:val="TOCHeading"/>
          </w:pPr>
          <w:r w:rsidRPr="00A0267E">
            <w:t>Table of Contents</w:t>
          </w:r>
        </w:p>
        <w:p w14:paraId="4B5D1E77" w14:textId="4F5A8F75" w:rsidR="00A0267E" w:rsidRPr="00A0267E" w:rsidRDefault="005B17A8">
          <w:pPr>
            <w:pStyle w:val="TOC2"/>
            <w:tabs>
              <w:tab w:val="right" w:leader="dot" w:pos="9016"/>
            </w:tabs>
            <w:rPr>
              <w:rFonts w:asciiTheme="minorHAnsi" w:hAnsiTheme="minorHAnsi"/>
              <w:noProof/>
              <w:color w:val="000000" w:themeColor="text1"/>
              <w:kern w:val="2"/>
              <w:szCs w:val="24"/>
              <w14:ligatures w14:val="standardContextual"/>
            </w:rPr>
          </w:pPr>
          <w:r w:rsidRPr="00A0267E">
            <w:rPr>
              <w:color w:val="000000" w:themeColor="text1"/>
            </w:rPr>
            <w:fldChar w:fldCharType="begin"/>
          </w:r>
          <w:r w:rsidRPr="00A0267E">
            <w:rPr>
              <w:color w:val="000000" w:themeColor="text1"/>
            </w:rPr>
            <w:instrText xml:space="preserve"> TOC \o "2-3" \h \z \u </w:instrText>
          </w:r>
          <w:r w:rsidRPr="00A0267E">
            <w:rPr>
              <w:color w:val="000000" w:themeColor="text1"/>
            </w:rPr>
            <w:fldChar w:fldCharType="separate"/>
          </w:r>
          <w:hyperlink w:anchor="_Toc178969042" w:history="1">
            <w:r w:rsidR="00A0267E" w:rsidRPr="00A0267E">
              <w:rPr>
                <w:rStyle w:val="Hyperlink"/>
                <w:i/>
                <w:iCs/>
                <w:noProof/>
                <w:color w:val="000000" w:themeColor="text1"/>
                <w:lang w:val="en-SG"/>
              </w:rPr>
              <w:t>1. AI System Engineering: Key Challenges and Lessons Learned</w:t>
            </w:r>
            <w:r w:rsidR="00A0267E" w:rsidRPr="00A0267E">
              <w:rPr>
                <w:noProof/>
                <w:webHidden/>
                <w:color w:val="000000" w:themeColor="text1"/>
              </w:rPr>
              <w:tab/>
            </w:r>
            <w:r w:rsidR="00A0267E" w:rsidRPr="00A0267E">
              <w:rPr>
                <w:noProof/>
                <w:webHidden/>
                <w:color w:val="000000" w:themeColor="text1"/>
              </w:rPr>
              <w:fldChar w:fldCharType="begin"/>
            </w:r>
            <w:r w:rsidR="00A0267E" w:rsidRPr="00A0267E">
              <w:rPr>
                <w:noProof/>
                <w:webHidden/>
                <w:color w:val="000000" w:themeColor="text1"/>
              </w:rPr>
              <w:instrText xml:space="preserve"> PAGEREF _Toc178969042 \h </w:instrText>
            </w:r>
            <w:r w:rsidR="00A0267E" w:rsidRPr="00A0267E">
              <w:rPr>
                <w:noProof/>
                <w:webHidden/>
                <w:color w:val="000000" w:themeColor="text1"/>
              </w:rPr>
            </w:r>
            <w:r w:rsidR="00A0267E" w:rsidRPr="00A0267E">
              <w:rPr>
                <w:noProof/>
                <w:webHidden/>
                <w:color w:val="000000" w:themeColor="text1"/>
              </w:rPr>
              <w:fldChar w:fldCharType="separate"/>
            </w:r>
            <w:r w:rsidR="00A0267E" w:rsidRPr="00A0267E">
              <w:rPr>
                <w:noProof/>
                <w:webHidden/>
                <w:color w:val="000000" w:themeColor="text1"/>
              </w:rPr>
              <w:t>1</w:t>
            </w:r>
            <w:r w:rsidR="00A0267E" w:rsidRPr="00A0267E">
              <w:rPr>
                <w:noProof/>
                <w:webHidden/>
                <w:color w:val="000000" w:themeColor="text1"/>
              </w:rPr>
              <w:fldChar w:fldCharType="end"/>
            </w:r>
          </w:hyperlink>
        </w:p>
        <w:p w14:paraId="4E669FB5" w14:textId="1736C24D"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3" w:history="1">
            <w:r w:rsidRPr="00A0267E">
              <w:rPr>
                <w:rStyle w:val="Hyperlink"/>
                <w:i/>
                <w:iCs/>
                <w:noProof/>
                <w:color w:val="000000" w:themeColor="text1"/>
                <w:lang w:val="en-SG"/>
              </w:rPr>
              <w:t>1.1 Introduction</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_Toc178969043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1</w:t>
            </w:r>
            <w:r w:rsidRPr="00A0267E">
              <w:rPr>
                <w:noProof/>
                <w:webHidden/>
                <w:color w:val="000000" w:themeColor="text1"/>
              </w:rPr>
              <w:fldChar w:fldCharType="end"/>
            </w:r>
          </w:hyperlink>
        </w:p>
        <w:p w14:paraId="5209D2D9" w14:textId="57EB88C4"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4" w:history="1">
            <w:r w:rsidRPr="00A0267E">
              <w:rPr>
                <w:rStyle w:val="Hyperlink"/>
                <w:i/>
                <w:iCs/>
                <w:noProof/>
                <w:color w:val="000000" w:themeColor="text1"/>
                <w:lang w:val="en-SG"/>
              </w:rPr>
              <w:t>1.2 Key Challenges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_Toc178969044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1</w:t>
            </w:r>
            <w:r w:rsidRPr="00A0267E">
              <w:rPr>
                <w:noProof/>
                <w:webHidden/>
                <w:color w:val="000000" w:themeColor="text1"/>
              </w:rPr>
              <w:fldChar w:fldCharType="end"/>
            </w:r>
          </w:hyperlink>
        </w:p>
        <w:p w14:paraId="5DEA9E7B" w14:textId="1D41DC55"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5" w:history="1">
            <w:r w:rsidRPr="00A0267E">
              <w:rPr>
                <w:rStyle w:val="Hyperlink"/>
                <w:i/>
                <w:iCs/>
                <w:noProof/>
                <w:color w:val="000000" w:themeColor="text1"/>
                <w:lang w:val="en-SG"/>
              </w:rPr>
              <w:t>1.3 Lessons Learned</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_Toc178969045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1</w:t>
            </w:r>
            <w:r w:rsidRPr="00A0267E">
              <w:rPr>
                <w:noProof/>
                <w:webHidden/>
                <w:color w:val="000000" w:themeColor="text1"/>
              </w:rPr>
              <w:fldChar w:fldCharType="end"/>
            </w:r>
          </w:hyperlink>
        </w:p>
        <w:p w14:paraId="0CCEB1BF" w14:textId="325010C4"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6" w:history="1">
            <w:r w:rsidRPr="00A0267E">
              <w:rPr>
                <w:rStyle w:val="Hyperlink"/>
                <w:i/>
                <w:iCs/>
                <w:noProof/>
                <w:color w:val="000000" w:themeColor="text1"/>
                <w:lang w:val="en-SG"/>
              </w:rPr>
              <w:t>1.4 Considerations for Future AI Initiatives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_Toc178969046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2</w:t>
            </w:r>
            <w:r w:rsidRPr="00A0267E">
              <w:rPr>
                <w:noProof/>
                <w:webHidden/>
                <w:color w:val="000000" w:themeColor="text1"/>
              </w:rPr>
              <w:fldChar w:fldCharType="end"/>
            </w:r>
          </w:hyperlink>
        </w:p>
        <w:p w14:paraId="7085B6CA" w14:textId="7BDCF411" w:rsidR="00A0267E" w:rsidRPr="00A0267E" w:rsidRDefault="00A0267E">
          <w:pPr>
            <w:pStyle w:val="TOC2"/>
            <w:tabs>
              <w:tab w:val="right" w:leader="dot" w:pos="9016"/>
            </w:tabs>
            <w:rPr>
              <w:rFonts w:asciiTheme="minorHAnsi" w:hAnsiTheme="minorHAnsi"/>
              <w:noProof/>
              <w:color w:val="000000" w:themeColor="text1"/>
              <w:kern w:val="2"/>
              <w:szCs w:val="24"/>
              <w14:ligatures w14:val="standardContextual"/>
            </w:rPr>
          </w:pPr>
          <w:hyperlink w:anchor="_Toc178969047" w:history="1">
            <w:r w:rsidRPr="00A0267E">
              <w:rPr>
                <w:rStyle w:val="Hyperlink"/>
                <w:i/>
                <w:iCs/>
                <w:noProof/>
                <w:color w:val="000000" w:themeColor="text1"/>
                <w:lang w:val="en-SG"/>
              </w:rPr>
              <w:t>2. Responsible AI</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_Toc178969047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3</w:t>
            </w:r>
            <w:r w:rsidRPr="00A0267E">
              <w:rPr>
                <w:noProof/>
                <w:webHidden/>
                <w:color w:val="000000" w:themeColor="text1"/>
              </w:rPr>
              <w:fldChar w:fldCharType="end"/>
            </w:r>
          </w:hyperlink>
        </w:p>
        <w:p w14:paraId="54C24B62" w14:textId="64AAB9CD"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8" w:history="1">
            <w:r w:rsidRPr="00A0267E">
              <w:rPr>
                <w:rStyle w:val="Hyperlink"/>
                <w:i/>
                <w:iCs/>
                <w:noProof/>
                <w:color w:val="000000" w:themeColor="text1"/>
                <w:lang w:val="en-SG"/>
              </w:rPr>
              <w:t>2.1 Overview</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_Toc178969048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3</w:t>
            </w:r>
            <w:r w:rsidRPr="00A0267E">
              <w:rPr>
                <w:noProof/>
                <w:webHidden/>
                <w:color w:val="000000" w:themeColor="text1"/>
              </w:rPr>
              <w:fldChar w:fldCharType="end"/>
            </w:r>
          </w:hyperlink>
        </w:p>
        <w:p w14:paraId="3CD2CCF0" w14:textId="625EE079"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49" w:history="1">
            <w:r w:rsidRPr="00A0267E">
              <w:rPr>
                <w:rStyle w:val="Hyperlink"/>
                <w:i/>
                <w:iCs/>
                <w:noProof/>
                <w:color w:val="000000" w:themeColor="text1"/>
                <w:lang w:val="en-SG"/>
              </w:rPr>
              <w:t>2.2 Core Principles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_Toc178969049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3</w:t>
            </w:r>
            <w:r w:rsidRPr="00A0267E">
              <w:rPr>
                <w:noProof/>
                <w:webHidden/>
                <w:color w:val="000000" w:themeColor="text1"/>
              </w:rPr>
              <w:fldChar w:fldCharType="end"/>
            </w:r>
          </w:hyperlink>
        </w:p>
        <w:p w14:paraId="7E0CE0F6" w14:textId="326F33FB"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0" w:history="1">
            <w:r w:rsidRPr="00A0267E">
              <w:rPr>
                <w:rStyle w:val="Hyperlink"/>
                <w:i/>
                <w:iCs/>
                <w:noProof/>
                <w:color w:val="000000" w:themeColor="text1"/>
                <w:lang w:val="en-SG"/>
              </w:rPr>
              <w:t>2.3 Significance in AI System Design</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_Toc178969050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3</w:t>
            </w:r>
            <w:r w:rsidRPr="00A0267E">
              <w:rPr>
                <w:noProof/>
                <w:webHidden/>
                <w:color w:val="000000" w:themeColor="text1"/>
              </w:rPr>
              <w:fldChar w:fldCharType="end"/>
            </w:r>
          </w:hyperlink>
        </w:p>
        <w:p w14:paraId="4F1F2C09" w14:textId="5EA9098C" w:rsidR="00A0267E" w:rsidRPr="00A0267E" w:rsidRDefault="00A0267E">
          <w:pPr>
            <w:pStyle w:val="TOC2"/>
            <w:tabs>
              <w:tab w:val="right" w:leader="dot" w:pos="9016"/>
            </w:tabs>
            <w:rPr>
              <w:rFonts w:asciiTheme="minorHAnsi" w:hAnsiTheme="minorHAnsi"/>
              <w:noProof/>
              <w:color w:val="000000" w:themeColor="text1"/>
              <w:kern w:val="2"/>
              <w:szCs w:val="24"/>
              <w14:ligatures w14:val="standardContextual"/>
            </w:rPr>
          </w:pPr>
          <w:hyperlink w:anchor="_Toc178969051" w:history="1">
            <w:r w:rsidRPr="00A0267E">
              <w:rPr>
                <w:rStyle w:val="Hyperlink"/>
                <w:i/>
                <w:iCs/>
                <w:noProof/>
                <w:color w:val="000000" w:themeColor="text1"/>
                <w:lang w:val="en-SG"/>
              </w:rPr>
              <w:t>3. Evaluation of Classifier Performance</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_Toc178969051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4</w:t>
            </w:r>
            <w:r w:rsidRPr="00A0267E">
              <w:rPr>
                <w:noProof/>
                <w:webHidden/>
                <w:color w:val="000000" w:themeColor="text1"/>
              </w:rPr>
              <w:fldChar w:fldCharType="end"/>
            </w:r>
          </w:hyperlink>
        </w:p>
        <w:p w14:paraId="79E93A0B" w14:textId="018A6039"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2" w:history="1">
            <w:r w:rsidRPr="00A0267E">
              <w:rPr>
                <w:rStyle w:val="Hyperlink"/>
                <w:i/>
                <w:iCs/>
                <w:noProof/>
                <w:color w:val="000000" w:themeColor="text1"/>
                <w:lang w:val="en-SG"/>
              </w:rPr>
              <w:t>3.1 Confusion Matrix Overview</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_Toc178969052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4</w:t>
            </w:r>
            <w:r w:rsidRPr="00A0267E">
              <w:rPr>
                <w:noProof/>
                <w:webHidden/>
                <w:color w:val="000000" w:themeColor="text1"/>
              </w:rPr>
              <w:fldChar w:fldCharType="end"/>
            </w:r>
          </w:hyperlink>
        </w:p>
        <w:p w14:paraId="0364C3F7" w14:textId="6AE39337"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3" w:history="1">
            <w:r w:rsidRPr="00A0267E">
              <w:rPr>
                <w:rStyle w:val="Hyperlink"/>
                <w:i/>
                <w:iCs/>
                <w:noProof/>
                <w:color w:val="000000" w:themeColor="text1"/>
                <w:lang w:val="en-SG"/>
              </w:rPr>
              <w:t>3.2 Performance Metrics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_Toc178969053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5</w:t>
            </w:r>
            <w:r w:rsidRPr="00A0267E">
              <w:rPr>
                <w:noProof/>
                <w:webHidden/>
                <w:color w:val="000000" w:themeColor="text1"/>
              </w:rPr>
              <w:fldChar w:fldCharType="end"/>
            </w:r>
          </w:hyperlink>
        </w:p>
        <w:p w14:paraId="4BBE99E5" w14:textId="569942F5"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4" w:history="1">
            <w:r w:rsidRPr="00A0267E">
              <w:rPr>
                <w:rStyle w:val="Hyperlink"/>
                <w:i/>
                <w:iCs/>
                <w:noProof/>
                <w:color w:val="000000" w:themeColor="text1"/>
                <w:lang w:val="en-SG"/>
              </w:rPr>
              <w:t>3.3 Summary of Performance Metrics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_Toc178969054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5</w:t>
            </w:r>
            <w:r w:rsidRPr="00A0267E">
              <w:rPr>
                <w:noProof/>
                <w:webHidden/>
                <w:color w:val="000000" w:themeColor="text1"/>
              </w:rPr>
              <w:fldChar w:fldCharType="end"/>
            </w:r>
          </w:hyperlink>
        </w:p>
        <w:p w14:paraId="6A22C4C0" w14:textId="36312DB7" w:rsidR="00A0267E" w:rsidRPr="00A0267E" w:rsidRDefault="00A0267E">
          <w:pPr>
            <w:pStyle w:val="TOC2"/>
            <w:tabs>
              <w:tab w:val="right" w:leader="dot" w:pos="9016"/>
            </w:tabs>
            <w:rPr>
              <w:rFonts w:asciiTheme="minorHAnsi" w:hAnsiTheme="minorHAnsi"/>
              <w:noProof/>
              <w:color w:val="000000" w:themeColor="text1"/>
              <w:kern w:val="2"/>
              <w:szCs w:val="24"/>
              <w14:ligatures w14:val="standardContextual"/>
            </w:rPr>
          </w:pPr>
          <w:hyperlink w:anchor="_Toc178969055" w:history="1">
            <w:r w:rsidRPr="00A0267E">
              <w:rPr>
                <w:rStyle w:val="Hyperlink"/>
                <w:i/>
                <w:iCs/>
                <w:noProof/>
                <w:color w:val="000000" w:themeColor="text1"/>
                <w:lang w:val="en-SG"/>
              </w:rPr>
              <w:t>4. Edge Cases vs. Outliers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_Toc178969055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6</w:t>
            </w:r>
            <w:r w:rsidRPr="00A0267E">
              <w:rPr>
                <w:noProof/>
                <w:webHidden/>
                <w:color w:val="000000" w:themeColor="text1"/>
              </w:rPr>
              <w:fldChar w:fldCharType="end"/>
            </w:r>
          </w:hyperlink>
        </w:p>
        <w:p w14:paraId="52E2DC6E" w14:textId="6CD89376"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6" w:history="1">
            <w:r w:rsidRPr="00A0267E">
              <w:rPr>
                <w:rStyle w:val="Hyperlink"/>
                <w:i/>
                <w:iCs/>
                <w:noProof/>
                <w:color w:val="000000" w:themeColor="text1"/>
                <w:lang w:val="en-SG"/>
              </w:rPr>
              <w:t>4.1 Edge Cases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_Toc178969056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6</w:t>
            </w:r>
            <w:r w:rsidRPr="00A0267E">
              <w:rPr>
                <w:noProof/>
                <w:webHidden/>
                <w:color w:val="000000" w:themeColor="text1"/>
              </w:rPr>
              <w:fldChar w:fldCharType="end"/>
            </w:r>
          </w:hyperlink>
        </w:p>
        <w:p w14:paraId="642F4A44" w14:textId="6A221FD7"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7" w:history="1">
            <w:r w:rsidRPr="00A0267E">
              <w:rPr>
                <w:rStyle w:val="Hyperlink"/>
                <w:i/>
                <w:iCs/>
                <w:noProof/>
                <w:color w:val="000000" w:themeColor="text1"/>
                <w:lang w:val="en-SG"/>
              </w:rPr>
              <w:t>4.2 Outliers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_Toc178969057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7</w:t>
            </w:r>
            <w:r w:rsidRPr="00A0267E">
              <w:rPr>
                <w:noProof/>
                <w:webHidden/>
                <w:color w:val="000000" w:themeColor="text1"/>
              </w:rPr>
              <w:fldChar w:fldCharType="end"/>
            </w:r>
          </w:hyperlink>
        </w:p>
        <w:p w14:paraId="0540F889" w14:textId="5F0704B5" w:rsidR="00A0267E" w:rsidRPr="00A0267E" w:rsidRDefault="00A0267E">
          <w:pPr>
            <w:pStyle w:val="TOC3"/>
            <w:tabs>
              <w:tab w:val="right" w:leader="dot" w:pos="9016"/>
            </w:tabs>
            <w:rPr>
              <w:rFonts w:asciiTheme="minorHAnsi" w:hAnsiTheme="minorHAnsi"/>
              <w:noProof/>
              <w:color w:val="000000" w:themeColor="text1"/>
              <w:kern w:val="2"/>
              <w:szCs w:val="24"/>
              <w14:ligatures w14:val="standardContextual"/>
            </w:rPr>
          </w:pPr>
          <w:hyperlink w:anchor="_Toc178969058" w:history="1">
            <w:r w:rsidRPr="00A0267E">
              <w:rPr>
                <w:rStyle w:val="Hyperlink"/>
                <w:i/>
                <w:iCs/>
                <w:noProof/>
                <w:color w:val="000000" w:themeColor="text1"/>
                <w:lang w:val="en-SG"/>
              </w:rPr>
              <w:t>4.3 Key Differences</w:t>
            </w:r>
            <w:r w:rsidRPr="00A0267E">
              <w:rPr>
                <w:noProof/>
                <w:webHidden/>
                <w:color w:val="000000" w:themeColor="text1"/>
              </w:rPr>
              <w:tab/>
            </w:r>
            <w:r w:rsidRPr="00A0267E">
              <w:rPr>
                <w:noProof/>
                <w:webHidden/>
                <w:color w:val="000000" w:themeColor="text1"/>
              </w:rPr>
              <w:fldChar w:fldCharType="begin"/>
            </w:r>
            <w:r w:rsidRPr="00A0267E">
              <w:rPr>
                <w:noProof/>
                <w:webHidden/>
                <w:color w:val="000000" w:themeColor="text1"/>
              </w:rPr>
              <w:instrText xml:space="preserve"> PAGEREF _Toc178969058 \h </w:instrText>
            </w:r>
            <w:r w:rsidRPr="00A0267E">
              <w:rPr>
                <w:noProof/>
                <w:webHidden/>
                <w:color w:val="000000" w:themeColor="text1"/>
              </w:rPr>
            </w:r>
            <w:r w:rsidRPr="00A0267E">
              <w:rPr>
                <w:noProof/>
                <w:webHidden/>
                <w:color w:val="000000" w:themeColor="text1"/>
              </w:rPr>
              <w:fldChar w:fldCharType="separate"/>
            </w:r>
            <w:r w:rsidRPr="00A0267E">
              <w:rPr>
                <w:noProof/>
                <w:webHidden/>
                <w:color w:val="000000" w:themeColor="text1"/>
              </w:rPr>
              <w:t>8</w:t>
            </w:r>
            <w:r w:rsidRPr="00A0267E">
              <w:rPr>
                <w:noProof/>
                <w:webHidden/>
                <w:color w:val="000000" w:themeColor="text1"/>
              </w:rPr>
              <w:fldChar w:fldCharType="end"/>
            </w:r>
          </w:hyperlink>
        </w:p>
        <w:p w14:paraId="4BFB537F" w14:textId="288B4D7A" w:rsidR="005B17A8" w:rsidRDefault="005B17A8">
          <w:r w:rsidRPr="00A0267E">
            <w:rPr>
              <w:color w:val="000000" w:themeColor="text1"/>
            </w:rPr>
            <w:fldChar w:fldCharType="end"/>
          </w:r>
        </w:p>
      </w:sdtContent>
    </w:sdt>
    <w:p w14:paraId="24AD909D" w14:textId="77777777" w:rsidR="00A0267E" w:rsidRDefault="00A0267E" w:rsidP="00A0267E">
      <w:pPr>
        <w:tabs>
          <w:tab w:val="right" w:pos="9026"/>
        </w:tabs>
        <w:jc w:val="right"/>
        <w:rPr>
          <w:lang w:val="en-SG"/>
        </w:rPr>
      </w:pPr>
    </w:p>
    <w:p w14:paraId="06647AAF" w14:textId="3A13CD08" w:rsidR="00562156" w:rsidRDefault="00562156" w:rsidP="00A0267E">
      <w:pPr>
        <w:tabs>
          <w:tab w:val="right" w:pos="9026"/>
        </w:tabs>
        <w:rPr>
          <w:lang w:val="en-SG"/>
        </w:rPr>
      </w:pPr>
      <w:r w:rsidRPr="00A0267E">
        <w:rPr>
          <w:lang w:val="en-SG"/>
        </w:rPr>
        <w:br w:type="page"/>
      </w:r>
      <w:r w:rsidR="00A0267E">
        <w:rPr>
          <w:lang w:val="en-SG"/>
        </w:rPr>
        <w:lastRenderedPageBreak/>
        <w:tab/>
      </w:r>
    </w:p>
    <w:p w14:paraId="3DE6E63A" w14:textId="7402CE8B" w:rsidR="00562156" w:rsidRPr="005B17A8" w:rsidRDefault="00562156" w:rsidP="00562156">
      <w:pPr>
        <w:pStyle w:val="Heading2"/>
        <w:rPr>
          <w:i/>
          <w:iCs/>
          <w:color w:val="A6A6A6" w:themeColor="background1" w:themeShade="A6"/>
          <w:lang w:val="en-SG"/>
        </w:rPr>
      </w:pPr>
      <w:bookmarkStart w:id="0" w:name="_Toc178969042"/>
      <w:r w:rsidRPr="005B17A8">
        <w:rPr>
          <w:i/>
          <w:iCs/>
          <w:color w:val="A6A6A6" w:themeColor="background1" w:themeShade="A6"/>
          <w:lang w:val="en-SG"/>
        </w:rPr>
        <w:t>1. AI System Engineering: Key Challenges and Lessons Learned</w:t>
      </w:r>
      <w:bookmarkEnd w:id="0"/>
    </w:p>
    <w:p w14:paraId="52CC6DE2" w14:textId="27979151" w:rsidR="00562156" w:rsidRPr="005B17A8" w:rsidRDefault="00562156" w:rsidP="00562156">
      <w:pPr>
        <w:pStyle w:val="Heading3"/>
        <w:rPr>
          <w:i/>
          <w:iCs/>
          <w:color w:val="A6A6A6" w:themeColor="background1" w:themeShade="A6"/>
          <w:lang w:val="en-SG"/>
        </w:rPr>
      </w:pPr>
      <w:bookmarkStart w:id="1" w:name="_Toc178969043"/>
      <w:r w:rsidRPr="005B17A8">
        <w:rPr>
          <w:i/>
          <w:iCs/>
          <w:color w:val="A6A6A6" w:themeColor="background1" w:themeShade="A6"/>
          <w:lang w:val="en-SG"/>
        </w:rPr>
        <w:t>1.1 Introduction</w:t>
      </w:r>
      <w:bookmarkEnd w:id="1"/>
      <w:r w:rsidRPr="005B17A8">
        <w:rPr>
          <w:i/>
          <w:iCs/>
          <w:color w:val="A6A6A6" w:themeColor="background1" w:themeShade="A6"/>
          <w:lang w:val="en-SG"/>
        </w:rPr>
        <w:t xml:space="preserve"> </w:t>
      </w:r>
    </w:p>
    <w:p w14:paraId="4E9C7FDD" w14:textId="7BF6B6E5" w:rsidR="00562156" w:rsidRDefault="00562156" w:rsidP="00562156">
      <w:pPr>
        <w:rPr>
          <w:lang w:val="en-SG"/>
        </w:rPr>
      </w:pPr>
      <w:r>
        <w:rPr>
          <w:lang w:val="en-SG"/>
        </w:rPr>
        <w:t xml:space="preserve">AI system engineering encompasses a range of intricate technical and organisational obstacles that must be addressed to develop dependable and scalable AI solutions. This paper outlines significant challenges encountered in the domain and offers valuable insights from various AI initiatives. </w:t>
      </w:r>
    </w:p>
    <w:p w14:paraId="35890274" w14:textId="77777777" w:rsidR="005B17A8" w:rsidRDefault="005B17A8" w:rsidP="00562156">
      <w:pPr>
        <w:rPr>
          <w:lang w:val="en-SG"/>
        </w:rPr>
      </w:pPr>
    </w:p>
    <w:p w14:paraId="22D61360" w14:textId="5ABA418F" w:rsidR="00562156" w:rsidRPr="005B17A8" w:rsidRDefault="00562156" w:rsidP="00562156">
      <w:pPr>
        <w:pStyle w:val="Heading3"/>
        <w:rPr>
          <w:i/>
          <w:iCs/>
          <w:color w:val="A6A6A6" w:themeColor="background1" w:themeShade="A6"/>
          <w:lang w:val="en-SG"/>
        </w:rPr>
      </w:pPr>
      <w:bookmarkStart w:id="2" w:name="_Toc178969044"/>
      <w:r w:rsidRPr="005B17A8">
        <w:rPr>
          <w:i/>
          <w:iCs/>
          <w:color w:val="A6A6A6" w:themeColor="background1" w:themeShade="A6"/>
          <w:lang w:val="en-SG"/>
        </w:rPr>
        <w:t>1.2 Key Challenges</w:t>
      </w:r>
      <w:bookmarkEnd w:id="2"/>
    </w:p>
    <w:p w14:paraId="6BD58740" w14:textId="70621BA8" w:rsidR="00562156" w:rsidRDefault="00562156" w:rsidP="00562156">
      <w:pPr>
        <w:pStyle w:val="ListParagraph"/>
        <w:numPr>
          <w:ilvl w:val="0"/>
          <w:numId w:val="10"/>
        </w:numPr>
        <w:rPr>
          <w:lang w:val="en-SG"/>
        </w:rPr>
      </w:pPr>
      <w:r>
        <w:rPr>
          <w:b/>
          <w:bCs/>
          <w:lang w:val="en-SG"/>
        </w:rPr>
        <w:t xml:space="preserve">Data Management: </w:t>
      </w:r>
      <w:r>
        <w:rPr>
          <w:lang w:val="en-SG"/>
        </w:rPr>
        <w:t>It is crucial to maintain high standards of data quality, diversity, volume, and privacy.</w:t>
      </w:r>
    </w:p>
    <w:p w14:paraId="6EA48910" w14:textId="6B9D2A15" w:rsidR="00562156" w:rsidRDefault="00562156" w:rsidP="00562156">
      <w:pPr>
        <w:pStyle w:val="ListParagraph"/>
        <w:numPr>
          <w:ilvl w:val="0"/>
          <w:numId w:val="10"/>
        </w:numPr>
        <w:rPr>
          <w:lang w:val="en-SG"/>
        </w:rPr>
      </w:pPr>
      <w:r>
        <w:rPr>
          <w:b/>
          <w:bCs/>
          <w:lang w:val="en-SG"/>
        </w:rPr>
        <w:t>Model Integration:</w:t>
      </w:r>
      <w:r>
        <w:rPr>
          <w:lang w:val="en-SG"/>
        </w:rPr>
        <w:t xml:space="preserve"> Integrating machine learning models into large systems can be complex and requires careful planning. </w:t>
      </w:r>
    </w:p>
    <w:p w14:paraId="78664085" w14:textId="25CCCC1C" w:rsidR="00562156" w:rsidRDefault="00562156" w:rsidP="00562156">
      <w:pPr>
        <w:pStyle w:val="ListParagraph"/>
        <w:numPr>
          <w:ilvl w:val="0"/>
          <w:numId w:val="10"/>
        </w:numPr>
        <w:rPr>
          <w:lang w:val="en-SG"/>
        </w:rPr>
      </w:pPr>
      <w:r>
        <w:rPr>
          <w:b/>
          <w:bCs/>
          <w:lang w:val="en-SG"/>
        </w:rPr>
        <w:t>Performance Monitoring:</w:t>
      </w:r>
      <w:r>
        <w:rPr>
          <w:lang w:val="en-SG"/>
        </w:rPr>
        <w:t xml:space="preserve"> Ongoing tracking is essential to detect model drift and ensure stable performance. </w:t>
      </w:r>
    </w:p>
    <w:p w14:paraId="0ABCC04B" w14:textId="2F7A7949" w:rsidR="00562156" w:rsidRDefault="00562156" w:rsidP="00562156">
      <w:pPr>
        <w:pStyle w:val="ListParagraph"/>
        <w:numPr>
          <w:ilvl w:val="0"/>
          <w:numId w:val="10"/>
        </w:numPr>
        <w:rPr>
          <w:lang w:val="en-SG"/>
        </w:rPr>
      </w:pPr>
      <w:r>
        <w:rPr>
          <w:b/>
          <w:bCs/>
          <w:lang w:val="en-SG"/>
        </w:rPr>
        <w:t>Explainability:</w:t>
      </w:r>
      <w:r>
        <w:rPr>
          <w:lang w:val="en-SG"/>
        </w:rPr>
        <w:t xml:space="preserve"> Ensuring transparency in AI systems is vital for fostering trust, particularly in critical areas such as healthcare.</w:t>
      </w:r>
    </w:p>
    <w:p w14:paraId="72C34EE7" w14:textId="5C710038" w:rsidR="00562156" w:rsidRDefault="00562156" w:rsidP="00562156">
      <w:pPr>
        <w:pStyle w:val="ListParagraph"/>
        <w:numPr>
          <w:ilvl w:val="0"/>
          <w:numId w:val="10"/>
        </w:numPr>
        <w:rPr>
          <w:lang w:val="en-SG"/>
        </w:rPr>
      </w:pPr>
      <w:r>
        <w:rPr>
          <w:b/>
          <w:bCs/>
          <w:lang w:val="en-SG"/>
        </w:rPr>
        <w:t>Ethics and Regulation:</w:t>
      </w:r>
      <w:r>
        <w:rPr>
          <w:lang w:val="en-SG"/>
        </w:rPr>
        <w:t xml:space="preserve"> It is essential to align AI systems with ethical principles and regulatory requirements to minimise risks.</w:t>
      </w:r>
    </w:p>
    <w:p w14:paraId="1D33646C" w14:textId="77777777" w:rsidR="005B17A8" w:rsidRPr="005B17A8" w:rsidRDefault="005B17A8" w:rsidP="005B17A8">
      <w:pPr>
        <w:rPr>
          <w:lang w:val="en-SG"/>
        </w:rPr>
      </w:pPr>
    </w:p>
    <w:p w14:paraId="09AC5E70" w14:textId="5184C88B" w:rsidR="00562156" w:rsidRPr="005B17A8" w:rsidRDefault="00562156" w:rsidP="00562156">
      <w:pPr>
        <w:pStyle w:val="Heading3"/>
        <w:rPr>
          <w:i/>
          <w:iCs/>
          <w:color w:val="A6A6A6" w:themeColor="background1" w:themeShade="A6"/>
          <w:lang w:val="en-SG"/>
        </w:rPr>
      </w:pPr>
      <w:bookmarkStart w:id="3" w:name="_Toc178969045"/>
      <w:r w:rsidRPr="005B17A8">
        <w:rPr>
          <w:i/>
          <w:iCs/>
          <w:color w:val="A6A6A6" w:themeColor="background1" w:themeShade="A6"/>
          <w:lang w:val="en-SG"/>
        </w:rPr>
        <w:t>1.3 Lessons Learned</w:t>
      </w:r>
      <w:bookmarkEnd w:id="3"/>
    </w:p>
    <w:p w14:paraId="390FBC06" w14:textId="38892845" w:rsidR="00562156" w:rsidRDefault="00562156" w:rsidP="00562156">
      <w:pPr>
        <w:pStyle w:val="ListParagraph"/>
        <w:numPr>
          <w:ilvl w:val="0"/>
          <w:numId w:val="11"/>
        </w:numPr>
        <w:rPr>
          <w:lang w:val="en-SG"/>
        </w:rPr>
      </w:pPr>
      <w:r>
        <w:rPr>
          <w:b/>
          <w:bCs/>
          <w:lang w:val="en-SG"/>
        </w:rPr>
        <w:t xml:space="preserve">Iterative Development: </w:t>
      </w:r>
      <w:r>
        <w:rPr>
          <w:lang w:val="en-SG"/>
        </w:rPr>
        <w:t xml:space="preserve">An iterative approach allows greater flexibility in addressing changing requirements and system complexities. </w:t>
      </w:r>
    </w:p>
    <w:p w14:paraId="232EB8B6" w14:textId="7F8E1048" w:rsidR="00562156" w:rsidRDefault="00562156" w:rsidP="00562156">
      <w:pPr>
        <w:pStyle w:val="ListParagraph"/>
        <w:numPr>
          <w:ilvl w:val="0"/>
          <w:numId w:val="11"/>
        </w:numPr>
        <w:rPr>
          <w:lang w:val="en-SG"/>
        </w:rPr>
      </w:pPr>
      <w:r>
        <w:rPr>
          <w:b/>
          <w:bCs/>
          <w:lang w:val="en-SG"/>
        </w:rPr>
        <w:t>Collaboration:</w:t>
      </w:r>
      <w:r>
        <w:rPr>
          <w:lang w:val="en-SG"/>
        </w:rPr>
        <w:t xml:space="preserve"> Interdisciplinary teamwork contributes to the robustness of AI systems.</w:t>
      </w:r>
    </w:p>
    <w:p w14:paraId="7212D8CE" w14:textId="2291E161" w:rsidR="00562156" w:rsidRDefault="00562156" w:rsidP="00562156">
      <w:pPr>
        <w:pStyle w:val="ListParagraph"/>
        <w:numPr>
          <w:ilvl w:val="0"/>
          <w:numId w:val="11"/>
        </w:numPr>
        <w:rPr>
          <w:lang w:val="en-SG"/>
        </w:rPr>
      </w:pPr>
      <w:r>
        <w:rPr>
          <w:b/>
          <w:bCs/>
          <w:lang w:val="en-SG"/>
        </w:rPr>
        <w:t>Operationalisation:</w:t>
      </w:r>
      <w:r>
        <w:rPr>
          <w:lang w:val="en-SG"/>
        </w:rPr>
        <w:t xml:space="preserve"> Continuous Integration / </w:t>
      </w:r>
      <w:r w:rsidR="005B17A8">
        <w:rPr>
          <w:lang w:val="en-SG"/>
        </w:rPr>
        <w:t>Continuous Deployment (CI/CD) pipelines facilitate</w:t>
      </w:r>
      <w:r>
        <w:rPr>
          <w:lang w:val="en-SG"/>
        </w:rPr>
        <w:t xml:space="preserve"> efficient deployment and ongoing maintenance. </w:t>
      </w:r>
    </w:p>
    <w:p w14:paraId="6C286F64" w14:textId="74D13B41" w:rsidR="00562156" w:rsidRDefault="00562156" w:rsidP="00562156">
      <w:pPr>
        <w:pStyle w:val="ListParagraph"/>
        <w:numPr>
          <w:ilvl w:val="0"/>
          <w:numId w:val="11"/>
        </w:numPr>
        <w:rPr>
          <w:lang w:val="en-SG"/>
        </w:rPr>
      </w:pPr>
      <w:r>
        <w:rPr>
          <w:b/>
          <w:bCs/>
          <w:lang w:val="en-SG"/>
        </w:rPr>
        <w:t xml:space="preserve">Post-Deployment Monitoring: </w:t>
      </w:r>
      <w:r>
        <w:rPr>
          <w:lang w:val="en-SG"/>
        </w:rPr>
        <w:t xml:space="preserve">Regular feedback and monitoring are essential for preserving system integrity and performance over time. </w:t>
      </w:r>
    </w:p>
    <w:p w14:paraId="092AB60D" w14:textId="2F50856D" w:rsidR="005B17A8" w:rsidRDefault="005B17A8">
      <w:pPr>
        <w:rPr>
          <w:lang w:val="en-SG"/>
        </w:rPr>
      </w:pPr>
      <w:r>
        <w:rPr>
          <w:lang w:val="en-SG"/>
        </w:rPr>
        <w:br w:type="page"/>
      </w:r>
    </w:p>
    <w:p w14:paraId="3F1B78A5" w14:textId="70B7DACC" w:rsidR="00562156" w:rsidRPr="005B17A8" w:rsidRDefault="005B17A8" w:rsidP="005B17A8">
      <w:pPr>
        <w:pStyle w:val="Heading3"/>
        <w:rPr>
          <w:i/>
          <w:iCs/>
          <w:color w:val="A6A6A6" w:themeColor="background1" w:themeShade="A6"/>
          <w:lang w:val="en-SG"/>
        </w:rPr>
      </w:pPr>
      <w:bookmarkStart w:id="4" w:name="_Toc178969046"/>
      <w:r w:rsidRPr="005B17A8">
        <w:rPr>
          <w:i/>
          <w:iCs/>
          <w:color w:val="A6A6A6" w:themeColor="background1" w:themeShade="A6"/>
          <w:lang w:val="en-SG"/>
        </w:rPr>
        <w:lastRenderedPageBreak/>
        <w:t>1.4 Considerations for Future AI Initiatives</w:t>
      </w:r>
      <w:bookmarkEnd w:id="4"/>
    </w:p>
    <w:p w14:paraId="54917B0C" w14:textId="5EDB0C10" w:rsidR="005B17A8" w:rsidRDefault="005B17A8" w:rsidP="005B17A8">
      <w:pPr>
        <w:rPr>
          <w:lang w:val="en-SG"/>
        </w:rPr>
      </w:pPr>
      <w:r>
        <w:rPr>
          <w:lang w:val="en-SG"/>
        </w:rPr>
        <w:t>Implementing the insights from this paper is crucial for future AI projects, such as improving the reliability of AI-driven security systems. Emphasising iterative methods, prioritising transparency, and establishing comprehensive monitoring protocols can enhance the trustworthiness and adaptability of these systems.</w:t>
      </w:r>
    </w:p>
    <w:p w14:paraId="32B840D7" w14:textId="42218DCE" w:rsidR="005B17A8" w:rsidRDefault="005B17A8">
      <w:pPr>
        <w:rPr>
          <w:lang w:val="en-SG"/>
        </w:rPr>
      </w:pPr>
      <w:r>
        <w:rPr>
          <w:lang w:val="en-SG"/>
        </w:rPr>
        <w:br w:type="page"/>
      </w:r>
    </w:p>
    <w:p w14:paraId="1C49FC78" w14:textId="33D309C3" w:rsidR="005B17A8" w:rsidRPr="005B17A8" w:rsidRDefault="005B17A8" w:rsidP="005B17A8">
      <w:pPr>
        <w:pStyle w:val="Heading2"/>
        <w:rPr>
          <w:i/>
          <w:iCs/>
          <w:color w:val="A6A6A6" w:themeColor="background1" w:themeShade="A6"/>
          <w:lang w:val="en-SG"/>
        </w:rPr>
      </w:pPr>
      <w:bookmarkStart w:id="5" w:name="_Toc178969047"/>
      <w:r w:rsidRPr="005B17A8">
        <w:rPr>
          <w:i/>
          <w:iCs/>
          <w:color w:val="A6A6A6" w:themeColor="background1" w:themeShade="A6"/>
          <w:lang w:val="en-SG"/>
        </w:rPr>
        <w:lastRenderedPageBreak/>
        <w:t>2. Responsible AI</w:t>
      </w:r>
      <w:bookmarkEnd w:id="5"/>
    </w:p>
    <w:p w14:paraId="0D8F2A7C" w14:textId="485D82A8" w:rsidR="005B17A8" w:rsidRPr="005B17A8" w:rsidRDefault="005B17A8" w:rsidP="005B17A8">
      <w:pPr>
        <w:pStyle w:val="Heading3"/>
        <w:rPr>
          <w:i/>
          <w:iCs/>
          <w:color w:val="A6A6A6" w:themeColor="background1" w:themeShade="A6"/>
          <w:lang w:val="en-SG"/>
        </w:rPr>
      </w:pPr>
      <w:bookmarkStart w:id="6" w:name="_Toc178969048"/>
      <w:r w:rsidRPr="005B17A8">
        <w:rPr>
          <w:i/>
          <w:iCs/>
          <w:color w:val="A6A6A6" w:themeColor="background1" w:themeShade="A6"/>
          <w:lang w:val="en-SG"/>
        </w:rPr>
        <w:t>2.1 Overview</w:t>
      </w:r>
      <w:bookmarkEnd w:id="6"/>
    </w:p>
    <w:p w14:paraId="6D8F3E96" w14:textId="60A91000" w:rsidR="005B17A8" w:rsidRDefault="005B17A8" w:rsidP="005B17A8">
      <w:pPr>
        <w:rPr>
          <w:lang w:val="en-SG"/>
        </w:rPr>
      </w:pPr>
      <w:r>
        <w:rPr>
          <w:lang w:val="en-SG"/>
        </w:rPr>
        <w:t>Responsible AI is the practice of developing AI systems that prioritise ethical, legal, and social considerations. It emphasises building AI technologies that operate fairly, transparently, and securely while safeguarding user rights and addressing potential societal impacts.</w:t>
      </w:r>
    </w:p>
    <w:p w14:paraId="0A06113C" w14:textId="77777777" w:rsidR="005B17A8" w:rsidRDefault="005B17A8" w:rsidP="005B17A8">
      <w:pPr>
        <w:rPr>
          <w:lang w:val="en-SG"/>
        </w:rPr>
      </w:pPr>
    </w:p>
    <w:p w14:paraId="73A3CF90" w14:textId="46EE6DBB" w:rsidR="005B17A8" w:rsidRPr="005B17A8" w:rsidRDefault="005B17A8" w:rsidP="005B17A8">
      <w:pPr>
        <w:pStyle w:val="Heading3"/>
        <w:rPr>
          <w:i/>
          <w:iCs/>
          <w:color w:val="A6A6A6" w:themeColor="background1" w:themeShade="A6"/>
          <w:lang w:val="en-SG"/>
        </w:rPr>
      </w:pPr>
      <w:bookmarkStart w:id="7" w:name="_Toc178969049"/>
      <w:r w:rsidRPr="005B17A8">
        <w:rPr>
          <w:i/>
          <w:iCs/>
          <w:color w:val="A6A6A6" w:themeColor="background1" w:themeShade="A6"/>
          <w:lang w:val="en-SG"/>
        </w:rPr>
        <w:t>2.2 Core Principles</w:t>
      </w:r>
      <w:bookmarkEnd w:id="7"/>
      <w:r w:rsidRPr="005B17A8">
        <w:rPr>
          <w:i/>
          <w:iCs/>
          <w:color w:val="A6A6A6" w:themeColor="background1" w:themeShade="A6"/>
          <w:lang w:val="en-SG"/>
        </w:rPr>
        <w:t xml:space="preserve"> </w:t>
      </w:r>
    </w:p>
    <w:p w14:paraId="14401BD0" w14:textId="03CA8CB2" w:rsidR="005B17A8" w:rsidRDefault="005B17A8" w:rsidP="005B17A8">
      <w:pPr>
        <w:pStyle w:val="ListParagraph"/>
        <w:numPr>
          <w:ilvl w:val="0"/>
          <w:numId w:val="12"/>
        </w:numPr>
        <w:rPr>
          <w:lang w:val="en-SG"/>
        </w:rPr>
      </w:pPr>
      <w:r>
        <w:rPr>
          <w:b/>
          <w:bCs/>
          <w:lang w:val="en-SG"/>
        </w:rPr>
        <w:t xml:space="preserve">Fairness: </w:t>
      </w:r>
      <w:r>
        <w:rPr>
          <w:lang w:val="en-SG"/>
        </w:rPr>
        <w:t xml:space="preserve">Addressing bias and guaranteeing equitable treatment for all groups. </w:t>
      </w:r>
    </w:p>
    <w:p w14:paraId="4CE2F384" w14:textId="1545F537" w:rsidR="005B17A8" w:rsidRDefault="005B17A8" w:rsidP="005B17A8">
      <w:pPr>
        <w:pStyle w:val="ListParagraph"/>
        <w:numPr>
          <w:ilvl w:val="0"/>
          <w:numId w:val="12"/>
        </w:numPr>
        <w:rPr>
          <w:lang w:val="en-SG"/>
        </w:rPr>
      </w:pPr>
      <w:r>
        <w:rPr>
          <w:b/>
          <w:bCs/>
          <w:lang w:val="en-SG"/>
        </w:rPr>
        <w:t xml:space="preserve"> Transparency:</w:t>
      </w:r>
      <w:r>
        <w:rPr>
          <w:lang w:val="en-SG"/>
        </w:rPr>
        <w:t xml:space="preserve"> Ensuring that AI decision-making processes are comprehensible to users. </w:t>
      </w:r>
    </w:p>
    <w:p w14:paraId="35F19A46" w14:textId="7FB5572E" w:rsidR="005B17A8" w:rsidRDefault="005B17A8" w:rsidP="005B17A8">
      <w:pPr>
        <w:pStyle w:val="ListParagraph"/>
        <w:numPr>
          <w:ilvl w:val="0"/>
          <w:numId w:val="12"/>
        </w:numPr>
        <w:rPr>
          <w:lang w:val="en-SG"/>
        </w:rPr>
      </w:pPr>
      <w:r>
        <w:rPr>
          <w:b/>
          <w:bCs/>
          <w:lang w:val="en-SG"/>
        </w:rPr>
        <w:t xml:space="preserve">Accountability: </w:t>
      </w:r>
      <w:r>
        <w:rPr>
          <w:lang w:val="en-SG"/>
        </w:rPr>
        <w:t>Defining clear responsibility for the outcomes generated by AI systems.</w:t>
      </w:r>
    </w:p>
    <w:p w14:paraId="7262C268" w14:textId="2C2035DA" w:rsidR="005B17A8" w:rsidRDefault="005B17A8" w:rsidP="005B17A8">
      <w:pPr>
        <w:pStyle w:val="ListParagraph"/>
        <w:numPr>
          <w:ilvl w:val="0"/>
          <w:numId w:val="12"/>
        </w:numPr>
        <w:rPr>
          <w:lang w:val="en-SG"/>
        </w:rPr>
      </w:pPr>
      <w:r>
        <w:rPr>
          <w:b/>
          <w:bCs/>
          <w:lang w:val="en-SG"/>
        </w:rPr>
        <w:t>Privacy:</w:t>
      </w:r>
      <w:r>
        <w:rPr>
          <w:lang w:val="en-SG"/>
        </w:rPr>
        <w:t xml:space="preserve"> Protecting personal information from unauthorised access. </w:t>
      </w:r>
    </w:p>
    <w:p w14:paraId="3213CC36" w14:textId="4541657F" w:rsidR="005B17A8" w:rsidRDefault="005B17A8" w:rsidP="005B17A8">
      <w:pPr>
        <w:pStyle w:val="ListParagraph"/>
        <w:numPr>
          <w:ilvl w:val="0"/>
          <w:numId w:val="12"/>
        </w:numPr>
        <w:rPr>
          <w:lang w:val="en-SG"/>
        </w:rPr>
      </w:pPr>
      <w:r>
        <w:rPr>
          <w:b/>
          <w:bCs/>
          <w:lang w:val="en-SG"/>
        </w:rPr>
        <w:t>Safety:</w:t>
      </w:r>
      <w:r>
        <w:rPr>
          <w:lang w:val="en-SG"/>
        </w:rPr>
        <w:t xml:space="preserve"> Avoiding harm and ensuring robust security measures within AI systems.</w:t>
      </w:r>
    </w:p>
    <w:p w14:paraId="355D94C5" w14:textId="77777777" w:rsidR="005B17A8" w:rsidRPr="005B17A8" w:rsidRDefault="005B17A8" w:rsidP="005B17A8">
      <w:pPr>
        <w:rPr>
          <w:lang w:val="en-SG"/>
        </w:rPr>
      </w:pPr>
    </w:p>
    <w:p w14:paraId="34CE4A37" w14:textId="59C51841" w:rsidR="005B17A8" w:rsidRPr="005B17A8" w:rsidRDefault="005B17A8" w:rsidP="005B17A8">
      <w:pPr>
        <w:pStyle w:val="Heading3"/>
        <w:rPr>
          <w:i/>
          <w:iCs/>
          <w:color w:val="A6A6A6" w:themeColor="background1" w:themeShade="A6"/>
          <w:lang w:val="en-SG"/>
        </w:rPr>
      </w:pPr>
      <w:bookmarkStart w:id="8" w:name="_Toc178969050"/>
      <w:r w:rsidRPr="005B17A8">
        <w:rPr>
          <w:i/>
          <w:iCs/>
          <w:color w:val="A6A6A6" w:themeColor="background1" w:themeShade="A6"/>
          <w:lang w:val="en-SG"/>
        </w:rPr>
        <w:t>2.3 Significance in AI System Design</w:t>
      </w:r>
      <w:bookmarkEnd w:id="8"/>
      <w:r w:rsidRPr="005B17A8">
        <w:rPr>
          <w:i/>
          <w:iCs/>
          <w:color w:val="A6A6A6" w:themeColor="background1" w:themeShade="A6"/>
          <w:lang w:val="en-SG"/>
        </w:rPr>
        <w:t xml:space="preserve"> </w:t>
      </w:r>
    </w:p>
    <w:p w14:paraId="36E0DC86" w14:textId="6089865C" w:rsidR="00147C51" w:rsidRDefault="005B17A8" w:rsidP="005B17A8">
      <w:pPr>
        <w:rPr>
          <w:lang w:val="en-SG"/>
        </w:rPr>
      </w:pPr>
      <w:r>
        <w:rPr>
          <w:lang w:val="en-SG"/>
        </w:rPr>
        <w:t>Emphasising responsible AI contributes to creating trustworthy systems, ensuring adherence to ethical and regulatory standards, and minimising the risk of unintended negative impacts. Incorporating these principles in AI development results in safer, more dependable, and socially advantageous systems.</w:t>
      </w:r>
    </w:p>
    <w:p w14:paraId="16F45F0D" w14:textId="77777777" w:rsidR="00147C51" w:rsidRDefault="00147C51">
      <w:pPr>
        <w:rPr>
          <w:lang w:val="en-SG"/>
        </w:rPr>
      </w:pPr>
      <w:r>
        <w:rPr>
          <w:lang w:val="en-SG"/>
        </w:rPr>
        <w:br w:type="page"/>
      </w:r>
    </w:p>
    <w:p w14:paraId="7CFBBCDE" w14:textId="3E45FA3C" w:rsidR="005B17A8" w:rsidRPr="00E60675" w:rsidRDefault="00147C51" w:rsidP="00147C51">
      <w:pPr>
        <w:pStyle w:val="Heading2"/>
        <w:rPr>
          <w:i/>
          <w:iCs/>
          <w:color w:val="A6A6A6" w:themeColor="background1" w:themeShade="A6"/>
          <w:lang w:val="en-SG"/>
        </w:rPr>
      </w:pPr>
      <w:bookmarkStart w:id="9" w:name="_Toc178969051"/>
      <w:r w:rsidRPr="00E60675">
        <w:rPr>
          <w:i/>
          <w:iCs/>
          <w:color w:val="A6A6A6" w:themeColor="background1" w:themeShade="A6"/>
          <w:lang w:val="en-SG"/>
        </w:rPr>
        <w:lastRenderedPageBreak/>
        <w:t>3. Evaluation of Classifier Performance</w:t>
      </w:r>
      <w:bookmarkEnd w:id="9"/>
      <w:r w:rsidRPr="00E60675">
        <w:rPr>
          <w:i/>
          <w:iCs/>
          <w:color w:val="A6A6A6" w:themeColor="background1" w:themeShade="A6"/>
          <w:lang w:val="en-SG"/>
        </w:rPr>
        <w:t xml:space="preserve"> </w:t>
      </w:r>
    </w:p>
    <w:p w14:paraId="61D5152F" w14:textId="77777777" w:rsidR="00E60675" w:rsidRPr="00E60675" w:rsidRDefault="00E60675" w:rsidP="00E60675">
      <w:pPr>
        <w:rPr>
          <w:i/>
          <w:iCs/>
          <w:color w:val="A6A6A6" w:themeColor="background1" w:themeShade="A6"/>
          <w:lang w:val="en-SG"/>
        </w:rPr>
      </w:pPr>
    </w:p>
    <w:p w14:paraId="45509A93" w14:textId="47FA013E" w:rsidR="00147C51" w:rsidRPr="00E60675" w:rsidRDefault="00147C51" w:rsidP="00147C51">
      <w:pPr>
        <w:pStyle w:val="Heading3"/>
        <w:rPr>
          <w:i/>
          <w:iCs/>
          <w:color w:val="A6A6A6" w:themeColor="background1" w:themeShade="A6"/>
          <w:lang w:val="en-SG"/>
        </w:rPr>
      </w:pPr>
      <w:bookmarkStart w:id="10" w:name="_Toc178969052"/>
      <w:r w:rsidRPr="00E60675">
        <w:rPr>
          <w:i/>
          <w:iCs/>
          <w:color w:val="A6A6A6" w:themeColor="background1" w:themeShade="A6"/>
          <w:lang w:val="en-SG"/>
        </w:rPr>
        <w:t>3.1 Confusion Matrix Overview</w:t>
      </w:r>
      <w:bookmarkEnd w:id="10"/>
    </w:p>
    <w:p w14:paraId="359F1AB5" w14:textId="28C79971" w:rsidR="00147C51" w:rsidRDefault="00147C51" w:rsidP="00147C51">
      <w:pPr>
        <w:rPr>
          <w:lang w:val="en-SG"/>
        </w:rPr>
      </w:pPr>
      <w:r>
        <w:rPr>
          <w:lang w:val="en-SG"/>
        </w:rPr>
        <w:t xml:space="preserve">The classifier’s performance on a testing set is summarised in the confusion matrix below: </w:t>
      </w:r>
    </w:p>
    <w:tbl>
      <w:tblPr>
        <w:tblStyle w:val="TableGrid"/>
        <w:tblW w:w="0" w:type="auto"/>
        <w:tblLook w:val="04A0" w:firstRow="1" w:lastRow="0" w:firstColumn="1" w:lastColumn="0" w:noHBand="0" w:noVBand="1"/>
      </w:tblPr>
      <w:tblGrid>
        <w:gridCol w:w="3005"/>
        <w:gridCol w:w="3005"/>
        <w:gridCol w:w="3006"/>
      </w:tblGrid>
      <w:tr w:rsidR="00147C51" w14:paraId="50DF8E21" w14:textId="77777777" w:rsidTr="00EA1272">
        <w:trPr>
          <w:trHeight w:val="368"/>
        </w:trPr>
        <w:tc>
          <w:tcPr>
            <w:tcW w:w="3005" w:type="dxa"/>
            <w:shd w:val="clear" w:color="auto" w:fill="BFBFBF" w:themeFill="background1" w:themeFillShade="BF"/>
          </w:tcPr>
          <w:p w14:paraId="6E3F2FF3" w14:textId="77777777" w:rsidR="00147C51" w:rsidRDefault="00147C51" w:rsidP="00147C51">
            <w:pPr>
              <w:rPr>
                <w:lang w:val="en-SG"/>
              </w:rPr>
            </w:pPr>
          </w:p>
        </w:tc>
        <w:tc>
          <w:tcPr>
            <w:tcW w:w="3005" w:type="dxa"/>
            <w:shd w:val="clear" w:color="auto" w:fill="BFBFBF" w:themeFill="background1" w:themeFillShade="BF"/>
          </w:tcPr>
          <w:p w14:paraId="091F7A30" w14:textId="362C9696" w:rsidR="00147C51" w:rsidRPr="00EA1272" w:rsidRDefault="00147C51" w:rsidP="00147C51">
            <w:pPr>
              <w:jc w:val="center"/>
              <w:rPr>
                <w:b/>
                <w:bCs/>
                <w:lang w:val="en-SG"/>
              </w:rPr>
            </w:pPr>
            <w:r w:rsidRPr="00EA1272">
              <w:rPr>
                <w:b/>
                <w:bCs/>
                <w:lang w:val="en-SG"/>
              </w:rPr>
              <w:t>Predicted Positive (</w:t>
            </w:r>
            <w:proofErr w:type="spellStart"/>
            <w:r w:rsidRPr="00EA1272">
              <w:rPr>
                <w:b/>
                <w:bCs/>
                <w:lang w:val="en-SG"/>
              </w:rPr>
              <w:t>pos</w:t>
            </w:r>
            <w:proofErr w:type="spellEnd"/>
            <w:r w:rsidRPr="00EA1272">
              <w:rPr>
                <w:b/>
                <w:bCs/>
                <w:lang w:val="en-SG"/>
              </w:rPr>
              <w:t>)</w:t>
            </w:r>
          </w:p>
        </w:tc>
        <w:tc>
          <w:tcPr>
            <w:tcW w:w="3006" w:type="dxa"/>
            <w:shd w:val="clear" w:color="auto" w:fill="BFBFBF" w:themeFill="background1" w:themeFillShade="BF"/>
          </w:tcPr>
          <w:p w14:paraId="179F2F20" w14:textId="7A5C52F2" w:rsidR="00147C51" w:rsidRPr="00EA1272" w:rsidRDefault="00147C51" w:rsidP="00147C51">
            <w:pPr>
              <w:rPr>
                <w:b/>
                <w:bCs/>
                <w:lang w:val="en-SG"/>
              </w:rPr>
            </w:pPr>
            <w:r w:rsidRPr="00EA1272">
              <w:rPr>
                <w:b/>
                <w:bCs/>
                <w:lang w:val="en-SG"/>
              </w:rPr>
              <w:t>Predicted Negative (neg)</w:t>
            </w:r>
          </w:p>
        </w:tc>
      </w:tr>
      <w:tr w:rsidR="00147C51" w14:paraId="1C74A82B" w14:textId="77777777" w:rsidTr="00147C51">
        <w:trPr>
          <w:trHeight w:val="350"/>
        </w:trPr>
        <w:tc>
          <w:tcPr>
            <w:tcW w:w="3005" w:type="dxa"/>
          </w:tcPr>
          <w:p w14:paraId="2895D705" w14:textId="38190A28" w:rsidR="00147C51" w:rsidRPr="00EA1272" w:rsidRDefault="00147C51" w:rsidP="00147C51">
            <w:pPr>
              <w:rPr>
                <w:b/>
                <w:bCs/>
                <w:lang w:val="en-SG"/>
              </w:rPr>
            </w:pPr>
            <w:r w:rsidRPr="00EA1272">
              <w:rPr>
                <w:b/>
                <w:bCs/>
                <w:lang w:val="en-SG"/>
              </w:rPr>
              <w:t>True Positive (</w:t>
            </w:r>
            <w:proofErr w:type="spellStart"/>
            <w:r w:rsidRPr="00EA1272">
              <w:rPr>
                <w:b/>
                <w:bCs/>
                <w:lang w:val="en-SG"/>
              </w:rPr>
              <w:t>pos</w:t>
            </w:r>
            <w:proofErr w:type="spellEnd"/>
            <w:r w:rsidRPr="00EA1272">
              <w:rPr>
                <w:b/>
                <w:bCs/>
                <w:lang w:val="en-SG"/>
              </w:rPr>
              <w:t>)</w:t>
            </w:r>
          </w:p>
        </w:tc>
        <w:tc>
          <w:tcPr>
            <w:tcW w:w="3005" w:type="dxa"/>
          </w:tcPr>
          <w:p w14:paraId="1766A8BF" w14:textId="2A86C73C" w:rsidR="00147C51" w:rsidRDefault="00147C51" w:rsidP="00147C51">
            <w:pPr>
              <w:rPr>
                <w:lang w:val="en-SG"/>
              </w:rPr>
            </w:pPr>
            <w:r>
              <w:rPr>
                <w:lang w:val="en-SG"/>
              </w:rPr>
              <w:t>50</w:t>
            </w:r>
          </w:p>
        </w:tc>
        <w:tc>
          <w:tcPr>
            <w:tcW w:w="3006" w:type="dxa"/>
          </w:tcPr>
          <w:p w14:paraId="58645744" w14:textId="0C9C25D3" w:rsidR="00147C51" w:rsidRDefault="00147C51" w:rsidP="00147C51">
            <w:pPr>
              <w:rPr>
                <w:lang w:val="en-SG"/>
              </w:rPr>
            </w:pPr>
            <w:r>
              <w:rPr>
                <w:lang w:val="en-SG"/>
              </w:rPr>
              <w:t>50</w:t>
            </w:r>
          </w:p>
        </w:tc>
      </w:tr>
      <w:tr w:rsidR="00147C51" w14:paraId="78D45836" w14:textId="77777777" w:rsidTr="00147C51">
        <w:trPr>
          <w:trHeight w:val="341"/>
        </w:trPr>
        <w:tc>
          <w:tcPr>
            <w:tcW w:w="3005" w:type="dxa"/>
          </w:tcPr>
          <w:p w14:paraId="6416AE1C" w14:textId="47DF2480" w:rsidR="00147C51" w:rsidRPr="00EA1272" w:rsidRDefault="00147C51" w:rsidP="00147C51">
            <w:pPr>
              <w:rPr>
                <w:b/>
                <w:bCs/>
                <w:lang w:val="en-SG"/>
              </w:rPr>
            </w:pPr>
            <w:r w:rsidRPr="00EA1272">
              <w:rPr>
                <w:b/>
                <w:bCs/>
                <w:lang w:val="en-SG"/>
              </w:rPr>
              <w:t>True Negative (neg)</w:t>
            </w:r>
          </w:p>
        </w:tc>
        <w:tc>
          <w:tcPr>
            <w:tcW w:w="3005" w:type="dxa"/>
          </w:tcPr>
          <w:p w14:paraId="55224622" w14:textId="55B4EC82" w:rsidR="00147C51" w:rsidRDefault="00147C51" w:rsidP="00147C51">
            <w:pPr>
              <w:rPr>
                <w:lang w:val="en-SG"/>
              </w:rPr>
            </w:pPr>
            <w:r>
              <w:rPr>
                <w:lang w:val="en-SG"/>
              </w:rPr>
              <w:t>40</w:t>
            </w:r>
          </w:p>
        </w:tc>
        <w:tc>
          <w:tcPr>
            <w:tcW w:w="3006" w:type="dxa"/>
          </w:tcPr>
          <w:p w14:paraId="1EE957A7" w14:textId="7C34CAB7" w:rsidR="00147C51" w:rsidRDefault="00147C51" w:rsidP="00147C51">
            <w:pPr>
              <w:rPr>
                <w:lang w:val="en-SG"/>
              </w:rPr>
            </w:pPr>
            <w:r>
              <w:rPr>
                <w:lang w:val="en-SG"/>
              </w:rPr>
              <w:t>850</w:t>
            </w:r>
          </w:p>
        </w:tc>
      </w:tr>
    </w:tbl>
    <w:p w14:paraId="3BD3E6F7" w14:textId="29F89A1C" w:rsidR="00EA1272" w:rsidRDefault="00EA1272" w:rsidP="00147C51">
      <w:pPr>
        <w:rPr>
          <w:lang w:val="en-SG"/>
        </w:rPr>
      </w:pPr>
      <w:r>
        <w:rPr>
          <w:lang w:val="en-SG"/>
        </w:rPr>
        <w:t xml:space="preserve">From the confusion matrix, the </w:t>
      </w:r>
      <w:r w:rsidR="00E60675">
        <w:rPr>
          <w:lang w:val="en-SG"/>
        </w:rPr>
        <w:t>fundamental</w:t>
      </w:r>
      <w:r>
        <w:rPr>
          <w:lang w:val="en-SG"/>
        </w:rPr>
        <w:t xml:space="preserve"> quantities are extracted: </w:t>
      </w:r>
    </w:p>
    <w:p w14:paraId="770A6746" w14:textId="109F8D37" w:rsidR="00EA1272" w:rsidRDefault="00EA1272" w:rsidP="00EA1272">
      <w:pPr>
        <w:pStyle w:val="ListParagraph"/>
        <w:numPr>
          <w:ilvl w:val="0"/>
          <w:numId w:val="13"/>
        </w:numPr>
        <w:rPr>
          <w:lang w:val="en-SG"/>
        </w:rPr>
      </w:pPr>
      <w:r>
        <w:rPr>
          <w:lang w:val="en-SG"/>
        </w:rPr>
        <w:t>True Positives (TP) = 50</w:t>
      </w:r>
    </w:p>
    <w:p w14:paraId="1B9BFC9F" w14:textId="56F17FF1" w:rsidR="00EA1272" w:rsidRDefault="00EA1272" w:rsidP="00EA1272">
      <w:pPr>
        <w:pStyle w:val="ListParagraph"/>
        <w:numPr>
          <w:ilvl w:val="0"/>
          <w:numId w:val="13"/>
        </w:numPr>
        <w:rPr>
          <w:lang w:val="en-SG"/>
        </w:rPr>
      </w:pPr>
      <w:r>
        <w:rPr>
          <w:lang w:val="en-SG"/>
        </w:rPr>
        <w:t>False Positives (FP) = 40</w:t>
      </w:r>
    </w:p>
    <w:p w14:paraId="10599B38" w14:textId="34966973" w:rsidR="00EA1272" w:rsidRDefault="00EA1272" w:rsidP="00EA1272">
      <w:pPr>
        <w:pStyle w:val="ListParagraph"/>
        <w:numPr>
          <w:ilvl w:val="0"/>
          <w:numId w:val="13"/>
        </w:numPr>
        <w:rPr>
          <w:lang w:val="en-SG"/>
        </w:rPr>
      </w:pPr>
      <w:r>
        <w:rPr>
          <w:lang w:val="en-SG"/>
        </w:rPr>
        <w:t>True Negatives (TN) = 850</w:t>
      </w:r>
    </w:p>
    <w:p w14:paraId="18C21197" w14:textId="5D27F333" w:rsidR="00EA1272" w:rsidRDefault="00EA1272" w:rsidP="00EA1272">
      <w:pPr>
        <w:pStyle w:val="ListParagraph"/>
        <w:numPr>
          <w:ilvl w:val="0"/>
          <w:numId w:val="13"/>
        </w:numPr>
        <w:rPr>
          <w:lang w:val="en-SG"/>
        </w:rPr>
      </w:pPr>
      <w:r>
        <w:rPr>
          <w:lang w:val="en-SG"/>
        </w:rPr>
        <w:t>False Negatives (FN) = 50</w:t>
      </w:r>
    </w:p>
    <w:p w14:paraId="30C856EA" w14:textId="77777777" w:rsidR="00E60675" w:rsidRDefault="00E60675" w:rsidP="00EA1272">
      <w:pPr>
        <w:pStyle w:val="Heading3"/>
        <w:rPr>
          <w:lang w:val="en-SG"/>
        </w:rPr>
      </w:pPr>
    </w:p>
    <w:p w14:paraId="753AD419" w14:textId="77777777" w:rsidR="00E60675" w:rsidRDefault="00E60675">
      <w:pPr>
        <w:rPr>
          <w:rFonts w:eastAsiaTheme="majorEastAsia" w:cstheme="majorBidi"/>
          <w:sz w:val="32"/>
          <w:szCs w:val="32"/>
          <w:lang w:val="en-SG"/>
        </w:rPr>
      </w:pPr>
      <w:r>
        <w:rPr>
          <w:lang w:val="en-SG"/>
        </w:rPr>
        <w:br w:type="page"/>
      </w:r>
    </w:p>
    <w:p w14:paraId="700D6A64" w14:textId="10BB1C56" w:rsidR="00EA1272" w:rsidRPr="00E60675" w:rsidRDefault="00EA1272" w:rsidP="00EA1272">
      <w:pPr>
        <w:pStyle w:val="Heading3"/>
        <w:rPr>
          <w:i/>
          <w:iCs/>
          <w:color w:val="A6A6A6" w:themeColor="background1" w:themeShade="A6"/>
          <w:lang w:val="en-SG"/>
        </w:rPr>
      </w:pPr>
      <w:bookmarkStart w:id="11" w:name="_Toc178969053"/>
      <w:r w:rsidRPr="00E60675">
        <w:rPr>
          <w:i/>
          <w:iCs/>
          <w:color w:val="A6A6A6" w:themeColor="background1" w:themeShade="A6"/>
          <w:lang w:val="en-SG"/>
        </w:rPr>
        <w:lastRenderedPageBreak/>
        <w:t>3.2</w:t>
      </w:r>
      <w:r w:rsidR="00E60675" w:rsidRPr="00E60675">
        <w:rPr>
          <w:i/>
          <w:iCs/>
          <w:color w:val="A6A6A6" w:themeColor="background1" w:themeShade="A6"/>
          <w:lang w:val="en-SG"/>
        </w:rPr>
        <w:t xml:space="preserve"> Performance Metrics</w:t>
      </w:r>
      <w:bookmarkEnd w:id="11"/>
    </w:p>
    <w:p w14:paraId="2231EB7C" w14:textId="52DCE83A" w:rsidR="00E60675" w:rsidRDefault="00E60675" w:rsidP="00E60675">
      <w:pPr>
        <w:rPr>
          <w:lang w:val="en-SG"/>
        </w:rPr>
      </w:pPr>
      <w:r>
        <w:rPr>
          <w:b/>
          <w:bCs/>
          <w:lang w:val="en-SG"/>
        </w:rPr>
        <w:t xml:space="preserve">Precision: </w:t>
      </w:r>
    </w:p>
    <w:p w14:paraId="652A5B68" w14:textId="0EDFFAB3" w:rsidR="00E60675" w:rsidRDefault="00E60675" w:rsidP="00E60675">
      <w:pPr>
        <w:rPr>
          <w:lang w:val="en-SG"/>
        </w:rPr>
      </w:pPr>
      <w:r>
        <w:rPr>
          <w:lang w:val="en-SG"/>
        </w:rPr>
        <w:t xml:space="preserve">Precision measures the proportion of correct identifications. It is calculated as: </w:t>
      </w:r>
    </w:p>
    <w:p w14:paraId="2A552B2C" w14:textId="10736A6D" w:rsidR="00E60675" w:rsidRPr="00E60675" w:rsidRDefault="00E60675" w:rsidP="00E60675">
      <w:pPr>
        <w:rPr>
          <w:lang w:val="en-SG"/>
        </w:rPr>
      </w:pPr>
      <m:oMathPara>
        <m:oMath>
          <m:r>
            <w:rPr>
              <w:rFonts w:ascii="Cambria Math" w:hAnsi="Cambria Math"/>
              <w:lang w:val="en-SG"/>
            </w:rPr>
            <m:t>Precision=</m:t>
          </m:r>
          <m:f>
            <m:fPr>
              <m:ctrlPr>
                <w:rPr>
                  <w:rFonts w:ascii="Cambria Math" w:hAnsi="Cambria Math"/>
                  <w:i/>
                  <w:lang w:val="en-SG"/>
                </w:rPr>
              </m:ctrlPr>
            </m:fPr>
            <m:num>
              <m:r>
                <w:rPr>
                  <w:rFonts w:ascii="Cambria Math" w:hAnsi="Cambria Math"/>
                  <w:lang w:val="en-SG"/>
                </w:rPr>
                <m:t>TP</m:t>
              </m:r>
            </m:num>
            <m:den>
              <m:r>
                <w:rPr>
                  <w:rFonts w:ascii="Cambria Math" w:hAnsi="Cambria Math"/>
                  <w:lang w:val="en-SG"/>
                </w:rPr>
                <m:t>TP+FP</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50</m:t>
              </m:r>
            </m:num>
            <m:den>
              <m:r>
                <w:rPr>
                  <w:rFonts w:ascii="Cambria Math" w:hAnsi="Cambria Math"/>
                  <w:lang w:val="en-SG"/>
                </w:rPr>
                <m:t>50+40</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50</m:t>
              </m:r>
            </m:num>
            <m:den>
              <m:r>
                <w:rPr>
                  <w:rFonts w:ascii="Cambria Math" w:hAnsi="Cambria Math"/>
                  <w:lang w:val="en-SG"/>
                </w:rPr>
                <m:t>90</m:t>
              </m:r>
            </m:den>
          </m:f>
          <m:r>
            <w:rPr>
              <w:rFonts w:ascii="Cambria Math" w:hAnsi="Cambria Math"/>
              <w:lang w:val="en-SG"/>
            </w:rPr>
            <m:t>≈0.5556</m:t>
          </m:r>
        </m:oMath>
      </m:oMathPara>
    </w:p>
    <w:p w14:paraId="33BB6AC6" w14:textId="3828E26E" w:rsidR="00E60675" w:rsidRDefault="00E60675" w:rsidP="00E60675">
      <w:pPr>
        <w:rPr>
          <w:b/>
          <w:bCs/>
          <w:lang w:val="en-SG"/>
        </w:rPr>
      </w:pPr>
      <w:r>
        <w:rPr>
          <w:b/>
          <w:bCs/>
          <w:lang w:val="en-SG"/>
        </w:rPr>
        <w:t>Recall (Sensitivity):</w:t>
      </w:r>
    </w:p>
    <w:p w14:paraId="326AF3E8" w14:textId="08EB9582" w:rsidR="00E60675" w:rsidRDefault="00E60675" w:rsidP="00E60675">
      <w:pPr>
        <w:rPr>
          <w:lang w:val="en-SG"/>
        </w:rPr>
      </w:pPr>
      <w:r>
        <w:rPr>
          <w:lang w:val="en-SG"/>
        </w:rPr>
        <w:t xml:space="preserve">Recall, also known as Sensitivity, evaluates the proportion of actual positives that were correctly identified by the classifier: </w:t>
      </w:r>
    </w:p>
    <w:p w14:paraId="554F41F1" w14:textId="74F865B1" w:rsidR="00E60675" w:rsidRPr="00E60675" w:rsidRDefault="00E60675" w:rsidP="00E60675">
      <w:pPr>
        <w:rPr>
          <w:lang w:val="en-SG"/>
        </w:rPr>
      </w:pPr>
      <m:oMathPara>
        <m:oMath>
          <m:r>
            <w:rPr>
              <w:rFonts w:ascii="Cambria Math" w:hAnsi="Cambria Math"/>
              <w:lang w:val="en-SG"/>
            </w:rPr>
            <m:t>Recall=</m:t>
          </m:r>
          <m:f>
            <m:fPr>
              <m:ctrlPr>
                <w:rPr>
                  <w:rFonts w:ascii="Cambria Math" w:hAnsi="Cambria Math"/>
                  <w:i/>
                  <w:lang w:val="en-SG"/>
                </w:rPr>
              </m:ctrlPr>
            </m:fPr>
            <m:num>
              <m:r>
                <w:rPr>
                  <w:rFonts w:ascii="Cambria Math" w:hAnsi="Cambria Math"/>
                  <w:lang w:val="en-SG"/>
                </w:rPr>
                <m:t>TP</m:t>
              </m:r>
            </m:num>
            <m:den>
              <m:r>
                <w:rPr>
                  <w:rFonts w:ascii="Cambria Math" w:hAnsi="Cambria Math"/>
                  <w:lang w:val="en-SG"/>
                </w:rPr>
                <m:t>TP+FN</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50</m:t>
              </m:r>
            </m:num>
            <m:den>
              <m:r>
                <w:rPr>
                  <w:rFonts w:ascii="Cambria Math" w:hAnsi="Cambria Math"/>
                  <w:lang w:val="en-SG"/>
                </w:rPr>
                <m:t>50+50</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50</m:t>
              </m:r>
            </m:num>
            <m:den>
              <m:r>
                <w:rPr>
                  <w:rFonts w:ascii="Cambria Math" w:hAnsi="Cambria Math"/>
                  <w:lang w:val="en-SG"/>
                </w:rPr>
                <m:t>100</m:t>
              </m:r>
            </m:den>
          </m:f>
          <m:r>
            <w:rPr>
              <w:rFonts w:ascii="Cambria Math" w:hAnsi="Cambria Math"/>
              <w:lang w:val="en-SG"/>
            </w:rPr>
            <m:t>=0.5</m:t>
          </m:r>
        </m:oMath>
      </m:oMathPara>
    </w:p>
    <w:p w14:paraId="694BD4F4" w14:textId="448F587D" w:rsidR="00E60675" w:rsidRDefault="00E60675" w:rsidP="00E60675">
      <w:pPr>
        <w:rPr>
          <w:b/>
          <w:bCs/>
          <w:lang w:val="en-SG"/>
        </w:rPr>
      </w:pPr>
      <w:r>
        <w:rPr>
          <w:b/>
          <w:bCs/>
          <w:lang w:val="en-SG"/>
        </w:rPr>
        <w:t xml:space="preserve">Specificity: </w:t>
      </w:r>
    </w:p>
    <w:p w14:paraId="76E0FA08" w14:textId="5A5968EF" w:rsidR="00E60675" w:rsidRDefault="00E60675" w:rsidP="00E60675">
      <w:pPr>
        <w:rPr>
          <w:lang w:val="en-SG"/>
        </w:rPr>
      </w:pPr>
      <w:r>
        <w:rPr>
          <w:lang w:val="en-SG"/>
        </w:rPr>
        <w:t xml:space="preserve">Specificity measures the proportion of actual negatives that were correctly identified by the classifier: </w:t>
      </w:r>
    </w:p>
    <w:p w14:paraId="3F7AD063" w14:textId="337C6F48" w:rsidR="00E60675" w:rsidRPr="00E60675" w:rsidRDefault="00E60675" w:rsidP="00E60675">
      <w:pPr>
        <w:rPr>
          <w:lang w:val="en-SG"/>
        </w:rPr>
      </w:pPr>
      <m:oMathPara>
        <m:oMath>
          <m:r>
            <w:rPr>
              <w:rFonts w:ascii="Cambria Math" w:hAnsi="Cambria Math"/>
              <w:lang w:val="en-SG"/>
            </w:rPr>
            <m:t>Specificity=</m:t>
          </m:r>
          <m:f>
            <m:fPr>
              <m:ctrlPr>
                <w:rPr>
                  <w:rFonts w:ascii="Cambria Math" w:hAnsi="Cambria Math"/>
                  <w:i/>
                  <w:lang w:val="en-SG"/>
                </w:rPr>
              </m:ctrlPr>
            </m:fPr>
            <m:num>
              <m:r>
                <w:rPr>
                  <w:rFonts w:ascii="Cambria Math" w:hAnsi="Cambria Math"/>
                  <w:lang w:val="en-SG"/>
                </w:rPr>
                <m:t>TN</m:t>
              </m:r>
            </m:num>
            <m:den>
              <m:r>
                <w:rPr>
                  <w:rFonts w:ascii="Cambria Math" w:hAnsi="Cambria Math"/>
                  <w:lang w:val="en-SG"/>
                </w:rPr>
                <m:t>TN+FP</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850</m:t>
              </m:r>
            </m:num>
            <m:den>
              <m:r>
                <w:rPr>
                  <w:rFonts w:ascii="Cambria Math" w:hAnsi="Cambria Math"/>
                  <w:lang w:val="en-SG"/>
                </w:rPr>
                <m:t>850+40</m:t>
              </m:r>
            </m:den>
          </m:f>
          <m:r>
            <w:rPr>
              <w:rFonts w:ascii="Cambria Math" w:hAnsi="Cambria Math"/>
              <w:lang w:val="en-SG"/>
            </w:rPr>
            <m:t>=</m:t>
          </m:r>
          <m:f>
            <m:fPr>
              <m:ctrlPr>
                <w:rPr>
                  <w:rFonts w:ascii="Cambria Math" w:hAnsi="Cambria Math"/>
                  <w:i/>
                  <w:lang w:val="en-SG"/>
                </w:rPr>
              </m:ctrlPr>
            </m:fPr>
            <m:num>
              <m:r>
                <w:rPr>
                  <w:rFonts w:ascii="Cambria Math" w:hAnsi="Cambria Math"/>
                  <w:lang w:val="en-SG"/>
                </w:rPr>
                <m:t>850</m:t>
              </m:r>
            </m:num>
            <m:den>
              <m:r>
                <w:rPr>
                  <w:rFonts w:ascii="Cambria Math" w:hAnsi="Cambria Math"/>
                  <w:lang w:val="en-SG"/>
                </w:rPr>
                <m:t>890</m:t>
              </m:r>
            </m:den>
          </m:f>
          <m:r>
            <w:rPr>
              <w:rFonts w:ascii="Cambria Math" w:hAnsi="Cambria Math"/>
              <w:lang w:val="en-SG"/>
            </w:rPr>
            <m:t>≈0.9551</m:t>
          </m:r>
        </m:oMath>
      </m:oMathPara>
    </w:p>
    <w:p w14:paraId="4D7D1761" w14:textId="3FBA10D1" w:rsidR="00E60675" w:rsidRDefault="00E60675" w:rsidP="00E60675">
      <w:pPr>
        <w:rPr>
          <w:b/>
          <w:bCs/>
          <w:lang w:val="en-SG"/>
        </w:rPr>
      </w:pPr>
      <w:r>
        <w:rPr>
          <w:b/>
          <w:bCs/>
          <w:lang w:val="en-SG"/>
        </w:rPr>
        <w:t>G-Mean:</w:t>
      </w:r>
    </w:p>
    <w:p w14:paraId="5E11504C" w14:textId="3BF9C55A" w:rsidR="00E60675" w:rsidRDefault="00E60675" w:rsidP="00E60675">
      <w:pPr>
        <w:rPr>
          <w:lang w:val="en-SG"/>
        </w:rPr>
      </w:pPr>
      <w:r>
        <w:rPr>
          <w:lang w:val="en-SG"/>
        </w:rPr>
        <w:t xml:space="preserve">The G-Mean is the geometric mean of Recall and Specificity. It provides a balanced measure of classifier performance for both positive and negative classes: </w:t>
      </w:r>
    </w:p>
    <w:p w14:paraId="1FF1A9B6" w14:textId="328A0671" w:rsidR="00E60675" w:rsidRPr="00E60675" w:rsidRDefault="00E60675" w:rsidP="00E60675">
      <w:pPr>
        <w:rPr>
          <w:lang w:val="en-SG"/>
        </w:rPr>
      </w:pPr>
      <m:oMathPara>
        <m:oMath>
          <m:r>
            <w:rPr>
              <w:rFonts w:ascii="Cambria Math" w:hAnsi="Cambria Math"/>
              <w:lang w:val="en-SG"/>
            </w:rPr>
            <m:t>GMean=</m:t>
          </m:r>
          <m:rad>
            <m:radPr>
              <m:degHide m:val="1"/>
              <m:ctrlPr>
                <w:rPr>
                  <w:rFonts w:ascii="Cambria Math" w:hAnsi="Cambria Math"/>
                  <w:i/>
                  <w:lang w:val="en-SG"/>
                </w:rPr>
              </m:ctrlPr>
            </m:radPr>
            <m:deg/>
            <m:e>
              <m:r>
                <w:rPr>
                  <w:rFonts w:ascii="Cambria Math" w:hAnsi="Cambria Math"/>
                  <w:lang w:val="en-SG"/>
                </w:rPr>
                <m:t>Recall×Specificity</m:t>
              </m:r>
            </m:e>
          </m:rad>
          <m:r>
            <w:rPr>
              <w:rFonts w:ascii="Cambria Math" w:hAnsi="Cambria Math"/>
              <w:lang w:val="en-SG"/>
            </w:rPr>
            <m:t>=</m:t>
          </m:r>
          <m:rad>
            <m:radPr>
              <m:degHide m:val="1"/>
              <m:ctrlPr>
                <w:rPr>
                  <w:rFonts w:ascii="Cambria Math" w:hAnsi="Cambria Math"/>
                  <w:i/>
                  <w:lang w:val="en-SG"/>
                </w:rPr>
              </m:ctrlPr>
            </m:radPr>
            <m:deg/>
            <m:e>
              <m:r>
                <w:rPr>
                  <w:rFonts w:ascii="Cambria Math" w:hAnsi="Cambria Math"/>
                  <w:lang w:val="en-SG"/>
                </w:rPr>
                <m:t>0.5×0.9551</m:t>
              </m:r>
            </m:e>
          </m:rad>
          <m:r>
            <w:rPr>
              <w:rFonts w:ascii="Cambria Math" w:hAnsi="Cambria Math"/>
              <w:lang w:val="en-SG"/>
            </w:rPr>
            <m:t>≈</m:t>
          </m:r>
          <m:rad>
            <m:radPr>
              <m:degHide m:val="1"/>
              <m:ctrlPr>
                <w:rPr>
                  <w:rFonts w:ascii="Cambria Math" w:hAnsi="Cambria Math"/>
                  <w:i/>
                  <w:lang w:val="en-SG"/>
                </w:rPr>
              </m:ctrlPr>
            </m:radPr>
            <m:deg/>
            <m:e>
              <m:r>
                <w:rPr>
                  <w:rFonts w:ascii="Cambria Math" w:hAnsi="Cambria Math"/>
                  <w:lang w:val="en-SG"/>
                </w:rPr>
                <m:t>0.4776</m:t>
              </m:r>
            </m:e>
          </m:rad>
          <m:r>
            <w:rPr>
              <w:rFonts w:ascii="Cambria Math" w:hAnsi="Cambria Math"/>
              <w:lang w:val="en-SG"/>
            </w:rPr>
            <m:t>≈0.6911</m:t>
          </m:r>
        </m:oMath>
      </m:oMathPara>
    </w:p>
    <w:p w14:paraId="18E9F54C" w14:textId="77777777" w:rsidR="00E60675" w:rsidRPr="00E60675" w:rsidRDefault="00E60675" w:rsidP="00E60675">
      <w:pPr>
        <w:pStyle w:val="Heading3"/>
        <w:rPr>
          <w:i/>
          <w:iCs/>
          <w:color w:val="A6A6A6" w:themeColor="background1" w:themeShade="A6"/>
          <w:lang w:val="en-SG"/>
        </w:rPr>
      </w:pPr>
    </w:p>
    <w:p w14:paraId="6F59806B" w14:textId="419F576E" w:rsidR="00E60675" w:rsidRPr="00E60675" w:rsidRDefault="00E60675" w:rsidP="00E60675">
      <w:pPr>
        <w:pStyle w:val="Heading3"/>
        <w:rPr>
          <w:i/>
          <w:iCs/>
          <w:color w:val="A6A6A6" w:themeColor="background1" w:themeShade="A6"/>
          <w:lang w:val="en-SG"/>
        </w:rPr>
      </w:pPr>
      <w:bookmarkStart w:id="12" w:name="_Toc178969054"/>
      <w:r w:rsidRPr="00E60675">
        <w:rPr>
          <w:i/>
          <w:iCs/>
          <w:color w:val="A6A6A6" w:themeColor="background1" w:themeShade="A6"/>
          <w:lang w:val="en-SG"/>
        </w:rPr>
        <w:t>3.3 Summary of Performance Metrics</w:t>
      </w:r>
      <w:bookmarkEnd w:id="12"/>
    </w:p>
    <w:p w14:paraId="3EB063A7" w14:textId="1676AA1B" w:rsidR="00E60675" w:rsidRDefault="00E60675" w:rsidP="00E60675">
      <w:pPr>
        <w:rPr>
          <w:lang w:val="en-SG"/>
        </w:rPr>
      </w:pPr>
      <w:r>
        <w:rPr>
          <w:lang w:val="en-SG"/>
        </w:rPr>
        <w:t xml:space="preserve">The calculated values for the classifier’s performance metrics are summarised below: </w:t>
      </w:r>
    </w:p>
    <w:p w14:paraId="03202915" w14:textId="5A723FEF" w:rsidR="00E60675" w:rsidRDefault="00E60675" w:rsidP="00E60675">
      <w:pPr>
        <w:pStyle w:val="ListParagraph"/>
        <w:numPr>
          <w:ilvl w:val="0"/>
          <w:numId w:val="14"/>
        </w:numPr>
        <w:rPr>
          <w:lang w:val="en-SG"/>
        </w:rPr>
      </w:pPr>
      <w:r>
        <w:rPr>
          <w:b/>
          <w:bCs/>
          <w:lang w:val="en-SG"/>
        </w:rPr>
        <w:t xml:space="preserve">Precision: </w:t>
      </w:r>
      <w:r>
        <w:rPr>
          <w:lang w:val="en-SG"/>
        </w:rPr>
        <w:t>0.5556</w:t>
      </w:r>
    </w:p>
    <w:p w14:paraId="1277623C" w14:textId="4EA6ABCE" w:rsidR="00E60675" w:rsidRDefault="00E60675" w:rsidP="00E60675">
      <w:pPr>
        <w:pStyle w:val="ListParagraph"/>
        <w:numPr>
          <w:ilvl w:val="0"/>
          <w:numId w:val="14"/>
        </w:numPr>
        <w:rPr>
          <w:lang w:val="en-SG"/>
        </w:rPr>
      </w:pPr>
      <w:r>
        <w:rPr>
          <w:b/>
          <w:bCs/>
          <w:lang w:val="en-SG"/>
        </w:rPr>
        <w:t>Recall (Sensitivity):</w:t>
      </w:r>
      <w:r>
        <w:rPr>
          <w:lang w:val="en-SG"/>
        </w:rPr>
        <w:t xml:space="preserve"> 0.5</w:t>
      </w:r>
    </w:p>
    <w:p w14:paraId="576FE0B2" w14:textId="7100DF1E" w:rsidR="00E60675" w:rsidRDefault="00E60675" w:rsidP="00E60675">
      <w:pPr>
        <w:pStyle w:val="ListParagraph"/>
        <w:numPr>
          <w:ilvl w:val="0"/>
          <w:numId w:val="14"/>
        </w:numPr>
        <w:rPr>
          <w:lang w:val="en-SG"/>
        </w:rPr>
      </w:pPr>
      <w:r>
        <w:rPr>
          <w:b/>
          <w:bCs/>
          <w:lang w:val="en-SG"/>
        </w:rPr>
        <w:t>Specificity:</w:t>
      </w:r>
      <w:r>
        <w:rPr>
          <w:lang w:val="en-SG"/>
        </w:rPr>
        <w:t xml:space="preserve"> 0.9551</w:t>
      </w:r>
    </w:p>
    <w:p w14:paraId="478F7D17" w14:textId="6E049A46" w:rsidR="00E60675" w:rsidRDefault="00E60675" w:rsidP="00E60675">
      <w:pPr>
        <w:pStyle w:val="ListParagraph"/>
        <w:numPr>
          <w:ilvl w:val="0"/>
          <w:numId w:val="14"/>
        </w:numPr>
        <w:rPr>
          <w:lang w:val="en-SG"/>
        </w:rPr>
      </w:pPr>
      <w:proofErr w:type="spellStart"/>
      <w:r>
        <w:rPr>
          <w:b/>
          <w:bCs/>
          <w:lang w:val="en-SG"/>
        </w:rPr>
        <w:t>GMean</w:t>
      </w:r>
      <w:proofErr w:type="spellEnd"/>
      <w:r>
        <w:rPr>
          <w:b/>
          <w:bCs/>
          <w:lang w:val="en-SG"/>
        </w:rPr>
        <w:t>:</w:t>
      </w:r>
      <w:r>
        <w:rPr>
          <w:lang w:val="en-SG"/>
        </w:rPr>
        <w:t xml:space="preserve"> 0.6911</w:t>
      </w:r>
    </w:p>
    <w:p w14:paraId="6C093377" w14:textId="230B8F58" w:rsidR="00B11F2B" w:rsidRDefault="00B11F2B">
      <w:pPr>
        <w:rPr>
          <w:lang w:val="en-SG"/>
        </w:rPr>
      </w:pPr>
      <w:r>
        <w:rPr>
          <w:lang w:val="en-SG"/>
        </w:rPr>
        <w:br w:type="page"/>
      </w:r>
    </w:p>
    <w:p w14:paraId="0D86F791" w14:textId="2495A321" w:rsidR="00B11F2B" w:rsidRPr="00A0267E" w:rsidRDefault="00B11F2B" w:rsidP="00B11F2B">
      <w:pPr>
        <w:pStyle w:val="Heading2"/>
        <w:rPr>
          <w:i/>
          <w:iCs/>
          <w:color w:val="A6A6A6" w:themeColor="background1" w:themeShade="A6"/>
          <w:lang w:val="en-SG"/>
        </w:rPr>
      </w:pPr>
      <w:bookmarkStart w:id="13" w:name="_Toc178969055"/>
      <w:r w:rsidRPr="00A0267E">
        <w:rPr>
          <w:i/>
          <w:iCs/>
          <w:color w:val="A6A6A6" w:themeColor="background1" w:themeShade="A6"/>
          <w:lang w:val="en-SG"/>
        </w:rPr>
        <w:lastRenderedPageBreak/>
        <w:t>4. Edge Cases vs. Outliers</w:t>
      </w:r>
      <w:bookmarkEnd w:id="13"/>
    </w:p>
    <w:p w14:paraId="63BEDA84" w14:textId="37B9D6B9" w:rsidR="00B11F2B" w:rsidRDefault="00B11F2B" w:rsidP="00B11F2B">
      <w:pPr>
        <w:rPr>
          <w:lang w:val="en-SG"/>
        </w:rPr>
      </w:pPr>
      <w:r>
        <w:rPr>
          <w:lang w:val="en-SG"/>
        </w:rPr>
        <w:t xml:space="preserve">In machine learning and software development, edge cases and outliers signify exceptional situations that may test a model or system's overall performance or behaviours. While these terms are often used interchangeably, they represent different concepts with unique characteristics. </w:t>
      </w:r>
    </w:p>
    <w:p w14:paraId="38491373" w14:textId="77777777" w:rsidR="00B11F2B" w:rsidRDefault="00B11F2B" w:rsidP="00B11F2B">
      <w:pPr>
        <w:pStyle w:val="Heading3"/>
        <w:rPr>
          <w:lang w:val="en-SG"/>
        </w:rPr>
      </w:pPr>
    </w:p>
    <w:p w14:paraId="07F6A83D" w14:textId="4640A00E" w:rsidR="00B11F2B" w:rsidRPr="00A0267E" w:rsidRDefault="00B11F2B" w:rsidP="00B11F2B">
      <w:pPr>
        <w:pStyle w:val="Heading3"/>
        <w:rPr>
          <w:i/>
          <w:iCs/>
          <w:color w:val="A6A6A6" w:themeColor="background1" w:themeShade="A6"/>
          <w:lang w:val="en-SG"/>
        </w:rPr>
      </w:pPr>
      <w:bookmarkStart w:id="14" w:name="_Toc178969056"/>
      <w:r w:rsidRPr="00A0267E">
        <w:rPr>
          <w:i/>
          <w:iCs/>
          <w:color w:val="A6A6A6" w:themeColor="background1" w:themeShade="A6"/>
          <w:lang w:val="en-SG"/>
        </w:rPr>
        <w:t>4.1 Edge Cases</w:t>
      </w:r>
      <w:bookmarkEnd w:id="14"/>
    </w:p>
    <w:p w14:paraId="3121E618" w14:textId="3B0D8407" w:rsidR="00B11F2B" w:rsidRDefault="00B11F2B" w:rsidP="00B11F2B">
      <w:pPr>
        <w:rPr>
          <w:b/>
          <w:bCs/>
          <w:lang w:val="en-SG"/>
        </w:rPr>
      </w:pPr>
      <w:r>
        <w:rPr>
          <w:b/>
          <w:bCs/>
          <w:lang w:val="en-SG"/>
        </w:rPr>
        <w:t>Definition:</w:t>
      </w:r>
    </w:p>
    <w:p w14:paraId="539630B0" w14:textId="636E9077" w:rsidR="00B11F2B" w:rsidRDefault="00B11F2B" w:rsidP="00B11F2B">
      <w:pPr>
        <w:rPr>
          <w:lang w:val="en-SG"/>
        </w:rPr>
      </w:pPr>
      <w:r>
        <w:rPr>
          <w:lang w:val="en-SG"/>
        </w:rPr>
        <w:t xml:space="preserve">An edge case refers to a scenario occurring at the extreme limits of the inputs or conditions a system is designed to manage. These situations, while race, are plausible within the expected range of input data. Edge cases typically challenge a system’s robustness, as they exist at the “edges” of its operational capabilities. </w:t>
      </w:r>
    </w:p>
    <w:p w14:paraId="2FEF946A" w14:textId="6A3D1CA5" w:rsidR="00B11F2B" w:rsidRDefault="00B11F2B" w:rsidP="00B11F2B">
      <w:pPr>
        <w:rPr>
          <w:b/>
          <w:bCs/>
          <w:lang w:val="en-SG"/>
        </w:rPr>
      </w:pPr>
      <w:r>
        <w:rPr>
          <w:b/>
          <w:bCs/>
          <w:lang w:val="en-SG"/>
        </w:rPr>
        <w:t xml:space="preserve">Example: </w:t>
      </w:r>
    </w:p>
    <w:p w14:paraId="7C15961A" w14:textId="3A9C4829" w:rsidR="00B11F2B" w:rsidRDefault="00B11F2B" w:rsidP="00B11F2B">
      <w:pPr>
        <w:rPr>
          <w:lang w:val="en-SG"/>
        </w:rPr>
      </w:pPr>
      <w:r>
        <w:rPr>
          <w:lang w:val="en-SG"/>
        </w:rPr>
        <w:t>Consider a facial recognition system intended to identify human faces in images. An edge case might arise when the input image features several faces partially hidden by shadows or objects. Although the system is built to work with images containing faces, this specific situation, while still within the domain of face detection, poses an unusual challenge due to the obstructions present.</w:t>
      </w:r>
    </w:p>
    <w:p w14:paraId="43A09CD5" w14:textId="3BBCC0D8" w:rsidR="00B11F2B" w:rsidRDefault="00B11F2B" w:rsidP="00B11F2B">
      <w:pPr>
        <w:rPr>
          <w:b/>
          <w:bCs/>
          <w:lang w:val="en-SG"/>
        </w:rPr>
      </w:pPr>
      <w:r>
        <w:rPr>
          <w:b/>
          <w:bCs/>
          <w:lang w:val="en-SG"/>
        </w:rPr>
        <w:t xml:space="preserve">Key Characteristics: </w:t>
      </w:r>
    </w:p>
    <w:p w14:paraId="30BA8C87" w14:textId="19D8B17A" w:rsidR="00B11F2B" w:rsidRPr="00B11F2B" w:rsidRDefault="00B11F2B" w:rsidP="00B11F2B">
      <w:pPr>
        <w:pStyle w:val="ListParagraph"/>
        <w:numPr>
          <w:ilvl w:val="0"/>
          <w:numId w:val="15"/>
        </w:numPr>
        <w:rPr>
          <w:b/>
          <w:bCs/>
          <w:lang w:val="en-SG"/>
        </w:rPr>
      </w:pPr>
      <w:r>
        <w:rPr>
          <w:lang w:val="en-SG"/>
        </w:rPr>
        <w:t xml:space="preserve">Occurs at the boundaries or limits of standard inputs. </w:t>
      </w:r>
    </w:p>
    <w:p w14:paraId="6419C4CC" w14:textId="7AE37B16" w:rsidR="00B11F2B" w:rsidRPr="00B11F2B" w:rsidRDefault="00B11F2B" w:rsidP="00B11F2B">
      <w:pPr>
        <w:pStyle w:val="ListParagraph"/>
        <w:numPr>
          <w:ilvl w:val="0"/>
          <w:numId w:val="15"/>
        </w:numPr>
        <w:rPr>
          <w:b/>
          <w:bCs/>
          <w:lang w:val="en-SG"/>
        </w:rPr>
      </w:pPr>
      <w:r>
        <w:rPr>
          <w:lang w:val="en-SG"/>
        </w:rPr>
        <w:t>Expected and falls within the design parameters of the system.</w:t>
      </w:r>
    </w:p>
    <w:p w14:paraId="0C795885" w14:textId="3DB16C56" w:rsidR="00B11F2B" w:rsidRPr="00B11F2B" w:rsidRDefault="00B11F2B" w:rsidP="00B11F2B">
      <w:pPr>
        <w:pStyle w:val="ListParagraph"/>
        <w:numPr>
          <w:ilvl w:val="0"/>
          <w:numId w:val="15"/>
        </w:numPr>
        <w:rPr>
          <w:b/>
          <w:bCs/>
          <w:lang w:val="en-SG"/>
        </w:rPr>
      </w:pPr>
      <w:r>
        <w:rPr>
          <w:lang w:val="en-SG"/>
        </w:rPr>
        <w:t>Often tests the system’s robustness and ability to manage extreme conditions.</w:t>
      </w:r>
    </w:p>
    <w:p w14:paraId="471CA551" w14:textId="667BFEDD" w:rsidR="00B11F2B" w:rsidRDefault="00B11F2B">
      <w:pPr>
        <w:rPr>
          <w:b/>
          <w:bCs/>
          <w:lang w:val="en-SG"/>
        </w:rPr>
      </w:pPr>
      <w:r>
        <w:rPr>
          <w:b/>
          <w:bCs/>
          <w:lang w:val="en-SG"/>
        </w:rPr>
        <w:br w:type="page"/>
      </w:r>
    </w:p>
    <w:p w14:paraId="3DED4731" w14:textId="7D9539D2" w:rsidR="00B11F2B" w:rsidRPr="00A0267E" w:rsidRDefault="00B11F2B" w:rsidP="00B11F2B">
      <w:pPr>
        <w:pStyle w:val="Heading3"/>
        <w:rPr>
          <w:i/>
          <w:iCs/>
          <w:color w:val="A6A6A6" w:themeColor="background1" w:themeShade="A6"/>
          <w:lang w:val="en-SG"/>
        </w:rPr>
      </w:pPr>
      <w:bookmarkStart w:id="15" w:name="_Toc178969057"/>
      <w:r w:rsidRPr="00A0267E">
        <w:rPr>
          <w:i/>
          <w:iCs/>
          <w:color w:val="A6A6A6" w:themeColor="background1" w:themeShade="A6"/>
          <w:lang w:val="en-SG"/>
        </w:rPr>
        <w:lastRenderedPageBreak/>
        <w:t>4.2 Outliers</w:t>
      </w:r>
      <w:bookmarkEnd w:id="15"/>
    </w:p>
    <w:p w14:paraId="5F089B85" w14:textId="031688B9" w:rsidR="00B11F2B" w:rsidRDefault="00B11F2B" w:rsidP="00B11F2B">
      <w:pPr>
        <w:rPr>
          <w:b/>
          <w:bCs/>
          <w:lang w:val="en-SG"/>
        </w:rPr>
      </w:pPr>
      <w:r>
        <w:rPr>
          <w:b/>
          <w:bCs/>
          <w:lang w:val="en-SG"/>
        </w:rPr>
        <w:t xml:space="preserve">Definition: </w:t>
      </w:r>
    </w:p>
    <w:p w14:paraId="019ABC5F" w14:textId="50813084" w:rsidR="00B11F2B" w:rsidRDefault="00B11F2B" w:rsidP="00B11F2B">
      <w:pPr>
        <w:rPr>
          <w:lang w:val="en-SG"/>
        </w:rPr>
      </w:pPr>
      <w:r>
        <w:rPr>
          <w:lang w:val="en-SG"/>
        </w:rPr>
        <w:t xml:space="preserve">Outliers are data points that significantly differ from </w:t>
      </w:r>
      <w:proofErr w:type="gramStart"/>
      <w:r>
        <w:rPr>
          <w:lang w:val="en-SG"/>
        </w:rPr>
        <w:t>the majority of</w:t>
      </w:r>
      <w:proofErr w:type="gramEnd"/>
      <w:r>
        <w:rPr>
          <w:lang w:val="en-SG"/>
        </w:rPr>
        <w:t xml:space="preserve"> the dataset. These are unexpected stances that fall outside the normal distribution of data and may arise from rare occurrences, data inaccuracies, or noise. While edge cases represent legitimate inputs, outliers</w:t>
      </w:r>
      <w:r w:rsidR="00A0267E">
        <w:rPr>
          <w:lang w:val="en-SG"/>
        </w:rPr>
        <w:t xml:space="preserve"> typically signify anomalies that are not anticipated within the normal functioning of a model.</w:t>
      </w:r>
    </w:p>
    <w:p w14:paraId="3711C4A8" w14:textId="60F1ADC3" w:rsidR="00A0267E" w:rsidRDefault="00A0267E" w:rsidP="00B11F2B">
      <w:pPr>
        <w:rPr>
          <w:b/>
          <w:bCs/>
          <w:lang w:val="en-SG"/>
        </w:rPr>
      </w:pPr>
      <w:r>
        <w:rPr>
          <w:b/>
          <w:bCs/>
          <w:lang w:val="en-SG"/>
        </w:rPr>
        <w:t xml:space="preserve">Example: </w:t>
      </w:r>
    </w:p>
    <w:p w14:paraId="5669FA50" w14:textId="32326085" w:rsidR="00A0267E" w:rsidRDefault="00A0267E" w:rsidP="00B11F2B">
      <w:pPr>
        <w:rPr>
          <w:lang w:val="en-SG"/>
        </w:rPr>
      </w:pPr>
      <w:r>
        <w:rPr>
          <w:lang w:val="en-SG"/>
        </w:rPr>
        <w:t>In a dataset detailing house prices in a suburban neighbourhood, most properties are valued between $200,000 and $500,000. However, a data point reflecting a house priced at $10 million would be classified as an outlier because it is far removed from the typical range for that area. This price could result from a unique luxury property or a data entry mistake that deviates from the expected distribution.</w:t>
      </w:r>
    </w:p>
    <w:p w14:paraId="1062987B" w14:textId="767E38B4" w:rsidR="00A0267E" w:rsidRDefault="00A0267E" w:rsidP="00B11F2B">
      <w:pPr>
        <w:rPr>
          <w:b/>
          <w:bCs/>
          <w:lang w:val="en-SG"/>
        </w:rPr>
      </w:pPr>
      <w:r>
        <w:rPr>
          <w:b/>
          <w:bCs/>
          <w:lang w:val="en-SG"/>
        </w:rPr>
        <w:t xml:space="preserve">Key Characteristics: </w:t>
      </w:r>
    </w:p>
    <w:p w14:paraId="692219C1" w14:textId="0B034AB0" w:rsidR="00A0267E" w:rsidRDefault="00A0267E" w:rsidP="00A0267E">
      <w:pPr>
        <w:pStyle w:val="ListParagraph"/>
        <w:numPr>
          <w:ilvl w:val="0"/>
          <w:numId w:val="16"/>
        </w:numPr>
        <w:rPr>
          <w:lang w:val="en-SG"/>
        </w:rPr>
      </w:pPr>
      <w:r>
        <w:rPr>
          <w:lang w:val="en-SG"/>
        </w:rPr>
        <w:t xml:space="preserve">Unexpected and diverged from the norm. </w:t>
      </w:r>
    </w:p>
    <w:p w14:paraId="5AB87678" w14:textId="0FAC699B" w:rsidR="00A0267E" w:rsidRDefault="00A0267E" w:rsidP="00A0267E">
      <w:pPr>
        <w:pStyle w:val="ListParagraph"/>
        <w:numPr>
          <w:ilvl w:val="0"/>
          <w:numId w:val="16"/>
        </w:numPr>
        <w:rPr>
          <w:lang w:val="en-SG"/>
        </w:rPr>
      </w:pPr>
      <w:r>
        <w:rPr>
          <w:lang w:val="en-SG"/>
        </w:rPr>
        <w:t xml:space="preserve">Usually lie outside the range of standard inputs. </w:t>
      </w:r>
    </w:p>
    <w:p w14:paraId="3A6944C8" w14:textId="2001A5F0" w:rsidR="00A0267E" w:rsidRDefault="00A0267E" w:rsidP="00A0267E">
      <w:pPr>
        <w:pStyle w:val="ListParagraph"/>
        <w:numPr>
          <w:ilvl w:val="0"/>
          <w:numId w:val="16"/>
        </w:numPr>
        <w:rPr>
          <w:lang w:val="en-SG"/>
        </w:rPr>
      </w:pPr>
      <w:r>
        <w:rPr>
          <w:lang w:val="en-SG"/>
        </w:rPr>
        <w:t>May indicate data anomalies, noise, or rare occurrences.</w:t>
      </w:r>
    </w:p>
    <w:p w14:paraId="24021B66" w14:textId="77777777" w:rsidR="00A0267E" w:rsidRDefault="00A0267E">
      <w:pPr>
        <w:rPr>
          <w:rFonts w:eastAsiaTheme="majorEastAsia" w:cstheme="majorBidi"/>
          <w:sz w:val="32"/>
          <w:szCs w:val="32"/>
          <w:lang w:val="en-SG"/>
        </w:rPr>
      </w:pPr>
      <w:r>
        <w:rPr>
          <w:lang w:val="en-SG"/>
        </w:rPr>
        <w:br w:type="page"/>
      </w:r>
    </w:p>
    <w:p w14:paraId="54CAA5F3" w14:textId="671822F6" w:rsidR="00A0267E" w:rsidRPr="00A0267E" w:rsidRDefault="00A0267E" w:rsidP="00A0267E">
      <w:pPr>
        <w:pStyle w:val="Heading3"/>
        <w:rPr>
          <w:i/>
          <w:iCs/>
          <w:color w:val="A6A6A6" w:themeColor="background1" w:themeShade="A6"/>
          <w:lang w:val="en-SG"/>
        </w:rPr>
      </w:pPr>
      <w:bookmarkStart w:id="16" w:name="_Toc178969058"/>
      <w:r w:rsidRPr="00A0267E">
        <w:rPr>
          <w:i/>
          <w:iCs/>
          <w:color w:val="A6A6A6" w:themeColor="background1" w:themeShade="A6"/>
          <w:lang w:val="en-SG"/>
        </w:rPr>
        <w:lastRenderedPageBreak/>
        <w:t>4.3 Key Differences</w:t>
      </w:r>
      <w:bookmarkEnd w:id="16"/>
    </w:p>
    <w:p w14:paraId="728A0C3B" w14:textId="380469E1" w:rsidR="00A0267E" w:rsidRDefault="00A0267E" w:rsidP="00A0267E">
      <w:pPr>
        <w:rPr>
          <w:b/>
          <w:bCs/>
          <w:lang w:val="en-SG"/>
        </w:rPr>
      </w:pPr>
      <w:r>
        <w:rPr>
          <w:b/>
          <w:bCs/>
          <w:lang w:val="en-SG"/>
        </w:rPr>
        <w:t xml:space="preserve">Nature of the Data: </w:t>
      </w:r>
    </w:p>
    <w:p w14:paraId="79EDE4A9" w14:textId="0DA2FD30" w:rsidR="00A0267E" w:rsidRDefault="00A0267E" w:rsidP="00A0267E">
      <w:pPr>
        <w:rPr>
          <w:lang w:val="en-SG"/>
        </w:rPr>
      </w:pPr>
      <w:r>
        <w:rPr>
          <w:lang w:val="en-SG"/>
        </w:rPr>
        <w:t xml:space="preserve">Edge cases are within expected inputs but represent extreme or rare scenarios. In contrast, outliers are atypical data points that lie beyond the anticipated range and often signal something abnormal. </w:t>
      </w:r>
    </w:p>
    <w:p w14:paraId="334762F4" w14:textId="237D2EDC" w:rsidR="00A0267E" w:rsidRDefault="00A0267E" w:rsidP="00A0267E">
      <w:pPr>
        <w:rPr>
          <w:b/>
          <w:bCs/>
          <w:lang w:val="en-SG"/>
        </w:rPr>
      </w:pPr>
      <w:r>
        <w:rPr>
          <w:b/>
          <w:bCs/>
          <w:lang w:val="en-SG"/>
        </w:rPr>
        <w:t xml:space="preserve">Impact on System Design: </w:t>
      </w:r>
    </w:p>
    <w:p w14:paraId="5E3A21DE" w14:textId="5A162E49" w:rsidR="00A0267E" w:rsidRDefault="00A0267E" w:rsidP="00A0267E">
      <w:pPr>
        <w:rPr>
          <w:lang w:val="en-SG"/>
        </w:rPr>
      </w:pPr>
      <w:r>
        <w:rPr>
          <w:lang w:val="en-SG"/>
        </w:rPr>
        <w:t xml:space="preserve">Edge cases generally assess how effectively a system can manage extreme yet valid inputs. Conversely, outliers may highlight errors or noise in the data and can significantly affect model accuracy, potentially leading to misclassification if not appropriately addressed. </w:t>
      </w:r>
    </w:p>
    <w:p w14:paraId="68CA7334" w14:textId="0C9FC40A" w:rsidR="00A0267E" w:rsidRDefault="00A0267E" w:rsidP="00A0267E">
      <w:pPr>
        <w:rPr>
          <w:b/>
          <w:bCs/>
          <w:lang w:val="en-SG"/>
        </w:rPr>
      </w:pPr>
      <w:r>
        <w:rPr>
          <w:b/>
          <w:bCs/>
          <w:lang w:val="en-SG"/>
        </w:rPr>
        <w:t xml:space="preserve">Handling in Models: </w:t>
      </w:r>
    </w:p>
    <w:p w14:paraId="242FAC00" w14:textId="20E492CF" w:rsidR="00A0267E" w:rsidRPr="00A0267E" w:rsidRDefault="00A0267E" w:rsidP="00A0267E">
      <w:pPr>
        <w:rPr>
          <w:lang w:val="en-SG"/>
        </w:rPr>
      </w:pPr>
      <w:r>
        <w:rPr>
          <w:lang w:val="en-SG"/>
        </w:rPr>
        <w:t xml:space="preserve">Systems are frequently designed to accommodate edge cases, ensuring robust performance even at operational limits. Outliers, however, may be removed or </w:t>
      </w:r>
      <w:proofErr w:type="gramStart"/>
      <w:r>
        <w:rPr>
          <w:lang w:val="en-SG"/>
        </w:rPr>
        <w:t>down-weighted</w:t>
      </w:r>
      <w:proofErr w:type="gramEnd"/>
      <w:r>
        <w:rPr>
          <w:lang w:val="en-SG"/>
        </w:rPr>
        <w:t xml:space="preserve"> during data preprocessing to enhance model performance, as they can skew statistical measures or disrupt model learning.</w:t>
      </w:r>
    </w:p>
    <w:sectPr w:rsidR="00A0267E" w:rsidRPr="00A0267E" w:rsidSect="00E0707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96643" w14:textId="77777777" w:rsidR="00DA7BFB" w:rsidRDefault="00DA7BFB" w:rsidP="00D14576">
      <w:pPr>
        <w:spacing w:after="0" w:line="240" w:lineRule="auto"/>
      </w:pPr>
      <w:r>
        <w:separator/>
      </w:r>
    </w:p>
  </w:endnote>
  <w:endnote w:type="continuationSeparator" w:id="0">
    <w:p w14:paraId="02D3DE94" w14:textId="77777777" w:rsidR="00DA7BFB" w:rsidRDefault="00DA7BFB" w:rsidP="00D1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972"/>
      <w:docPartObj>
        <w:docPartGallery w:val="Page Numbers (Bottom of Page)"/>
        <w:docPartUnique/>
      </w:docPartObj>
    </w:sdtPr>
    <w:sdtEndPr>
      <w:rPr>
        <w:noProof/>
      </w:rPr>
    </w:sdtEndPr>
    <w:sdtContent>
      <w:p w14:paraId="78009DAF" w14:textId="77777777" w:rsidR="00D14576" w:rsidRDefault="00D14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E3883" w14:textId="77777777" w:rsidR="00D14576" w:rsidRDefault="00D1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A8340" w14:textId="77777777" w:rsidR="00DA7BFB" w:rsidRDefault="00DA7BFB" w:rsidP="00D14576">
      <w:pPr>
        <w:spacing w:after="0" w:line="240" w:lineRule="auto"/>
      </w:pPr>
      <w:r>
        <w:separator/>
      </w:r>
    </w:p>
  </w:footnote>
  <w:footnote w:type="continuationSeparator" w:id="0">
    <w:p w14:paraId="003E4E2C" w14:textId="77777777" w:rsidR="00DA7BFB" w:rsidRDefault="00DA7BFB" w:rsidP="00D1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321"/>
    <w:multiLevelType w:val="hybridMultilevel"/>
    <w:tmpl w:val="97807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0663C"/>
    <w:multiLevelType w:val="hybridMultilevel"/>
    <w:tmpl w:val="C8B45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77618"/>
    <w:multiLevelType w:val="hybridMultilevel"/>
    <w:tmpl w:val="B29C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E5D4C"/>
    <w:multiLevelType w:val="hybridMultilevel"/>
    <w:tmpl w:val="E74AA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2378C"/>
    <w:multiLevelType w:val="hybridMultilevel"/>
    <w:tmpl w:val="88FEF0E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06CC3"/>
    <w:multiLevelType w:val="multilevel"/>
    <w:tmpl w:val="9B52FF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1A1D56"/>
    <w:multiLevelType w:val="hybridMultilevel"/>
    <w:tmpl w:val="54743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7F023B"/>
    <w:multiLevelType w:val="hybridMultilevel"/>
    <w:tmpl w:val="ED8C9ABA"/>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32F60"/>
    <w:multiLevelType w:val="hybridMultilevel"/>
    <w:tmpl w:val="5830B6BA"/>
    <w:lvl w:ilvl="0" w:tplc="4314A3B2">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17474"/>
    <w:multiLevelType w:val="hybridMultilevel"/>
    <w:tmpl w:val="B6822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B24EA6"/>
    <w:multiLevelType w:val="hybridMultilevel"/>
    <w:tmpl w:val="93AE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DC1354"/>
    <w:multiLevelType w:val="hybridMultilevel"/>
    <w:tmpl w:val="9CE2158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C612B1"/>
    <w:multiLevelType w:val="hybridMultilevel"/>
    <w:tmpl w:val="66203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D0559C"/>
    <w:multiLevelType w:val="hybridMultilevel"/>
    <w:tmpl w:val="354A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D81339"/>
    <w:multiLevelType w:val="hybridMultilevel"/>
    <w:tmpl w:val="43BA8A80"/>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DD26C2"/>
    <w:multiLevelType w:val="hybridMultilevel"/>
    <w:tmpl w:val="52A4E346"/>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171303">
    <w:abstractNumId w:val="5"/>
  </w:num>
  <w:num w:numId="2" w16cid:durableId="628440472">
    <w:abstractNumId w:val="8"/>
  </w:num>
  <w:num w:numId="3" w16cid:durableId="990019407">
    <w:abstractNumId w:val="10"/>
  </w:num>
  <w:num w:numId="4" w16cid:durableId="839662048">
    <w:abstractNumId w:val="14"/>
  </w:num>
  <w:num w:numId="5" w16cid:durableId="1288006941">
    <w:abstractNumId w:val="7"/>
  </w:num>
  <w:num w:numId="6" w16cid:durableId="701246451">
    <w:abstractNumId w:val="0"/>
  </w:num>
  <w:num w:numId="7" w16cid:durableId="1543714432">
    <w:abstractNumId w:val="4"/>
  </w:num>
  <w:num w:numId="8" w16cid:durableId="1413239011">
    <w:abstractNumId w:val="11"/>
  </w:num>
  <w:num w:numId="9" w16cid:durableId="1205604075">
    <w:abstractNumId w:val="15"/>
  </w:num>
  <w:num w:numId="10" w16cid:durableId="1916670001">
    <w:abstractNumId w:val="13"/>
  </w:num>
  <w:num w:numId="11" w16cid:durableId="892348142">
    <w:abstractNumId w:val="6"/>
  </w:num>
  <w:num w:numId="12" w16cid:durableId="108401275">
    <w:abstractNumId w:val="9"/>
  </w:num>
  <w:num w:numId="13" w16cid:durableId="276327543">
    <w:abstractNumId w:val="12"/>
  </w:num>
  <w:num w:numId="14" w16cid:durableId="62533058">
    <w:abstractNumId w:val="3"/>
  </w:num>
  <w:num w:numId="15" w16cid:durableId="1889878674">
    <w:abstractNumId w:val="2"/>
  </w:num>
  <w:num w:numId="16" w16cid:durableId="118667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56"/>
    <w:rsid w:val="0004795E"/>
    <w:rsid w:val="00063915"/>
    <w:rsid w:val="00086424"/>
    <w:rsid w:val="00092FBE"/>
    <w:rsid w:val="000D2BD8"/>
    <w:rsid w:val="00113315"/>
    <w:rsid w:val="00147C51"/>
    <w:rsid w:val="0019766B"/>
    <w:rsid w:val="002073A3"/>
    <w:rsid w:val="00217CB6"/>
    <w:rsid w:val="0023379A"/>
    <w:rsid w:val="002C3A45"/>
    <w:rsid w:val="002D6EF9"/>
    <w:rsid w:val="00413BDA"/>
    <w:rsid w:val="00470103"/>
    <w:rsid w:val="00483BEE"/>
    <w:rsid w:val="004F4977"/>
    <w:rsid w:val="00522BF7"/>
    <w:rsid w:val="00562156"/>
    <w:rsid w:val="005B17A8"/>
    <w:rsid w:val="00625C53"/>
    <w:rsid w:val="00711F6C"/>
    <w:rsid w:val="00730B70"/>
    <w:rsid w:val="007549EB"/>
    <w:rsid w:val="00761299"/>
    <w:rsid w:val="007918FF"/>
    <w:rsid w:val="007B33FD"/>
    <w:rsid w:val="00817AA1"/>
    <w:rsid w:val="00822DF0"/>
    <w:rsid w:val="0082480D"/>
    <w:rsid w:val="008251A9"/>
    <w:rsid w:val="008457B3"/>
    <w:rsid w:val="00874184"/>
    <w:rsid w:val="009164E3"/>
    <w:rsid w:val="00A0267E"/>
    <w:rsid w:val="00A57212"/>
    <w:rsid w:val="00A6207F"/>
    <w:rsid w:val="00A77F72"/>
    <w:rsid w:val="00A951B0"/>
    <w:rsid w:val="00B11F2B"/>
    <w:rsid w:val="00C01D3A"/>
    <w:rsid w:val="00C556A4"/>
    <w:rsid w:val="00CB7F04"/>
    <w:rsid w:val="00CD49D6"/>
    <w:rsid w:val="00D022AF"/>
    <w:rsid w:val="00D05F5A"/>
    <w:rsid w:val="00D14576"/>
    <w:rsid w:val="00D738CD"/>
    <w:rsid w:val="00DA43FC"/>
    <w:rsid w:val="00DA7BFB"/>
    <w:rsid w:val="00DE4C4B"/>
    <w:rsid w:val="00E07072"/>
    <w:rsid w:val="00E60675"/>
    <w:rsid w:val="00E7254C"/>
    <w:rsid w:val="00EA1272"/>
    <w:rsid w:val="00F23280"/>
    <w:rsid w:val="00FA3B08"/>
    <w:rsid w:val="00FE5E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5C4305"/>
  <w15:chartTrackingRefBased/>
  <w15:docId w15:val="{C722BE9A-8827-455B-86C9-8F770040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4F4977"/>
    <w:pPr>
      <w:keepNext/>
      <w:keepLines/>
      <w:spacing w:before="320" w:after="80" w:line="240" w:lineRule="auto"/>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086424"/>
    <w:pPr>
      <w:keepNext/>
      <w:keepLines/>
      <w:spacing w:before="160" w:after="40" w:line="240" w:lineRule="auto"/>
      <w:outlineLvl w:val="1"/>
    </w:pPr>
    <w:rPr>
      <w:rFonts w:eastAsiaTheme="majorEastAsia" w:cstheme="majorBidi"/>
      <w:sz w:val="36"/>
      <w:szCs w:val="32"/>
    </w:rPr>
  </w:style>
  <w:style w:type="paragraph" w:styleId="Heading3">
    <w:name w:val="heading 3"/>
    <w:basedOn w:val="Normal"/>
    <w:next w:val="Normal"/>
    <w:link w:val="Heading3Char"/>
    <w:uiPriority w:val="9"/>
    <w:unhideWhenUsed/>
    <w:qFormat/>
    <w:rsid w:val="00086424"/>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unhideWhenUsed/>
    <w:qFormat/>
    <w:rsid w:val="00711F6C"/>
    <w:pPr>
      <w:keepNext/>
      <w:keepLines/>
      <w:spacing w:before="80" w:after="0"/>
      <w:outlineLvl w:val="3"/>
    </w:pPr>
    <w:rPr>
      <w:rFonts w:eastAsiaTheme="majorEastAsia" w:cstheme="majorBidi"/>
      <w:iCs/>
      <w:sz w:val="28"/>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4F4977"/>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086424"/>
    <w:rPr>
      <w:rFonts w:ascii="Times New Roman" w:eastAsiaTheme="majorEastAsia" w:hAnsi="Times New Roman" w:cstheme="majorBidi"/>
      <w:sz w:val="36"/>
      <w:szCs w:val="32"/>
    </w:rPr>
  </w:style>
  <w:style w:type="character" w:customStyle="1" w:styleId="Heading3Char">
    <w:name w:val="Heading 3 Char"/>
    <w:basedOn w:val="DefaultParagraphFont"/>
    <w:link w:val="Heading3"/>
    <w:uiPriority w:val="9"/>
    <w:rsid w:val="00086424"/>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rsid w:val="00711F6C"/>
    <w:rPr>
      <w:rFonts w:ascii="Times New Roman" w:eastAsiaTheme="majorEastAsia" w:hAnsi="Times New Roman" w:cstheme="majorBidi"/>
      <w:iCs/>
      <w:sz w:val="28"/>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F4977"/>
    <w:pPr>
      <w:ind w:left="720"/>
      <w:contextualSpacing/>
    </w:pPr>
  </w:style>
  <w:style w:type="character" w:styleId="PlaceholderText">
    <w:name w:val="Placeholder Text"/>
    <w:basedOn w:val="DefaultParagraphFont"/>
    <w:uiPriority w:val="99"/>
    <w:semiHidden/>
    <w:rsid w:val="007549EB"/>
    <w:rPr>
      <w:color w:val="666666"/>
    </w:rPr>
  </w:style>
  <w:style w:type="table" w:styleId="TableGrid">
    <w:name w:val="Table Grid"/>
    <w:basedOn w:val="TableNormal"/>
    <w:uiPriority w:val="39"/>
    <w:rsid w:val="00D7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5EE5"/>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562156"/>
    <w:pPr>
      <w:spacing w:after="100"/>
    </w:pPr>
  </w:style>
  <w:style w:type="paragraph" w:styleId="TOC2">
    <w:name w:val="toc 2"/>
    <w:basedOn w:val="Normal"/>
    <w:next w:val="Normal"/>
    <w:autoRedefine/>
    <w:uiPriority w:val="39"/>
    <w:unhideWhenUsed/>
    <w:rsid w:val="00092FBE"/>
    <w:pPr>
      <w:spacing w:after="100"/>
      <w:ind w:left="240"/>
    </w:pPr>
  </w:style>
  <w:style w:type="paragraph" w:styleId="TOC3">
    <w:name w:val="toc 3"/>
    <w:basedOn w:val="Normal"/>
    <w:next w:val="Normal"/>
    <w:autoRedefine/>
    <w:uiPriority w:val="39"/>
    <w:unhideWhenUsed/>
    <w:rsid w:val="00092FBE"/>
    <w:pPr>
      <w:spacing w:after="100"/>
      <w:ind w:left="480"/>
    </w:pPr>
  </w:style>
  <w:style w:type="character" w:styleId="Hyperlink">
    <w:name w:val="Hyperlink"/>
    <w:basedOn w:val="DefaultParagraphFont"/>
    <w:uiPriority w:val="99"/>
    <w:unhideWhenUsed/>
    <w:rsid w:val="00092FBE"/>
    <w:rPr>
      <w:color w:val="6B9F25" w:themeColor="hyperlink"/>
      <w:u w:val="single"/>
    </w:rPr>
  </w:style>
  <w:style w:type="paragraph" w:styleId="Header">
    <w:name w:val="header"/>
    <w:basedOn w:val="Normal"/>
    <w:link w:val="HeaderChar"/>
    <w:uiPriority w:val="99"/>
    <w:unhideWhenUsed/>
    <w:rsid w:val="00D1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576"/>
    <w:rPr>
      <w:rFonts w:ascii="Times New Roman" w:hAnsi="Times New Roman"/>
      <w:sz w:val="24"/>
    </w:rPr>
  </w:style>
  <w:style w:type="paragraph" w:styleId="Footer">
    <w:name w:val="footer"/>
    <w:basedOn w:val="Normal"/>
    <w:link w:val="FooterChar"/>
    <w:uiPriority w:val="99"/>
    <w:unhideWhenUsed/>
    <w:rsid w:val="00D1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576"/>
    <w:rPr>
      <w:rFonts w:ascii="Times New Roman" w:hAnsi="Times New Roman"/>
      <w:sz w:val="24"/>
    </w:rPr>
  </w:style>
  <w:style w:type="character" w:styleId="UnresolvedMention">
    <w:name w:val="Unresolved Mention"/>
    <w:basedOn w:val="DefaultParagraphFont"/>
    <w:uiPriority w:val="99"/>
    <w:semiHidden/>
    <w:unhideWhenUsed/>
    <w:rsid w:val="007918FF"/>
    <w:rPr>
      <w:color w:val="605E5C"/>
      <w:shd w:val="clear" w:color="auto" w:fill="E1DFDD"/>
    </w:rPr>
  </w:style>
  <w:style w:type="paragraph" w:styleId="TOC6">
    <w:name w:val="toc 6"/>
    <w:basedOn w:val="Normal"/>
    <w:next w:val="Normal"/>
    <w:autoRedefine/>
    <w:uiPriority w:val="39"/>
    <w:semiHidden/>
    <w:unhideWhenUsed/>
    <w:rsid w:val="0056215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813088">
      <w:bodyDiv w:val="1"/>
      <w:marLeft w:val="0"/>
      <w:marRight w:val="0"/>
      <w:marTop w:val="0"/>
      <w:marBottom w:val="0"/>
      <w:divBdr>
        <w:top w:val="none" w:sz="0" w:space="0" w:color="auto"/>
        <w:left w:val="none" w:sz="0" w:space="0" w:color="auto"/>
        <w:bottom w:val="none" w:sz="0" w:space="0" w:color="auto"/>
        <w:right w:val="none" w:sz="0" w:space="0" w:color="auto"/>
      </w:divBdr>
    </w:div>
    <w:div w:id="12665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d%20template\School%20Style%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E8B7DB-662B-493E-9C07-9666CD24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Style template.dotx</Template>
  <TotalTime>215</TotalTime>
  <Pages>9</Pages>
  <Words>1115</Words>
  <Characters>6855</Characters>
  <Application>Microsoft Office Word</Application>
  <DocSecurity>0</DocSecurity>
  <Lines>180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 Kai Si Neo</cp:lastModifiedBy>
  <cp:revision>1</cp:revision>
  <dcterms:created xsi:type="dcterms:W3CDTF">2024-10-04T09:43:00Z</dcterms:created>
  <dcterms:modified xsi:type="dcterms:W3CDTF">2024-10-04T13:18:00Z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0199e1dc-d5c6-4f58-9e97-aca051165d7c</vt:lpwstr>
  </property>
</Properties>
</file>