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4988 W Cambie St</w:t>
        <w:br w:type="textWrapping"/>
        <w:t xml:space="preserve">Vancouver, BC, V5Z 2Z5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June 11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BCAA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Sir / Madam: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Re: Senior Software Developer Analyst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 am excited to apply for the Senior Software Developer Analyst position at BCAA. As a long-time Vancouver resident and frequent driver, I have firsthand experience with the challenges and opportunities in our ever growing city. I love that BCAA is committed to providing mobility solutions-like Evo Car Share and Evolve E-Bike Share, as I have been a user of these services myself. It would be an honour to contribute to a mission that improves accessibility, sustainability, and quality of life for British Columbians.</w:t>
        <w:br w:type="textWrapping"/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With over 10 years of experience in full-stack web development and a Software Engineering degree from UBC, I have led the design and implementation of scalable applications serving 30000 active users. I’ve always thrived in agile teams where we have to evaluate trade-offs among solutions whilst keeping the customers needs in mind. I also believe that sharing knowledge is essential to this process. In the past, I have mentored others through pair programming, lunch &amp; learns, and code reviews. I believe there’s always more to discover and improve within any codebase or toolset.</w:t>
        <w:br w:type="textWrapping"/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In previous roles, I have worked as a full-stack engineer using each of the modern JavaScript frameworks (Vue, AngularJS, and React) as well as Spring Boot and Laravel for server side frameworks. I have implemented countless third-party integrations and created automated test scripts to ensure product reliability. In three of my past roles, I’ve adopted the responsibilities of a DevOps engineer to ease the lives of my team by automating the CI/CD pipelines.</w:t>
        <w:br w:type="textWrapping"/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I appreciate your consideration of my application and I hope that I will be a good fit to support BCAA’s mission and the ongoing evolution of transportation in British Columbia.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Calvin Chan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