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427B" w14:textId="77777777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>Help Desk e Service Desk são sistemas de suporte ao cliente (internos ou externos) que recebem as demandas, fazem as tratativas necessárias e fornecem uma solução. O Help Desk é responsável por solicitações mais simples e rotineiras, como troca de senhas e instalação de aplicativos. Já o Service Desk lida com demandas que envolvem falhas na segurança, manutenção de servidores e permissões de acesso. O Service Desk busca restabelecer o funcionamento normal e eficiente dos serviços dos usuários</w:t>
      </w:r>
    </w:p>
    <w:p w14:paraId="289FCCC5" w14:textId="77777777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</w:p>
    <w:p w14:paraId="669176FE" w14:textId="77777777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Help Desk</w:t>
      </w:r>
    </w:p>
    <w:p w14:paraId="0AC59D1B" w14:textId="1956533D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 xml:space="preserve">Os componentes de um Help Desk incluem </w:t>
      </w:r>
      <w:r w:rsidRPr="00AD594F">
        <w:rPr>
          <w:rFonts w:ascii="Arial" w:hAnsi="Arial" w:cs="Arial"/>
          <w:b/>
          <w:bCs/>
          <w:color w:val="222222"/>
          <w:shd w:val="clear" w:color="auto" w:fill="FFFFFF"/>
          <w:lang w:val="pt-BR"/>
        </w:rPr>
        <w:t>um software</w:t>
      </w: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 xml:space="preserve"> que registra, rastreia e armazena as demandas acolhidas no help </w:t>
      </w:r>
      <w:proofErr w:type="spellStart"/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>desk</w:t>
      </w:r>
      <w:proofErr w:type="spellEnd"/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 xml:space="preserve">. O software de Help Desk </w:t>
      </w:r>
      <w:r w:rsidRPr="00AD594F">
        <w:rPr>
          <w:rFonts w:ascii="Arial" w:hAnsi="Arial" w:cs="Arial"/>
          <w:b/>
          <w:bCs/>
          <w:color w:val="222222"/>
          <w:shd w:val="clear" w:color="auto" w:fill="FFFFFF"/>
          <w:lang w:val="pt-BR"/>
        </w:rPr>
        <w:t>realiza todo o fluxo de forma</w:t>
      </w: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  <w:r w:rsidRPr="00AD594F">
        <w:rPr>
          <w:rFonts w:ascii="Arial" w:hAnsi="Arial" w:cs="Arial"/>
          <w:color w:val="222222"/>
          <w:u w:val="single"/>
          <w:shd w:val="clear" w:color="auto" w:fill="FFFFFF"/>
          <w:lang w:val="pt-BR"/>
        </w:rPr>
        <w:t>automatizada e centraliza os atendimentos de inúmeros canais de comunicação</w:t>
      </w: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>, como o e-mail, chat, redes sociais e telefone. Além disso, a ferramenta também tem como objetivo armazenar, categorizar e organizar todos os dados relacionados às interações com os clientes.</w:t>
      </w:r>
    </w:p>
    <w:p w14:paraId="1FC400D0" w14:textId="3D5FE123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</w:p>
    <w:p w14:paraId="224CD0B0" w14:textId="7B3FB1B4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Service Desk</w:t>
      </w:r>
    </w:p>
    <w:p w14:paraId="559131FD" w14:textId="39417BEA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>O Service Desk é uma central de serviços que tem a função de oferecer suporte técnico, especializado e eficiente para clientes internos e externos de uma empresa. As principais características e funções do Service Desk ITIL são atuar como único ponto de contato para todos os usuários de serviços de TI, restaurar a “operação normal do serviço” o mais rápido possível em caso de interrupção e rastrear e categorizar perguntas e consultas para ajudar gerentes a identificar tendências e problemas comuns. O Service Desk é um pacote de serviços em TI que inclui, numa organização empresarial serviços, atividades que abrangem de Help Desk até gestão de segurança.</w:t>
      </w:r>
    </w:p>
    <w:p w14:paraId="203B9341" w14:textId="288CF6E3" w:rsidR="00B92E4B" w:rsidRDefault="00B92E4B">
      <w:pPr>
        <w:rPr>
          <w:rFonts w:ascii="Arial" w:hAnsi="Arial" w:cs="Arial"/>
          <w:color w:val="222222"/>
          <w:shd w:val="clear" w:color="auto" w:fill="FFFFFF"/>
          <w:lang w:val="pt-BR"/>
        </w:rPr>
      </w:pPr>
    </w:p>
    <w:p w14:paraId="42E826E0" w14:textId="6F7F7763" w:rsidR="00B92E4B" w:rsidRDefault="00B92E4B">
      <w:p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 xml:space="preserve">Requisitos – Sistema de Gestão de Suporte </w:t>
      </w:r>
      <w:r w:rsidR="00AE558C">
        <w:rPr>
          <w:rFonts w:ascii="Arial" w:hAnsi="Arial" w:cs="Arial"/>
          <w:color w:val="222222"/>
          <w:shd w:val="clear" w:color="auto" w:fill="FFFFFF"/>
          <w:lang w:val="pt-BR"/>
        </w:rPr>
        <w:t>Técnico</w:t>
      </w:r>
    </w:p>
    <w:p w14:paraId="0F7792C3" w14:textId="0830DBDB" w:rsidR="00B92E4B" w:rsidRDefault="00B92E4B" w:rsidP="00B92E4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Conhecer o perfil de cliente a ser atendido.</w:t>
      </w:r>
    </w:p>
    <w:p w14:paraId="556F12C2" w14:textId="30BDB823" w:rsidR="00B92E4B" w:rsidRDefault="00B92E4B" w:rsidP="00B92E4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Coletar dados dos perfis dos clientes.</w:t>
      </w:r>
    </w:p>
    <w:p w14:paraId="0AE0C8CC" w14:textId="24C749EC" w:rsidR="00B92E4B" w:rsidRDefault="00B92E4B" w:rsidP="00B92E4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Montar uma base de dados atualizada.</w:t>
      </w:r>
    </w:p>
    <w:p w14:paraId="2C59AC6F" w14:textId="6BD6D571" w:rsidR="00B92E4B" w:rsidRDefault="00B92E4B" w:rsidP="00B92E4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Precisamos coletar (necessidades, desejos, preferencias e desejos do público alvo)</w:t>
      </w:r>
    </w:p>
    <w:p w14:paraId="3C9A4B90" w14:textId="0209D60D" w:rsidR="00B92E4B" w:rsidRDefault="00B92E4B" w:rsidP="00B92E4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Ter um direcionamento e gerenciamento claro de todas informações.</w:t>
      </w:r>
    </w:p>
    <w:p w14:paraId="570AC0E2" w14:textId="17AD78F0" w:rsidR="00B92E4B" w:rsidRDefault="00B92E4B" w:rsidP="00B92E4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Obter uma pesquisa sobre a experiência do cliente para o sucesso do atendimento.</w:t>
      </w:r>
    </w:p>
    <w:p w14:paraId="75054522" w14:textId="677E0DE6" w:rsidR="00B92E4B" w:rsidRDefault="00B92E4B" w:rsidP="00B92E4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Melhoria continua do sistema de atendimento.</w:t>
      </w:r>
    </w:p>
    <w:p w14:paraId="69E819C0" w14:textId="23B5B510" w:rsidR="00B92E4B" w:rsidRDefault="00B92E4B" w:rsidP="00B92E4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Reunir uma equipe de atendentes dedicados.</w:t>
      </w:r>
    </w:p>
    <w:p w14:paraId="0CEFEB27" w14:textId="39B9808B" w:rsidR="00B92E4B" w:rsidRDefault="00B92E4B" w:rsidP="00B92E4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Atendimento hibrido.</w:t>
      </w:r>
    </w:p>
    <w:p w14:paraId="1C852486" w14:textId="1E6EB31B" w:rsidR="00B92E4B" w:rsidRPr="00B92E4B" w:rsidRDefault="00B92E4B" w:rsidP="00B92E4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Escolha uma plataforma de qualidade.</w:t>
      </w:r>
    </w:p>
    <w:p w14:paraId="4F5E9FF7" w14:textId="21621876" w:rsidR="00B92E4B" w:rsidRDefault="00B92E4B">
      <w:pPr>
        <w:rPr>
          <w:rFonts w:ascii="Arial" w:hAnsi="Arial" w:cs="Arial"/>
          <w:color w:val="222222"/>
          <w:shd w:val="clear" w:color="auto" w:fill="FFFFFF"/>
          <w:lang w:val="pt-BR"/>
        </w:rPr>
      </w:pPr>
    </w:p>
    <w:p w14:paraId="2E913D63" w14:textId="77777777" w:rsidR="00DB50BF" w:rsidRDefault="00DB50BF">
      <w:pPr>
        <w:rPr>
          <w:rFonts w:ascii="Arial" w:hAnsi="Arial" w:cs="Arial"/>
          <w:b/>
          <w:bCs/>
          <w:color w:val="222222"/>
          <w:u w:val="single"/>
          <w:shd w:val="clear" w:color="auto" w:fill="FFFFFF"/>
          <w:lang w:val="pt-BR"/>
        </w:rPr>
      </w:pPr>
    </w:p>
    <w:p w14:paraId="5977B459" w14:textId="77777777" w:rsidR="00DB50BF" w:rsidRDefault="00DB50BF">
      <w:pPr>
        <w:rPr>
          <w:rFonts w:ascii="Arial" w:hAnsi="Arial" w:cs="Arial"/>
          <w:b/>
          <w:bCs/>
          <w:color w:val="222222"/>
          <w:u w:val="single"/>
          <w:shd w:val="clear" w:color="auto" w:fill="FFFFFF"/>
          <w:lang w:val="pt-BR"/>
        </w:rPr>
      </w:pPr>
    </w:p>
    <w:p w14:paraId="43EA32E3" w14:textId="77777777" w:rsidR="00DB50BF" w:rsidRDefault="00DB50BF">
      <w:pPr>
        <w:rPr>
          <w:rFonts w:ascii="Arial" w:hAnsi="Arial" w:cs="Arial"/>
          <w:b/>
          <w:bCs/>
          <w:color w:val="222222"/>
          <w:u w:val="single"/>
          <w:shd w:val="clear" w:color="auto" w:fill="FFFFFF"/>
          <w:lang w:val="pt-BR"/>
        </w:rPr>
      </w:pPr>
    </w:p>
    <w:p w14:paraId="4B513757" w14:textId="604EA3AE" w:rsidR="00C9268E" w:rsidRPr="00DB50BF" w:rsidRDefault="00C9268E">
      <w:pPr>
        <w:rPr>
          <w:rFonts w:ascii="Arial" w:hAnsi="Arial" w:cs="Arial"/>
          <w:b/>
          <w:bCs/>
          <w:color w:val="222222"/>
          <w:u w:val="single"/>
          <w:shd w:val="clear" w:color="auto" w:fill="FFFFFF"/>
          <w:lang w:val="pt-BR"/>
        </w:rPr>
      </w:pPr>
      <w:r w:rsidRPr="00DB50BF">
        <w:rPr>
          <w:rFonts w:ascii="Arial" w:hAnsi="Arial" w:cs="Arial"/>
          <w:b/>
          <w:bCs/>
          <w:color w:val="222222"/>
          <w:u w:val="single"/>
          <w:shd w:val="clear" w:color="auto" w:fill="FFFFFF"/>
          <w:lang w:val="pt-BR"/>
        </w:rPr>
        <w:lastRenderedPageBreak/>
        <w:t>Exemplos</w:t>
      </w:r>
      <w:r w:rsidR="00DB50BF" w:rsidRPr="00DB50BF">
        <w:rPr>
          <w:rFonts w:ascii="Arial" w:hAnsi="Arial" w:cs="Arial"/>
          <w:b/>
          <w:bCs/>
          <w:color w:val="222222"/>
          <w:u w:val="single"/>
          <w:shd w:val="clear" w:color="auto" w:fill="FFFFFF"/>
          <w:lang w:val="pt-BR"/>
        </w:rPr>
        <w:t xml:space="preserve"> - </w:t>
      </w:r>
      <w:proofErr w:type="spellStart"/>
      <w:r w:rsidR="00DB50BF" w:rsidRPr="00DB50BF">
        <w:rPr>
          <w:rFonts w:ascii="Arial" w:hAnsi="Arial" w:cs="Arial"/>
          <w:b/>
          <w:bCs/>
          <w:color w:val="222222"/>
          <w:u w:val="single"/>
          <w:shd w:val="clear" w:color="auto" w:fill="FFFFFF"/>
          <w:lang w:val="pt-BR"/>
        </w:rPr>
        <w:t>Magdeson</w:t>
      </w:r>
      <w:proofErr w:type="spellEnd"/>
    </w:p>
    <w:p w14:paraId="55E408BC" w14:textId="6F2A5AD4" w:rsidR="00C9268E" w:rsidRPr="00DB50BF" w:rsidRDefault="00DB50BF">
      <w:pPr>
        <w:rPr>
          <w:rFonts w:ascii="Arial" w:hAnsi="Arial" w:cs="Arial"/>
          <w:b/>
          <w:bCs/>
          <w:color w:val="222222"/>
          <w:u w:val="single"/>
          <w:shd w:val="clear" w:color="auto" w:fill="FFFFFF"/>
          <w:lang w:val="pt-BR"/>
        </w:rPr>
      </w:pPr>
      <w:r w:rsidRPr="00DB50BF">
        <w:rPr>
          <w:rStyle w:val="ui-provider"/>
          <w:b/>
          <w:bCs/>
          <w:u w:val="single"/>
          <w:lang w:val="pt-BR"/>
        </w:rPr>
        <w:t>BRAINSTORM: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Centralizar todos os contatos relacionados às demandas de TI.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Iniciar um chamado com dados de identificação do cliente como: Id do cliente, CPF/CNPJ, Nome/Razão Social, E-mail.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Ter a opção de receber o retorno de um chamado por e-mail ou telefone/WhatsApp.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Registrar atendimentos presenciais e/ou remotos para otimizar o funcionamento dos sistemas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Possuir uma biblioteca de dúvidas, agilizando solucionar problemas mais comuns.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Monitorar cada etapa do processo de atendimento, até a conclusão da solicitação.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Possui método de avaliação na finalização do chamado, para validar o atendimento/solução.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Administrar permissões de acessos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Gerar e disponibilizar relatórios periódicos, que indiquem o status dos chamados e o cumprimento dos objetivos estratégicos.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Definir um tempo recomendado para o atendimento de um chamado ser solucionado.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Emitir alertas/notificações para os chamados que passarem desse tempo estipulado.</w:t>
      </w:r>
      <w:r w:rsidRPr="00DB50BF">
        <w:rPr>
          <w:b/>
          <w:bCs/>
          <w:u w:val="single"/>
          <w:lang w:val="pt-BR"/>
        </w:rPr>
        <w:br/>
      </w:r>
      <w:r w:rsidRPr="00DB50BF">
        <w:rPr>
          <w:rStyle w:val="ui-provider"/>
          <w:b/>
          <w:bCs/>
          <w:u w:val="single"/>
          <w:lang w:val="pt-BR"/>
        </w:rPr>
        <w:t>- Após a finalização do atendimento, ser informado se a solução funcionou ou não, caso sim guardar na biblioteca de dúvidas.</w:t>
      </w:r>
    </w:p>
    <w:p w14:paraId="695E363F" w14:textId="5E53FB15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</w:p>
    <w:p w14:paraId="56D4398E" w14:textId="26B0F021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</w:p>
    <w:p w14:paraId="6CF8D8E9" w14:textId="7C8C6054" w:rsidR="00AD594F" w:rsidRDefault="00AD594F">
      <w:pPr>
        <w:rPr>
          <w:lang w:val="pt-BR"/>
        </w:rPr>
      </w:pPr>
    </w:p>
    <w:p w14:paraId="2D45DB5B" w14:textId="77777777" w:rsidR="00A62783" w:rsidRPr="00A62783" w:rsidRDefault="00A62783" w:rsidP="00A6278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LISTA DE REQUISITOS – SISTEMA DE GESTÃO DE SUPORTE TECNICO</w:t>
      </w:r>
    </w:p>
    <w:p w14:paraId="6BFCF5CB" w14:textId="77777777" w:rsidR="00A62783" w:rsidRPr="00A62783" w:rsidRDefault="00A62783" w:rsidP="00A6278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BRAINSTORM</w:t>
      </w:r>
    </w:p>
    <w:p w14:paraId="626E4E60" w14:textId="77777777" w:rsidR="00A62783" w:rsidRPr="00A62783" w:rsidRDefault="00A62783" w:rsidP="00A6278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CC1ACCA" w14:textId="77777777" w:rsidR="00A62783" w:rsidRPr="00A62783" w:rsidRDefault="00A62783" w:rsidP="00A6278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REQUISITOS NÃO FUNCIONAIS:</w:t>
      </w:r>
    </w:p>
    <w:p w14:paraId="6D0E9B25" w14:textId="77777777" w:rsidR="00A62783" w:rsidRPr="00A62783" w:rsidRDefault="00A62783" w:rsidP="00A6278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tempo</w:t>
      </w:r>
      <w:proofErr w:type="gramEnd"/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resposta das interações de tela em até 3 segundos</w:t>
      </w:r>
    </w:p>
    <w:p w14:paraId="6462CB82" w14:textId="77777777" w:rsidR="00A62783" w:rsidRPr="00A62783" w:rsidRDefault="00A62783" w:rsidP="00A6278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rodar</w:t>
      </w:r>
      <w:proofErr w:type="gramEnd"/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ambiente WEB, compatível com navegadores Chrome, Firefox, Opera e Edge</w:t>
      </w:r>
    </w:p>
    <w:p w14:paraId="3D2617D0" w14:textId="77777777" w:rsidR="00A62783" w:rsidRPr="00A62783" w:rsidRDefault="00A62783" w:rsidP="00A6278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integração</w:t>
      </w:r>
      <w:proofErr w:type="gramEnd"/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mensagens do sistema sobre o status dos atendimentos técnicos, com Whatsapp, Telegram e contas de WebMail</w:t>
      </w:r>
    </w:p>
    <w:p w14:paraId="796C5B61" w14:textId="77777777" w:rsidR="00A62783" w:rsidRPr="00A62783" w:rsidRDefault="00A62783" w:rsidP="00A6278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tela</w:t>
      </w:r>
      <w:proofErr w:type="gramEnd"/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4CFA89C1" w14:textId="77777777" w:rsidR="00A62783" w:rsidRPr="00A62783" w:rsidRDefault="00A62783" w:rsidP="00A6278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2839225" w14:textId="77777777" w:rsidR="00A62783" w:rsidRPr="00A62783" w:rsidRDefault="00A62783" w:rsidP="00A6278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783">
        <w:rPr>
          <w:rFonts w:ascii="Times New Roman" w:eastAsia="Times New Roman" w:hAnsi="Times New Roman" w:cs="Times New Roman"/>
          <w:sz w:val="24"/>
          <w:szCs w:val="24"/>
        </w:rPr>
        <w:t>REQUISITOS FUNCIONAIS:</w:t>
      </w:r>
    </w:p>
    <w:p w14:paraId="4C8A77E6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Registro de ocorrências com detalhes de número de identificação, data e hora de abertura da ocorrência, nome do demandante, nome do atendente, texto informativo sobre o problema, categoria do chamado (telefonia, equipamento pessoal, falta de acesso a sistema, sistema/software inoperante ou com falha).</w:t>
      </w:r>
    </w:p>
    <w:p w14:paraId="77267FF4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1B07A5D5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Respostas prontas para auxiliar autoatendimento com descrição do problema e descrição da solução conhecida (banco de dados de soluções conhecidas)</w:t>
      </w:r>
    </w:p>
    <w:p w14:paraId="0F71AF54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Envio de mensagens de acompanhamento para o demandante e para a equipe de atendimento e sua gerência com descrição de situação de atendimento por texto</w:t>
      </w:r>
    </w:p>
    <w:p w14:paraId="175FDFEB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541DE8E7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Controle de filas de chamados por especialidade técnica: dado um perfil técnico do atendente, listar os chamados registrados para a sua categoria</w:t>
      </w:r>
    </w:p>
    <w:p w14:paraId="1A7CB80B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encerrados por dia com o total de chamados aberto e encerrados no dia e o saldo remanescente de chamados pendentes.</w:t>
      </w:r>
    </w:p>
    <w:p w14:paraId="3DAD3478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o redirecionamento de chamados entre técnicos ou equipes: apontar para qual grupo técnico o chamado deve ser deslocado</w:t>
      </w:r>
    </w:p>
    <w:p w14:paraId="38C2BB75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Cadastrar metas de nível de serviço SLA com a categoria do chamado e o tempo máximo para iniciar atendimento</w:t>
      </w:r>
    </w:p>
    <w:p w14:paraId="219E4582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que excederam o SLA</w:t>
      </w:r>
    </w:p>
    <w:p w14:paraId="4FDD4313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7663083D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com ranking das notas de avaliações recebidas pelos técnicos</w:t>
      </w:r>
    </w:p>
    <w:p w14:paraId="50401248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por técnico</w:t>
      </w:r>
    </w:p>
    <w:p w14:paraId="450A3364" w14:textId="77777777" w:rsidR="00A62783" w:rsidRPr="00A62783" w:rsidRDefault="00A62783" w:rsidP="00A6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278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0586FC0" w14:textId="77777777" w:rsidR="00A62783" w:rsidRPr="00AD594F" w:rsidRDefault="00A62783">
      <w:pPr>
        <w:rPr>
          <w:lang w:val="pt-BR"/>
        </w:rPr>
      </w:pPr>
    </w:p>
    <w:sectPr w:rsidR="00A62783" w:rsidRPr="00AD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417B"/>
    <w:multiLevelType w:val="multilevel"/>
    <w:tmpl w:val="7F36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B7D5B"/>
    <w:multiLevelType w:val="hybridMultilevel"/>
    <w:tmpl w:val="D1D4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F"/>
    <w:rsid w:val="00A62783"/>
    <w:rsid w:val="00AD594F"/>
    <w:rsid w:val="00AE558C"/>
    <w:rsid w:val="00B92E4B"/>
    <w:rsid w:val="00C9268E"/>
    <w:rsid w:val="00D73745"/>
    <w:rsid w:val="00D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4703"/>
  <w15:chartTrackingRefBased/>
  <w15:docId w15:val="{F4D2EF84-E0EC-4B88-8ADF-7579E650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4B"/>
    <w:pPr>
      <w:ind w:left="720"/>
      <w:contextualSpacing/>
    </w:pPr>
  </w:style>
  <w:style w:type="character" w:customStyle="1" w:styleId="ui-provider">
    <w:name w:val="ui-provider"/>
    <w:basedOn w:val="DefaultParagraphFont"/>
    <w:rsid w:val="00DB50BF"/>
  </w:style>
  <w:style w:type="paragraph" w:styleId="NormalWeb">
    <w:name w:val="Normal (Web)"/>
    <w:basedOn w:val="Normal"/>
    <w:uiPriority w:val="99"/>
    <w:semiHidden/>
    <w:unhideWhenUsed/>
    <w:rsid w:val="00A6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4</cp:revision>
  <dcterms:created xsi:type="dcterms:W3CDTF">2023-04-10T13:46:00Z</dcterms:created>
  <dcterms:modified xsi:type="dcterms:W3CDTF">2023-04-10T14:16:00Z</dcterms:modified>
</cp:coreProperties>
</file>