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8"/>
        </w:rPr>
        <w:t>CISS Table Tennis Stations</w:t>
      </w:r>
    </w:p>
    <w:p>
      <w:pPr>
        <w:jc w:val="center"/>
      </w:pPr>
      <w:r>
        <w:rPr>
          <w:sz w:val="28"/>
        </w:rPr>
        <w:t>MARCH 23</w:t>
        <w:br/>
      </w:r>
    </w:p>
    <w:p>
      <w:pPr>
        <w:jc w:val="center"/>
      </w:pPr>
      <w:r>
        <w:rPr>
          <w:sz w:val="24"/>
        </w:rPr>
        <w:t>Singles3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p/>
        </w:tc>
      </w:tr>
    </w:tbl>
    <w:p/>
    <w:p>
      <w:pPr>
        <w:jc w:val="center"/>
      </w:pPr>
      <w:r>
        <w:rPr>
          <w:sz w:val="24"/>
        </w:rPr>
        <w:t>Serving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p/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2020-03-23T15:12:16Z</dcterms:created>
  <dc:creator>Apache POI</dc:creator>
</cp:coreProperties>
</file>