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86B7" w14:textId="68FAD3A2" w:rsidR="00501CEA" w:rsidRPr="00173D75" w:rsidRDefault="00C47611" w:rsidP="000C3F3E">
      <w:pPr>
        <w:spacing w:line="276" w:lineRule="auto"/>
        <w:jc w:val="center"/>
        <w:rPr>
          <w:b/>
          <w:bCs/>
          <w:sz w:val="36"/>
          <w:szCs w:val="40"/>
        </w:rPr>
      </w:pPr>
      <w:r w:rsidRPr="00173D75">
        <w:rPr>
          <w:b/>
          <w:bCs/>
          <w:sz w:val="36"/>
          <w:szCs w:val="40"/>
        </w:rPr>
        <w:t>Final</w:t>
      </w:r>
      <w:r w:rsidR="00C6211C" w:rsidRPr="00173D75">
        <w:rPr>
          <w:b/>
          <w:bCs/>
          <w:sz w:val="36"/>
          <w:szCs w:val="40"/>
        </w:rPr>
        <w:t xml:space="preserve"> Report</w:t>
      </w:r>
    </w:p>
    <w:p w14:paraId="66A385AB" w14:textId="43DEEA6E" w:rsidR="00C47611" w:rsidRPr="00E44643" w:rsidRDefault="00C47611">
      <w:pPr>
        <w:rPr>
          <w:b/>
          <w:bCs/>
          <w:sz w:val="21"/>
          <w:szCs w:val="22"/>
          <w:lang w:val="en-CN"/>
        </w:rPr>
      </w:pPr>
      <w:r w:rsidRPr="00173D75">
        <w:rPr>
          <w:b/>
          <w:bCs/>
          <w:sz w:val="21"/>
          <w:szCs w:val="22"/>
        </w:rPr>
        <w:t>Subject:</w:t>
      </w:r>
      <w:r w:rsidRPr="00E44643">
        <w:rPr>
          <w:b/>
          <w:bCs/>
          <w:sz w:val="21"/>
          <w:szCs w:val="22"/>
        </w:rPr>
        <w:t xml:space="preserve"> Real Estate Sales Records</w:t>
      </w:r>
      <w:r w:rsidR="00727DC5" w:rsidRPr="00E44643">
        <w:rPr>
          <w:b/>
          <w:bCs/>
          <w:sz w:val="21"/>
          <w:szCs w:val="22"/>
        </w:rPr>
        <w:t xml:space="preserve"> of State of </w:t>
      </w:r>
      <w:r w:rsidR="00727DC5" w:rsidRPr="00E44643">
        <w:rPr>
          <w:b/>
          <w:bCs/>
          <w:sz w:val="21"/>
          <w:szCs w:val="22"/>
        </w:rPr>
        <w:t>Connecticut</w:t>
      </w:r>
    </w:p>
    <w:p w14:paraId="6E14C4C5" w14:textId="77777777" w:rsidR="007F4554" w:rsidRPr="00E44643" w:rsidRDefault="00C97912" w:rsidP="00C97912">
      <w:pPr>
        <w:pStyle w:val="Footer"/>
        <w:rPr>
          <w:sz w:val="21"/>
          <w:szCs w:val="22"/>
        </w:rPr>
      </w:pPr>
      <w:r w:rsidRPr="00E44643">
        <w:rPr>
          <w:rFonts w:hint="eastAsia"/>
          <w:b/>
          <w:bCs/>
          <w:sz w:val="21"/>
          <w:szCs w:val="22"/>
        </w:rPr>
        <w:t>Data</w:t>
      </w:r>
      <w:r w:rsidRPr="00E44643">
        <w:rPr>
          <w:b/>
          <w:bCs/>
          <w:sz w:val="21"/>
          <w:szCs w:val="22"/>
        </w:rPr>
        <w:t xml:space="preserve"> From</w:t>
      </w:r>
      <w:r w:rsidRPr="00E44643">
        <w:rPr>
          <w:sz w:val="21"/>
          <w:szCs w:val="22"/>
        </w:rPr>
        <w:t xml:space="preserve">: </w:t>
      </w:r>
    </w:p>
    <w:p w14:paraId="00EE1316" w14:textId="7A1A2D84" w:rsidR="00E44643" w:rsidRPr="00E44643" w:rsidRDefault="00E44643" w:rsidP="00C97912">
      <w:pPr>
        <w:pStyle w:val="Footer"/>
        <w:rPr>
          <w:sz w:val="21"/>
          <w:szCs w:val="22"/>
        </w:rPr>
      </w:pPr>
      <w:hyperlink r:id="rId7" w:history="1">
        <w:r w:rsidRPr="00E44643">
          <w:rPr>
            <w:rStyle w:val="Hyperlink"/>
            <w:sz w:val="21"/>
            <w:szCs w:val="22"/>
          </w:rPr>
          <w:t>https://www.kaggle.com/datasets/anoopjohny/real-estate-sales-2001-2020-state-of-connecticut</w:t>
        </w:r>
      </w:hyperlink>
    </w:p>
    <w:p w14:paraId="00D38691" w14:textId="5AB8ED85" w:rsidR="00C97912" w:rsidRPr="00E44643" w:rsidRDefault="00C97912" w:rsidP="00C97912">
      <w:pPr>
        <w:pStyle w:val="Footer"/>
        <w:rPr>
          <w:sz w:val="21"/>
          <w:szCs w:val="22"/>
        </w:rPr>
      </w:pPr>
      <w:r w:rsidRPr="00E44643">
        <w:rPr>
          <w:b/>
          <w:bCs/>
          <w:sz w:val="21"/>
          <w:szCs w:val="22"/>
        </w:rPr>
        <w:t xml:space="preserve">For the </w:t>
      </w:r>
      <w:r w:rsidR="00A05C8C">
        <w:rPr>
          <w:b/>
          <w:bCs/>
          <w:sz w:val="21"/>
          <w:szCs w:val="22"/>
        </w:rPr>
        <w:t xml:space="preserve">Source </w:t>
      </w:r>
      <w:r w:rsidRPr="00E44643">
        <w:rPr>
          <w:b/>
          <w:bCs/>
          <w:sz w:val="21"/>
          <w:szCs w:val="22"/>
        </w:rPr>
        <w:t>Code, please refer to GitHub Link</w:t>
      </w:r>
      <w:r w:rsidRPr="00E44643">
        <w:rPr>
          <w:sz w:val="21"/>
          <w:szCs w:val="22"/>
        </w:rPr>
        <w:t xml:space="preserve">: </w:t>
      </w:r>
    </w:p>
    <w:p w14:paraId="58C2ADE3" w14:textId="36A8D529" w:rsidR="004E2566" w:rsidRDefault="00E44643" w:rsidP="00C97912">
      <w:pPr>
        <w:pStyle w:val="Footer"/>
        <w:rPr>
          <w:sz w:val="21"/>
          <w:szCs w:val="22"/>
        </w:rPr>
      </w:pPr>
      <w:hyperlink r:id="rId8" w:history="1">
        <w:r w:rsidRPr="00E44643">
          <w:rPr>
            <w:rStyle w:val="Hyperlink"/>
            <w:sz w:val="21"/>
            <w:szCs w:val="22"/>
          </w:rPr>
          <w:t>https://github.com/CzXiong1024/INFSC</w:t>
        </w:r>
        <w:r w:rsidRPr="00E44643">
          <w:rPr>
            <w:rStyle w:val="Hyperlink"/>
            <w:sz w:val="21"/>
            <w:szCs w:val="22"/>
          </w:rPr>
          <w:t>I</w:t>
        </w:r>
        <w:r w:rsidRPr="00E44643">
          <w:rPr>
            <w:rStyle w:val="Hyperlink"/>
            <w:sz w:val="21"/>
            <w:szCs w:val="22"/>
          </w:rPr>
          <w:t>_2415_Final_Project/tree/main</w:t>
        </w:r>
      </w:hyperlink>
    </w:p>
    <w:p w14:paraId="06065339" w14:textId="77777777" w:rsidR="00897CF6" w:rsidRPr="00E44643" w:rsidRDefault="00897CF6" w:rsidP="00C97912">
      <w:pPr>
        <w:pStyle w:val="Footer"/>
        <w:rPr>
          <w:sz w:val="21"/>
          <w:szCs w:val="22"/>
        </w:rPr>
      </w:pPr>
    </w:p>
    <w:p w14:paraId="064FE5E7" w14:textId="77777777" w:rsidR="00897CF6" w:rsidRPr="00173D75" w:rsidRDefault="00897CF6" w:rsidP="00897CF6">
      <w:pPr>
        <w:rPr>
          <w:b/>
          <w:bCs/>
        </w:rPr>
      </w:pPr>
      <w:r w:rsidRPr="00173D75">
        <w:rPr>
          <w:b/>
          <w:bCs/>
          <w:lang w:val="en-CN"/>
        </w:rPr>
        <w:t>Data and method text describing the data and method used in this process:</w:t>
      </w:r>
      <w:r w:rsidRPr="00173D75">
        <w:rPr>
          <w:b/>
          <w:bCs/>
        </w:rPr>
        <w:t xml:space="preserve"> </w:t>
      </w:r>
    </w:p>
    <w:p w14:paraId="42339474" w14:textId="5FCE2B71" w:rsidR="00897CF6" w:rsidRPr="006763C6" w:rsidRDefault="00897CF6" w:rsidP="00897CF6">
      <w:pPr>
        <w:numPr>
          <w:ilvl w:val="0"/>
          <w:numId w:val="12"/>
        </w:numPr>
        <w:rPr>
          <w:sz w:val="21"/>
          <w:szCs w:val="22"/>
          <w:lang w:val="en-CN"/>
        </w:rPr>
      </w:pPr>
      <w:r w:rsidRPr="00E44643">
        <w:rPr>
          <w:sz w:val="21"/>
          <w:szCs w:val="22"/>
          <w:lang w:val="en-CN"/>
        </w:rPr>
        <w:t xml:space="preserve">Data sourced from </w:t>
      </w:r>
      <w:r w:rsidRPr="006763C6">
        <w:rPr>
          <w:b/>
          <w:bCs/>
          <w:sz w:val="21"/>
          <w:szCs w:val="22"/>
        </w:rPr>
        <w:t>Real Estate Sales Records of State of Connecticut</w:t>
      </w:r>
      <w:r w:rsidRPr="006763C6">
        <w:rPr>
          <w:sz w:val="21"/>
          <w:szCs w:val="22"/>
          <w:lang w:val="en-CN"/>
        </w:rPr>
        <w:t xml:space="preserve"> </w:t>
      </w:r>
      <w:r w:rsidRPr="00E44643">
        <w:rPr>
          <w:sz w:val="21"/>
          <w:szCs w:val="22"/>
          <w:lang w:val="en-CN"/>
        </w:rPr>
        <w:t>spanning 2001-2020.</w:t>
      </w:r>
    </w:p>
    <w:p w14:paraId="0365753B" w14:textId="58D410BD" w:rsidR="006142D3" w:rsidRPr="00E44643" w:rsidRDefault="006142D3" w:rsidP="00897CF6">
      <w:pPr>
        <w:numPr>
          <w:ilvl w:val="0"/>
          <w:numId w:val="12"/>
        </w:numPr>
        <w:rPr>
          <w:sz w:val="21"/>
          <w:szCs w:val="22"/>
          <w:lang w:val="en-CN"/>
        </w:rPr>
      </w:pPr>
      <w:r w:rsidRPr="006763C6">
        <w:rPr>
          <w:sz w:val="21"/>
          <w:szCs w:val="22"/>
        </w:rPr>
        <w:t xml:space="preserve">Data </w:t>
      </w:r>
      <w:r w:rsidR="006763C6" w:rsidRPr="006763C6">
        <w:rPr>
          <w:sz w:val="21"/>
          <w:szCs w:val="22"/>
        </w:rPr>
        <w:t>Consists of</w:t>
      </w:r>
      <w:r w:rsidRPr="006763C6">
        <w:rPr>
          <w:sz w:val="21"/>
          <w:szCs w:val="22"/>
        </w:rPr>
        <w:t>: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Serial Number,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List Year,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Date Recorded,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Town,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Address,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Assessed Value,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Sale Amount,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Sales Ratio,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Property Type,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Residential Type,</w:t>
      </w:r>
      <w:r w:rsidR="006763C6" w:rsidRPr="006763C6">
        <w:rPr>
          <w:sz w:val="21"/>
          <w:szCs w:val="22"/>
        </w:rPr>
        <w:t xml:space="preserve"> Non-Use</w:t>
      </w:r>
      <w:r w:rsidR="006763C6" w:rsidRPr="006763C6">
        <w:rPr>
          <w:sz w:val="21"/>
          <w:szCs w:val="22"/>
        </w:rPr>
        <w:t xml:space="preserve"> Code,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Assessor Remarks,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OPM remarks,</w:t>
      </w:r>
      <w:r w:rsidR="006763C6" w:rsidRPr="006763C6">
        <w:rPr>
          <w:sz w:val="21"/>
          <w:szCs w:val="22"/>
        </w:rPr>
        <w:t xml:space="preserve"> </w:t>
      </w:r>
      <w:r w:rsidR="006763C6" w:rsidRPr="006763C6">
        <w:rPr>
          <w:sz w:val="21"/>
          <w:szCs w:val="22"/>
        </w:rPr>
        <w:t>Location</w:t>
      </w:r>
      <w:r w:rsidR="006763C6" w:rsidRPr="006763C6">
        <w:rPr>
          <w:sz w:val="21"/>
          <w:szCs w:val="22"/>
        </w:rPr>
        <w:t>.</w:t>
      </w:r>
    </w:p>
    <w:p w14:paraId="4FD2EF32" w14:textId="77777777" w:rsidR="00897CF6" w:rsidRPr="006763C6" w:rsidRDefault="00897CF6" w:rsidP="00897CF6">
      <w:pPr>
        <w:numPr>
          <w:ilvl w:val="0"/>
          <w:numId w:val="12"/>
        </w:numPr>
        <w:rPr>
          <w:sz w:val="21"/>
          <w:szCs w:val="22"/>
          <w:lang w:val="en-CN"/>
        </w:rPr>
      </w:pPr>
      <w:r w:rsidRPr="00E44643">
        <w:rPr>
          <w:sz w:val="21"/>
          <w:szCs w:val="22"/>
          <w:lang w:val="en-CN"/>
        </w:rPr>
        <w:t>Utilized Python with libraries: Pandas for data manipulation, Matplotlib and Seaborn for visualization, and NumPy for numerical operations.</w:t>
      </w:r>
    </w:p>
    <w:p w14:paraId="6A2F2ED2" w14:textId="77777777" w:rsidR="00897CF6" w:rsidRPr="00173D75" w:rsidRDefault="00897CF6" w:rsidP="00897CF6">
      <w:pPr>
        <w:rPr>
          <w:b/>
          <w:bCs/>
        </w:rPr>
      </w:pPr>
      <w:r w:rsidRPr="00173D75">
        <w:rPr>
          <w:b/>
          <w:bCs/>
          <w:lang w:val="en-CN"/>
        </w:rPr>
        <w:t>Significance statement on why the presented figure</w:t>
      </w:r>
      <w:r w:rsidRPr="00173D75">
        <w:rPr>
          <w:b/>
          <w:bCs/>
        </w:rPr>
        <w:t>s</w:t>
      </w:r>
      <w:r w:rsidRPr="00173D75">
        <w:rPr>
          <w:b/>
          <w:bCs/>
          <w:lang w:val="en-CN"/>
        </w:rPr>
        <w:t xml:space="preserve"> </w:t>
      </w:r>
      <w:r w:rsidRPr="00173D75">
        <w:rPr>
          <w:b/>
          <w:bCs/>
        </w:rPr>
        <w:t>are</w:t>
      </w:r>
      <w:r w:rsidRPr="00173D75">
        <w:rPr>
          <w:b/>
          <w:bCs/>
          <w:lang w:val="en-CN"/>
        </w:rPr>
        <w:t xml:space="preserve"> important</w:t>
      </w:r>
      <w:r w:rsidRPr="00173D75">
        <w:rPr>
          <w:b/>
          <w:bCs/>
        </w:rPr>
        <w:t xml:space="preserve">: </w:t>
      </w:r>
    </w:p>
    <w:p w14:paraId="2F243071" w14:textId="77777777" w:rsidR="00897CF6" w:rsidRPr="006763C6" w:rsidRDefault="00897CF6" w:rsidP="00897CF6">
      <w:pPr>
        <w:pStyle w:val="ListParagraph"/>
        <w:numPr>
          <w:ilvl w:val="0"/>
          <w:numId w:val="14"/>
        </w:numPr>
        <w:rPr>
          <w:sz w:val="21"/>
          <w:szCs w:val="22"/>
          <w:lang w:val="en-CN"/>
        </w:rPr>
      </w:pPr>
      <w:r w:rsidRPr="006763C6">
        <w:rPr>
          <w:sz w:val="21"/>
          <w:szCs w:val="22"/>
          <w:lang w:val="en-CN"/>
        </w:rPr>
        <w:t>Provides a comprehensive historical perspective on real estate trends over two decades, serving as a foundation for predictive analytics.</w:t>
      </w:r>
    </w:p>
    <w:p w14:paraId="1A632616" w14:textId="77777777" w:rsidR="00897CF6" w:rsidRPr="006763C6" w:rsidRDefault="00897CF6" w:rsidP="00897CF6">
      <w:pPr>
        <w:pStyle w:val="ListParagraph"/>
        <w:numPr>
          <w:ilvl w:val="0"/>
          <w:numId w:val="14"/>
        </w:numPr>
        <w:rPr>
          <w:sz w:val="21"/>
          <w:szCs w:val="22"/>
          <w:lang w:val="en-CN"/>
        </w:rPr>
      </w:pPr>
      <w:r w:rsidRPr="006763C6">
        <w:rPr>
          <w:sz w:val="21"/>
          <w:szCs w:val="22"/>
          <w:lang w:val="en-CN"/>
        </w:rPr>
        <w:t>Enables stakeholders in the real estate industry to understand town-specific market dynamics and shifts.</w:t>
      </w:r>
    </w:p>
    <w:p w14:paraId="68B8D4F5" w14:textId="77777777" w:rsidR="00897CF6" w:rsidRPr="006763C6" w:rsidRDefault="00897CF6" w:rsidP="00897CF6">
      <w:pPr>
        <w:pStyle w:val="ListParagraph"/>
        <w:numPr>
          <w:ilvl w:val="0"/>
          <w:numId w:val="14"/>
        </w:numPr>
        <w:rPr>
          <w:sz w:val="21"/>
          <w:szCs w:val="22"/>
          <w:lang w:val="en-CN"/>
        </w:rPr>
      </w:pPr>
      <w:r w:rsidRPr="006763C6">
        <w:rPr>
          <w:sz w:val="21"/>
          <w:szCs w:val="22"/>
          <w:lang w:val="en-CN"/>
        </w:rPr>
        <w:t>Assists industry professionals in anticipating future demand by revealing long-term preferences in residential types.</w:t>
      </w:r>
    </w:p>
    <w:p w14:paraId="15CEB956" w14:textId="77777777" w:rsidR="00897CF6" w:rsidRPr="006763C6" w:rsidRDefault="00897CF6" w:rsidP="00897CF6">
      <w:pPr>
        <w:pStyle w:val="ListParagraph"/>
        <w:numPr>
          <w:ilvl w:val="0"/>
          <w:numId w:val="14"/>
        </w:numPr>
        <w:rPr>
          <w:sz w:val="21"/>
          <w:szCs w:val="22"/>
          <w:lang w:val="en-CN"/>
        </w:rPr>
      </w:pPr>
      <w:r w:rsidRPr="006763C6">
        <w:rPr>
          <w:sz w:val="21"/>
          <w:szCs w:val="22"/>
          <w:lang w:val="en-CN"/>
        </w:rPr>
        <w:t>Empowers investors and developers with data-driven insights to make informed decisions for future projects and investments.</w:t>
      </w:r>
    </w:p>
    <w:p w14:paraId="082477F2" w14:textId="77777777" w:rsidR="00E44643" w:rsidRPr="00897CF6" w:rsidRDefault="00E44643" w:rsidP="00E44643">
      <w:pPr>
        <w:rPr>
          <w:lang w:val="en-CN"/>
        </w:rPr>
      </w:pPr>
    </w:p>
    <w:p w14:paraId="7EDE52F3" w14:textId="29467FC0" w:rsidR="00C47611" w:rsidRPr="007362B0" w:rsidRDefault="006763C6" w:rsidP="006763C6">
      <w:pPr>
        <w:jc w:val="center"/>
        <w:rPr>
          <w:sz w:val="24"/>
          <w:szCs w:val="28"/>
        </w:rPr>
      </w:pPr>
      <w:r w:rsidRPr="007362B0">
        <w:rPr>
          <w:sz w:val="24"/>
          <w:szCs w:val="28"/>
        </w:rPr>
        <w:t xml:space="preserve">Figure 1: </w:t>
      </w:r>
      <w:r w:rsidR="00C47611" w:rsidRPr="007362B0">
        <w:rPr>
          <w:sz w:val="24"/>
          <w:szCs w:val="28"/>
        </w:rPr>
        <w:t>Total Real Estate Sales Transactions by Top 20 Towns (2001-2020)</w:t>
      </w:r>
      <w:r w:rsidRPr="007362B0">
        <w:rPr>
          <w:sz w:val="24"/>
          <w:szCs w:val="28"/>
        </w:rPr>
        <w:t xml:space="preserve"> (</w:t>
      </w:r>
      <w:r w:rsidRPr="007362B0">
        <w:rPr>
          <w:rFonts w:hint="eastAsia"/>
          <w:sz w:val="24"/>
          <w:szCs w:val="28"/>
        </w:rPr>
        <w:t>Bar</w:t>
      </w:r>
      <w:r w:rsidRPr="007362B0">
        <w:rPr>
          <w:sz w:val="24"/>
          <w:szCs w:val="28"/>
        </w:rPr>
        <w:t xml:space="preserve"> Chart</w:t>
      </w:r>
      <w:r w:rsidRPr="007362B0">
        <w:rPr>
          <w:sz w:val="24"/>
          <w:szCs w:val="28"/>
        </w:rPr>
        <w:t>)</w:t>
      </w:r>
    </w:p>
    <w:p w14:paraId="76FE01D5" w14:textId="7E7BC317" w:rsidR="00C6211C" w:rsidRDefault="00DA2489" w:rsidP="00241234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CF85120" wp14:editId="3A59748F">
            <wp:extent cx="5414683" cy="2681888"/>
            <wp:effectExtent l="0" t="0" r="0" b="0"/>
            <wp:docPr id="8" name="Picture 8" descr="A graph showing a number of transa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showing a number of transaction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101" cy="27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0B17" w14:textId="77777777" w:rsidR="000C3F3E" w:rsidRPr="000C3F3E" w:rsidRDefault="000C3F3E" w:rsidP="000C3F3E">
      <w:pPr>
        <w:numPr>
          <w:ilvl w:val="0"/>
          <w:numId w:val="8"/>
        </w:numPr>
        <w:rPr>
          <w:lang w:val="en-CN"/>
        </w:rPr>
      </w:pPr>
      <w:r w:rsidRPr="000C3F3E">
        <w:rPr>
          <w:b/>
          <w:bCs/>
          <w:lang w:val="en-CN"/>
        </w:rPr>
        <w:t>Real Estate Sales Transactions by Top 20 Towns</w:t>
      </w:r>
      <w:r w:rsidRPr="000C3F3E">
        <w:rPr>
          <w:lang w:val="en-CN"/>
        </w:rPr>
        <w:t>:</w:t>
      </w:r>
    </w:p>
    <w:p w14:paraId="6AF62FB2" w14:textId="63C055C4" w:rsidR="000C3F3E" w:rsidRPr="000C3F3E" w:rsidRDefault="000C3F3E" w:rsidP="000C3F3E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>Bridgeport has the highest number of real estate sales transactions</w:t>
      </w:r>
      <w:r w:rsidR="002D3AFD">
        <w:t>, close to 35000</w:t>
      </w:r>
      <w:r w:rsidRPr="000C3F3E">
        <w:rPr>
          <w:lang w:val="en-CN"/>
        </w:rPr>
        <w:t>.</w:t>
      </w:r>
    </w:p>
    <w:p w14:paraId="01909E4D" w14:textId="77777777" w:rsidR="000C3F3E" w:rsidRPr="000C3F3E" w:rsidRDefault="000C3F3E" w:rsidP="000C3F3E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>Middletown has the lowest among the top 20 towns.</w:t>
      </w:r>
    </w:p>
    <w:p w14:paraId="38C41EEF" w14:textId="3187252C" w:rsidR="00897CF6" w:rsidRPr="00897CF6" w:rsidRDefault="000C3F3E" w:rsidP="00897CF6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>The majority of towns have transactions between 10,000 and 20,000.</w:t>
      </w:r>
    </w:p>
    <w:p w14:paraId="260DBD30" w14:textId="13EF3E50" w:rsidR="00B2749A" w:rsidRPr="007362B0" w:rsidRDefault="007362B0" w:rsidP="00B2749A">
      <w:pPr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Figure 2: </w:t>
      </w:r>
      <w:r w:rsidR="00B2749A" w:rsidRPr="007362B0">
        <w:rPr>
          <w:sz w:val="24"/>
          <w:szCs w:val="28"/>
        </w:rPr>
        <w:t>Average Real Estate Sales Price Trend (2001-2020)</w:t>
      </w:r>
      <w:r>
        <w:rPr>
          <w:sz w:val="24"/>
          <w:szCs w:val="28"/>
        </w:rPr>
        <w:t xml:space="preserve"> (</w:t>
      </w:r>
      <w:r w:rsidRPr="007362B0">
        <w:rPr>
          <w:rFonts w:hint="eastAsia"/>
          <w:sz w:val="24"/>
          <w:szCs w:val="28"/>
        </w:rPr>
        <w:t>Line</w:t>
      </w:r>
      <w:r w:rsidRPr="007362B0">
        <w:rPr>
          <w:sz w:val="24"/>
          <w:szCs w:val="28"/>
        </w:rPr>
        <w:t xml:space="preserve"> Plot</w:t>
      </w:r>
      <w:r>
        <w:rPr>
          <w:sz w:val="24"/>
          <w:szCs w:val="28"/>
        </w:rPr>
        <w:t>)</w:t>
      </w:r>
    </w:p>
    <w:p w14:paraId="5171B3EC" w14:textId="483A587A" w:rsidR="00C47611" w:rsidRDefault="00DA2489" w:rsidP="00DA2489">
      <w:pPr>
        <w:jc w:val="center"/>
        <w:rPr>
          <w:lang w:val="en-CN"/>
        </w:rPr>
      </w:pPr>
      <w:r>
        <w:rPr>
          <w:noProof/>
          <w:lang w:val="en-CN"/>
        </w:rPr>
        <w:drawing>
          <wp:inline distT="0" distB="0" distL="0" distR="0" wp14:anchorId="016122A1" wp14:editId="23F8288E">
            <wp:extent cx="5943600" cy="3450590"/>
            <wp:effectExtent l="0" t="0" r="0" b="3810"/>
            <wp:docPr id="6" name="Picture 6" descr="A graph showing the average sales of a ho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showing the average sales of a hom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013E" w14:textId="77777777" w:rsidR="002D3AFD" w:rsidRPr="00027E6C" w:rsidRDefault="002D3AFD" w:rsidP="002D3AFD">
      <w:pPr>
        <w:pStyle w:val="ListParagraph"/>
        <w:numPr>
          <w:ilvl w:val="0"/>
          <w:numId w:val="9"/>
        </w:numPr>
        <w:rPr>
          <w:b/>
          <w:bCs/>
          <w:sz w:val="24"/>
          <w:szCs w:val="28"/>
        </w:rPr>
      </w:pPr>
      <w:r w:rsidRPr="00027E6C">
        <w:rPr>
          <w:b/>
          <w:bCs/>
          <w:sz w:val="24"/>
          <w:szCs w:val="28"/>
        </w:rPr>
        <w:t>Legend description:</w:t>
      </w:r>
    </w:p>
    <w:p w14:paraId="7776C192" w14:textId="29E9478A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>Bridgeport (</w:t>
      </w:r>
      <w:r>
        <w:rPr>
          <w:b/>
          <w:bCs/>
        </w:rPr>
        <w:t>Blue</w:t>
      </w:r>
      <w:r w:rsidRPr="002D3AFD">
        <w:rPr>
          <w:b/>
          <w:bCs/>
          <w:lang w:val="en-CN"/>
        </w:rPr>
        <w:t xml:space="preserve"> Line): </w:t>
      </w:r>
      <w:r w:rsidRPr="002D3AFD">
        <w:rPr>
          <w:bCs/>
          <w:lang w:val="en-CN"/>
        </w:rPr>
        <w:t>A</w:t>
      </w:r>
      <w:r w:rsidRPr="002D3AFD">
        <w:rPr>
          <w:lang w:val="en-CN"/>
        </w:rPr>
        <w:t>verage</w:t>
      </w:r>
      <w:r w:rsidRPr="002D3AFD">
        <w:rPr>
          <w:bCs/>
          <w:lang w:val="en-CN"/>
        </w:rPr>
        <w:t xml:space="preserve"> sales price trend for Bridgeport</w:t>
      </w:r>
      <w:r>
        <w:rPr>
          <w:bCs/>
        </w:rPr>
        <w:t xml:space="preserve"> from 2001-2020</w:t>
      </w:r>
      <w:r w:rsidRPr="002D3AFD">
        <w:rPr>
          <w:b/>
          <w:bCs/>
          <w:lang w:val="en-CN"/>
        </w:rPr>
        <w:t>.</w:t>
      </w:r>
    </w:p>
    <w:p w14:paraId="21ECEF68" w14:textId="455B7361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>Stamford (</w:t>
      </w:r>
      <w:r>
        <w:rPr>
          <w:b/>
          <w:bCs/>
        </w:rPr>
        <w:t>Orange</w:t>
      </w:r>
      <w:r w:rsidRPr="002D3AFD">
        <w:rPr>
          <w:b/>
          <w:bCs/>
          <w:lang w:val="en-CN"/>
        </w:rPr>
        <w:t xml:space="preserve"> Line): </w:t>
      </w:r>
      <w:r w:rsidRPr="002D3AFD">
        <w:rPr>
          <w:lang w:val="en-CN"/>
        </w:rPr>
        <w:t>A</w:t>
      </w:r>
      <w:r w:rsidRPr="002D3AFD">
        <w:rPr>
          <w:bCs/>
          <w:lang w:val="en-CN"/>
        </w:rPr>
        <w:t>verage sales price trend for Stamford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</w:p>
    <w:p w14:paraId="19A93BE1" w14:textId="479A7345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>Waterbury (</w:t>
      </w:r>
      <w:r>
        <w:rPr>
          <w:b/>
          <w:bCs/>
        </w:rPr>
        <w:t xml:space="preserve">Green </w:t>
      </w:r>
      <w:r w:rsidRPr="002D3AFD">
        <w:rPr>
          <w:b/>
          <w:bCs/>
          <w:lang w:val="en-CN"/>
        </w:rPr>
        <w:t xml:space="preserve">Line): </w:t>
      </w:r>
      <w:r w:rsidRPr="002D3AFD">
        <w:rPr>
          <w:lang w:val="en-CN"/>
        </w:rPr>
        <w:t>A</w:t>
      </w:r>
      <w:r w:rsidRPr="002D3AFD">
        <w:rPr>
          <w:b/>
          <w:bCs/>
          <w:lang w:val="en-CN"/>
        </w:rPr>
        <w:t>v</w:t>
      </w:r>
      <w:r w:rsidRPr="002D3AFD">
        <w:rPr>
          <w:bCs/>
          <w:lang w:val="en-CN"/>
        </w:rPr>
        <w:t>erage sales price trend for Waterbury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</w:p>
    <w:p w14:paraId="0C6AEB14" w14:textId="6F015B4C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>Norwalk (</w:t>
      </w:r>
      <w:r>
        <w:rPr>
          <w:b/>
          <w:bCs/>
        </w:rPr>
        <w:t xml:space="preserve">Red </w:t>
      </w:r>
      <w:r w:rsidRPr="002D3AFD">
        <w:rPr>
          <w:b/>
          <w:bCs/>
          <w:lang w:val="en-CN"/>
        </w:rPr>
        <w:t xml:space="preserve">Line): </w:t>
      </w:r>
      <w:r w:rsidRPr="002D3AFD">
        <w:rPr>
          <w:lang w:val="en-CN"/>
        </w:rPr>
        <w:t>Average</w:t>
      </w:r>
      <w:r w:rsidRPr="002D3AFD">
        <w:rPr>
          <w:b/>
          <w:bCs/>
          <w:lang w:val="en-CN"/>
        </w:rPr>
        <w:t xml:space="preserve"> </w:t>
      </w:r>
      <w:r w:rsidRPr="002D3AFD">
        <w:rPr>
          <w:bCs/>
          <w:lang w:val="en-CN"/>
        </w:rPr>
        <w:t>sales price trend for Norwalk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</w:p>
    <w:p w14:paraId="7CC9048D" w14:textId="1C9242FD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>New Haven (</w:t>
      </w:r>
      <w:r>
        <w:rPr>
          <w:b/>
          <w:bCs/>
        </w:rPr>
        <w:t>Purple</w:t>
      </w:r>
      <w:r w:rsidRPr="002D3AFD">
        <w:rPr>
          <w:b/>
          <w:bCs/>
          <w:lang w:val="en-CN"/>
        </w:rPr>
        <w:t xml:space="preserve"> Line): </w:t>
      </w:r>
      <w:r w:rsidRPr="002D3AFD">
        <w:rPr>
          <w:lang w:val="en-CN"/>
        </w:rPr>
        <w:t>Av</w:t>
      </w:r>
      <w:r w:rsidRPr="002D3AFD">
        <w:rPr>
          <w:bCs/>
          <w:lang w:val="en-CN"/>
        </w:rPr>
        <w:t>erage sales price trend for New Haven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</w:p>
    <w:p w14:paraId="46C08E75" w14:textId="2845582A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 xml:space="preserve">Danbury (Brown Line): </w:t>
      </w:r>
      <w:r w:rsidRPr="002D3AFD">
        <w:rPr>
          <w:lang w:val="en-CN"/>
        </w:rPr>
        <w:t>Avera</w:t>
      </w:r>
      <w:r w:rsidRPr="002D3AFD">
        <w:rPr>
          <w:bCs/>
          <w:lang w:val="en-CN"/>
        </w:rPr>
        <w:t>ge sales price trend for Danbury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</w:p>
    <w:p w14:paraId="6425F472" w14:textId="3CD3E8F5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 xml:space="preserve">West Hartford (Light Purple Line): </w:t>
      </w:r>
      <w:r w:rsidRPr="002D3AFD">
        <w:rPr>
          <w:lang w:val="en-CN"/>
        </w:rPr>
        <w:t>Av</w:t>
      </w:r>
      <w:r w:rsidRPr="002D3AFD">
        <w:rPr>
          <w:bCs/>
          <w:lang w:val="en-CN"/>
        </w:rPr>
        <w:t>erage sales price trend for West Hartford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</w:p>
    <w:p w14:paraId="1F1FA05E" w14:textId="36E7D882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>Hartford (</w:t>
      </w:r>
      <w:r>
        <w:rPr>
          <w:b/>
          <w:bCs/>
        </w:rPr>
        <w:t>Grey</w:t>
      </w:r>
      <w:r w:rsidRPr="002D3AFD">
        <w:rPr>
          <w:b/>
          <w:bCs/>
          <w:lang w:val="en-CN"/>
        </w:rPr>
        <w:t xml:space="preserve"> Line): </w:t>
      </w:r>
      <w:r w:rsidRPr="002D3AFD">
        <w:rPr>
          <w:bCs/>
          <w:lang w:val="en-CN"/>
        </w:rPr>
        <w:t>Average sales price trend for Hartford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  <w:r w:rsidR="00D44FFD">
        <w:rPr>
          <w:bCs/>
        </w:rPr>
        <w:t xml:space="preserve"> </w:t>
      </w:r>
    </w:p>
    <w:p w14:paraId="1B57FFA8" w14:textId="3100F5F2" w:rsidR="002D3AFD" w:rsidRPr="002D3AFD" w:rsidRDefault="002D3AFD" w:rsidP="002D3AFD">
      <w:pPr>
        <w:numPr>
          <w:ilvl w:val="1"/>
          <w:numId w:val="9"/>
        </w:numPr>
        <w:rPr>
          <w:b/>
          <w:bCs/>
          <w:lang w:val="en-CN"/>
        </w:rPr>
      </w:pPr>
      <w:r w:rsidRPr="002D3AFD">
        <w:rPr>
          <w:b/>
          <w:bCs/>
          <w:lang w:val="en-CN"/>
        </w:rPr>
        <w:t xml:space="preserve">Milford (Light Green Line): </w:t>
      </w:r>
      <w:r w:rsidRPr="002D3AFD">
        <w:rPr>
          <w:lang w:val="en-CN"/>
        </w:rPr>
        <w:t>A</w:t>
      </w:r>
      <w:r w:rsidRPr="002D3AFD">
        <w:rPr>
          <w:bCs/>
          <w:lang w:val="en-CN"/>
        </w:rPr>
        <w:t>verage sales price trend for Milford</w:t>
      </w:r>
      <w:r w:rsidR="00D44FFD">
        <w:rPr>
          <w:bCs/>
        </w:rPr>
        <w:t xml:space="preserve"> </w:t>
      </w:r>
      <w:r w:rsidR="00D44FFD">
        <w:rPr>
          <w:bCs/>
        </w:rPr>
        <w:t>from 2001-2020</w:t>
      </w:r>
      <w:r w:rsidRPr="002D3AFD">
        <w:rPr>
          <w:bCs/>
          <w:lang w:val="en-CN"/>
        </w:rPr>
        <w:t>.</w:t>
      </w:r>
    </w:p>
    <w:p w14:paraId="4A6EC367" w14:textId="77777777" w:rsidR="00D4665D" w:rsidRPr="002D3AFD" w:rsidRDefault="00D4665D" w:rsidP="00C47611">
      <w:pPr>
        <w:rPr>
          <w:lang w:val="en-CN"/>
        </w:rPr>
      </w:pPr>
    </w:p>
    <w:p w14:paraId="476E1CCA" w14:textId="77777777" w:rsidR="00C47611" w:rsidRPr="000C3F3E" w:rsidRDefault="00C47611" w:rsidP="00C47611">
      <w:pPr>
        <w:numPr>
          <w:ilvl w:val="0"/>
          <w:numId w:val="8"/>
        </w:numPr>
        <w:rPr>
          <w:lang w:val="en-CN"/>
        </w:rPr>
      </w:pPr>
      <w:r w:rsidRPr="000C3F3E">
        <w:rPr>
          <w:b/>
          <w:bCs/>
          <w:lang w:val="en-CN"/>
        </w:rPr>
        <w:t>Average Real Estate Sales Price Trend (2001-2020)</w:t>
      </w:r>
      <w:r w:rsidRPr="000C3F3E">
        <w:rPr>
          <w:lang w:val="en-CN"/>
        </w:rPr>
        <w:t>:</w:t>
      </w:r>
    </w:p>
    <w:p w14:paraId="2554118D" w14:textId="77777777" w:rsidR="00C47611" w:rsidRPr="000C3F3E" w:rsidRDefault="00C47611" w:rsidP="00C47611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>Stamford has the highest average sale price</w:t>
      </w:r>
      <w:r>
        <w:t xml:space="preserve"> for most of the years during 2001 to 2020</w:t>
      </w:r>
      <w:r w:rsidRPr="000C3F3E">
        <w:rPr>
          <w:lang w:val="en-CN"/>
        </w:rPr>
        <w:t>.</w:t>
      </w:r>
    </w:p>
    <w:p w14:paraId="25322152" w14:textId="77777777" w:rsidR="00C47611" w:rsidRPr="000C3F3E" w:rsidRDefault="00C47611" w:rsidP="00C47611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>Waterbury consistently has the lowest average sale price among the highlighted towns.</w:t>
      </w:r>
    </w:p>
    <w:p w14:paraId="0F350B21" w14:textId="77777777" w:rsidR="00C47611" w:rsidRPr="000C3F3E" w:rsidRDefault="00C47611" w:rsidP="00C47611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 xml:space="preserve">There's a noticeable dip in average sales prices around 2009 for all towns, likely indicative of the </w:t>
      </w:r>
      <w:r w:rsidRPr="000C3F3E">
        <w:rPr>
          <w:b/>
          <w:bCs/>
          <w:lang w:val="en-CN"/>
        </w:rPr>
        <w:t>global financial crisis.</w:t>
      </w:r>
    </w:p>
    <w:p w14:paraId="00F89748" w14:textId="645DB55C" w:rsidR="00C47611" w:rsidRPr="000C3F3E" w:rsidRDefault="00C47611" w:rsidP="00C47611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>Sale prices generally started to recover post-201</w:t>
      </w:r>
      <w:r w:rsidR="00D4665D">
        <w:t>1</w:t>
      </w:r>
      <w:r w:rsidRPr="000C3F3E">
        <w:rPr>
          <w:lang w:val="en-CN"/>
        </w:rPr>
        <w:t xml:space="preserve">, with a notable increase in </w:t>
      </w:r>
      <w:r w:rsidR="00D4665D">
        <w:t>2016-</w:t>
      </w:r>
      <w:r w:rsidRPr="000C3F3E">
        <w:rPr>
          <w:lang w:val="en-CN"/>
        </w:rPr>
        <w:t>2018.</w:t>
      </w:r>
    </w:p>
    <w:p w14:paraId="07B3F1D2" w14:textId="1D261228" w:rsidR="00C47611" w:rsidRPr="00897CF6" w:rsidRDefault="00C47611" w:rsidP="00C47611">
      <w:pPr>
        <w:numPr>
          <w:ilvl w:val="1"/>
          <w:numId w:val="8"/>
        </w:numPr>
        <w:rPr>
          <w:lang w:val="en-CN"/>
        </w:rPr>
      </w:pPr>
      <w:r w:rsidRPr="000C3F3E">
        <w:rPr>
          <w:lang w:val="en-CN"/>
        </w:rPr>
        <w:t>There's a decline in average sale prices for all highlighted towns in 2020.</w:t>
      </w:r>
    </w:p>
    <w:p w14:paraId="2AC1C79A" w14:textId="6BCF7DCC" w:rsidR="00897CF6" w:rsidRDefault="00897CF6">
      <w:pPr>
        <w:widowControl/>
        <w:spacing w:line="240" w:lineRule="auto"/>
        <w:jc w:val="left"/>
        <w:rPr>
          <w:b/>
          <w:bCs/>
          <w:lang w:val="en-CN"/>
        </w:rPr>
      </w:pPr>
      <w:r>
        <w:rPr>
          <w:b/>
          <w:bCs/>
          <w:lang w:val="en-CN"/>
        </w:rPr>
        <w:br w:type="page"/>
      </w:r>
    </w:p>
    <w:p w14:paraId="1219E416" w14:textId="77777777" w:rsidR="00C47611" w:rsidRDefault="00C47611">
      <w:pPr>
        <w:widowControl/>
        <w:spacing w:line="240" w:lineRule="auto"/>
        <w:jc w:val="left"/>
        <w:rPr>
          <w:lang w:val="en-CN"/>
        </w:rPr>
      </w:pPr>
    </w:p>
    <w:p w14:paraId="5F4AB264" w14:textId="4F1839EE" w:rsidR="00F3718C" w:rsidRDefault="007362B0" w:rsidP="00F3718C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Figure 3: </w:t>
      </w:r>
      <w:r w:rsidR="00F3718C">
        <w:rPr>
          <w:sz w:val="24"/>
          <w:szCs w:val="28"/>
        </w:rPr>
        <w:t>Distribution of Residential Type</w:t>
      </w:r>
      <w:r>
        <w:rPr>
          <w:sz w:val="24"/>
          <w:szCs w:val="28"/>
        </w:rPr>
        <w:t xml:space="preserve"> (</w:t>
      </w:r>
      <w:r>
        <w:rPr>
          <w:sz w:val="24"/>
          <w:szCs w:val="28"/>
        </w:rPr>
        <w:t>Stem Plot</w:t>
      </w:r>
      <w:r>
        <w:rPr>
          <w:sz w:val="24"/>
          <w:szCs w:val="28"/>
        </w:rPr>
        <w:t>)</w:t>
      </w:r>
    </w:p>
    <w:p w14:paraId="26EE2B6C" w14:textId="6820B631" w:rsidR="00C47611" w:rsidRDefault="00DA2489" w:rsidP="00027E6C">
      <w:pPr>
        <w:jc w:val="center"/>
        <w:rPr>
          <w:lang w:val="en-CN"/>
        </w:rPr>
      </w:pPr>
      <w:r>
        <w:rPr>
          <w:noProof/>
          <w:lang w:val="en-CN"/>
        </w:rPr>
        <w:drawing>
          <wp:inline distT="0" distB="0" distL="0" distR="0" wp14:anchorId="4A9011B6" wp14:editId="3F70177C">
            <wp:extent cx="5943600" cy="3467100"/>
            <wp:effectExtent l="0" t="0" r="0" b="0"/>
            <wp:docPr id="7" name="Picture 7" descr="A graph of different types of residential ty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different types of residential typ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32F6" w14:textId="77777777" w:rsidR="00F3718C" w:rsidRPr="00027E6C" w:rsidRDefault="00F3718C" w:rsidP="00027E6C">
      <w:pPr>
        <w:pStyle w:val="ListParagraph"/>
        <w:numPr>
          <w:ilvl w:val="0"/>
          <w:numId w:val="9"/>
        </w:numPr>
        <w:rPr>
          <w:b/>
          <w:bCs/>
          <w:sz w:val="24"/>
          <w:szCs w:val="28"/>
        </w:rPr>
      </w:pPr>
      <w:r w:rsidRPr="00027E6C">
        <w:rPr>
          <w:b/>
          <w:bCs/>
          <w:sz w:val="24"/>
          <w:szCs w:val="28"/>
        </w:rPr>
        <w:t>Legend description:</w:t>
      </w:r>
    </w:p>
    <w:p w14:paraId="780D9EE1" w14:textId="7E63F5B7" w:rsidR="00027E6C" w:rsidRPr="00027E6C" w:rsidRDefault="00027E6C" w:rsidP="00027E6C">
      <w:pPr>
        <w:numPr>
          <w:ilvl w:val="1"/>
          <w:numId w:val="9"/>
        </w:numPr>
        <w:rPr>
          <w:lang w:val="en-CN"/>
        </w:rPr>
      </w:pPr>
      <w:r w:rsidRPr="00027E6C">
        <w:rPr>
          <w:b/>
          <w:bCs/>
          <w:lang w:val="en-CN"/>
        </w:rPr>
        <w:t>Condo</w:t>
      </w:r>
      <w:r>
        <w:rPr>
          <w:b/>
          <w:bCs/>
        </w:rPr>
        <w:t>minium</w:t>
      </w:r>
      <w:r w:rsidRPr="00027E6C">
        <w:rPr>
          <w:b/>
          <w:bCs/>
          <w:lang w:val="en-CN"/>
        </w:rPr>
        <w:t>:</w:t>
      </w:r>
      <w:r w:rsidRPr="00027E6C">
        <w:rPr>
          <w:lang w:val="en-CN"/>
        </w:rPr>
        <w:t xml:space="preserve"> Color-coded with light blue and shaped in an upward-pointing triangle.</w:t>
      </w:r>
    </w:p>
    <w:p w14:paraId="3D952090" w14:textId="1F7E0E6B" w:rsidR="00027E6C" w:rsidRPr="00027E6C" w:rsidRDefault="00027E6C" w:rsidP="00027E6C">
      <w:pPr>
        <w:numPr>
          <w:ilvl w:val="1"/>
          <w:numId w:val="9"/>
        </w:numPr>
        <w:rPr>
          <w:lang w:val="en-CN"/>
        </w:rPr>
      </w:pPr>
      <w:r w:rsidRPr="00027E6C">
        <w:rPr>
          <w:b/>
          <w:bCs/>
          <w:lang w:val="en-CN"/>
        </w:rPr>
        <w:t>Four Family:</w:t>
      </w:r>
      <w:r w:rsidRPr="00027E6C">
        <w:rPr>
          <w:lang w:val="en-CN"/>
        </w:rPr>
        <w:t xml:space="preserve"> Color-coded with </w:t>
      </w:r>
      <w:r w:rsidR="006515EF">
        <w:t>orange</w:t>
      </w:r>
      <w:r w:rsidRPr="00027E6C">
        <w:rPr>
          <w:lang w:val="en-CN"/>
        </w:rPr>
        <w:t xml:space="preserve"> and shaped in a rectangle</w:t>
      </w:r>
      <w:r w:rsidR="006515EF">
        <w:t>.</w:t>
      </w:r>
    </w:p>
    <w:p w14:paraId="1D0F13D9" w14:textId="3B77613B" w:rsidR="00027E6C" w:rsidRPr="00027E6C" w:rsidRDefault="00027E6C" w:rsidP="00027E6C">
      <w:pPr>
        <w:numPr>
          <w:ilvl w:val="1"/>
          <w:numId w:val="9"/>
        </w:numPr>
        <w:rPr>
          <w:lang w:val="en-CN"/>
        </w:rPr>
      </w:pPr>
      <w:r w:rsidRPr="00027E6C">
        <w:rPr>
          <w:b/>
          <w:bCs/>
          <w:lang w:val="en-CN"/>
        </w:rPr>
        <w:t>Single Family:</w:t>
      </w:r>
      <w:r w:rsidRPr="00027E6C">
        <w:rPr>
          <w:lang w:val="en-CN"/>
        </w:rPr>
        <w:t xml:space="preserve"> Color-coded with </w:t>
      </w:r>
      <w:r w:rsidR="006515EF">
        <w:rPr>
          <w:rFonts w:hint="eastAsia"/>
          <w:lang w:val="en-CN"/>
        </w:rPr>
        <w:t>green</w:t>
      </w:r>
      <w:r w:rsidR="006515EF">
        <w:t xml:space="preserve"> </w:t>
      </w:r>
      <w:r w:rsidRPr="00027E6C">
        <w:rPr>
          <w:lang w:val="en-CN"/>
        </w:rPr>
        <w:t xml:space="preserve">and shaped in a </w:t>
      </w:r>
      <w:r w:rsidR="006515EF" w:rsidRPr="006515EF">
        <w:rPr>
          <w:lang w:val="en-CN"/>
        </w:rPr>
        <w:t>pentagon</w:t>
      </w:r>
      <w:r w:rsidRPr="00027E6C">
        <w:rPr>
          <w:lang w:val="en-CN"/>
        </w:rPr>
        <w:t>.</w:t>
      </w:r>
    </w:p>
    <w:p w14:paraId="66793602" w14:textId="5ECAAC73" w:rsidR="00027E6C" w:rsidRPr="00027E6C" w:rsidRDefault="00027E6C" w:rsidP="00027E6C">
      <w:pPr>
        <w:numPr>
          <w:ilvl w:val="1"/>
          <w:numId w:val="9"/>
        </w:numPr>
        <w:rPr>
          <w:lang w:val="en-CN"/>
        </w:rPr>
      </w:pPr>
      <w:r w:rsidRPr="00027E6C">
        <w:rPr>
          <w:b/>
          <w:bCs/>
          <w:lang w:val="en-CN"/>
        </w:rPr>
        <w:t>Three Family:</w:t>
      </w:r>
      <w:r w:rsidRPr="00027E6C">
        <w:rPr>
          <w:lang w:val="en-CN"/>
        </w:rPr>
        <w:t xml:space="preserve"> Color-coded with red and shaped in a </w:t>
      </w:r>
      <w:r w:rsidR="006515EF">
        <w:t>diamond</w:t>
      </w:r>
      <w:r w:rsidRPr="00027E6C">
        <w:rPr>
          <w:lang w:val="en-CN"/>
        </w:rPr>
        <w:t>.</w:t>
      </w:r>
    </w:p>
    <w:p w14:paraId="03D5F6A6" w14:textId="204691C5" w:rsidR="00C47611" w:rsidRDefault="00027E6C" w:rsidP="00C47611">
      <w:pPr>
        <w:numPr>
          <w:ilvl w:val="1"/>
          <w:numId w:val="9"/>
        </w:numPr>
        <w:rPr>
          <w:lang w:val="en-CN"/>
        </w:rPr>
      </w:pPr>
      <w:r w:rsidRPr="00027E6C">
        <w:rPr>
          <w:b/>
          <w:bCs/>
          <w:lang w:val="en-CN"/>
        </w:rPr>
        <w:t>Two Family:</w:t>
      </w:r>
      <w:r w:rsidRPr="00027E6C">
        <w:rPr>
          <w:lang w:val="en-CN"/>
        </w:rPr>
        <w:t xml:space="preserve"> Color-coded with purple and shaped in an oval</w:t>
      </w:r>
      <w:r w:rsidR="006515EF">
        <w:t>.</w:t>
      </w:r>
    </w:p>
    <w:p w14:paraId="494BFB91" w14:textId="77777777" w:rsidR="00094EB5" w:rsidRPr="00027E6C" w:rsidRDefault="00094EB5" w:rsidP="00094EB5">
      <w:pPr>
        <w:ind w:left="1440"/>
        <w:rPr>
          <w:lang w:val="en-CN"/>
        </w:rPr>
      </w:pPr>
    </w:p>
    <w:p w14:paraId="5138A3A9" w14:textId="14FC6F7B" w:rsidR="00CE2214" w:rsidRPr="000C3F3E" w:rsidRDefault="001A5335" w:rsidP="00CE2214">
      <w:pPr>
        <w:numPr>
          <w:ilvl w:val="0"/>
          <w:numId w:val="8"/>
        </w:numPr>
        <w:rPr>
          <w:lang w:val="en-CN"/>
        </w:rPr>
      </w:pPr>
      <w:r>
        <w:rPr>
          <w:b/>
          <w:bCs/>
        </w:rPr>
        <w:t>Distribution of Residential Type</w:t>
      </w:r>
      <w:r w:rsidR="00CE2214" w:rsidRPr="000C3F3E">
        <w:rPr>
          <w:lang w:val="en-CN"/>
        </w:rPr>
        <w:t>:</w:t>
      </w:r>
    </w:p>
    <w:p w14:paraId="43A31E21" w14:textId="77777777" w:rsidR="00027E6C" w:rsidRPr="00027E6C" w:rsidRDefault="00027E6C" w:rsidP="00027E6C">
      <w:pPr>
        <w:numPr>
          <w:ilvl w:val="1"/>
          <w:numId w:val="8"/>
        </w:numPr>
        <w:rPr>
          <w:lang w:val="en-CN"/>
        </w:rPr>
      </w:pPr>
      <w:r w:rsidRPr="00027E6C">
        <w:rPr>
          <w:b/>
          <w:bCs/>
          <w:lang w:val="en-CN"/>
        </w:rPr>
        <w:t>Condominiums (Condo)</w:t>
      </w:r>
      <w:r w:rsidRPr="00027E6C">
        <w:rPr>
          <w:lang w:val="en-CN"/>
        </w:rPr>
        <w:t xml:space="preserve"> are the most popular residential type across all the selected towns, with the highest frequency observed in towns like Stamford, Norwalk, and Milford.</w:t>
      </w:r>
    </w:p>
    <w:p w14:paraId="63C79EDE" w14:textId="2F3F1415" w:rsidR="00027E6C" w:rsidRPr="00027E6C" w:rsidRDefault="00027E6C" w:rsidP="00027E6C">
      <w:pPr>
        <w:numPr>
          <w:ilvl w:val="1"/>
          <w:numId w:val="8"/>
        </w:numPr>
        <w:rPr>
          <w:lang w:val="en-CN"/>
        </w:rPr>
      </w:pPr>
      <w:r w:rsidRPr="00027E6C">
        <w:rPr>
          <w:lang w:val="en-CN"/>
        </w:rPr>
        <w:t xml:space="preserve">The town of </w:t>
      </w:r>
      <w:r>
        <w:rPr>
          <w:b/>
          <w:bCs/>
        </w:rPr>
        <w:t>Waterbury</w:t>
      </w:r>
      <w:r w:rsidRPr="00027E6C">
        <w:rPr>
          <w:lang w:val="en-CN"/>
        </w:rPr>
        <w:t xml:space="preserve"> has the highest frequency of Condos, reaching </w:t>
      </w:r>
      <w:r>
        <w:t>over</w:t>
      </w:r>
      <w:r w:rsidRPr="00027E6C">
        <w:rPr>
          <w:lang w:val="en-CN"/>
        </w:rPr>
        <w:t xml:space="preserve"> 10,000.</w:t>
      </w:r>
    </w:p>
    <w:p w14:paraId="7C26A467" w14:textId="2F1D5000" w:rsidR="00027E6C" w:rsidRPr="00027E6C" w:rsidRDefault="00027E6C" w:rsidP="00027E6C">
      <w:pPr>
        <w:numPr>
          <w:ilvl w:val="1"/>
          <w:numId w:val="8"/>
        </w:numPr>
        <w:rPr>
          <w:lang w:val="en-CN"/>
        </w:rPr>
      </w:pPr>
      <w:r>
        <w:rPr>
          <w:b/>
          <w:bCs/>
        </w:rPr>
        <w:t>Four</w:t>
      </w:r>
      <w:r w:rsidRPr="00027E6C">
        <w:rPr>
          <w:b/>
          <w:bCs/>
          <w:lang w:val="en-CN"/>
        </w:rPr>
        <w:t xml:space="preserve"> Family</w:t>
      </w:r>
      <w:r w:rsidRPr="00027E6C">
        <w:rPr>
          <w:lang w:val="en-CN"/>
        </w:rPr>
        <w:t xml:space="preserve"> homes, represented by the orange </w:t>
      </w:r>
      <w:r>
        <w:t>square</w:t>
      </w:r>
      <w:r w:rsidRPr="00027E6C">
        <w:rPr>
          <w:lang w:val="en-CN"/>
        </w:rPr>
        <w:t>, also have a significant presence in many towns but are generally less frequent than Condos.</w:t>
      </w:r>
    </w:p>
    <w:p w14:paraId="0B521172" w14:textId="288C3581" w:rsidR="00027E6C" w:rsidRPr="00027E6C" w:rsidRDefault="00027E6C" w:rsidP="00027E6C">
      <w:pPr>
        <w:numPr>
          <w:ilvl w:val="1"/>
          <w:numId w:val="8"/>
        </w:numPr>
        <w:rPr>
          <w:lang w:val="en-CN"/>
        </w:rPr>
      </w:pPr>
      <w:r w:rsidRPr="00027E6C">
        <w:rPr>
          <w:b/>
          <w:bCs/>
          <w:lang w:val="en-CN"/>
        </w:rPr>
        <w:t>Three Family</w:t>
      </w:r>
      <w:r w:rsidRPr="00027E6C">
        <w:rPr>
          <w:lang w:val="en-CN"/>
        </w:rPr>
        <w:t xml:space="preserve"> and </w:t>
      </w:r>
      <w:r w:rsidRPr="00027E6C">
        <w:rPr>
          <w:b/>
          <w:bCs/>
          <w:lang w:val="en-CN"/>
        </w:rPr>
        <w:t>Two Family</w:t>
      </w:r>
      <w:r w:rsidRPr="00027E6C">
        <w:rPr>
          <w:lang w:val="en-CN"/>
        </w:rPr>
        <w:t xml:space="preserve"> homes</w:t>
      </w:r>
      <w:r>
        <w:t xml:space="preserve"> </w:t>
      </w:r>
      <w:r w:rsidRPr="00027E6C">
        <w:rPr>
          <w:lang w:val="en-CN"/>
        </w:rPr>
        <w:t>have varying distributions across towns but are typically less frequent than Condos and Single Family homes.</w:t>
      </w:r>
    </w:p>
    <w:p w14:paraId="6673F07E" w14:textId="20F27EC4" w:rsidR="00027E6C" w:rsidRPr="00027E6C" w:rsidRDefault="00027E6C" w:rsidP="00027E6C">
      <w:pPr>
        <w:numPr>
          <w:ilvl w:val="1"/>
          <w:numId w:val="8"/>
        </w:numPr>
        <w:rPr>
          <w:lang w:val="en-CN"/>
        </w:rPr>
      </w:pPr>
      <w:r w:rsidRPr="00027E6C">
        <w:rPr>
          <w:lang w:val="en-CN"/>
        </w:rPr>
        <w:t xml:space="preserve">The town of </w:t>
      </w:r>
      <w:r w:rsidR="009D363A">
        <w:rPr>
          <w:b/>
          <w:bCs/>
        </w:rPr>
        <w:t>New Heaven</w:t>
      </w:r>
      <w:r w:rsidRPr="00027E6C">
        <w:rPr>
          <w:lang w:val="en-CN"/>
        </w:rPr>
        <w:t xml:space="preserve"> has a noticeable diversity in its residential types, with a balanced distribution between </w:t>
      </w:r>
      <w:r w:rsidR="00170899">
        <w:t xml:space="preserve">Four Family, </w:t>
      </w:r>
      <w:r w:rsidRPr="00027E6C">
        <w:rPr>
          <w:lang w:val="en-CN"/>
        </w:rPr>
        <w:t xml:space="preserve">Single Family, </w:t>
      </w:r>
      <w:r w:rsidR="00170899">
        <w:t>Three</w:t>
      </w:r>
      <w:r w:rsidRPr="00027E6C">
        <w:rPr>
          <w:lang w:val="en-CN"/>
        </w:rPr>
        <w:t xml:space="preserve"> Family.</w:t>
      </w:r>
    </w:p>
    <w:p w14:paraId="63952D30" w14:textId="42858D3F" w:rsidR="00C47611" w:rsidRPr="00027E6C" w:rsidRDefault="00027E6C" w:rsidP="00027E6C">
      <w:pPr>
        <w:numPr>
          <w:ilvl w:val="1"/>
          <w:numId w:val="8"/>
        </w:numPr>
        <w:rPr>
          <w:lang w:val="en-CN"/>
        </w:rPr>
      </w:pPr>
      <w:r w:rsidRPr="00027E6C">
        <w:rPr>
          <w:b/>
          <w:bCs/>
          <w:lang w:val="en-CN"/>
        </w:rPr>
        <w:t>Milford</w:t>
      </w:r>
      <w:r w:rsidRPr="00027E6C">
        <w:rPr>
          <w:lang w:val="en-CN"/>
        </w:rPr>
        <w:t xml:space="preserve"> shows a distinct spike in Condos, surpassing all other residential types by a significant margin.</w:t>
      </w:r>
      <w:r w:rsidR="00094EB5">
        <w:t xml:space="preserve"> </w:t>
      </w:r>
    </w:p>
    <w:sectPr w:rsidR="00C47611" w:rsidRPr="00027E6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E685" w14:textId="77777777" w:rsidR="004544CA" w:rsidRDefault="004544CA" w:rsidP="004E2566">
      <w:pPr>
        <w:spacing w:line="240" w:lineRule="auto"/>
      </w:pPr>
      <w:r>
        <w:separator/>
      </w:r>
    </w:p>
  </w:endnote>
  <w:endnote w:type="continuationSeparator" w:id="0">
    <w:p w14:paraId="7E52622C" w14:textId="77777777" w:rsidR="004544CA" w:rsidRDefault="004544CA" w:rsidP="004E2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4E48" w14:textId="77777777" w:rsidR="004544CA" w:rsidRDefault="004544CA" w:rsidP="004E2566">
      <w:pPr>
        <w:spacing w:line="240" w:lineRule="auto"/>
      </w:pPr>
      <w:r>
        <w:separator/>
      </w:r>
    </w:p>
  </w:footnote>
  <w:footnote w:type="continuationSeparator" w:id="0">
    <w:p w14:paraId="12968588" w14:textId="77777777" w:rsidR="004544CA" w:rsidRDefault="004544CA" w:rsidP="004E25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D2BC" w14:textId="77777777" w:rsidR="00D4665D" w:rsidRPr="00E44643" w:rsidRDefault="00D4665D" w:rsidP="00D4665D">
    <w:pPr>
      <w:rPr>
        <w:sz w:val="21"/>
        <w:szCs w:val="22"/>
      </w:rPr>
    </w:pPr>
    <w:r w:rsidRPr="00E44643">
      <w:rPr>
        <w:sz w:val="21"/>
        <w:szCs w:val="22"/>
      </w:rPr>
      <w:t xml:space="preserve">Student: Chengzhuo </w:t>
    </w:r>
    <w:proofErr w:type="spellStart"/>
    <w:r w:rsidRPr="00E44643">
      <w:rPr>
        <w:sz w:val="21"/>
        <w:szCs w:val="22"/>
      </w:rPr>
      <w:t>Xiong</w:t>
    </w:r>
    <w:proofErr w:type="spellEnd"/>
    <w:r>
      <w:rPr>
        <w:sz w:val="21"/>
        <w:szCs w:val="22"/>
      </w:rPr>
      <w:t xml:space="preserve"> (CHX53)</w:t>
    </w:r>
  </w:p>
  <w:p w14:paraId="32E7B060" w14:textId="77777777" w:rsidR="00D4665D" w:rsidRDefault="00D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901"/>
    <w:multiLevelType w:val="multilevel"/>
    <w:tmpl w:val="C660D2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96B35"/>
    <w:multiLevelType w:val="multilevel"/>
    <w:tmpl w:val="2C9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714F5"/>
    <w:multiLevelType w:val="multilevel"/>
    <w:tmpl w:val="65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211E5"/>
    <w:multiLevelType w:val="multilevel"/>
    <w:tmpl w:val="2C9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F72206"/>
    <w:multiLevelType w:val="multilevel"/>
    <w:tmpl w:val="2C9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86A08"/>
    <w:multiLevelType w:val="multilevel"/>
    <w:tmpl w:val="2C9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3A12E4"/>
    <w:multiLevelType w:val="multilevel"/>
    <w:tmpl w:val="B128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85DAB"/>
    <w:multiLevelType w:val="multilevel"/>
    <w:tmpl w:val="802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133203"/>
    <w:multiLevelType w:val="multilevel"/>
    <w:tmpl w:val="2C9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EA7ECA"/>
    <w:multiLevelType w:val="multilevel"/>
    <w:tmpl w:val="D0EA20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6536172">
    <w:abstractNumId w:val="0"/>
  </w:num>
  <w:num w:numId="2" w16cid:durableId="1205171475">
    <w:abstractNumId w:val="9"/>
  </w:num>
  <w:num w:numId="3" w16cid:durableId="1266425116">
    <w:abstractNumId w:val="0"/>
  </w:num>
  <w:num w:numId="4" w16cid:durableId="637808389">
    <w:abstractNumId w:val="9"/>
  </w:num>
  <w:num w:numId="5" w16cid:durableId="1712725326">
    <w:abstractNumId w:val="9"/>
  </w:num>
  <w:num w:numId="6" w16cid:durableId="1759016559">
    <w:abstractNumId w:val="9"/>
  </w:num>
  <w:num w:numId="7" w16cid:durableId="1832673555">
    <w:abstractNumId w:val="9"/>
  </w:num>
  <w:num w:numId="8" w16cid:durableId="636646590">
    <w:abstractNumId w:val="7"/>
  </w:num>
  <w:num w:numId="9" w16cid:durableId="1052732470">
    <w:abstractNumId w:val="1"/>
  </w:num>
  <w:num w:numId="10" w16cid:durableId="2131510892">
    <w:abstractNumId w:val="2"/>
  </w:num>
  <w:num w:numId="11" w16cid:durableId="1326281183">
    <w:abstractNumId w:val="6"/>
  </w:num>
  <w:num w:numId="12" w16cid:durableId="2018921148">
    <w:abstractNumId w:val="4"/>
  </w:num>
  <w:num w:numId="13" w16cid:durableId="1834754636">
    <w:abstractNumId w:val="3"/>
  </w:num>
  <w:num w:numId="14" w16cid:durableId="302003241">
    <w:abstractNumId w:val="5"/>
  </w:num>
  <w:num w:numId="15" w16cid:durableId="1034422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1C"/>
    <w:rsid w:val="00027E6C"/>
    <w:rsid w:val="00094EB5"/>
    <w:rsid w:val="000C3F3E"/>
    <w:rsid w:val="00156781"/>
    <w:rsid w:val="00170899"/>
    <w:rsid w:val="00173D75"/>
    <w:rsid w:val="001A5335"/>
    <w:rsid w:val="001F4152"/>
    <w:rsid w:val="00241234"/>
    <w:rsid w:val="0024509A"/>
    <w:rsid w:val="002D3AFD"/>
    <w:rsid w:val="002E2702"/>
    <w:rsid w:val="003E55DB"/>
    <w:rsid w:val="004544CA"/>
    <w:rsid w:val="00462E54"/>
    <w:rsid w:val="004E2566"/>
    <w:rsid w:val="00501CEA"/>
    <w:rsid w:val="00563233"/>
    <w:rsid w:val="006142D3"/>
    <w:rsid w:val="006515EF"/>
    <w:rsid w:val="006763C6"/>
    <w:rsid w:val="00727DC5"/>
    <w:rsid w:val="007362B0"/>
    <w:rsid w:val="00771DA8"/>
    <w:rsid w:val="007E5FDE"/>
    <w:rsid w:val="007E688F"/>
    <w:rsid w:val="007F4554"/>
    <w:rsid w:val="00897CF6"/>
    <w:rsid w:val="00951366"/>
    <w:rsid w:val="0098042C"/>
    <w:rsid w:val="009D363A"/>
    <w:rsid w:val="00A0030D"/>
    <w:rsid w:val="00A05C8C"/>
    <w:rsid w:val="00AB266E"/>
    <w:rsid w:val="00B2749A"/>
    <w:rsid w:val="00C47611"/>
    <w:rsid w:val="00C52678"/>
    <w:rsid w:val="00C6211C"/>
    <w:rsid w:val="00C97912"/>
    <w:rsid w:val="00CA5A69"/>
    <w:rsid w:val="00CE2214"/>
    <w:rsid w:val="00D44FFD"/>
    <w:rsid w:val="00D4665D"/>
    <w:rsid w:val="00D72898"/>
    <w:rsid w:val="00D91793"/>
    <w:rsid w:val="00DA2489"/>
    <w:rsid w:val="00E44643"/>
    <w:rsid w:val="00ED2942"/>
    <w:rsid w:val="00F2673C"/>
    <w:rsid w:val="00F3718C"/>
    <w:rsid w:val="00F40BB4"/>
    <w:rsid w:val="00F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36E0"/>
  <w15:chartTrackingRefBased/>
  <w15:docId w15:val="{F2462526-E36B-814B-9627-49DCCCF4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02"/>
    <w:pPr>
      <w:widowControl w:val="0"/>
      <w:spacing w:line="300" w:lineRule="auto"/>
      <w:jc w:val="both"/>
    </w:pPr>
    <w:rPr>
      <w:rFonts w:ascii="Times New Roman" w:hAnsi="Times New Roman" w:cs="Times New Roman"/>
      <w:kern w:val="2"/>
      <w:sz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02"/>
    <w:pPr>
      <w:keepNext/>
      <w:keepLines/>
      <w:numPr>
        <w:numId w:val="3"/>
      </w:numPr>
      <w:spacing w:before="240" w:after="120"/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2702"/>
    <w:pPr>
      <w:keepNext/>
      <w:keepLines/>
      <w:numPr>
        <w:ilvl w:val="1"/>
        <w:numId w:val="4"/>
      </w:numPr>
      <w:spacing w:before="120" w:after="120"/>
      <w:ind w:left="0"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E2702"/>
    <w:pPr>
      <w:keepNext/>
      <w:keepLines/>
      <w:spacing w:before="60" w:after="60"/>
      <w:outlineLvl w:val="2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02"/>
    <w:rPr>
      <w:rFonts w:ascii="Times New Roman" w:eastAsiaTheme="majorEastAsia" w:hAnsi="Times New Roman" w:cstheme="majorBidi"/>
      <w:b/>
      <w:kern w:val="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2702"/>
    <w:rPr>
      <w:rFonts w:ascii="Times New Roman" w:eastAsiaTheme="majorEastAsia" w:hAnsi="Times New Roman" w:cstheme="majorBidi"/>
      <w:b/>
      <w:kern w:val="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02"/>
    <w:rPr>
      <w:rFonts w:ascii="Times New Roman" w:eastAsiaTheme="majorEastAsia" w:hAnsi="Times New Roman" w:cstheme="majorBidi"/>
      <w:i/>
      <w:kern w:val="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5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566"/>
    <w:rPr>
      <w:rFonts w:ascii="Times New Roman" w:hAnsi="Times New Roman" w:cs="Times New Roman"/>
      <w:kern w:val="2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5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566"/>
    <w:rPr>
      <w:rFonts w:ascii="Times New Roman" w:hAnsi="Times New Roman" w:cs="Times New Roman"/>
      <w:kern w:val="2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1A53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7E6C"/>
    <w:rPr>
      <w:b/>
      <w:bCs/>
    </w:rPr>
  </w:style>
  <w:style w:type="character" w:customStyle="1" w:styleId="textlayer--absolute">
    <w:name w:val="textlayer--absolute"/>
    <w:basedOn w:val="DefaultParagraphFont"/>
    <w:rsid w:val="00E44643"/>
  </w:style>
  <w:style w:type="character" w:styleId="Hyperlink">
    <w:name w:val="Hyperlink"/>
    <w:basedOn w:val="DefaultParagraphFont"/>
    <w:uiPriority w:val="99"/>
    <w:unhideWhenUsed/>
    <w:rsid w:val="00E4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6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Xiong1024/INFSCI_2415_Final_Project/tree/ma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oopjohny/real-estate-sales-2001-2020-state-of-connecticu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Chengzhuo</dc:creator>
  <cp:keywords/>
  <dc:description/>
  <cp:lastModifiedBy>Xiong, Chengzhuo</cp:lastModifiedBy>
  <cp:revision>28</cp:revision>
  <dcterms:created xsi:type="dcterms:W3CDTF">2023-10-30T15:35:00Z</dcterms:created>
  <dcterms:modified xsi:type="dcterms:W3CDTF">2023-10-30T18:41:00Z</dcterms:modified>
</cp:coreProperties>
</file>