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72"/>
          <w:szCs w:val="72"/>
          <w:lang w:eastAsia="zh-CN"/>
        </w:rPr>
      </w:pPr>
    </w:p>
    <w:p>
      <w:pPr>
        <w:jc w:val="center"/>
        <w:rPr>
          <w:rFonts w:hint="eastAsia"/>
          <w:b/>
          <w:bCs/>
          <w:sz w:val="72"/>
          <w:szCs w:val="72"/>
          <w:lang w:eastAsia="zh-CN"/>
        </w:rPr>
      </w:pPr>
    </w:p>
    <w:p>
      <w:pPr>
        <w:jc w:val="center"/>
        <w:rPr>
          <w:rFonts w:hint="eastAsia"/>
          <w:b/>
          <w:bCs/>
          <w:sz w:val="72"/>
          <w:szCs w:val="72"/>
          <w:lang w:eastAsia="zh-CN"/>
        </w:rPr>
      </w:pPr>
    </w:p>
    <w:p>
      <w:pPr>
        <w:jc w:val="center"/>
        <w:rPr>
          <w:rFonts w:hint="eastAsia"/>
          <w:sz w:val="48"/>
          <w:szCs w:val="48"/>
          <w:lang w:eastAsia="zh-CN"/>
        </w:rPr>
      </w:pPr>
      <w:r>
        <w:rPr>
          <w:rFonts w:hint="eastAsia"/>
          <w:b/>
          <w:bCs/>
          <w:sz w:val="72"/>
          <w:szCs w:val="72"/>
          <w:lang w:eastAsia="zh-CN"/>
        </w:rPr>
        <w:t>数博科技</w:t>
      </w:r>
    </w:p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eastAsia="zh-CN"/>
        </w:rPr>
        <w:t>数据组</w:t>
      </w:r>
      <w:r>
        <w:rPr>
          <w:rFonts w:hint="eastAsia"/>
          <w:sz w:val="48"/>
          <w:szCs w:val="48"/>
          <w:lang w:val="en-US" w:eastAsia="zh-CN"/>
        </w:rPr>
        <w:t>-爬虫技术文档</w:t>
      </w: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i/>
          <w:iCs/>
          <w:sz w:val="48"/>
          <w:szCs w:val="4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i/>
          <w:iCs/>
          <w:sz w:val="48"/>
          <w:szCs w:val="48"/>
          <w:lang w:val="en-US" w:eastAsia="zh-CN"/>
        </w:rPr>
        <w:t>中国裁判文书网</w:t>
      </w:r>
    </w:p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2019-05-23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陈子昂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中国裁判文书网爬取大致思路：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发起附带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>User-Agent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>的请求，去访问所需页面，此时会返回得到一段加密的JavaScript代码。此段代码主要作用就是重定向URL，通过解析JS代码，得到重定向所需要的动态URL与参数，手动构造URL，发起附带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>User-Agent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 xml:space="preserve"> 和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>Cookie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>的请求，去访问新的URL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重定向之后，返回的Cookie中会附带一个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>vjkl5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>的参数，可通过正则等方法取出具体的值，此数据是加密了的，需要继续解析JS，通过此数据得到POST请求的参数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>vl5x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 xml:space="preserve">, 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>number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 xml:space="preserve">, 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>guid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>这三个参数，进行后序的请求，请求连接为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>http://wenshu.court.gov.cn/List/ListContent</w:t>
      </w:r>
      <w:r>
        <w:rPr>
          <w:rFonts w:hint="default"/>
          <w:sz w:val="28"/>
          <w:szCs w:val="36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通过POST请求得到一段JSON数据，里面有两个所需参数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”RunEval”</w:t>
      </w:r>
      <w:r>
        <w:rPr>
          <w:rFonts w:hint="eastAsia"/>
          <w:sz w:val="28"/>
          <w:szCs w:val="36"/>
          <w:lang w:val="en-US" w:eastAsia="zh-CN"/>
        </w:rPr>
        <w:t xml:space="preserve">, 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>文书ID</w:t>
      </w:r>
      <w:r>
        <w:rPr>
          <w:rFonts w:hint="default"/>
          <w:sz w:val="28"/>
          <w:szCs w:val="36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从第一个值是唯一的，文书ID则对应着每篇文章，继续解析JS，其中第一个参数，是为第二个参数准备环境的，而从第二个参数中，我们可以拿到一个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>DocID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>，这个值就是详情页面所需要的了，详情页面连接为</w:t>
      </w:r>
      <w:r>
        <w:rPr>
          <w:rFonts w:hint="default"/>
          <w:sz w:val="28"/>
          <w:szCs w:val="36"/>
          <w:lang w:val="en-US" w:eastAsia="zh-CN"/>
        </w:rPr>
        <w:t>”http://wenshu.court.gov.cn/content/content”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具体的文章内容是异步加载的，如果需要，可以直接访问相应的连接，上面所有访问都需要带上第一步所得Cookie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>http://wenshu.court.gov.cn/CreateContentJS/CreateContentJS.aspx</w:t>
      </w:r>
      <w:r>
        <w:rPr>
          <w:rFonts w:hint="default"/>
          <w:sz w:val="28"/>
          <w:szCs w:val="36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1、anti_first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32518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注意事项：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1.1 求解加密属性方法，这里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>toString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>在本地环境会报错，需要对调源码中正确与错误的处理逻辑</w:t>
      </w:r>
    </w:p>
    <w:p>
      <w:pPr>
        <w:numPr>
          <w:ilvl w:val="0"/>
          <w:numId w:val="0"/>
        </w:numPr>
        <w:ind w:leftChars="0"/>
        <w:rPr>
          <w:sz w:val="28"/>
          <w:szCs w:val="36"/>
        </w:rPr>
      </w:pPr>
      <w:r>
        <w:drawing>
          <wp:inline distT="0" distB="0" distL="114300" distR="114300">
            <wp:extent cx="5172075" cy="1162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1.2 返回的JS代码中，包含动态URL和一些参数，这些参数需要用于解密，有</w:t>
      </w:r>
      <w:r>
        <w:rPr>
          <w:rFonts w:hint="default"/>
          <w:sz w:val="28"/>
          <w:szCs w:val="36"/>
          <w:lang w:val="en-US" w:eastAsia="zh-CN"/>
        </w:rPr>
        <w:t>”wzwsquestion”</w:t>
      </w:r>
      <w:r>
        <w:rPr>
          <w:rFonts w:hint="eastAsia"/>
          <w:sz w:val="28"/>
          <w:szCs w:val="36"/>
          <w:lang w:val="en-US" w:eastAsia="zh-CN"/>
        </w:rPr>
        <w:t xml:space="preserve"> 和 </w:t>
      </w:r>
      <w:r>
        <w:rPr>
          <w:rFonts w:hint="default"/>
          <w:sz w:val="28"/>
          <w:szCs w:val="36"/>
          <w:lang w:val="en-US" w:eastAsia="zh-CN"/>
        </w:rPr>
        <w:t>“wzwsfactor”</w:t>
      </w:r>
      <w:r>
        <w:rPr>
          <w:rFonts w:hint="eastAsia"/>
          <w:sz w:val="28"/>
          <w:szCs w:val="36"/>
          <w:lang w:val="en-US" w:eastAsia="zh-CN"/>
        </w:rPr>
        <w:t>，这两参数可用正则取出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eastAsia="zh-CN"/>
        </w:rPr>
        <w:t>以下代码都是需要从网页中慢慢扣的，执行过程中解决相应问题即可，如某些函数未定义，则找出其定义函数，</w:t>
      </w:r>
      <w:r>
        <w:rPr>
          <w:rFonts w:hint="eastAsia"/>
          <w:sz w:val="28"/>
          <w:szCs w:val="36"/>
          <w:lang w:val="en-US" w:eastAsia="zh-CN"/>
        </w:rPr>
        <w:t>copy过来即可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sz w:val="28"/>
          <w:szCs w:val="36"/>
          <w:lang w:eastAsia="zh-CN"/>
        </w:rPr>
      </w:pPr>
      <w:r>
        <w:rPr>
          <w:rFonts w:hint="eastAsia" w:eastAsiaTheme="minorEastAsia"/>
          <w:sz w:val="28"/>
          <w:szCs w:val="36"/>
          <w:lang w:eastAsia="zh-CN"/>
        </w:rPr>
        <w:object>
          <v:shape id="_x0000_i1025" o:spt="75" type="#_x0000_t75" style="height:42.75pt;width:68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调用方法：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&gt;&gt;&gt;import execjs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&gt;&gt;&gt;with open(</w:t>
      </w:r>
      <w:r>
        <w:rPr>
          <w:rFonts w:hint="default"/>
          <w:sz w:val="28"/>
          <w:szCs w:val="36"/>
          <w:lang w:val="en-US" w:eastAsia="zh-CN"/>
        </w:rPr>
        <w:t>“</w:t>
      </w:r>
      <w:r>
        <w:rPr>
          <w:rFonts w:hint="eastAsia"/>
          <w:sz w:val="28"/>
          <w:szCs w:val="36"/>
          <w:lang w:val="en-US" w:eastAsia="zh-CN"/>
        </w:rPr>
        <w:t>zgcpwsw.js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 xml:space="preserve">, </w:t>
      </w:r>
      <w:r>
        <w:rPr>
          <w:rFonts w:hint="default"/>
          <w:sz w:val="28"/>
          <w:szCs w:val="36"/>
          <w:lang w:val="en-US" w:eastAsia="zh-CN"/>
        </w:rPr>
        <w:t>“</w:t>
      </w:r>
      <w:r>
        <w:rPr>
          <w:rFonts w:hint="eastAsia"/>
          <w:sz w:val="28"/>
          <w:szCs w:val="36"/>
          <w:lang w:val="en-US" w:eastAsia="zh-CN"/>
        </w:rPr>
        <w:t>r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>) as f_r: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&gt;&gt;&gt;    js_dode = f_r.read()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&gt;&gt;&gt;    anti_first = execjs.compile(js_code)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&gt;&gt;&gt;wzwschallange = anti_first.call(</w:t>
      </w:r>
      <w:r>
        <w:rPr>
          <w:rFonts w:hint="default"/>
          <w:sz w:val="28"/>
          <w:szCs w:val="36"/>
          <w:lang w:val="en-US" w:eastAsia="zh-CN"/>
        </w:rPr>
        <w:t>“</w:t>
      </w:r>
      <w:r>
        <w:rPr>
          <w:rFonts w:hint="eastAsia"/>
          <w:sz w:val="28"/>
          <w:szCs w:val="36"/>
          <w:lang w:val="en-US" w:eastAsia="zh-CN"/>
        </w:rPr>
        <w:t>anti_first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>, argv1, argv2)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其中argv1是</w:t>
      </w:r>
      <w:r>
        <w:rPr>
          <w:rFonts w:hint="default"/>
          <w:sz w:val="28"/>
          <w:szCs w:val="36"/>
          <w:lang w:val="en-US" w:eastAsia="zh-CN"/>
        </w:rPr>
        <w:t>”wzwsquestion”</w:t>
      </w:r>
      <w:r>
        <w:rPr>
          <w:rFonts w:hint="eastAsia"/>
          <w:sz w:val="28"/>
          <w:szCs w:val="36"/>
          <w:lang w:val="en-US" w:eastAsia="zh-CN"/>
        </w:rPr>
        <w:t>而argv2是</w:t>
      </w:r>
      <w:r>
        <w:rPr>
          <w:rFonts w:hint="default"/>
          <w:sz w:val="28"/>
          <w:szCs w:val="36"/>
          <w:lang w:val="en-US" w:eastAsia="zh-CN"/>
        </w:rPr>
        <w:t>“wzwsfactor”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通过第一步构建出的动态URL后，访问得到了带有vjkl5参数的cookie，我们获取此参数后，接着就是要计算vl5x、guid、number这三个重要的参数。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2305685"/>
            <wp:effectExtent l="0" t="0" r="3810" b="184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lang w:val="en-US" w:eastAsia="zh-CN"/>
        </w:rPr>
        <w:t>首先是</w:t>
      </w:r>
      <w:r>
        <w:rPr>
          <w:rFonts w:hint="eastAsia"/>
          <w:sz w:val="28"/>
          <w:szCs w:val="36"/>
          <w:lang w:val="en-US" w:eastAsia="zh-CN"/>
        </w:rPr>
        <w:t>vl5x是通过这么一段得到的，直接执行getKey即可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2880" cy="268605"/>
            <wp:effectExtent l="0" t="0" r="13970" b="171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6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guid</w:t>
      </w:r>
      <w:r>
        <w:rPr>
          <w:rFonts w:hint="eastAsia"/>
          <w:lang w:val="en-US" w:eastAsia="zh-CN"/>
        </w:rPr>
        <w:t>则是一段随机生成的，直接模拟随机生成即可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number则是Math.random函数随机生成的数字，name，我们就可以获取到这三个参数了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57800" cy="398145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构建请求参数，对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"http://wenshu.court.gov.cn/List/ListContent"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http://wenshu.court.gov.cn/List/ListContent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列表页发请请求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最后就是计算DocID了，该参数是通过我们获取到的列表页数据返回值计算出来的。从中获取【RunEval】参数和【文书ID】参数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当我们获取到了RunEval参数后，通过unzip函数，计算得到一堆不可思议的代码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1519555"/>
            <wp:effectExtent l="0" t="0" r="5715" b="444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该函数的实际应该是个匿名函数，也就是我们可以不执行，直接得到可视化的代码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19"/>
          <w:szCs w:val="19"/>
          <w:bdr w:val="none" w:color="auto" w:sz="0" w:space="0"/>
          <w:shd w:val="clear" w:fill="282C34"/>
        </w:rPr>
        <w:t>anonymous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() 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setTimeout(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9"/>
          <w:szCs w:val="19"/>
          <w:bdr w:val="none" w:color="auto" w:sz="0" w:space="0"/>
          <w:shd w:val="clear" w:fill="282C34"/>
        </w:rPr>
        <w:t>'com.str._KEY="3884522671f7407b88e0c682a17630a8";'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bdr w:val="none" w:color="auto" w:sz="0" w:space="0"/>
          <w:shd w:val="clear" w:fill="282C34"/>
        </w:rPr>
        <w:t>8000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bdr w:val="none" w:color="auto" w:sz="0" w:space="0"/>
          <w:shd w:val="clear" w:fill="282C34"/>
        </w:rPr>
        <w:t>Math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.random());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Fonts w:ascii="Consolas" w:hAnsi="Consolas" w:eastAsia="Consolas" w:cs="Consolas"/>
          <w:i w:val="0"/>
          <w:caps w:val="0"/>
          <w:color w:val="ABB2BF"/>
          <w:spacing w:val="0"/>
          <w:sz w:val="19"/>
          <w:szCs w:val="19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这段代码里面就是给com.str_KEY进行赋值，该值需要用于其他计算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7"/>
          <w:szCs w:val="27"/>
        </w:rPr>
      </w:pPr>
      <w:r>
        <w:rPr>
          <w:rFonts w:hint="eastAsia" w:ascii="宋体" w:hAnsi="宋体" w:eastAsia="宋体" w:cs="宋体"/>
          <w:color w:val="F8F8F2"/>
          <w:sz w:val="27"/>
          <w:szCs w:val="27"/>
          <w:shd w:val="clear" w:fill="272822"/>
        </w:rPr>
        <w:t>com.str.Decrypt(unzip(</w:t>
      </w:r>
      <w:r>
        <w:rPr>
          <w:rFonts w:hint="default" w:cs="宋体"/>
          <w:color w:val="F8F8F2"/>
          <w:sz w:val="27"/>
          <w:szCs w:val="27"/>
          <w:shd w:val="clear" w:fill="272822"/>
          <w:lang w:val="en-US" w:eastAsia="zh-CN"/>
        </w:rPr>
        <w:t>“</w:t>
      </w:r>
      <w:r>
        <w:rPr>
          <w:rFonts w:hint="eastAsia" w:cs="宋体"/>
          <w:color w:val="F8F8F2"/>
          <w:sz w:val="27"/>
          <w:szCs w:val="27"/>
          <w:shd w:val="clear" w:fill="272822"/>
          <w:lang w:val="en-US" w:eastAsia="zh-CN"/>
        </w:rPr>
        <w:t>文书ID放到这，进行下一步解密</w:t>
      </w:r>
      <w:r>
        <w:rPr>
          <w:rFonts w:hint="default" w:cs="宋体"/>
          <w:color w:val="F8F8F2"/>
          <w:sz w:val="27"/>
          <w:szCs w:val="27"/>
          <w:shd w:val="clear" w:fill="272822"/>
          <w:lang w:val="en-US" w:eastAsia="zh-CN"/>
        </w:rPr>
        <w:t>”</w:t>
      </w:r>
      <w:r>
        <w:rPr>
          <w:rFonts w:hint="eastAsia" w:ascii="宋体" w:hAnsi="宋体" w:eastAsia="宋体" w:cs="宋体"/>
          <w:color w:val="F8F8F2"/>
          <w:sz w:val="27"/>
          <w:szCs w:val="27"/>
          <w:shd w:val="clear" w:fill="272822"/>
        </w:rPr>
        <w:t>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通过最后一步，我们可以得到最终的DocID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我们就可以获得目标详情页的url了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0BB27"/>
    <w:multiLevelType w:val="singleLevel"/>
    <w:tmpl w:val="25F0BB2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674A28"/>
    <w:rsid w:val="6BEE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czaOrz</cp:lastModifiedBy>
  <dcterms:modified xsi:type="dcterms:W3CDTF">2019-07-01T08:01:57Z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