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25252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40"/>
          <w:shd w:fill="auto" w:val="clear"/>
        </w:rPr>
        <w:t xml:space="preserve">Cum aliment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40"/>
          <w:shd w:fill="auto" w:val="clear"/>
        </w:rPr>
        <w:t xml:space="preserve">ăm copilul la s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40"/>
          <w:shd w:fill="auto" w:val="clear"/>
        </w:rPr>
        <w:t xml:space="preserve">ân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Pentru ca suptul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se desfășoare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condi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ții plăcute at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ât pentru mam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ât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pentru copil mama trebuie să aiba la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îndemân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o pernă pe care să sprijine copilul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timpul al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ăptării, un scaun cu spătar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înalt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un obiect pe care să să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sprijine picioarele pentru a ușura susținerea copilului și un pahar cu apă sau alte lichide pe care mama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îl bea în timp ce al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ăptează.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timpul suptului gura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limba copilului se mișcă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într-un alt mod decât atunci când bem lichide. Copilul se folose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ște de presiunea negativă creeată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interiorul gurii pentru a aduce laptele în gur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ă. Limba are o mișcare ondulantă, ce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începe de la vârf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se continuă spre baza limbii pres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ând areola care con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ține sinusurile galactofore, pline cu lapte. 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ând copilul începe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sugă limba iese ușor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fa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ță, pe deasupra gingiei de jos a copilului, astfel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încât mamelonul este sus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ținut de centrul limbii copilului. Ulterior v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ârful limbii se ridic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ă, mișcarea de ridicare este transmisă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continuare spre baza limbii astfel încât areola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mamelonul sunt prinse etanș,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între limb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și cerul gurii (numit și palat). Apoi baza limbii se relaxează, presiunea exercitată de limba copilului la nivelul mamelonului dispare și laptele se evacuează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gura copilului.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Este important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fixarea gurii copilului la nivelul areolei mamare și nu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jurul mamelonului deoarece laptele se g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ăsește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spatele areolei, mamelonul este doar zona prin care laptele iese din sânul mamei. Dac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fixarea se face pe mamelon suptul este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înso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țit de durere și se produc răni la nivelul mameloanelor care ulterior vor face suptul mai dificil.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Copilul poate fi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ținut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mai multe 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ții pe perioada alăptării dar, indiferent de poziție, este important ca mama și copilul să fie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contact, pieptul copilului lipit de corpul mamei, capul, gâtul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corpul copilului să fie unul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prelungirea celuilalt. Copilul nu poate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sugă și să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înghit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laptele dacă are capul rotat spre mamă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timp ce restul corpului este orizontal. Capul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g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âtul copilului se sprijin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cu 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âna mamei deoarece copilul nu trebuie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depună efort pentru a-și menține poziția. Mama poate să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susțină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ânul cu cealalt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dar această 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se ține departe de areolă.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leag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ăn” sau tradițională: există două variante,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ambele mama st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șezut și ține copilul lipit de toracele ei, sprijinindu-i cu o antebrațui ei capul, spatele și șezutul.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sub bra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ț”: mama stă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șezut iar copilul este ținut pe șoldul mamei, antebrațul mamei de aceeași parte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îi sus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ține spatele iar cealaltă 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susține capul și g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âtul copilului. 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este utilă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special în cazul mamelor care au sânii mari sau a celor care au 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ăscut prin operație cezariană deoarece copilul nu este sprijinit pe abdomenul mamei.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laterală: mama și copilul stau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întin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pe o parte, față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fa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ță, copilul fiind lipit de toracele mamei iar mama susține cu 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âna capul copilului. 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este folosită mai ales de mamele care au născut prin operație cezariană.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ălare”: copilul stă vertical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fa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ța mamei, călare pe coapsa ei, cu fața orientată spre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ânul acesteia. Este folosit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special în cazul sugarilor mai mari.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Este important modul în care copilul prinde sânul pentru a se alimenta eficient: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Mama î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prinde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ânul cu degetul mare deasupra areolei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degetul arătător dedesupt, sau ambele degete lateral,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form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de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, degetele fiind fa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fa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ță și atinge buzele copilului cu mamelonul. Se declanșează astfel reflexul de supt, prezent involuntar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de la naștere. Copilul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va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întoarce capul spre sân, cu gura deschis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Copilul cu gura larg deschis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îl apropiem de sân, cu nasul orientat în fa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ța mamelonului iar buza inferioară atinge baza areolei mamare (limita dintre piele și zona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închis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la culoare a areolei);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ânul este mai u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șor prins de copil dacă mama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îl ofer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țin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ându-l cu degetele 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ționate pe lateral, atunci 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ând copilul este întins pe o parte.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Copilul atinge ini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țial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ânul cu buza inferioar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ulterior apoi buza superioară și se fixează pe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ân. Atunci când a prins corect sânul buzele lui sunt pe areol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ă, nu doar pe mamelon, buza de jos se răsfr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ânge iar b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ărbia lui atinge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ânul. Copilul începe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sugă de 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âteva ori apoi înghite.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Fixarea corect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a copilului pe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 este atât de strâns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încât, dac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doriți să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îl lua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 de la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ân, trebuie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introduceți un deget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între gingiile lui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 pentru a-l desprinde.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Eructarea dup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supt este importantă deoarece copilul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înghite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și aer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în timpul suptului, aer care, dac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răm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âne în stomac, îi produce disconfort. Pentru ca aerul s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se ridice și să fie eliminat de copil pe gură, corpul acestuia trebuie să răm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ă vertical, sprijinit de corpul sau umărul dumneavoastră apoi bateți ușor copilul pe spate.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Eructarea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 pozi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ția copilului trebuie să fie verticală.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656565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656565"/>
          <w:spacing w:val="0"/>
          <w:position w:val="0"/>
          <w:sz w:val="3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30"/>
          <w:shd w:fill="auto" w:val="clear"/>
        </w:rPr>
        <w:t xml:space="preserve">  </w:t>
      </w:r>
    </w:p>
    <w:p>
      <w:pPr>
        <w:spacing w:before="0" w:after="160" w:line="259"/>
        <w:ind w:right="0" w:left="5664" w:firstLine="0"/>
        <w:jc w:val="left"/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56565"/>
          <w:spacing w:val="0"/>
          <w:position w:val="0"/>
          <w:sz w:val="28"/>
          <w:shd w:fill="auto" w:val="clear"/>
        </w:rPr>
        <w:t xml:space="preserve">Dr. Czako Ramona-Stela      Medic specialist pediatrie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