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C29A53" w14:paraId="5E5787A5" wp14:textId="3EC27510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Jak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sytuacja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na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Ukrainie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wpływa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na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>państwo</w:t>
      </w:r>
      <w:r w:rsidRPr="11C29A53" w:rsidR="11C29A53">
        <w:rPr>
          <w:rFonts w:ascii="Times New Roman" w:hAnsi="Times New Roman" w:eastAsia="Times New Roman" w:cs="Times New Roman"/>
          <w:sz w:val="36"/>
          <w:szCs w:val="36"/>
        </w:rPr>
        <w:t xml:space="preserve"> Polskie</w:t>
      </w:r>
    </w:p>
    <w:p w:rsidR="11C29A53" w:rsidP="11C29A53" w:rsidRDefault="11C29A53" w14:paraId="6D64857A" w14:textId="02BC84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1C29A53" w:rsidP="11C29A53" w:rsidRDefault="11C29A53" w14:paraId="30ED7900" w14:textId="409016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>Rozpatrywane sfery w odpowiedniej kolejności:</w:t>
      </w:r>
    </w:p>
    <w:p w:rsidR="11C29A53" w:rsidP="11C29A53" w:rsidRDefault="11C29A53" w14:paraId="2CFA4256" w14:textId="7B1912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>Gospodarczo - Ekonomiczna</w:t>
      </w:r>
    </w:p>
    <w:p w:rsidR="11C29A53" w:rsidP="11C29A53" w:rsidRDefault="11C29A53" w14:paraId="3BB34BAC" w14:textId="060278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>Społeczna</w:t>
      </w:r>
    </w:p>
    <w:p w:rsidR="11C29A53" w:rsidP="11C29A53" w:rsidRDefault="11C29A53" w14:paraId="438E2706" w14:textId="77928C4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1C29A53" w:rsidP="11C29A53" w:rsidRDefault="11C29A53" w14:paraId="1E0BC33D" w14:textId="1806C48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1C29A53">
        <w:rPr/>
        <w:t>Sfera Gospodarczo-Ekonomiczna</w:t>
      </w:r>
    </w:p>
    <w:p w:rsidR="11C29A53" w:rsidP="11C29A53" w:rsidRDefault="11C29A53" w14:paraId="5CDCCECF" w14:textId="291DF354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>Polska z Ukrainą dzieli 535km wspólnej granicy jest bardzo podobna kulturowo jak i rynkowo, co w obecnych czasach prowadzi do znaczących zmian w polskiej gospodarce.  Pierwszą konsekwencją Rosyjskiej agresji na Ukrainie jest gwałtowne podniesienie cen surowców energetycznych. Dla przykładu średnia cena za baryłkę ropy przed wojną wynosiła ok. $90, dzisiaj wynosi już ok. $110, to jest ponad 10% wzrost. Każdy może zauważyć, że paliwo jest dużo droższe niż wcześniej. Następnym przykładem są wyższe ceny za gaz ziemny, przed wojną $4.44, dzisiaj $7.08, co przekłada się na znaczący wzrost cen energii, w listopadzie 2021 cena za MWh w Warszawie oscylowała w okolicy 470 zł, dzisiaj to już ok. 650zł.</w:t>
      </w:r>
    </w:p>
    <w:p w:rsidR="11C29A53" w:rsidP="11C29A53" w:rsidRDefault="11C29A53" w14:paraId="2C88DBEE" w14:textId="4B501AD0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 xml:space="preserve">Niestety oberwała też polski import i eksport towaru na Ukrainę. W ubiegłym roku polscy przedsiębiorcy wyeksportowali na Ukrainę polski towar o wartości ok 6,3 mld Euro, w tym roku będzie to znacznie mniej co oznacza mniej pieniędzy dla obywateli oraz w budżecie państwa. Podobnie wygląda sytuacja z importem, w 2021 roku polski import z Ukrainy miał wartość 4,3 mld Euro. Ukraina była 14 partnerem polskim w eksporcie i 21 w imporcie. Częściowa strata takiego partnera jak Ukraina nie ujdzie bez konsekwencji. </w:t>
      </w:r>
    </w:p>
    <w:p w:rsidR="11C29A53" w:rsidP="11C29A53" w:rsidRDefault="11C29A53" w14:paraId="4C9CF71A" w14:textId="16F4B39B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 xml:space="preserve">Z Ukrainy importowaliśmy ponad 35% rud metali, co oznacza bardzo duży wzrost ceny surowców budowlanych, więc mieszkania czy też domy będą jeszcze droższe. Importowaliśmy też 23% tłuszczów pochodzenia zwierzęcego, co oznacza wzrost cen produktów pochodzenia zwierzęcego. Ponad 12% drewna i artykułów z drewna pochodziło z Ukrainy, to przełoży się na wzrost cen praktycznie wszystkich mebli, opakowań, artykułów papierowych - co zaboli studentów i uczniów. </w:t>
      </w:r>
    </w:p>
    <w:p w:rsidR="11C29A53" w:rsidP="11C29A53" w:rsidRDefault="11C29A53" w14:paraId="6E4D8B8C" w14:textId="38148845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1C29A53" w:rsidR="11C29A53">
        <w:rPr>
          <w:rFonts w:ascii="Times New Roman" w:hAnsi="Times New Roman" w:eastAsia="Times New Roman" w:cs="Times New Roman"/>
          <w:sz w:val="24"/>
          <w:szCs w:val="24"/>
        </w:rPr>
        <w:t xml:space="preserve">W wyniku wojny na Ukrainie oberwał też polski złoty, z momentem rozpoczęcia konfliktu PLN spadł niesamowicie w dół. W relacji do Dolara spadł ponad 10%, na szczęście cena aktualnie już nie fluktuuje aż tak. Co pocieszające, słabszy złoty oznacza większe zyski dla eksporterów, gdyż wymiana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8FA4"/>
    <w:rsid w:val="11C29A53"/>
    <w:rsid w:val="692B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8FA4"/>
  <w15:chartTrackingRefBased/>
  <w15:docId w15:val="{0009810A-15AB-4FCA-8CAD-CC1FB6CB9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1C29A53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1C29A5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1C29A5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1C29A5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1C29A5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1C29A5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1C29A5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efaultParagraphFont"/>
    <w:link w:val="Heading2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efaultParagraphFont"/>
    <w:link w:val="Heading3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efaultParagraphFont"/>
    <w:link w:val="Heading4"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efaultParagraphFont"/>
    <w:link w:val="Heading5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efaultParagraphFont"/>
    <w:link w:val="Heading6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efaultParagraphFont"/>
    <w:link w:val="Heading7"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efaultParagraphFont"/>
    <w:link w:val="Heading8"/>
    <w:rsid w:val="11C29A5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efaultParagraphFont"/>
    <w:link w:val="Heading9"/>
    <w:rsid w:val="11C29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efaultParagraphFont"/>
    <w:link w:val="Title"/>
    <w:rsid w:val="11C29A5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efaultParagraphFont"/>
    <w:link w:val="Subtitle"/>
    <w:rsid w:val="11C29A5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efaultParagraphFont"/>
    <w:link w:val="Quote"/>
    <w:rsid w:val="11C29A53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1C29A53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"/>
    <w:next w:val="Normal"/>
    <w:unhideWhenUsed/>
    <w:rsid w:val="11C29A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1C29A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1C29A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1C29A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1C29A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1C29A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1C29A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1C29A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1C29A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1C29A5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1C29A53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"/>
    <w:unhideWhenUsed/>
    <w:link w:val="FooterChar"/>
    <w:rsid w:val="11C29A5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1C29A53"/>
    <w:rPr>
      <w:noProof w:val="0"/>
      <w:lang w:val="pl-P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1C29A5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1C29A53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"/>
    <w:unhideWhenUsed/>
    <w:link w:val="HeaderChar"/>
    <w:rsid w:val="11C29A5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1C29A53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b93b03a4f4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Czałbowski</dc:creator>
  <keywords/>
  <dc:description/>
  <lastModifiedBy>Jan Czałbowski</lastModifiedBy>
  <revision>2</revision>
  <dcterms:created xsi:type="dcterms:W3CDTF">2022-04-25T18:17:17.6128328Z</dcterms:created>
  <dcterms:modified xsi:type="dcterms:W3CDTF">2022-04-26T18:53:17.1766890Z</dcterms:modified>
</coreProperties>
</file>