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color w:val="00000A"/>
          <w:sz w:val="24"/>
          <w:szCs w:val="24"/>
        </w:rPr>
      </w:pPr>
      <w:bookmarkStart w:id="0" w:name="page1"/>
      <w:bookmarkStart w:id="1" w:name="page1"/>
      <w:bookmarkEnd w:id="1"/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00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spacing w:lineRule="exact" w:line="228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ind w:right="6" w:hanging="0"/>
        <w:jc w:val="center"/>
        <w:rPr>
          <w:sz w:val="36"/>
          <w:szCs w:val="36"/>
        </w:rPr>
      </w:pPr>
      <w:r>
        <w:rPr>
          <w:rFonts w:eastAsia="Calibri" w:cs="Calibri" w:ascii="Calibri" w:hAnsi="Calibri"/>
          <w:color w:val="00000A"/>
          <w:sz w:val="36"/>
          <w:szCs w:val="36"/>
        </w:rPr>
        <w:t>Specyfikacja Błędu Oprogramowania</w:t>
      </w:r>
    </w:p>
    <w:p>
      <w:pPr>
        <w:pStyle w:val="Normal"/>
        <w:spacing w:lineRule="exact" w:line="283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ind w:right="6" w:hanging="0"/>
        <w:jc w:val="center"/>
        <w:rPr>
          <w:rFonts w:ascii="Calibri" w:hAnsi="Calibri" w:eastAsia="Calibri" w:cs="Calibri"/>
          <w:color w:val="00000A"/>
          <w:sz w:val="40"/>
          <w:szCs w:val="40"/>
        </w:rPr>
      </w:pPr>
      <w:r>
        <w:rPr>
          <w:rFonts w:eastAsia="Calibri" w:cs="Calibri" w:ascii="Calibri" w:hAnsi="Calibri"/>
          <w:color w:val="00000A"/>
          <w:sz w:val="40"/>
          <w:szCs w:val="40"/>
        </w:rPr>
        <w:t>NumPy: Issue 6176</w:t>
      </w:r>
    </w:p>
    <w:p>
      <w:pPr>
        <w:pStyle w:val="Normal"/>
        <w:ind w:right="6" w:hanging="0"/>
        <w:jc w:val="center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eastAsia="Calibri" w:cs="Calibri" w:ascii="Calibri" w:hAnsi="Calibri"/>
          <w:color w:val="00000A"/>
          <w:sz w:val="28"/>
          <w:szCs w:val="28"/>
        </w:rPr>
        <w:t>https://github.com/numpy/numpy/issues/6176</w:t>
      </w:r>
    </w:p>
    <w:p>
      <w:pPr>
        <w:pStyle w:val="Normal"/>
        <w:spacing w:lineRule="exact" w:line="6"/>
        <w:rPr>
          <w:rFonts w:ascii="Calibri" w:hAnsi="Calibri"/>
          <w:color w:val="00000A"/>
          <w:sz w:val="28"/>
          <w:szCs w:val="28"/>
        </w:rPr>
      </w:pPr>
      <w:r>
        <w:rPr>
          <w:rFonts w:ascii="Calibri" w:hAnsi="Calibri"/>
          <w:color w:val="00000A"/>
          <w:sz w:val="28"/>
          <w:szCs w:val="28"/>
        </w:rPr>
      </w:r>
    </w:p>
    <w:p>
      <w:pPr>
        <w:pStyle w:val="Normal"/>
        <w:ind w:right="6" w:hanging="0"/>
        <w:jc w:val="center"/>
        <w:rPr>
          <w:rFonts w:ascii="Calibri" w:hAnsi="Calibri" w:eastAsia="Calibri" w:cs="Calibri"/>
          <w:color w:val="00000A"/>
          <w:sz w:val="28"/>
          <w:szCs w:val="28"/>
        </w:rPr>
      </w:pPr>
      <w:r>
        <w:rPr>
          <w:rFonts w:eastAsia="Calibri" w:cs="Calibri" w:ascii="Calibri" w:hAnsi="Calibri"/>
          <w:color w:val="00000A"/>
          <w:sz w:val="28"/>
          <w:szCs w:val="28"/>
        </w:rPr>
        <w:t>https://github.com/Czapkaman/numpy</w:t>
      </w:r>
    </w:p>
    <w:p>
      <w:pPr>
        <w:pStyle w:val="Normal"/>
        <w:spacing w:lineRule="exact" w:line="308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  <w:sz w:val="32"/>
          <w:szCs w:val="32"/>
        </w:rPr>
      </w:pPr>
      <w:r>
        <w:rPr>
          <w:rFonts w:eastAsia="Calibri" w:cs="Calibri" w:ascii="Calibri" w:hAnsi="Calibri"/>
          <w:color w:val="00000A"/>
          <w:sz w:val="32"/>
          <w:szCs w:val="32"/>
        </w:rPr>
        <w:t>Mateusz Kubicki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jc w:val="center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2018</w:t>
      </w:r>
    </w:p>
    <w:p>
      <w:pPr>
        <w:pStyle w:val="Normal"/>
        <w:spacing w:lineRule="exact" w:line="20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5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ind w:right="6" w:hanging="0"/>
        <w:jc w:val="center"/>
        <w:rPr>
          <w:rFonts w:ascii="Calibri" w:hAnsi="Calibri" w:eastAsia="Calibri" w:cs="Calibri"/>
          <w:b/>
          <w:b/>
          <w:bCs/>
          <w:color w:val="00000A"/>
          <w:sz w:val="28"/>
          <w:szCs w:val="28"/>
        </w:rPr>
      </w:pPr>
      <w:r>
        <w:rPr>
          <w:rFonts w:eastAsia="Calibri" w:cs="Calibri" w:ascii="Calibri" w:hAnsi="Calibri"/>
          <w:b/>
          <w:bCs/>
          <w:color w:val="00000A"/>
          <w:sz w:val="28"/>
          <w:szCs w:val="28"/>
        </w:rPr>
        <w:t>Spis treści</w:t>
      </w:r>
    </w:p>
    <w:p>
      <w:pPr>
        <w:pStyle w:val="Normal"/>
        <w:spacing w:lineRule="exact" w:line="317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Wprowadzenie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Cel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Zakres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Definicje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Referencje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Ogólny opis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bieżących projektów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wcześniejszych i następnych projektów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Ustalenia dotyczące środowiska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innych systemów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Ogólne ograniczenia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Opis modelu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Wymagania</w:t>
      </w:r>
    </w:p>
    <w:p>
      <w:pPr>
        <w:pStyle w:val="Normal"/>
        <w:numPr>
          <w:ilvl w:val="1"/>
          <w:numId w:val="1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funkcje systemu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wydajności systemu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zewnętrznego interfejsu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wykonywanych operacji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zasobów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sposobów weryfikacji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sposobów testowania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dokumentacji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ochrony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przenośności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jakości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niezawodności</w:t>
      </w:r>
    </w:p>
    <w:p>
      <w:pPr>
        <w:pStyle w:val="Normal"/>
        <w:numPr>
          <w:ilvl w:val="1"/>
          <w:numId w:val="1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bezpieczeństwa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Inne</w:t>
      </w:r>
    </w:p>
    <w:p>
      <w:pPr>
        <w:pStyle w:val="Normal"/>
        <w:numPr>
          <w:ilvl w:val="1"/>
          <w:numId w:val="1"/>
        </w:numPr>
        <w:tabs>
          <w:tab w:val="left" w:pos="420" w:leader="none"/>
        </w:tabs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Harmonogram prac</w:t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ind w:left="4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Wprowadzenie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Cel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Naprawa błędu pakietu NumPy o numerze 6176.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Zakres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Python.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Pakiet NumPy.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Definicje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NumPy – Pakiet mający na celu wspomóc, przyspieszyć oraz ułatwić prace numeryczne w języku Python.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Referencje</w:t>
      </w:r>
    </w:p>
    <w:p>
      <w:pPr>
        <w:pStyle w:val="Normal"/>
        <w:numPr>
          <w:ilvl w:val="2"/>
          <w:numId w:val="2"/>
        </w:numPr>
        <w:rPr/>
      </w:pPr>
      <w:hyperlink r:id="rId2">
        <w:r>
          <w:rPr>
            <w:rStyle w:val="InternetLink"/>
            <w:rFonts w:eastAsia="Calibri" w:cs="Calibri" w:ascii="Calibri" w:hAnsi="Calibri"/>
            <w:color w:val="00000A"/>
            <w:sz w:val="24"/>
            <w:szCs w:val="24"/>
          </w:rPr>
          <w:t>https://github.com/numpy/numpy/</w:t>
        </w:r>
      </w:hyperlink>
    </w:p>
    <w:p>
      <w:pPr>
        <w:pStyle w:val="Normal"/>
        <w:numPr>
          <w:ilvl w:val="2"/>
          <w:numId w:val="2"/>
        </w:numPr>
        <w:rPr/>
      </w:pPr>
      <w:hyperlink r:id="rId3">
        <w:r>
          <w:rPr>
            <w:rStyle w:val="InternetLink"/>
            <w:rFonts w:eastAsia="Calibri" w:cs="Calibri" w:ascii="Calibri" w:hAnsi="Calibri"/>
            <w:color w:val="00000A"/>
            <w:sz w:val="24"/>
            <w:szCs w:val="24"/>
          </w:rPr>
          <w:t>http://www.numpy.org/</w:t>
        </w:r>
      </w:hyperlink>
    </w:p>
    <w:p>
      <w:pPr>
        <w:pStyle w:val="Normal"/>
        <w:numPr>
          <w:ilvl w:val="2"/>
          <w:numId w:val="2"/>
        </w:numPr>
        <w:rPr/>
      </w:pPr>
      <w:hyperlink r:id="rId4">
        <w:r>
          <w:rPr>
            <w:rStyle w:val="InternetLink"/>
            <w:rFonts w:eastAsia="Calibri" w:cs="Calibri" w:ascii="Calibri" w:hAnsi="Calibri"/>
            <w:color w:val="00000A"/>
            <w:sz w:val="24"/>
            <w:szCs w:val="24"/>
          </w:rPr>
          <w:t>https://www.python.org/</w:t>
        </w:r>
      </w:hyperlink>
    </w:p>
    <w:p>
      <w:pPr>
        <w:pStyle w:val="Normal"/>
        <w:numPr>
          <w:ilvl w:val="2"/>
          <w:numId w:val="2"/>
        </w:numPr>
        <w:rPr/>
      </w:pPr>
      <w:hyperlink r:id="rId5">
        <w:r>
          <w:rPr>
            <w:rStyle w:val="InternetLink"/>
            <w:rFonts w:eastAsia="Calibri" w:cs="Calibri" w:ascii="Calibri" w:hAnsi="Calibri"/>
            <w:color w:val="00000A"/>
            <w:sz w:val="24"/>
            <w:szCs w:val="24"/>
          </w:rPr>
          <w:t>https://docs.scipy.org/doc/numpy-1.15.4/reference/</w:t>
        </w:r>
      </w:hyperlink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Ogólny opis</w:t>
      </w:r>
    </w:p>
    <w:p>
      <w:pPr>
        <w:pStyle w:val="Normal"/>
        <w:numPr>
          <w:ilvl w:val="1"/>
          <w:numId w:val="2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bieżących projektów</w:t>
      </w:r>
    </w:p>
    <w:p>
      <w:pPr>
        <w:pStyle w:val="Normal"/>
        <w:ind w:left="1500" w:hanging="0"/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wcześniejszych i następnych projektów</w:t>
      </w:r>
    </w:p>
    <w:p>
      <w:pPr>
        <w:pStyle w:val="Normal"/>
        <w:ind w:left="1500" w:hanging="0"/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Ustalenia dotyczące środowiska</w:t>
      </w:r>
    </w:p>
    <w:p>
      <w:pPr>
        <w:pStyle w:val="Normal"/>
        <w:numPr>
          <w:ilvl w:val="2"/>
          <w:numId w:val="2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Język Python w wersji 3.6+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Github/Gitlab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Relacje do innych systemów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Ogólne ograniczenia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Jedynym dopuszczalnym językiem programowania może być Python w wersji 3.6 lub wyższej.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 xml:space="preserve">Jedynymi dopuszczalnymi bibliotekami są: </w:t>
      </w:r>
    </w:p>
    <w:p>
      <w:pPr>
        <w:pStyle w:val="Normal"/>
        <w:numPr>
          <w:ilvl w:val="3"/>
          <w:numId w:val="3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Standardowa biblioteka języka Python.</w:t>
      </w:r>
    </w:p>
    <w:p>
      <w:pPr>
        <w:pStyle w:val="Normal"/>
        <w:numPr>
          <w:ilvl w:val="3"/>
          <w:numId w:val="3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Biblioteki pakietu NumPy.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Opis modelu</w:t>
      </w:r>
    </w:p>
    <w:p>
      <w:pPr>
        <w:pStyle w:val="Normal"/>
        <w:numPr>
          <w:ilvl w:val="2"/>
          <w:numId w:val="2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Postęp prac musi być zdawany zgodnie z harmonogramem.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Wymagania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funkcje systemu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CPU: AMD FX(tm)-8120 8X3.20 GHz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RAM: 8Gb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wydajności systemu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CPU: 900 MHz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zewnętrznego interfejsu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wykonywanych operacji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zasobów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RAM: 256 Mb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sposobów weryfikacji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sposobów testowania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dokumentacji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ochrony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przenośności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jakości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niezawodności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Wymagania dotyczące bezpieczeństwa</w:t>
      </w:r>
    </w:p>
    <w:p>
      <w:pPr>
        <w:pStyle w:val="Normal"/>
        <w:ind w:left="150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Nie dotyczy.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  <w:b/>
          <w:b/>
          <w:bCs/>
          <w:color w:val="00000A"/>
          <w:sz w:val="24"/>
          <w:szCs w:val="24"/>
        </w:rPr>
      </w:pPr>
      <w:r>
        <w:rPr>
          <w:rFonts w:eastAsia="Calibri" w:cs="Calibri" w:ascii="Calibri" w:hAnsi="Calibri"/>
          <w:b/>
          <w:bCs/>
          <w:color w:val="00000A"/>
          <w:sz w:val="24"/>
          <w:szCs w:val="24"/>
        </w:rPr>
        <w:t>Inne</w:t>
      </w:r>
    </w:p>
    <w:p>
      <w:pPr>
        <w:pStyle w:val="Normal"/>
        <w:numPr>
          <w:ilvl w:val="1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Harmonogram prac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Dogłębne zbadanie pakietu NumPy.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bookmarkStart w:id="2" w:name="_GoBack"/>
      <w:bookmarkEnd w:id="2"/>
      <w:r>
        <w:rPr>
          <w:rFonts w:eastAsia="Calibri" w:cs="Calibri" w:ascii="Calibri" w:hAnsi="Calibri"/>
          <w:color w:val="00000A"/>
          <w:sz w:val="24"/>
          <w:szCs w:val="24"/>
        </w:rPr>
        <w:t>Zbadanie ctypów.</w:t>
      </w:r>
    </w:p>
    <w:p>
      <w:pPr>
        <w:pStyle w:val="Normal"/>
        <w:numPr>
          <w:ilvl w:val="2"/>
          <w:numId w:val="2"/>
        </w:numPr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Dogłębne zbadanie natury błędu.</w:t>
      </w:r>
    </w:p>
    <w:p>
      <w:pPr>
        <w:pStyle w:val="Normal"/>
        <w:numPr>
          <w:ilvl w:val="2"/>
          <w:numId w:val="2"/>
        </w:numPr>
        <w:rPr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  <w:t>Prace nad rozwiązaniem problemu.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Prace nad rozwiązaniem problemu.</w:t>
      </w:r>
    </w:p>
    <w:p>
      <w:pPr>
        <w:pStyle w:val="Normal"/>
        <w:numPr>
          <w:ilvl w:val="2"/>
          <w:numId w:val="2"/>
        </w:numPr>
        <w:rPr/>
      </w:pPr>
      <w:r>
        <w:rPr>
          <w:rFonts w:eastAsia="Calibri" w:cs="Calibri" w:ascii="Calibri" w:hAnsi="Calibri"/>
          <w:color w:val="00000A"/>
          <w:sz w:val="24"/>
          <w:szCs w:val="24"/>
        </w:rPr>
        <w:t>Ostateczny termin rozwiązania problemu i wykonanie pull request.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1140" w:hanging="360"/>
      </w:pPr>
    </w:lvl>
    <w:lvl w:ilvl="1">
      <w:start w:val="1"/>
      <w:numFmt w:val="decimal"/>
      <w:suff w:val="space"/>
      <w:lvlText w:val="%1.%2."/>
      <w:lvlJc w:val="left"/>
      <w:pPr>
        <w:ind w:left="1500" w:hanging="360"/>
      </w:p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Mangal"/>
        <w:sz w:val="22"/>
        <w:szCs w:val="22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egoe UI" w:cs="Mangal"/>
      <w:color w:val="auto"/>
      <w:sz w:val="22"/>
      <w:szCs w:val="22"/>
      <w:lang w:val="pl-PL" w:eastAsia="zh-CN" w:bidi="hi-IN"/>
    </w:rPr>
  </w:style>
  <w:style w:type="paragraph" w:styleId="Heading2">
    <w:name w:val="Heading 2"/>
    <w:basedOn w:val="Heading"/>
    <w:qFormat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Calibri" w:hAnsi="Calibri" w:cs="OpenSymbol"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umpy/numpy/" TargetMode="External"/><Relationship Id="rId3" Type="http://schemas.openxmlformats.org/officeDocument/2006/relationships/hyperlink" Target="http://www.numpy.org/" TargetMode="External"/><Relationship Id="rId4" Type="http://schemas.openxmlformats.org/officeDocument/2006/relationships/hyperlink" Target="https://www.python.org/" TargetMode="External"/><Relationship Id="rId5" Type="http://schemas.openxmlformats.org/officeDocument/2006/relationships/hyperlink" Target="https://docs.scipy.org/doc/numpy-1.15.4/referenc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LibreOffice/5.2.3.3$Windows_x86 LibreOffice_project/d54a8868f08a7b39642414cf2c8ef2f228f780cf</Application>
  <Pages>4</Pages>
  <Words>378</Words>
  <Characters>2690</Characters>
  <CharactersWithSpaces>2888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2018-11-25T18:49:00Z</dcterms:created>
  <dc:creator>Windows User</dc:creator>
  <dc:description/>
  <dc:language>pl-PL</dc:language>
  <cp:lastModifiedBy/>
  <dcterms:modified xsi:type="dcterms:W3CDTF">2018-12-03T14:30:56Z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