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5631A">
      <w:pPr>
        <w:jc w:val="center"/>
        <w:rPr>
          <w:color w:val="2F5597" w:themeColor="accent1" w:themeShade="BF"/>
          <w:sz w:val="30"/>
          <w:szCs w:val="30"/>
        </w:rPr>
      </w:pPr>
      <w:r>
        <w:rPr>
          <w:color w:val="2F5597" w:themeColor="accent1" w:themeShade="BF"/>
          <w:sz w:val="30"/>
          <w:szCs w:val="30"/>
        </w:rPr>
        <w:t>202</w:t>
      </w:r>
      <w:r>
        <w:rPr>
          <w:rFonts w:hint="eastAsia"/>
          <w:color w:val="2F5597" w:themeColor="accent1" w:themeShade="BF"/>
          <w:sz w:val="30"/>
          <w:szCs w:val="30"/>
          <w:lang w:val="en-US" w:eastAsia="zh-CN"/>
        </w:rPr>
        <w:t>5</w:t>
      </w:r>
      <w:r>
        <w:rPr>
          <w:color w:val="2F5597" w:themeColor="accent1" w:themeShade="BF"/>
          <w:sz w:val="30"/>
          <w:szCs w:val="30"/>
        </w:rPr>
        <w:t>-202</w:t>
      </w:r>
      <w:r>
        <w:rPr>
          <w:rFonts w:hint="eastAsia"/>
          <w:color w:val="2F5597" w:themeColor="accent1" w:themeShade="BF"/>
          <w:sz w:val="30"/>
          <w:szCs w:val="30"/>
          <w:lang w:val="en-US" w:eastAsia="zh-CN"/>
        </w:rPr>
        <w:t>6</w:t>
      </w:r>
      <w:r>
        <w:rPr>
          <w:color w:val="2F5597" w:themeColor="accent1" w:themeShade="BF"/>
          <w:sz w:val="30"/>
          <w:szCs w:val="30"/>
        </w:rPr>
        <w:t xml:space="preserve"> (2)“计算机组成原理</w:t>
      </w:r>
      <w:bookmarkStart w:id="0" w:name="_GoBack"/>
      <w:bookmarkEnd w:id="0"/>
      <w:r>
        <w:rPr>
          <w:color w:val="2F5597" w:themeColor="accent1" w:themeShade="BF"/>
          <w:sz w:val="30"/>
          <w:szCs w:val="30"/>
        </w:rPr>
        <w:t>”考试复习指导</w:t>
      </w:r>
    </w:p>
    <w:p w14:paraId="0D805214">
      <w:pPr>
        <w:jc w:val="center"/>
      </w:pPr>
      <w:r>
        <w:drawing>
          <wp:inline distT="0" distB="0" distL="0" distR="0">
            <wp:extent cx="4565650" cy="920750"/>
            <wp:effectExtent l="0" t="0" r="6350" b="0"/>
            <wp:docPr id="55167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7350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86C40">
      <w:pPr>
        <w:rPr>
          <w:color w:val="C00000"/>
          <w:sz w:val="32"/>
          <w:szCs w:val="32"/>
        </w:rPr>
      </w:pPr>
      <w:r>
        <w:rPr>
          <w:rFonts w:hint="eastAsia"/>
          <w:color w:val="C00000"/>
          <w:sz w:val="32"/>
          <w:szCs w:val="32"/>
        </w:rPr>
        <w:t>第一章</w:t>
      </w:r>
      <w:r>
        <w:rPr>
          <w:color w:val="C00000"/>
          <w:sz w:val="32"/>
          <w:szCs w:val="32"/>
        </w:rPr>
        <w:t xml:space="preserve"> 概论</w:t>
      </w:r>
    </w:p>
    <w:p w14:paraId="645FE3A6">
      <w:pPr>
        <w:spacing w:line="360" w:lineRule="auto"/>
        <w:ind w:left="420" w:hanging="420" w:hangingChars="200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>1. 计算机系统的概念，计算机的层次结构及虚拟机器概念、软硬件的逻辑等价、</w:t>
      </w:r>
      <w:r>
        <w:rPr>
          <w:rFonts w:hint="eastAsia"/>
          <w:color w:val="4472C4" w:themeColor="accent1"/>
          <w:szCs w:val="21"/>
          <w14:textFill>
            <w14:solidFill>
              <w14:schemeClr w14:val="accent1"/>
            </w14:solidFill>
          </w14:textFill>
        </w:rPr>
        <w:t>软硬件界面等概念。</w:t>
      </w:r>
    </w:p>
    <w:p w14:paraId="68E7F272">
      <w:pPr>
        <w:spacing w:line="360" w:lineRule="auto"/>
        <w:ind w:left="420" w:hanging="420" w:hangingChars="200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>2. 冯诺依曼体制的要点及存储程序控制的含义，要点有三个，其中最主要的</w:t>
      </w:r>
      <w:r>
        <w:rPr>
          <w:rFonts w:hint="eastAsia"/>
          <w:color w:val="4472C4" w:themeColor="accent1"/>
          <w:szCs w:val="21"/>
          <w14:textFill>
            <w14:solidFill>
              <w14:schemeClr w14:val="accent1"/>
            </w14:solidFill>
          </w14:textFill>
        </w:rPr>
        <w:t>一点就是存储程序工作方式。由硬件的基本组成可以引申到计算机硬件的典型组成结构——单总线结构。</w:t>
      </w: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 xml:space="preserve"> </w:t>
      </w:r>
    </w:p>
    <w:p w14:paraId="06E615E0">
      <w:pPr>
        <w:spacing w:line="360" w:lineRule="auto"/>
        <w:ind w:left="420" w:hanging="420" w:hangingChars="200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>3. 计算机的主要性能指标</w:t>
      </w:r>
    </w:p>
    <w:p w14:paraId="3CFF29A7">
      <w:pPr>
        <w:spacing w:line="360" w:lineRule="auto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C00000"/>
          <w:sz w:val="32"/>
          <w:szCs w:val="32"/>
        </w:rPr>
        <w:t>第二章</w:t>
      </w:r>
      <w:r>
        <w:rPr>
          <w:color w:val="C00000"/>
          <w:sz w:val="32"/>
          <w:szCs w:val="32"/>
        </w:rPr>
        <w:t xml:space="preserve"> 数据的机器层次表示</w:t>
      </w:r>
    </w:p>
    <w:p w14:paraId="6BC87C05">
      <w:pPr>
        <w:spacing w:line="360" w:lineRule="auto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 xml:space="preserve">1. 各种进制之间的转换（二进制、十进制、八进制、十六进制） </w:t>
      </w:r>
    </w:p>
    <w:p w14:paraId="4434DEA4">
      <w:pPr>
        <w:spacing w:line="360" w:lineRule="auto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>2 . 原码、补码、反码、移码编码原理、表示范围以及与真值之间，各种编码之</w:t>
      </w:r>
      <w:r>
        <w:rPr>
          <w:rFonts w:hint="eastAsia"/>
          <w:color w:val="4472C4" w:themeColor="accent1"/>
          <w:szCs w:val="21"/>
          <w14:textFill>
            <w14:solidFill>
              <w14:schemeClr w14:val="accent1"/>
            </w14:solidFill>
          </w14:textFill>
        </w:rPr>
        <w:t>间的转换方法，及位数扩展。</w:t>
      </w: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 xml:space="preserve"> </w:t>
      </w:r>
    </w:p>
    <w:p w14:paraId="263AD51B">
      <w:pPr>
        <w:spacing w:line="360" w:lineRule="auto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 xml:space="preserve">3 . 浮点数组成、规格化浮点数概念，表示范围，与真值的相互转换 </w:t>
      </w:r>
    </w:p>
    <w:p w14:paraId="3F1705DC">
      <w:pPr>
        <w:spacing w:line="360" w:lineRule="auto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 xml:space="preserve">4 . IEEE754 标准浮点数定义，与真值之间的相互转换 </w:t>
      </w:r>
    </w:p>
    <w:p w14:paraId="48201583">
      <w:pPr>
        <w:spacing w:line="360" w:lineRule="auto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 xml:space="preserve">5 . 奇偶校验码原理及校验位形成方法 </w:t>
      </w:r>
    </w:p>
    <w:p w14:paraId="39F742D4">
      <w:pPr>
        <w:spacing w:line="360" w:lineRule="auto"/>
        <w:rPr>
          <w:color w:val="C00000"/>
          <w:sz w:val="32"/>
          <w:szCs w:val="32"/>
        </w:rPr>
      </w:pPr>
      <w:r>
        <w:rPr>
          <w:rFonts w:hint="eastAsia"/>
          <w:color w:val="C00000"/>
          <w:sz w:val="32"/>
          <w:szCs w:val="32"/>
        </w:rPr>
        <w:t>第三章</w:t>
      </w:r>
      <w:r>
        <w:rPr>
          <w:color w:val="C00000"/>
          <w:sz w:val="32"/>
          <w:szCs w:val="32"/>
        </w:rPr>
        <w:t xml:space="preserve"> 指令系统</w:t>
      </w:r>
    </w:p>
    <w:p w14:paraId="6B5131D9">
      <w:pPr>
        <w:spacing w:line="360" w:lineRule="auto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>1. 指令的基本格式和扩展操作码的方法</w:t>
      </w:r>
    </w:p>
    <w:p w14:paraId="28FF18E9">
      <w:pPr>
        <w:spacing w:line="360" w:lineRule="auto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>2. 编址单位和指令中地址码位数与主存容量、最小寻址单位的关系</w:t>
      </w:r>
    </w:p>
    <w:p w14:paraId="11FC2A15">
      <w:pPr>
        <w:spacing w:line="360" w:lineRule="auto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 xml:space="preserve">3. 基本的数据寻址方式和有效地址 EA 的计算方法 </w:t>
      </w:r>
    </w:p>
    <w:p w14:paraId="202831A2">
      <w:pPr>
        <w:spacing w:line="360" w:lineRule="auto"/>
        <w:rPr>
          <w:color w:val="C00000"/>
          <w:sz w:val="32"/>
          <w:szCs w:val="32"/>
        </w:rPr>
      </w:pPr>
      <w:r>
        <w:rPr>
          <w:rFonts w:hint="eastAsia"/>
          <w:color w:val="C00000"/>
          <w:sz w:val="32"/>
          <w:szCs w:val="32"/>
        </w:rPr>
        <w:t>第四章</w:t>
      </w:r>
      <w:r>
        <w:rPr>
          <w:color w:val="C00000"/>
          <w:sz w:val="32"/>
          <w:szCs w:val="32"/>
        </w:rPr>
        <w:t xml:space="preserve"> 数值的机器运算</w:t>
      </w:r>
    </w:p>
    <w:p w14:paraId="2CF17B46">
      <w:pPr>
        <w:spacing w:line="360" w:lineRule="auto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 xml:space="preserve">1. 一位 FA 的基本原理，并行加法器进位产生和进位传递 </w:t>
      </w:r>
    </w:p>
    <w:p w14:paraId="79D8313C">
      <w:pPr>
        <w:spacing w:line="360" w:lineRule="auto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>2. 定点补码的加减算式，溢出检测方法，与电路的实现联系起来理解运算器</w:t>
      </w:r>
      <w:r>
        <w:rPr>
          <w:rFonts w:hint="eastAsia"/>
          <w:color w:val="4472C4" w:themeColor="accent1"/>
          <w:szCs w:val="21"/>
          <w14:textFill>
            <w14:solidFill>
              <w14:schemeClr w14:val="accent1"/>
            </w14:solidFill>
          </w14:textFill>
        </w:rPr>
        <w:t>的运算过程。</w:t>
      </w:r>
    </w:p>
    <w:p w14:paraId="7BCF0869">
      <w:pPr>
        <w:spacing w:line="360" w:lineRule="auto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>3. 补码移位运算</w:t>
      </w:r>
    </w:p>
    <w:p w14:paraId="3B21ED67">
      <w:pPr>
        <w:spacing w:line="360" w:lineRule="auto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>4. 定点原码和补码乘法运算、原码和补码加减交替除法运算方法。</w:t>
      </w:r>
    </w:p>
    <w:p w14:paraId="50DC1E75">
      <w:pPr>
        <w:spacing w:line="360" w:lineRule="auto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>5. 根据上述补码加减计算，原码乘、除运算方法，理解微操作的基本概念</w:t>
      </w:r>
    </w:p>
    <w:p w14:paraId="22B4D402">
      <w:pPr>
        <w:spacing w:line="360" w:lineRule="auto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>6. 浮点数的加减运算</w:t>
      </w:r>
    </w:p>
    <w:p w14:paraId="15B1DAB3">
      <w:pPr>
        <w:spacing w:line="360" w:lineRule="auto"/>
        <w:rPr>
          <w:color w:val="C00000"/>
          <w:sz w:val="32"/>
          <w:szCs w:val="32"/>
        </w:rPr>
      </w:pPr>
      <w:r>
        <w:rPr>
          <w:rFonts w:hint="eastAsia"/>
          <w:color w:val="C00000"/>
          <w:sz w:val="32"/>
          <w:szCs w:val="32"/>
        </w:rPr>
        <w:t>第五章</w:t>
      </w:r>
      <w:r>
        <w:rPr>
          <w:color w:val="C00000"/>
          <w:sz w:val="32"/>
          <w:szCs w:val="32"/>
        </w:rPr>
        <w:t xml:space="preserve"> 存储系统和结构</w:t>
      </w:r>
    </w:p>
    <w:p w14:paraId="4BA1FBF7">
      <w:pPr>
        <w:spacing w:line="360" w:lineRule="auto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>1. 基本概念：易失性、静态、动态、刷新、存取周期、位扩展、字扩展等</w:t>
      </w:r>
    </w:p>
    <w:p w14:paraId="133EACEE">
      <w:pPr>
        <w:spacing w:line="360" w:lineRule="auto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>2. 数据在主存中的存放方法</w:t>
      </w:r>
    </w:p>
    <w:p w14:paraId="6931C163">
      <w:pPr>
        <w:spacing w:line="360" w:lineRule="auto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>3. 半导体内存的存储单元、存储芯片内部的存储阵列组织及译码方法</w:t>
      </w:r>
    </w:p>
    <w:p w14:paraId="2BF4ED73">
      <w:pPr>
        <w:spacing w:line="360" w:lineRule="auto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>4. 动态 RAM 的刷新</w:t>
      </w:r>
    </w:p>
    <w:p w14:paraId="15D9BA69">
      <w:pPr>
        <w:spacing w:line="360" w:lineRule="auto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>5. 主存储器容量的各种扩展方法，主存储器和 CPU 的连接，掌握位扩展、字</w:t>
      </w:r>
      <w:r>
        <w:rPr>
          <w:rFonts w:hint="eastAsia"/>
          <w:color w:val="4472C4" w:themeColor="accent1"/>
          <w:szCs w:val="21"/>
          <w14:textFill>
            <w14:solidFill>
              <w14:schemeClr w14:val="accent1"/>
            </w14:solidFill>
          </w14:textFill>
        </w:rPr>
        <w:t>扩展和字位同时扩展方法、寻址逻辑（主要是片选信号逻辑电路）的设计方法以及与</w:t>
      </w: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 xml:space="preserve"> CPU 之间读写控制信号的变换连接问题。</w:t>
      </w:r>
    </w:p>
    <w:p w14:paraId="738EE7BA">
      <w:pPr>
        <w:spacing w:line="360" w:lineRule="auto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>6. Cache 基本工作原理、三种地址映像机制方式及相关计算。</w:t>
      </w:r>
    </w:p>
    <w:p w14:paraId="66B03531">
      <w:pPr>
        <w:spacing w:line="360" w:lineRule="auto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>7. 虚拟存储器的作用与特点，虚-实地址映射方式及相关计算</w:t>
      </w:r>
    </w:p>
    <w:p w14:paraId="434429AD">
      <w:pPr>
        <w:spacing w:line="360" w:lineRule="auto"/>
        <w:rPr>
          <w:color w:val="C00000"/>
          <w:sz w:val="32"/>
          <w:szCs w:val="32"/>
        </w:rPr>
      </w:pPr>
      <w:r>
        <w:rPr>
          <w:rFonts w:hint="eastAsia"/>
          <w:color w:val="C00000"/>
          <w:sz w:val="32"/>
          <w:szCs w:val="32"/>
        </w:rPr>
        <w:t>第六章</w:t>
      </w:r>
      <w:r>
        <w:rPr>
          <w:color w:val="C00000"/>
          <w:sz w:val="32"/>
          <w:szCs w:val="32"/>
        </w:rPr>
        <w:t xml:space="preserve"> 中央处理器</w:t>
      </w:r>
    </w:p>
    <w:p w14:paraId="450EFB12">
      <w:pPr>
        <w:spacing w:line="360" w:lineRule="auto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>1. CPU 的功能和组成，控制器的功能和组成</w:t>
      </w:r>
    </w:p>
    <w:p w14:paraId="35016D04">
      <w:pPr>
        <w:spacing w:line="360" w:lineRule="auto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>2. 指令执行的基本过程</w:t>
      </w:r>
    </w:p>
    <w:p w14:paraId="0E9D74D7">
      <w:pPr>
        <w:spacing w:line="360" w:lineRule="auto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 xml:space="preserve">3. 时序控制方式（同步、异步、联合），时序系统中指令周期、机器周期、 </w:t>
      </w:r>
      <w:r>
        <w:rPr>
          <w:rFonts w:hint="eastAsia"/>
          <w:color w:val="4472C4" w:themeColor="accent1"/>
          <w:szCs w:val="21"/>
          <w14:textFill>
            <w14:solidFill>
              <w14:schemeClr w14:val="accent1"/>
            </w14:solidFill>
          </w14:textFill>
        </w:rPr>
        <w:t>节拍周期、节拍脉冲的概念</w:t>
      </w:r>
    </w:p>
    <w:p w14:paraId="56A042E4">
      <w:pPr>
        <w:spacing w:line="360" w:lineRule="auto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>4. 微操作序列分析：对给定的数据通路，能够为实现指定的功能写出相应的</w:t>
      </w:r>
      <w:r>
        <w:rPr>
          <w:rFonts w:hint="eastAsia"/>
          <w:color w:val="4472C4" w:themeColor="accent1"/>
          <w:szCs w:val="21"/>
          <w14:textFill>
            <w14:solidFill>
              <w14:schemeClr w14:val="accent1"/>
            </w14:solidFill>
          </w14:textFill>
        </w:rPr>
        <w:t>微操作序列及其所需的微操作控制信号。</w:t>
      </w:r>
    </w:p>
    <w:p w14:paraId="26125F9F">
      <w:pPr>
        <w:spacing w:line="360" w:lineRule="auto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>5. 微程序控制器的基本概念、工作原理，微操作字段编码</w:t>
      </w:r>
    </w:p>
    <w:p w14:paraId="17DE71B7">
      <w:pPr>
        <w:spacing w:line="360" w:lineRule="auto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>6. 组合逻辑控制器和微程序控制器的特点</w:t>
      </w:r>
    </w:p>
    <w:p w14:paraId="7779FFFE">
      <w:pPr>
        <w:spacing w:line="360" w:lineRule="auto"/>
        <w:rPr>
          <w:color w:val="C00000"/>
          <w:sz w:val="32"/>
          <w:szCs w:val="32"/>
        </w:rPr>
      </w:pPr>
      <w:r>
        <w:rPr>
          <w:rFonts w:hint="eastAsia"/>
          <w:color w:val="C00000"/>
          <w:sz w:val="32"/>
          <w:szCs w:val="32"/>
        </w:rPr>
        <w:t>第七章</w:t>
      </w:r>
      <w:r>
        <w:rPr>
          <w:color w:val="C00000"/>
          <w:sz w:val="32"/>
          <w:szCs w:val="32"/>
        </w:rPr>
        <w:t xml:space="preserve"> 输入输出系统</w:t>
      </w:r>
    </w:p>
    <w:p w14:paraId="35B927A1">
      <w:pPr>
        <w:spacing w:line="360" w:lineRule="auto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 xml:space="preserve">1.I/O 接口的基本功能和组成的相关概念， </w:t>
      </w:r>
    </w:p>
    <w:p w14:paraId="41148CB0">
      <w:pPr>
        <w:spacing w:line="360" w:lineRule="auto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 xml:space="preserve">2.程序查询方式的基本原理和接口 </w:t>
      </w:r>
    </w:p>
    <w:p w14:paraId="509CA055">
      <w:pPr>
        <w:spacing w:line="360" w:lineRule="auto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 xml:space="preserve">3.中断方式的相关工作原理、特点，以及中断接口的基本结构 </w:t>
      </w:r>
    </w:p>
    <w:p w14:paraId="794C7CD4">
      <w:pPr>
        <w:spacing w:line="360" w:lineRule="auto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 xml:space="preserve">4.DMA 方式的相关工作原理、特点，以及中断接口的基本结构 </w:t>
      </w:r>
    </w:p>
    <w:p w14:paraId="6944BC4B">
      <w:pPr>
        <w:spacing w:line="360" w:lineRule="auto"/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Cs w:val="21"/>
          <w14:textFill>
            <w14:solidFill>
              <w14:schemeClr w14:val="accent1"/>
            </w14:solidFill>
          </w14:textFill>
        </w:rPr>
        <w:t xml:space="preserve">5.总线基本概念、特点和总线仲裁概念 </w:t>
      </w:r>
    </w:p>
    <w:p w14:paraId="3EFB4EF5">
      <w:pPr>
        <w:spacing w:line="360" w:lineRule="auto"/>
        <w:rPr>
          <w:rFonts w:ascii="华光黑体_CNKI" w:hAnsi="华光黑体_CNKI" w:eastAsia="华光黑体_CNKI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华光黑体_CNKI" w:hAnsi="华光黑体_CNKI" w:eastAsia="华光黑体_CNKI"/>
          <w:color w:val="000000" w:themeColor="text1"/>
          <w:szCs w:val="21"/>
          <w14:textFill>
            <w14:solidFill>
              <w14:schemeClr w14:val="tx1"/>
            </w14:solidFill>
          </w14:textFill>
        </w:rPr>
        <w:t>题型：选择、填空、问题阐述、计算、分析、设计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光黑体_CNKI">
    <w:panose1 w:val="02000500000000000000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JlZjQ2YTExMDc0MjcxODk3OTc1MTIyZmNmMTE4NzEifQ=="/>
  </w:docVars>
  <w:rsids>
    <w:rsidRoot w:val="00AE6C49"/>
    <w:rsid w:val="00067FAA"/>
    <w:rsid w:val="00655048"/>
    <w:rsid w:val="0093275E"/>
    <w:rsid w:val="00A777F3"/>
    <w:rsid w:val="00AE6C49"/>
    <w:rsid w:val="00FB6C86"/>
    <w:rsid w:val="20353666"/>
    <w:rsid w:val="49CF3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547</Words>
  <Characters>578</Characters>
  <Lines>8</Lines>
  <Paragraphs>2</Paragraphs>
  <TotalTime>13</TotalTime>
  <ScaleCrop>false</ScaleCrop>
  <LinksUpToDate>false</LinksUpToDate>
  <CharactersWithSpaces>620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2023-06-07T02:57:00Z</dcterms:created>
  <dc:creator>Sun Jingdong</dc:creator>
  <cp:lastModifiedBy>孙景冬</cp:lastModifiedBy>
  <dcterms:modified xsi:type="dcterms:W3CDTF">2026-07-04T23:36:38Z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41E9B43D5B8941E8ACE8A6F7C5E11C48_12</vt:lpwstr>
  </property>
  <property fmtid="{D5CDD505-2E9C-101B-9397-08002B2CF9AE}" pid="4" name="KSOTemplateDocerSaveRecord">
    <vt:lpwstr>eyJoZGlkIjoiZTU0NDFlNmY3NDgzY2M5YmM4MWNkY2M1ZDkxYzc5Y2YiLCJ1c2VySWQiOiIzOTg1MTIyNjgifQ==</vt:lpwstr>
  </property>
</Properties>
</file>