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云计算技术期末模拟试卷</w:t>
      </w:r>
    </w:p>
    <w:p>
      <w:pPr>
        <w:jc w:val="center"/>
      </w:pPr>
      <w:r>
        <w:rPr>
          <w:rFonts w:ascii="宋体" w:hAnsi="宋体" w:eastAsia="宋体"/>
          <w:sz w:val="21"/>
        </w:rPr>
        <w:t>基于考纲知识点与期末复习例题整理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班级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考试说明：本卷共五类题型，满分 100 分。请在答题区域作答；选择题为单选题。</w:t>
      </w:r>
    </w:p>
    <w:p>
      <w:r>
        <w:t>题型分值：选择题 20×2=40 分；填空题 10×1=10 分；判断题 10×1=10 分；简答题 5×4=20 分；问答题 5×4=20 分。</w:t>
      </w:r>
    </w:p>
    <w:p>
      <w:pPr>
        <w:pStyle w:val="Heading1"/>
      </w:pPr>
      <w:r>
        <w:rPr>
          <w:b/>
        </w:rPr>
        <w:t>一、选择题（共 20 题，每题 2 分，共 40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下列哪一项不属于大数据“4V+1C”特征？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Volume（数据量大）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Velocity（快速）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Variety（多样）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Reliability（可靠性）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根据 NIST 定义，用户通过网络随时随地、使用不同终端访问云资源，体现的本质特征是（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按需自服务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广泛网络访问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资源池化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按量计费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在 IaaS、PaaS、SaaS 三种服务模式中，用户控制程度最高的是（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IaaS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PaaS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SaaS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FaaS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关于公有云，下列说法正确的是（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初始硬件成本通常较低，弹性较好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所有底层资源完全由企业自己控制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只能服务一个组织内部用户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不适合突发流量业务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Hypervisor/VMM 的核心职责不包括（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完成物理资源到虚拟资源的逻辑映射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隔离不同虚拟机上下文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保障多租户环境安全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替用户直接编写业务代码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6. 寄居虚拟化（Hosted Virtualization）的典型特点是（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Hypervisor 直接运行在裸机硬件上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Hypervisor 作为普通进程运行在 Host OS 之上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不需要任何宿主操作系统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只适合大型数据中心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7. Intel VT-x 解决 x86 虚拟化难题的关键方式是（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删除 Guest OS 中的所有特权指令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引入 Root/Non-root 两种运行模式并通过 VM-Exit 陷入 VMM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让所有虚拟机共享同一个用户进程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完全取消内存地址转换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8. Docker 容器实现“进程、网络、挂载、用户等视图隔离”主要依赖（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Namespace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Cgroup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PageRank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Helm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9. Cgroup 在 Docker 中主要解决的问题是（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容器看得见什么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容器能使用多少 CPU、内存、I/O 等资源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镜像如何上传到仓库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服务如何进行 DNS 解析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10. 关于 Docker 镜像分层，下列说法错误的是（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相同基础层可以被多个镜像复用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拉取镜像时可只传输增量层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容器运行时会在只读镜像层上增加可写层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每个容器都必须完整复制所有基础层，无法共享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11. CNCF 云原生的四大核心要素通常包括（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容器化、微服务、声明式 API、不可变基础设施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虚拟机、集中式数据库、手工运维、瀑布开发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公有云、私有云、社区云、混合云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块存储、文件存储、对象存储、磁带存储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12. 熔断器 Circuit Breaker 处于 Open 状态时，系统通常会（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正常放行所有请求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快速失败并拒绝请求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只进行少量试探请求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强制扩容数据库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13. 某 Deployment replicas=12，maxSurge=25%，maxUnavailable=25%。滚动更新过程中最多可同时存在的 Pod 数、最少可用 Pod 数分别是（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14，10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15，9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15，10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16，9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14. 一个 Pod 中每个容器都设置了 CPU/内存 requests 和 limits，且二者完全相等，则该 Pod 的 QoS 等级是（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BestEffort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Burstable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Guaranteed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Unknown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15. StatefulSet 中 Headless Service 的主要作用是（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为每个 Pod 提供稳定、可单独寻址的 DNS 标识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强制所有 Pod 共享同一个数据卷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替代容器镜像仓库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自动压缩日志文件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16. Istio 中实现金丝雀发布，常用来定义子集和按权重路由的两个核心资源是（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ConfigMap 和 Secret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Pod 和 Node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DestinationRule 和 VirtualService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PV 和 PVC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17. 某 Kafka Topic 有 3 个 Partition，同一个 Consumer Group 中有 5 个消费者。同一时刻最多有几个消费者真正消费？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2 个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3 个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5 个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8 个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18. CAP 理论强调，在发生网络分区时，分布式系统无法同时完全保证（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一致性和可用性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CPU 和内存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编译和部署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压缩和加密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19. 某程序串行部分占 25%，并行部分占 75%。按 Amdahl 定律，当处理器数趋于无穷时理论加速比上限是（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1.33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2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4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8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20. 在 Spark 中，reduceByKey 通常属于（ ）。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A. 窄依赖，不触发 Shuffle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B. 宽依赖，通常触发 Shuffle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C. Action，不返回 RDD</w:t>
      </w:r>
    </w:p>
    <w:p>
      <w:pPr>
        <w:spacing w:after="20"/>
        <w:ind w:left="340"/>
      </w:pPr>
      <w:r>
        <w:rPr>
          <w:rFonts w:ascii="宋体" w:hAnsi="宋体" w:eastAsia="宋体"/>
          <w:sz w:val="21"/>
        </w:rPr>
        <w:t>D. 文件系统元数据操作</w:t>
      </w:r>
    </w:p>
    <w:p>
      <w:pPr>
        <w:pStyle w:val="Heading1"/>
      </w:pPr>
      <w:r>
        <w:rPr>
          <w:b/>
        </w:rPr>
        <w:t>二、填空题（共 10 题，每题 1 分，共 10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大数据 4V+1C 特征包括 Volume、Velocity、Variety、Value 和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NIST 云计算五大本质特征中，按实际使用的 CPU 小时、流量 GB 计费体现的是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IaaS、PaaS、SaaS 三种模式中，用户管理边界从多到少排序为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虚拟机中的内存地址转换通常可表示为：虚拟地址 → Guest 物理地址/中间物理地址 →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内存虚拟化中，软件方案常用影子页表 SPT，硬件方案常用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6. Docker 底层常用的两大 Linux 内核机制是 Namespace 和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7. 容器运行时通常会在镜像只读层之上增加一个 ______。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8. 消息队列工程中常用“至少一次投递 + ______”来对外实现接近“恰好一次”的效果。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9. 对象存储中，对象通常由 Key、Value 和 ______ 三要素组成。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10. Spark 中 Stage 划分通常以 ______ 作为边界。</w:t>
      </w:r>
    </w:p>
    <w:p>
      <w:pPr>
        <w:pStyle w:val="Heading1"/>
      </w:pPr>
      <w:r>
        <w:rPr>
          <w:b/>
        </w:rPr>
        <w:t>三、判断题（共 10 题，每题 1 分，共 10 分。正确写“√”，错误写“×”）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（   ）SaaS 的用户控制程度通常高于 IaaS。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（   ）容器通常共享宿主机操作系统内核，因此比虚拟机更轻量。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（   ）熔断器处于 Open 状态时表示服务完全正常，应放行所有请求。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（   ）Kubernetes 滚动更新中，maxSurge 按百分比计算时一般向下取整。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（   ）Pod QoS 中 BestEffort 在资源紧张时通常最先被驱逐。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6. （   ）同一个 Consumer Group 中，一个 Kafka Partition 同一时刻可以被多个消费者同时消费。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7. （   ）一致性哈希在增删节点时通常只影响相邻区间的数据迁移。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8. （   ）GFS 使用较大的 Chunk 可以减少 Master 上维护的元数据规模。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9. （   ）MapReduce 中 Average 可以像 Sum、Count、Max 一样直接作为 Combiner 输出最终局部平均值并简单合并。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10. （   ）Spark 的 Transformation 会立即执行计算并返回最终结果。</w:t>
      </w:r>
    </w:p>
    <w:p>
      <w:pPr>
        <w:pStyle w:val="Heading1"/>
      </w:pPr>
      <w:r>
        <w:rPr>
          <w:b/>
        </w:rPr>
        <w:t>四、简答题（共 5 题，每题 4 分，共 20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简述 NIST 云计算五大本质特征，并各用一句话说明其含义。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简述 Docker 中 Namespace、Cgroup 与镜像分层分别解决什么问题。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某 Deployment replicas=10，maxSurge=25%，maxUnavailable=25%。计算滚动更新中最多 Pod 数和最少可用 Pod 数，并说明取整规则。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Kafka 中如何同时保证“同一用户事件有序”和“不同用户并行处理”？请说明分区键设计。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某程序并行部分占 60%，串行部分占 40%。按 Amdahl 定律计算 4 个处理器的理论加速比，并给出无限处理器时的上限。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rPr>
          <w:b/>
        </w:rPr>
        <w:t>五、问答题（共 5 题，每题 4 分，共 20 分）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1. 结合“住房”类比，系统比较 IaaS、PaaS、SaaS 的服务对象、用户管理边界、典型优势和代表产品。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2. 比较软件虚拟化与硬件辅助虚拟化的实现思路、性能差异，并说明 VT-x、SPT、EPT 分别解决了什么问题。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3. 说明 StatefulSet 为什么适合有状态应用，并结合 Headless Service、VolumeClaimTemplates、Istio 金丝雀发布说明 Kubernetes 深入应用的核心思想。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4. 解释 At Most Once、At Least Once、Exactly Once 三种消息投递语义，并说明为什么工程中常采用“At Least Once + 幂等消费”实现对外近似恰好一次。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60" w:line="252" w:lineRule="auto"/>
      </w:pPr>
      <w:r>
        <w:rPr>
          <w:rFonts w:ascii="宋体" w:hAnsi="宋体" w:eastAsia="宋体"/>
          <w:sz w:val="21"/>
        </w:rPr>
        <w:t>5. 从分布式存储与大数据处理角度，说明 CAP/BASE、GFS 大块设计、块/文件/对象存储、Ceph 统一存储、Spark Stage 划分之间的核心知识点。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