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40049">
      <w:pPr>
        <w:pStyle w:val="31"/>
      </w:pPr>
      <w:r>
        <w:t>作业标准答题卡</w:t>
      </w:r>
      <w:bookmarkStart w:id="0" w:name="_GoBack"/>
      <w:bookmarkEnd w:id="0"/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3096"/>
        <w:gridCol w:w="1584"/>
        <w:gridCol w:w="3096"/>
      </w:tblGrid>
      <w:tr w14:paraId="5332D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536BD4C6">
            <w:pPr>
              <w:jc w:val="center"/>
            </w:pPr>
            <w:r>
              <w:t>姓名</w:t>
            </w:r>
          </w:p>
        </w:tc>
        <w:tc>
          <w:tcPr>
            <w:tcW w:w="3096" w:type="dxa"/>
          </w:tcPr>
          <w:p w14:paraId="6ACE8B44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程泽凯</w:t>
            </w:r>
          </w:p>
        </w:tc>
        <w:tc>
          <w:tcPr>
            <w:tcW w:w="1584" w:type="dxa"/>
          </w:tcPr>
          <w:p w14:paraId="10C199A8">
            <w:pPr>
              <w:jc w:val="center"/>
            </w:pPr>
            <w:r>
              <w:t>学号</w:t>
            </w:r>
          </w:p>
        </w:tc>
        <w:tc>
          <w:tcPr>
            <w:tcW w:w="3096" w:type="dxa"/>
          </w:tcPr>
          <w:p w14:paraId="6E306F8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2023112621</w:t>
            </w:r>
          </w:p>
        </w:tc>
      </w:tr>
      <w:tr w14:paraId="0957C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609EB2D7">
            <w:pPr>
              <w:jc w:val="center"/>
            </w:pPr>
            <w:r>
              <w:t>班级</w:t>
            </w:r>
          </w:p>
        </w:tc>
        <w:tc>
          <w:tcPr>
            <w:tcW w:w="3096" w:type="dxa"/>
          </w:tcPr>
          <w:p w14:paraId="433FC6A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计算机2023-04班</w:t>
            </w:r>
          </w:p>
        </w:tc>
        <w:tc>
          <w:tcPr>
            <w:tcW w:w="1584" w:type="dxa"/>
          </w:tcPr>
          <w:p w14:paraId="00B51219">
            <w:pPr>
              <w:jc w:val="center"/>
            </w:pPr>
            <w:r>
              <w:t>作业</w:t>
            </w:r>
          </w:p>
        </w:tc>
        <w:tc>
          <w:tcPr>
            <w:tcW w:w="3096" w:type="dxa"/>
          </w:tcPr>
          <w:p w14:paraId="3D83EE3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t>作业</w:t>
            </w: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</w:tbl>
    <w:p w14:paraId="10B5D7E2">
      <w:pPr>
        <w:pStyle w:val="3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单项选择题（20题）</w:t>
      </w:r>
    </w:p>
    <w:p w14:paraId="2B27A23D">
      <w:r>
        <w:t>每题写一个选项字母 A/B/C/D，例如：1: A</w:t>
      </w:r>
    </w:p>
    <w:p w14:paraId="2A87CD49">
      <w:pPr>
        <w:rPr>
          <w:rFonts w:hint="eastAsia" w:eastAsia="宋体"/>
          <w:lang w:val="en-US" w:eastAsia="zh-CN"/>
        </w:rPr>
      </w:pPr>
      <w:r>
        <w:t xml:space="preserve">1: </w:t>
      </w:r>
      <w:r>
        <w:rPr>
          <w:rFonts w:hint="eastAsia" w:eastAsia="宋体"/>
          <w:lang w:val="en-US" w:eastAsia="zh-CN"/>
        </w:rPr>
        <w:t>A</w:t>
      </w:r>
    </w:p>
    <w:p w14:paraId="36DB3C2B">
      <w:pPr>
        <w:rPr>
          <w:rFonts w:hint="eastAsia" w:eastAsia="宋体"/>
          <w:lang w:val="en-US" w:eastAsia="zh-CN"/>
        </w:rPr>
      </w:pPr>
      <w:r>
        <w:t xml:space="preserve">2: </w:t>
      </w:r>
      <w:r>
        <w:rPr>
          <w:rFonts w:hint="eastAsia" w:eastAsia="宋体"/>
          <w:lang w:val="en-US" w:eastAsia="zh-CN"/>
        </w:rPr>
        <w:t>D</w:t>
      </w:r>
    </w:p>
    <w:p w14:paraId="139FFE83">
      <w:pPr>
        <w:rPr>
          <w:rFonts w:hint="eastAsia" w:eastAsia="宋体"/>
          <w:lang w:val="en-US" w:eastAsia="zh-CN"/>
        </w:rPr>
      </w:pPr>
      <w:r>
        <w:t xml:space="preserve">3: </w:t>
      </w:r>
      <w:r>
        <w:rPr>
          <w:rFonts w:hint="eastAsia" w:eastAsia="宋体"/>
          <w:lang w:val="en-US" w:eastAsia="zh-CN"/>
        </w:rPr>
        <w:t>A</w:t>
      </w:r>
    </w:p>
    <w:p w14:paraId="7BF3A69A">
      <w:pPr>
        <w:rPr>
          <w:rFonts w:hint="eastAsia" w:eastAsia="宋体"/>
          <w:lang w:val="en-US" w:eastAsia="zh-CN"/>
        </w:rPr>
      </w:pPr>
      <w:r>
        <w:t xml:space="preserve">4: </w:t>
      </w:r>
      <w:r>
        <w:rPr>
          <w:rFonts w:hint="eastAsia" w:eastAsia="宋体"/>
          <w:lang w:val="en-US" w:eastAsia="zh-CN"/>
        </w:rPr>
        <w:t>A</w:t>
      </w:r>
    </w:p>
    <w:p w14:paraId="4D4B58EE">
      <w:pPr>
        <w:rPr>
          <w:rFonts w:hint="eastAsia" w:eastAsia="宋体"/>
          <w:lang w:val="en-US" w:eastAsia="zh-CN"/>
        </w:rPr>
      </w:pPr>
      <w:r>
        <w:t xml:space="preserve">5: </w:t>
      </w:r>
      <w:r>
        <w:rPr>
          <w:rFonts w:hint="eastAsia" w:eastAsia="宋体"/>
          <w:lang w:val="en-US" w:eastAsia="zh-CN"/>
        </w:rPr>
        <w:t>A</w:t>
      </w:r>
    </w:p>
    <w:p w14:paraId="5E9F8D62">
      <w:pPr>
        <w:rPr>
          <w:rFonts w:hint="eastAsia" w:eastAsia="宋体"/>
          <w:lang w:val="en-US" w:eastAsia="zh-CN"/>
        </w:rPr>
      </w:pPr>
      <w:r>
        <w:t xml:space="preserve">6: </w:t>
      </w:r>
      <w:r>
        <w:rPr>
          <w:rFonts w:hint="eastAsia" w:eastAsia="宋体"/>
          <w:lang w:val="en-US" w:eastAsia="zh-CN"/>
        </w:rPr>
        <w:t>A</w:t>
      </w:r>
    </w:p>
    <w:p w14:paraId="29FFCA29">
      <w:pPr>
        <w:rPr>
          <w:rFonts w:hint="eastAsia" w:eastAsia="宋体"/>
          <w:lang w:val="en-US" w:eastAsia="zh-CN"/>
        </w:rPr>
      </w:pPr>
      <w:r>
        <w:t xml:space="preserve">7: </w:t>
      </w:r>
      <w:r>
        <w:rPr>
          <w:rFonts w:hint="eastAsia" w:eastAsia="宋体"/>
          <w:lang w:val="en-US" w:eastAsia="zh-CN"/>
        </w:rPr>
        <w:t>A</w:t>
      </w:r>
    </w:p>
    <w:p w14:paraId="54FB4D67">
      <w:pPr>
        <w:rPr>
          <w:rFonts w:hint="eastAsia" w:eastAsia="宋体"/>
          <w:lang w:val="en-US" w:eastAsia="zh-CN"/>
        </w:rPr>
      </w:pPr>
      <w:r>
        <w:t xml:space="preserve">8: </w:t>
      </w:r>
      <w:r>
        <w:rPr>
          <w:rFonts w:hint="eastAsia" w:eastAsia="宋体"/>
          <w:lang w:val="en-US" w:eastAsia="zh-CN"/>
        </w:rPr>
        <w:t>A</w:t>
      </w:r>
    </w:p>
    <w:p w14:paraId="47D53F56">
      <w:pPr>
        <w:rPr>
          <w:rFonts w:hint="eastAsia" w:eastAsia="宋体"/>
          <w:lang w:val="en-US" w:eastAsia="zh-CN"/>
        </w:rPr>
      </w:pPr>
      <w:r>
        <w:t xml:space="preserve">9: </w:t>
      </w:r>
      <w:r>
        <w:rPr>
          <w:rFonts w:hint="eastAsia" w:eastAsia="宋体"/>
          <w:lang w:val="en-US" w:eastAsia="zh-CN"/>
        </w:rPr>
        <w:t>A</w:t>
      </w:r>
    </w:p>
    <w:p w14:paraId="5AEB94B1">
      <w:pPr>
        <w:rPr>
          <w:rFonts w:hint="eastAsia" w:eastAsia="宋体"/>
          <w:lang w:val="en-US" w:eastAsia="zh-CN"/>
        </w:rPr>
      </w:pPr>
      <w:r>
        <w:t xml:space="preserve">10: </w:t>
      </w:r>
      <w:r>
        <w:rPr>
          <w:rFonts w:hint="eastAsia" w:eastAsia="宋体"/>
          <w:lang w:val="en-US" w:eastAsia="zh-CN"/>
        </w:rPr>
        <w:t>D</w:t>
      </w:r>
    </w:p>
    <w:p w14:paraId="1AB42AF6">
      <w:pPr>
        <w:rPr>
          <w:rFonts w:hint="eastAsia" w:eastAsia="宋体"/>
          <w:lang w:val="en-US" w:eastAsia="zh-CN"/>
        </w:rPr>
      </w:pPr>
      <w:r>
        <w:t xml:space="preserve">11: </w:t>
      </w:r>
      <w:r>
        <w:rPr>
          <w:rFonts w:hint="eastAsia" w:eastAsia="宋体"/>
          <w:lang w:val="en-US" w:eastAsia="zh-CN"/>
        </w:rPr>
        <w:t>A</w:t>
      </w:r>
    </w:p>
    <w:p w14:paraId="0CE0DEFC">
      <w:pPr>
        <w:rPr>
          <w:rFonts w:hint="eastAsia" w:eastAsia="宋体"/>
          <w:lang w:val="en-US" w:eastAsia="zh-CN"/>
        </w:rPr>
      </w:pPr>
      <w:r>
        <w:t xml:space="preserve">12: </w:t>
      </w:r>
      <w:r>
        <w:rPr>
          <w:rFonts w:hint="eastAsia" w:eastAsia="宋体"/>
          <w:lang w:val="en-US" w:eastAsia="zh-CN"/>
        </w:rPr>
        <w:t>A</w:t>
      </w:r>
    </w:p>
    <w:p w14:paraId="29D72531">
      <w:pPr>
        <w:rPr>
          <w:rFonts w:hint="eastAsia" w:eastAsia="宋体"/>
          <w:lang w:val="en-US" w:eastAsia="zh-CN"/>
        </w:rPr>
      </w:pPr>
      <w:r>
        <w:t xml:space="preserve">13: </w:t>
      </w:r>
      <w:r>
        <w:rPr>
          <w:rFonts w:hint="eastAsia" w:eastAsia="宋体"/>
          <w:lang w:val="en-US" w:eastAsia="zh-CN"/>
        </w:rPr>
        <w:t>A</w:t>
      </w:r>
    </w:p>
    <w:p w14:paraId="3DBA92C1">
      <w:pPr>
        <w:rPr>
          <w:rFonts w:hint="eastAsia" w:eastAsia="宋体"/>
          <w:lang w:val="en-US" w:eastAsia="zh-CN"/>
        </w:rPr>
      </w:pPr>
      <w:r>
        <w:t xml:space="preserve">14: </w:t>
      </w:r>
      <w:r>
        <w:rPr>
          <w:rFonts w:hint="eastAsia" w:eastAsia="宋体"/>
          <w:lang w:val="en-US" w:eastAsia="zh-CN"/>
        </w:rPr>
        <w:t>A</w:t>
      </w:r>
    </w:p>
    <w:p w14:paraId="399CDAAB">
      <w:pPr>
        <w:rPr>
          <w:rFonts w:hint="eastAsia" w:eastAsia="宋体"/>
          <w:lang w:val="en-US" w:eastAsia="zh-CN"/>
        </w:rPr>
      </w:pPr>
      <w:r>
        <w:t xml:space="preserve">15: </w:t>
      </w:r>
      <w:r>
        <w:rPr>
          <w:rFonts w:hint="eastAsia" w:eastAsia="宋体"/>
          <w:lang w:val="en-US" w:eastAsia="zh-CN"/>
        </w:rPr>
        <w:t>A</w:t>
      </w:r>
    </w:p>
    <w:p w14:paraId="517DA2D1">
      <w:pPr>
        <w:rPr>
          <w:rFonts w:hint="eastAsia" w:eastAsia="宋体"/>
          <w:lang w:val="en-US" w:eastAsia="zh-CN"/>
        </w:rPr>
      </w:pPr>
      <w:r>
        <w:t xml:space="preserve">16: </w:t>
      </w:r>
      <w:r>
        <w:rPr>
          <w:rFonts w:hint="eastAsia" w:eastAsia="宋体"/>
          <w:lang w:val="en-US" w:eastAsia="zh-CN"/>
        </w:rPr>
        <w:t>D</w:t>
      </w:r>
    </w:p>
    <w:p w14:paraId="5BDC1DD1">
      <w:pPr>
        <w:rPr>
          <w:rFonts w:hint="eastAsia" w:eastAsia="宋体"/>
          <w:lang w:val="en-US" w:eastAsia="zh-CN"/>
        </w:rPr>
      </w:pPr>
      <w:r>
        <w:t xml:space="preserve">17: </w:t>
      </w:r>
      <w:r>
        <w:rPr>
          <w:rFonts w:hint="eastAsia" w:eastAsia="宋体"/>
          <w:lang w:val="en-US" w:eastAsia="zh-CN"/>
        </w:rPr>
        <w:t>A</w:t>
      </w:r>
    </w:p>
    <w:p w14:paraId="2670B85D">
      <w:pPr>
        <w:rPr>
          <w:rFonts w:hint="eastAsia" w:eastAsia="宋体"/>
          <w:lang w:val="en-US" w:eastAsia="zh-CN"/>
        </w:rPr>
      </w:pPr>
      <w:r>
        <w:t xml:space="preserve">18: </w:t>
      </w:r>
      <w:r>
        <w:rPr>
          <w:rFonts w:hint="eastAsia" w:eastAsia="宋体"/>
          <w:lang w:val="en-US" w:eastAsia="zh-CN"/>
        </w:rPr>
        <w:t>A</w:t>
      </w:r>
    </w:p>
    <w:p w14:paraId="4D5D8EAB">
      <w:pPr>
        <w:rPr>
          <w:rFonts w:hint="eastAsia" w:eastAsia="宋体"/>
          <w:lang w:val="en-US" w:eastAsia="zh-CN"/>
        </w:rPr>
      </w:pPr>
      <w:r>
        <w:t xml:space="preserve">19: </w:t>
      </w:r>
      <w:r>
        <w:rPr>
          <w:rFonts w:hint="eastAsia" w:eastAsia="宋体"/>
          <w:lang w:val="en-US" w:eastAsia="zh-CN"/>
        </w:rPr>
        <w:t>A</w:t>
      </w:r>
    </w:p>
    <w:p w14:paraId="19370985">
      <w:pPr>
        <w:rPr>
          <w:rFonts w:hint="eastAsia" w:eastAsia="宋体"/>
          <w:lang w:val="en-US" w:eastAsia="zh-CN"/>
        </w:rPr>
      </w:pPr>
      <w:r>
        <w:t xml:space="preserve">20: </w:t>
      </w:r>
      <w:r>
        <w:rPr>
          <w:rFonts w:hint="eastAsia" w:eastAsia="宋体"/>
          <w:lang w:val="en-US" w:eastAsia="zh-CN"/>
        </w:rPr>
        <w:t>A</w:t>
      </w:r>
    </w:p>
    <w:p w14:paraId="6F74ED29">
      <w:pPr>
        <w:pStyle w:val="3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填空题（10题）</w:t>
      </w:r>
    </w:p>
    <w:p w14:paraId="73BB206C">
      <w:pPr>
        <w:rPr>
          <w:lang w:eastAsia="zh-CN"/>
        </w:rPr>
      </w:pPr>
      <w:r>
        <w:rPr>
          <w:lang w:eastAsia="zh-CN"/>
        </w:rPr>
        <w:t>每题直接填写答案文本，例如：1: 密码学</w:t>
      </w:r>
    </w:p>
    <w:p w14:paraId="6CD7CA0A">
      <w:pPr>
        <w:rPr>
          <w:lang w:eastAsia="zh-CN"/>
        </w:rPr>
      </w:pPr>
      <w:r>
        <w:rPr>
          <w:lang w:eastAsia="zh-CN"/>
        </w:rPr>
        <w:t xml:space="preserve">1: </w:t>
      </w:r>
      <w:r>
        <w:rPr>
          <w:rFonts w:hint="eastAsia"/>
          <w:lang w:eastAsia="zh-CN"/>
        </w:rPr>
        <w:t>访问控制</w:t>
      </w:r>
    </w:p>
    <w:p w14:paraId="2D6ED6BF">
      <w:pPr>
        <w:rPr>
          <w:lang w:eastAsia="zh-CN"/>
        </w:rPr>
      </w:pPr>
      <w:r>
        <w:rPr>
          <w:lang w:eastAsia="zh-CN"/>
        </w:rPr>
        <w:t xml:space="preserve">2: </w:t>
      </w:r>
      <w:r>
        <w:rPr>
          <w:rFonts w:hint="eastAsia"/>
          <w:lang w:eastAsia="zh-CN"/>
        </w:rPr>
        <w:t>记录</w:t>
      </w:r>
    </w:p>
    <w:p w14:paraId="103133A2">
      <w:pPr>
        <w:rPr>
          <w:lang w:eastAsia="zh-CN"/>
        </w:rPr>
      </w:pPr>
      <w:r>
        <w:rPr>
          <w:lang w:eastAsia="zh-CN"/>
        </w:rPr>
        <w:t xml:space="preserve">3: </w:t>
      </w:r>
      <w:r>
        <w:rPr>
          <w:rFonts w:hint="eastAsia"/>
          <w:lang w:eastAsia="zh-CN"/>
        </w:rPr>
        <w:t>协议类型</w:t>
      </w:r>
    </w:p>
    <w:p w14:paraId="4A9683F3">
      <w:pPr>
        <w:rPr>
          <w:lang w:eastAsia="zh-CN"/>
        </w:rPr>
      </w:pPr>
      <w:r>
        <w:rPr>
          <w:lang w:eastAsia="zh-CN"/>
        </w:rPr>
        <w:t xml:space="preserve">4: </w:t>
      </w:r>
      <w:r>
        <w:rPr>
          <w:rFonts w:hint="eastAsia"/>
          <w:lang w:eastAsia="zh-CN"/>
        </w:rPr>
        <w:t>状态连接表</w:t>
      </w:r>
    </w:p>
    <w:p w14:paraId="0B50E0AA">
      <w:pPr>
        <w:rPr>
          <w:lang w:eastAsia="zh-CN"/>
        </w:rPr>
      </w:pPr>
      <w:r>
        <w:rPr>
          <w:lang w:eastAsia="zh-CN"/>
        </w:rPr>
        <w:t xml:space="preserve">5: </w:t>
      </w:r>
      <w:r>
        <w:rPr>
          <w:rFonts w:hint="eastAsia"/>
          <w:lang w:eastAsia="zh-CN"/>
        </w:rPr>
        <w:t>DMZ</w:t>
      </w:r>
    </w:p>
    <w:p w14:paraId="38C79600">
      <w:pPr>
        <w:rPr>
          <w:lang w:eastAsia="zh-CN"/>
        </w:rPr>
      </w:pPr>
      <w:r>
        <w:rPr>
          <w:lang w:eastAsia="zh-CN"/>
        </w:rPr>
        <w:t xml:space="preserve">6: </w:t>
      </w:r>
      <w:r>
        <w:rPr>
          <w:rFonts w:hint="eastAsia"/>
          <w:lang w:eastAsia="zh-CN"/>
        </w:rPr>
        <w:t>混合</w:t>
      </w:r>
    </w:p>
    <w:p w14:paraId="5BD25956">
      <w:pPr>
        <w:rPr>
          <w:lang w:eastAsia="zh-CN"/>
        </w:rPr>
      </w:pPr>
      <w:r>
        <w:rPr>
          <w:lang w:eastAsia="zh-CN"/>
        </w:rPr>
        <w:t xml:space="preserve">7: </w:t>
      </w:r>
      <w:r>
        <w:rPr>
          <w:rFonts w:hint="eastAsia"/>
          <w:lang w:eastAsia="zh-CN"/>
        </w:rPr>
        <w:t>并发连接数</w:t>
      </w:r>
    </w:p>
    <w:p w14:paraId="2FBA2231">
      <w:pPr>
        <w:rPr>
          <w:lang w:eastAsia="zh-CN"/>
        </w:rPr>
      </w:pPr>
      <w:r>
        <w:rPr>
          <w:lang w:eastAsia="zh-CN"/>
        </w:rPr>
        <w:t xml:space="preserve">8: </w:t>
      </w:r>
      <w:r>
        <w:rPr>
          <w:rFonts w:hint="eastAsia"/>
          <w:lang w:eastAsia="zh-CN"/>
        </w:rPr>
        <w:t>混合</w:t>
      </w:r>
    </w:p>
    <w:p w14:paraId="12BE8580">
      <w:pPr>
        <w:rPr>
          <w:lang w:eastAsia="zh-CN"/>
        </w:rPr>
      </w:pPr>
      <w:r>
        <w:rPr>
          <w:lang w:eastAsia="zh-CN"/>
        </w:rPr>
        <w:t xml:space="preserve">9: </w:t>
      </w:r>
      <w:r>
        <w:rPr>
          <w:rFonts w:hint="eastAsia"/>
          <w:lang w:eastAsia="zh-CN"/>
        </w:rPr>
        <w:t>漏报率</w:t>
      </w:r>
    </w:p>
    <w:p w14:paraId="32142EDB">
      <w:pPr>
        <w:rPr>
          <w:lang w:eastAsia="zh-CN"/>
        </w:rPr>
      </w:pPr>
      <w:r>
        <w:rPr>
          <w:lang w:eastAsia="zh-CN"/>
        </w:rPr>
        <w:t xml:space="preserve">10: </w:t>
      </w:r>
      <w:r>
        <w:rPr>
          <w:rFonts w:hint="eastAsia"/>
          <w:lang w:eastAsia="zh-CN"/>
        </w:rPr>
        <w:t>日志/告警</w:t>
      </w:r>
    </w:p>
    <w:p w14:paraId="4B56599B">
      <w:pPr>
        <w:pStyle w:val="3"/>
        <w:rPr>
          <w:lang w:eastAsia="zh-CN"/>
        </w:rPr>
      </w:pPr>
      <w:r>
        <w:rPr>
          <w:rFonts w:hint="eastAsia" w:ascii="宋体" w:hAnsi="宋体" w:eastAsia="宋体"/>
          <w:lang w:eastAsia="zh-CN"/>
        </w:rPr>
        <w:t>判断题（10题）</w:t>
      </w:r>
    </w:p>
    <w:p w14:paraId="4AB8652D">
      <w:pPr>
        <w:rPr>
          <w:rFonts w:hint="eastAsia" w:eastAsia="宋体"/>
          <w:lang w:eastAsia="zh-CN"/>
        </w:rPr>
      </w:pPr>
      <w:r>
        <w:rPr>
          <w:lang w:eastAsia="zh-CN"/>
        </w:rPr>
        <w:t>每题填写“</w:t>
      </w:r>
      <w:r>
        <w:rPr>
          <w:rFonts w:hint="eastAsia" w:ascii="宋体" w:hAnsi="宋体" w:eastAsia="宋体" w:cs="宋体"/>
          <w:lang w:eastAsia="zh-CN"/>
        </w:rPr>
        <w:t>正确/错误</w:t>
      </w:r>
      <w:r>
        <w:rPr>
          <w:lang w:eastAsia="zh-CN"/>
        </w:rPr>
        <w:t xml:space="preserve">”，例如：1: </w:t>
      </w:r>
      <w:r>
        <w:rPr>
          <w:rFonts w:hint="eastAsia" w:ascii="宋体" w:hAnsi="宋体" w:eastAsia="宋体" w:cs="宋体"/>
          <w:lang w:eastAsia="zh-CN"/>
        </w:rPr>
        <w:t>正确</w:t>
      </w:r>
    </w:p>
    <w:p w14:paraId="1F0E4F55">
      <w:pPr>
        <w:rPr>
          <w:lang w:eastAsia="zh-CN"/>
        </w:rPr>
      </w:pPr>
      <w:r>
        <w:rPr>
          <w:lang w:eastAsia="zh-CN"/>
        </w:rPr>
        <w:t xml:space="preserve">1: </w:t>
      </w:r>
      <w:r>
        <w:rPr>
          <w:rFonts w:hint="eastAsia"/>
          <w:lang w:eastAsia="zh-CN"/>
        </w:rPr>
        <w:t>正确</w:t>
      </w:r>
    </w:p>
    <w:p w14:paraId="03063D82">
      <w:pPr>
        <w:rPr>
          <w:lang w:eastAsia="zh-CN"/>
        </w:rPr>
      </w:pPr>
      <w:r>
        <w:rPr>
          <w:lang w:eastAsia="zh-CN"/>
        </w:rPr>
        <w:t xml:space="preserve">2: </w:t>
      </w:r>
      <w:r>
        <w:rPr>
          <w:rFonts w:hint="eastAsia"/>
          <w:lang w:eastAsia="zh-CN"/>
        </w:rPr>
        <w:t>错误</w:t>
      </w:r>
    </w:p>
    <w:p w14:paraId="21725E99">
      <w:pPr>
        <w:rPr>
          <w:lang w:eastAsia="zh-CN"/>
        </w:rPr>
      </w:pPr>
      <w:r>
        <w:rPr>
          <w:lang w:eastAsia="zh-CN"/>
        </w:rPr>
        <w:t xml:space="preserve">3: </w:t>
      </w:r>
      <w:r>
        <w:rPr>
          <w:rFonts w:hint="eastAsia"/>
          <w:lang w:eastAsia="zh-CN"/>
        </w:rPr>
        <w:t>正确</w:t>
      </w:r>
    </w:p>
    <w:p w14:paraId="3BA3DA2B">
      <w:pPr>
        <w:rPr>
          <w:lang w:eastAsia="zh-CN"/>
        </w:rPr>
      </w:pPr>
      <w:r>
        <w:rPr>
          <w:lang w:eastAsia="zh-CN"/>
        </w:rPr>
        <w:t xml:space="preserve">4: </w:t>
      </w:r>
      <w:r>
        <w:rPr>
          <w:rFonts w:hint="eastAsia"/>
          <w:lang w:eastAsia="zh-CN"/>
        </w:rPr>
        <w:t>正确</w:t>
      </w:r>
    </w:p>
    <w:p w14:paraId="17F57226">
      <w:pPr>
        <w:rPr>
          <w:lang w:eastAsia="zh-CN"/>
        </w:rPr>
      </w:pPr>
      <w:r>
        <w:rPr>
          <w:lang w:eastAsia="zh-CN"/>
        </w:rPr>
        <w:t xml:space="preserve">5: </w:t>
      </w:r>
      <w:r>
        <w:rPr>
          <w:rFonts w:hint="eastAsia"/>
          <w:lang w:eastAsia="zh-CN"/>
        </w:rPr>
        <w:t>正确</w:t>
      </w:r>
    </w:p>
    <w:p w14:paraId="3E28DD11">
      <w:pPr>
        <w:rPr>
          <w:lang w:eastAsia="zh-CN"/>
        </w:rPr>
      </w:pPr>
      <w:r>
        <w:rPr>
          <w:lang w:eastAsia="zh-CN"/>
        </w:rPr>
        <w:t xml:space="preserve">6: </w:t>
      </w:r>
      <w:r>
        <w:rPr>
          <w:rFonts w:hint="eastAsia"/>
          <w:lang w:eastAsia="zh-CN"/>
        </w:rPr>
        <w:t>错误</w:t>
      </w:r>
    </w:p>
    <w:p w14:paraId="40B5B708">
      <w:pPr>
        <w:rPr>
          <w:lang w:eastAsia="zh-CN"/>
        </w:rPr>
      </w:pPr>
      <w:r>
        <w:rPr>
          <w:lang w:eastAsia="zh-CN"/>
        </w:rPr>
        <w:t xml:space="preserve">7: </w:t>
      </w:r>
      <w:r>
        <w:rPr>
          <w:rFonts w:hint="eastAsia"/>
          <w:lang w:eastAsia="zh-CN"/>
        </w:rPr>
        <w:t>正确</w:t>
      </w:r>
    </w:p>
    <w:p w14:paraId="163B904A">
      <w:pPr>
        <w:rPr>
          <w:lang w:eastAsia="zh-CN"/>
        </w:rPr>
      </w:pPr>
      <w:r>
        <w:rPr>
          <w:lang w:eastAsia="zh-CN"/>
        </w:rPr>
        <w:t xml:space="preserve">8: </w:t>
      </w:r>
      <w:r>
        <w:rPr>
          <w:rFonts w:hint="eastAsia"/>
          <w:lang w:eastAsia="zh-CN"/>
        </w:rPr>
        <w:t>正确</w:t>
      </w:r>
    </w:p>
    <w:p w14:paraId="061B2D52">
      <w:pPr>
        <w:rPr>
          <w:lang w:eastAsia="zh-CN"/>
        </w:rPr>
      </w:pPr>
      <w:r>
        <w:rPr>
          <w:lang w:eastAsia="zh-CN"/>
        </w:rPr>
        <w:t xml:space="preserve">9: </w:t>
      </w:r>
      <w:r>
        <w:rPr>
          <w:rFonts w:hint="eastAsia"/>
          <w:lang w:eastAsia="zh-CN"/>
        </w:rPr>
        <w:t>正确</w:t>
      </w:r>
    </w:p>
    <w:p w14:paraId="5BA64C5F">
      <w:pPr>
        <w:rPr>
          <w:lang w:eastAsia="zh-CN"/>
        </w:rPr>
      </w:pPr>
      <w:r>
        <w:rPr>
          <w:lang w:eastAsia="zh-CN"/>
        </w:rPr>
        <w:t xml:space="preserve">10: </w:t>
      </w:r>
      <w:r>
        <w:rPr>
          <w:rFonts w:hint="eastAsia"/>
          <w:lang w:eastAsia="zh-CN"/>
        </w:rPr>
        <w:t>错误</w:t>
      </w:r>
    </w:p>
    <w:p w14:paraId="15CCD173">
      <w:pPr>
        <w:pStyle w:val="3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简答题（5题）</w:t>
      </w:r>
    </w:p>
    <w:p w14:paraId="3FE81394">
      <w:pPr>
        <w:rPr>
          <w:rFonts w:hint="eastAsia"/>
          <w:lang w:eastAsia="zh-CN"/>
        </w:rPr>
      </w:pPr>
      <w:r>
        <w:rPr>
          <w:lang w:eastAsia="zh-CN"/>
        </w:rPr>
        <w:t xml:space="preserve">1: </w:t>
      </w:r>
      <w:r>
        <w:rPr>
          <w:rFonts w:hint="eastAsia"/>
          <w:lang w:eastAsia="zh-CN"/>
        </w:rPr>
        <w:t>包过滤防火墙：</w:t>
      </w:r>
    </w:p>
    <w:p w14:paraId="753673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工作层次：网络层</w:t>
      </w:r>
    </w:p>
    <w:p w14:paraId="4DA8981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优点：速度快、配置简单、对用户透明</w:t>
      </w:r>
    </w:p>
    <w:p w14:paraId="719CEA1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不足：不维护连接状态、应用层控制弱、不能识别应用层攻击</w:t>
      </w:r>
    </w:p>
    <w:p w14:paraId="1AAB8A0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应用代理防火墙：</w:t>
      </w:r>
    </w:p>
    <w:p w14:paraId="597713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工作层次：应用层</w:t>
      </w:r>
    </w:p>
    <w:p w14:paraId="365A86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优点：安全性高，能深度检测应用层内容</w:t>
      </w:r>
    </w:p>
    <w:p w14:paraId="594236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不足：性能差、支持应用有限、对用户不透明</w:t>
      </w:r>
    </w:p>
    <w:p w14:paraId="61B8A81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状态检测防火墙：</w:t>
      </w:r>
    </w:p>
    <w:p w14:paraId="534762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工作层次：2-4层</w:t>
      </w:r>
    </w:p>
    <w:p w14:paraId="209BC3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优点：性能好、支持应用广、跟踪连接状态</w:t>
      </w:r>
    </w:p>
    <w:p w14:paraId="0CC33C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不足：对应用层内容检测有限</w:t>
      </w:r>
    </w:p>
    <w:p w14:paraId="22FDA82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完全内容检测防火墙：</w:t>
      </w:r>
    </w:p>
    <w:p w14:paraId="708325F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工作层次：2-7层</w:t>
      </w:r>
    </w:p>
    <w:p w14:paraId="094E0F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优点：检测全面，能防范混合威胁</w:t>
      </w:r>
    </w:p>
    <w:p w14:paraId="3F670B82">
      <w:pPr>
        <w:rPr>
          <w:lang w:eastAsia="zh-CN"/>
        </w:rPr>
      </w:pPr>
      <w:r>
        <w:rPr>
          <w:rFonts w:hint="eastAsia"/>
          <w:lang w:eastAsia="zh-CN"/>
        </w:rPr>
        <w:t>不足：性能开销大、配置复杂</w:t>
      </w:r>
    </w:p>
    <w:p w14:paraId="52F7A013">
      <w:pPr>
        <w:rPr>
          <w:rFonts w:hint="eastAsia"/>
          <w:lang w:eastAsia="zh-CN"/>
        </w:rPr>
      </w:pPr>
      <w:r>
        <w:rPr>
          <w:lang w:eastAsia="zh-CN"/>
        </w:rPr>
        <w:t xml:space="preserve">2: </w:t>
      </w:r>
      <w:r>
        <w:rPr>
          <w:rFonts w:hint="eastAsia"/>
          <w:lang w:eastAsia="zh-CN"/>
        </w:rPr>
        <w:t>外部网络访问DMZ：允许外部用户访问DMZ区指定服务器的指定服务（如Web、邮件）。</w:t>
      </w:r>
    </w:p>
    <w:p w14:paraId="26A528A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外部网络访问内网：禁止外部用户直接访问内部网络。</w:t>
      </w:r>
    </w:p>
    <w:p w14:paraId="22FF1B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内部网络访问DMZ：允许内部用户按权限访问DMZ区服务器。</w:t>
      </w:r>
    </w:p>
    <w:p w14:paraId="10B3EB3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内部网络访问外网：允许内部用户按策略访问互联网。</w:t>
      </w:r>
    </w:p>
    <w:p w14:paraId="4FC9A07F">
      <w:pPr>
        <w:rPr>
          <w:lang w:eastAsia="zh-CN"/>
        </w:rPr>
      </w:pPr>
      <w:r>
        <w:rPr>
          <w:rFonts w:hint="eastAsia"/>
          <w:lang w:eastAsia="zh-CN"/>
        </w:rPr>
        <w:t>DMZ访问内网：严格限制，仅允许必要通信。</w:t>
      </w:r>
    </w:p>
    <w:p w14:paraId="1A4CF1F4">
      <w:pPr>
        <w:rPr>
          <w:rFonts w:hint="eastAsia"/>
          <w:lang w:eastAsia="zh-CN"/>
        </w:rPr>
      </w:pPr>
      <w:r>
        <w:rPr>
          <w:lang w:eastAsia="zh-CN"/>
        </w:rPr>
        <w:t xml:space="preserve">3: </w:t>
      </w:r>
      <w:r>
        <w:rPr>
          <w:rFonts w:hint="eastAsia"/>
          <w:lang w:eastAsia="zh-CN"/>
        </w:rPr>
        <w:t>主要局限：</w:t>
      </w:r>
    </w:p>
    <w:p w14:paraId="0B82753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防外不防内，难以防范内部攻击。</w:t>
      </w:r>
    </w:p>
    <w:p w14:paraId="55A75F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不能防范绕过防火墙的攻击。</w:t>
      </w:r>
    </w:p>
    <w:p w14:paraId="62CC69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对应用层攻击检测有限。</w:t>
      </w:r>
    </w:p>
    <w:p w14:paraId="415CA6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对0day攻击无能为力。</w:t>
      </w:r>
    </w:p>
    <w:p w14:paraId="6A031D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联动改进：</w:t>
      </w:r>
    </w:p>
    <w:p w14:paraId="2A5D04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与IDS联动：IDS检测内部攻击和绕过防火墙的攻击，防火墙阻断恶意流量。</w:t>
      </w:r>
    </w:p>
    <w:p w14:paraId="5447D65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与WAF联动：WAF专门防护Web应用层攻击，弥补防火墙对应用层检测的不足。</w:t>
      </w:r>
    </w:p>
    <w:p w14:paraId="1430C7C0">
      <w:pPr>
        <w:rPr>
          <w:lang w:eastAsia="zh-CN"/>
        </w:rPr>
      </w:pPr>
      <w:r>
        <w:rPr>
          <w:rFonts w:hint="eastAsia"/>
          <w:lang w:eastAsia="zh-CN"/>
        </w:rPr>
        <w:t>与日志审计联动：集中分析防火墙日志，发现异常行为，优化安全策略。</w:t>
      </w:r>
    </w:p>
    <w:p w14:paraId="1D53A2D8">
      <w:pPr>
        <w:rPr>
          <w:rFonts w:hint="eastAsia"/>
          <w:lang w:eastAsia="zh-CN"/>
        </w:rPr>
      </w:pPr>
      <w:r>
        <w:rPr>
          <w:lang w:eastAsia="zh-CN"/>
        </w:rPr>
        <w:t xml:space="preserve">4: </w:t>
      </w:r>
      <w:r>
        <w:rPr>
          <w:rFonts w:hint="eastAsia"/>
          <w:lang w:eastAsia="zh-CN"/>
        </w:rPr>
        <w:t>异常检测：</w:t>
      </w:r>
    </w:p>
    <w:p w14:paraId="3B516B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基本思想：建立正常行为模型，识别偏离正常模式的行为。</w:t>
      </w:r>
    </w:p>
    <w:p w14:paraId="63C2373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优点：能检测未知攻击（0day）。</w:t>
      </w:r>
    </w:p>
    <w:p w14:paraId="049A86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缺点：误报率高，正常行为模型建立困难。</w:t>
      </w:r>
    </w:p>
    <w:p w14:paraId="266CF17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特征检测：</w:t>
      </w:r>
    </w:p>
    <w:p w14:paraId="2DE8C8F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基本思想：匹配已知攻击特征（签名）。</w:t>
      </w:r>
    </w:p>
    <w:p w14:paraId="4C3959C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优点：检测准确，误报率低。</w:t>
      </w:r>
    </w:p>
    <w:p w14:paraId="78F1A41E">
      <w:pPr>
        <w:rPr>
          <w:lang w:eastAsia="zh-CN"/>
        </w:rPr>
      </w:pPr>
      <w:r>
        <w:rPr>
          <w:rFonts w:hint="eastAsia"/>
          <w:lang w:eastAsia="zh-CN"/>
        </w:rPr>
        <w:t>缺点：不能检测未知攻击，需要持续更新特征库。</w:t>
      </w:r>
    </w:p>
    <w:p w14:paraId="616A8952">
      <w:pPr>
        <w:rPr>
          <w:rFonts w:hint="eastAsia"/>
          <w:lang w:eastAsia="zh-CN"/>
        </w:rPr>
      </w:pPr>
      <w:r>
        <w:rPr>
          <w:lang w:eastAsia="zh-CN"/>
        </w:rPr>
        <w:t xml:space="preserve">5: </w:t>
      </w:r>
      <w:r>
        <w:rPr>
          <w:rFonts w:hint="eastAsia"/>
          <w:lang w:eastAsia="zh-CN"/>
        </w:rPr>
        <w:t>HIDS（主机入侵检测系统）：</w:t>
      </w:r>
    </w:p>
    <w:p w14:paraId="79A3A6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部署方式：安装在单台主机上。</w:t>
      </w:r>
    </w:p>
    <w:p w14:paraId="56E48C5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适用场景：监控关键服务器，能检测加密通信解密后的内容，映射到具体用户。</w:t>
      </w:r>
    </w:p>
    <w:p w14:paraId="235374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NIDS（网络入侵检测系统）：</w:t>
      </w:r>
    </w:p>
    <w:p w14:paraId="6B17F6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部署方式：部署在网络节点，监听网段流量。</w:t>
      </w:r>
    </w:p>
    <w:p w14:paraId="0AF49EA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适用场景：监控整个网段，检测网络攻击。</w:t>
      </w:r>
    </w:p>
    <w:p w14:paraId="052CF0B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网络节点IDS：</w:t>
      </w:r>
    </w:p>
    <w:p w14:paraId="3B771A7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部署方式：部署在特定网络节点，监控特定流量。</w:t>
      </w:r>
    </w:p>
    <w:p w14:paraId="3E507E02">
      <w:pPr>
        <w:rPr>
          <w:lang w:eastAsia="zh-CN"/>
        </w:rPr>
      </w:pPr>
      <w:r>
        <w:rPr>
          <w:rFonts w:hint="eastAsia"/>
          <w:lang w:eastAsia="zh-CN"/>
        </w:rPr>
        <w:t>适用场景：监控关键网络节点，如数据库服务器前。</w:t>
      </w:r>
    </w:p>
    <w:p w14:paraId="30FEDD0F">
      <w:pPr>
        <w:pStyle w:val="3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思考案例题（3题）</w:t>
      </w:r>
    </w:p>
    <w:p w14:paraId="21E74AE5">
      <w:pPr>
        <w:rPr>
          <w:rFonts w:hint="eastAsia"/>
          <w:lang w:eastAsia="zh-CN"/>
        </w:rPr>
      </w:pPr>
      <w:r>
        <w:rPr>
          <w:lang w:eastAsia="zh-CN"/>
        </w:rPr>
        <w:t xml:space="preserve">1: </w:t>
      </w:r>
      <w:r>
        <w:rPr>
          <w:rFonts w:hint="eastAsia"/>
          <w:lang w:eastAsia="zh-CN"/>
        </w:rPr>
        <w:t>（1）画出或描述内网、外网、DMZ、防火墙和路由器的逻辑关系。</w:t>
      </w:r>
    </w:p>
    <w:p w14:paraId="3F5C436F">
      <w:pPr>
        <w:rPr>
          <w:rFonts w:hint="eastAsia"/>
          <w:lang w:eastAsia="zh-CN"/>
        </w:rPr>
      </w:pPr>
    </w:p>
    <w:p w14:paraId="2DBF80A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75C137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逻辑结构：</w:t>
      </w:r>
    </w:p>
    <w:p w14:paraId="074E5B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外部网络（互联网） → 路由器 → 外部防火墙 → DMZ区（Web、邮件、文件服务器） → 内部防火墙 → 内部网络（OA、财务、研发）。</w:t>
      </w:r>
    </w:p>
    <w:p w14:paraId="7984E6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DMZ区位于内外防火墙之间，作为缓冲区。</w:t>
      </w:r>
    </w:p>
    <w:p w14:paraId="3AF71CA2">
      <w:pPr>
        <w:rPr>
          <w:rFonts w:hint="eastAsia"/>
          <w:lang w:eastAsia="zh-CN"/>
        </w:rPr>
      </w:pPr>
    </w:p>
    <w:p w14:paraId="167651D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（2）为外部用户访问官网、内部用户访问互联网、外部用户访问内网分别制定访问控制策略。</w:t>
      </w:r>
    </w:p>
    <w:p w14:paraId="7D134FB8">
      <w:pPr>
        <w:rPr>
          <w:rFonts w:hint="eastAsia"/>
          <w:lang w:eastAsia="zh-CN"/>
        </w:rPr>
      </w:pPr>
    </w:p>
    <w:p w14:paraId="4BA84A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6B389D3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外部用户访问官网：允许外部用户访问DMZ区Web服务器的80/443端口。</w:t>
      </w:r>
    </w:p>
    <w:p w14:paraId="380842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内部用户访问互联网：允许内部用户通过NAT访问互联网，限制访问时间和带宽。</w:t>
      </w:r>
    </w:p>
    <w:p w14:paraId="2CF9A4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外部用户访问内网：禁止外部用户直接访问内部网络，特殊需求通过VPN接入。</w:t>
      </w:r>
    </w:p>
    <w:p w14:paraId="2CDA28AC">
      <w:pPr>
        <w:rPr>
          <w:rFonts w:hint="eastAsia"/>
          <w:lang w:eastAsia="zh-CN"/>
        </w:rPr>
      </w:pPr>
    </w:p>
    <w:p w14:paraId="62E4DF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（3）说明NAT/MAP在该场景中的作用，并指出仍需哪些补充安全措施。</w:t>
      </w:r>
    </w:p>
    <w:p w14:paraId="66346BE1">
      <w:pPr>
        <w:rPr>
          <w:rFonts w:hint="eastAsia"/>
          <w:lang w:eastAsia="zh-CN"/>
        </w:rPr>
      </w:pPr>
    </w:p>
    <w:p w14:paraId="1BCAE1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70DDDE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NAT/MAP作用：</w:t>
      </w:r>
    </w:p>
    <w:p w14:paraId="03B4219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隐藏内部网络结构，使用私有IP。</w:t>
      </w:r>
    </w:p>
    <w:p w14:paraId="5DE0ADF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解决公网IP不足。</w:t>
      </w:r>
    </w:p>
    <w:p w14:paraId="14CBAA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通过端口映射让外部用户访问DMZ服务器。</w:t>
      </w:r>
    </w:p>
    <w:p w14:paraId="7D37B7E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补充安全措施：</w:t>
      </w:r>
    </w:p>
    <w:p w14:paraId="36E534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部署WAF防护Web攻击。</w:t>
      </w:r>
    </w:p>
    <w:p w14:paraId="34B037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部署IDS检测内部攻击。</w:t>
      </w:r>
    </w:p>
    <w:p w14:paraId="339666B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实施日志审计和监控。</w:t>
      </w:r>
    </w:p>
    <w:p w14:paraId="10C74876">
      <w:pPr>
        <w:rPr>
          <w:lang w:eastAsia="zh-CN"/>
        </w:rPr>
      </w:pPr>
      <w:r>
        <w:rPr>
          <w:rFonts w:hint="eastAsia"/>
          <w:lang w:eastAsia="zh-CN"/>
        </w:rPr>
        <w:t>4. 定期漏洞扫描和渗透测试。</w:t>
      </w:r>
    </w:p>
    <w:p w14:paraId="3138A75F">
      <w:pPr>
        <w:rPr>
          <w:rFonts w:hint="eastAsia"/>
          <w:lang w:eastAsia="zh-CN"/>
        </w:rPr>
      </w:pPr>
      <w:r>
        <w:rPr>
          <w:lang w:eastAsia="zh-CN"/>
        </w:rPr>
        <w:t xml:space="preserve">2: </w:t>
      </w:r>
      <w:r>
        <w:rPr>
          <w:rFonts w:hint="eastAsia"/>
          <w:lang w:eastAsia="zh-CN"/>
        </w:rPr>
        <w:t>（1）为什么传统包过滤或状态检测防火墙可能无法充分识别这类攻击？</w:t>
      </w:r>
    </w:p>
    <w:p w14:paraId="661029E3">
      <w:pPr>
        <w:rPr>
          <w:rFonts w:hint="eastAsia"/>
          <w:lang w:eastAsia="zh-CN"/>
        </w:rPr>
      </w:pPr>
    </w:p>
    <w:p w14:paraId="7554F6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38AF7A2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传统包过滤或状态检测防火墙主要工作在网络层和传输层，检查IP地址、端口、协议等报头信息，不分析应用层内容。SQL注入和XSS攻击藏在正常的HTTP请求中（端口80/443），传统防火墙无法识别应用层攻击特征。</w:t>
      </w:r>
    </w:p>
    <w:p w14:paraId="03CAB1D7">
      <w:pPr>
        <w:rPr>
          <w:rFonts w:hint="eastAsia"/>
          <w:lang w:eastAsia="zh-CN"/>
        </w:rPr>
      </w:pPr>
    </w:p>
    <w:p w14:paraId="186345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（2）说明WAF可采用哪些检测思路，如特征识别、算法识别、模式匹配或自学习。</w:t>
      </w:r>
    </w:p>
    <w:p w14:paraId="37DAC7C2">
      <w:pPr>
        <w:rPr>
          <w:rFonts w:hint="eastAsia"/>
          <w:lang w:eastAsia="zh-CN"/>
        </w:rPr>
      </w:pPr>
    </w:p>
    <w:p w14:paraId="1AF48E6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1CA1257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WAF可采用以下检测思路：</w:t>
      </w:r>
    </w:p>
    <w:p w14:paraId="69459C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特征识别：匹配已知攻击特征（如SQL注入的1=1）。</w:t>
      </w:r>
    </w:p>
    <w:p w14:paraId="351200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算法识别：对攻击类型归类做模式化，进行语义理解。</w:t>
      </w:r>
    </w:p>
    <w:p w14:paraId="1E6D46F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模式匹配：将攻击行为归纳成模式来匹配。</w:t>
      </w:r>
    </w:p>
    <w:p w14:paraId="2A9434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自学习技术：学习正常访问模式，偏离的就预警。</w:t>
      </w:r>
    </w:p>
    <w:p w14:paraId="18B6BF7D">
      <w:pPr>
        <w:rPr>
          <w:rFonts w:hint="eastAsia"/>
          <w:lang w:eastAsia="zh-CN"/>
        </w:rPr>
      </w:pPr>
    </w:p>
    <w:p w14:paraId="137B0D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（3）如何在降低误报的同时保证业务连续性？</w:t>
      </w:r>
    </w:p>
    <w:p w14:paraId="6390DBBE">
      <w:pPr>
        <w:rPr>
          <w:rFonts w:hint="eastAsia"/>
          <w:lang w:eastAsia="zh-CN"/>
        </w:rPr>
      </w:pPr>
    </w:p>
    <w:p w14:paraId="4D51C51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3364546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分阶段部署：先监控模式运行，调整规则后再开启阻断。</w:t>
      </w:r>
    </w:p>
    <w:p w14:paraId="75CAE65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白名单机制：对正常业务流量设置白名单。</w:t>
      </w:r>
    </w:p>
    <w:p w14:paraId="6D430D3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例外规则：对误报高的规则进行例外处理。</w:t>
      </w:r>
    </w:p>
    <w:p w14:paraId="33BDA9B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持续优化：定期分析日志，优化检测规则。</w:t>
      </w:r>
    </w:p>
    <w:p w14:paraId="1822B1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高可用部署：WAF部署为集群，避免单点故障。</w:t>
      </w:r>
    </w:p>
    <w:p w14:paraId="7FF5599B">
      <w:pPr>
        <w:rPr>
          <w:lang w:eastAsia="zh-CN"/>
        </w:rPr>
      </w:pPr>
    </w:p>
    <w:p w14:paraId="3D75720C">
      <w:pPr>
        <w:rPr>
          <w:rFonts w:hint="eastAsia"/>
          <w:lang w:eastAsia="zh-CN"/>
        </w:rPr>
      </w:pPr>
      <w:r>
        <w:rPr>
          <w:lang w:eastAsia="zh-CN"/>
        </w:rPr>
        <w:t xml:space="preserve">3: </w:t>
      </w:r>
      <w:r>
        <w:rPr>
          <w:rFonts w:hint="eastAsia"/>
          <w:lang w:eastAsia="zh-CN"/>
        </w:rPr>
        <w:t>（1）应如何组合部署NIDS、HIDS或网络节点IDS？请说明位置和理由。</w:t>
      </w:r>
    </w:p>
    <w:p w14:paraId="298DFC7B">
      <w:pPr>
        <w:rPr>
          <w:rFonts w:hint="eastAsia"/>
          <w:lang w:eastAsia="zh-CN"/>
        </w:rPr>
      </w:pPr>
    </w:p>
    <w:p w14:paraId="3F061CE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5489A8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NIDS部署：在核心交换机处镜像流量，监控整个内网流量，检测端口扫描、异常外联等网络攻击。</w:t>
      </w:r>
    </w:p>
    <w:p w14:paraId="21351D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HIDS部署：在关键服务器（如数据库服务器、域控制器）上安装，监控主机内部活动，检测加密通信解密后的内容。</w:t>
      </w:r>
    </w:p>
    <w:p w14:paraId="79A634A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网络节点IDS部署：在数据库服务器前部署，监控数据库访问流量。</w:t>
      </w:r>
    </w:p>
    <w:p w14:paraId="01F95C23">
      <w:pPr>
        <w:rPr>
          <w:rFonts w:hint="eastAsia"/>
          <w:lang w:eastAsia="zh-CN"/>
        </w:rPr>
      </w:pPr>
    </w:p>
    <w:p w14:paraId="66A1DCD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（2）对于异常外联、端口扫描和失败登录，分别适合使用异常检测还是特征检测？</w:t>
      </w:r>
    </w:p>
    <w:p w14:paraId="2F53D680">
      <w:pPr>
        <w:rPr>
          <w:rFonts w:hint="eastAsia"/>
          <w:lang w:eastAsia="zh-CN"/>
        </w:rPr>
      </w:pPr>
    </w:p>
    <w:p w14:paraId="66EF1A4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33A713A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异常外联：适合异常检测，建立正常外联模型，检测异常外联行为。</w:t>
      </w:r>
    </w:p>
    <w:p w14:paraId="0E93C7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端口扫描：适合特征检测，匹配端口扫描的特征（短时间内大量端口连接尝试）。</w:t>
      </w:r>
    </w:p>
    <w:p w14:paraId="1337C5B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失败登录：适合特征检测，匹配暴力破解特征（短时间内多次失败登录）。</w:t>
      </w:r>
    </w:p>
    <w:p w14:paraId="21E32D77">
      <w:pPr>
        <w:rPr>
          <w:rFonts w:hint="eastAsia"/>
          <w:lang w:eastAsia="zh-CN"/>
        </w:rPr>
      </w:pPr>
    </w:p>
    <w:p w14:paraId="31C485F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（3）发生告警后，如何进行响应、归并、联动和后续取证？</w:t>
      </w:r>
    </w:p>
    <w:p w14:paraId="4C523B9D">
      <w:pPr>
        <w:rPr>
          <w:rFonts w:hint="eastAsia"/>
          <w:lang w:eastAsia="zh-CN"/>
        </w:rPr>
      </w:pPr>
    </w:p>
    <w:p w14:paraId="25D8FF0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2F0E0C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响应：确认告警真实性，评估影响范围，采取抑制措施（如隔离受感染主机）。</w:t>
      </w:r>
    </w:p>
    <w:p w14:paraId="5A2E86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归并：将相关告警归并为一个事件，避免告警风暴。</w:t>
      </w:r>
    </w:p>
    <w:p w14:paraId="2F0566E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联动：与防火墙联动阻断恶意流量，与日志系统联动收集证据。</w:t>
      </w:r>
    </w:p>
    <w:p w14:paraId="59AD815E">
      <w:pPr>
        <w:rPr>
          <w:lang w:eastAsia="zh-CN"/>
        </w:rPr>
      </w:pPr>
      <w:r>
        <w:rPr>
          <w:rFonts w:hint="eastAsia"/>
          <w:lang w:eastAsia="zh-CN"/>
        </w:rPr>
        <w:t>取证：保存原始日志、流量镜像、主机快照，分析攻击路径和手法，完善安全措施。</w:t>
      </w:r>
    </w:p>
    <w:p w14:paraId="7048D335">
      <w:pPr>
        <w:rPr>
          <w:b/>
          <w:bCs/>
          <w:color w:val="EE0000"/>
          <w:lang w:eastAsia="zh-C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272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Colors Of Autum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lors Of Autumn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6043"/>
    <w:rsid w:val="0029639D"/>
    <w:rsid w:val="00326F90"/>
    <w:rsid w:val="004C4452"/>
    <w:rsid w:val="006475AD"/>
    <w:rsid w:val="00894D90"/>
    <w:rsid w:val="00AA1D8D"/>
    <w:rsid w:val="00B47730"/>
    <w:rsid w:val="00B562A9"/>
    <w:rsid w:val="00CB0664"/>
    <w:rsid w:val="00F85002"/>
    <w:rsid w:val="00FC693F"/>
    <w:rsid w:val="00FD15C1"/>
    <w:rsid w:val="44D60EFE"/>
    <w:rsid w:val="5AF61E1E"/>
    <w:rsid w:val="5B8A3673"/>
    <w:rsid w:val="6146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6" w:lineRule="auto"/>
    </w:pPr>
    <w:rPr>
      <w:rFonts w:ascii="Arial" w:hAnsi="Arial" w:eastAsia="Arial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00" w:after="120"/>
      <w:outlineLvl w:val="0"/>
    </w:pPr>
    <w:rPr>
      <w:rFonts w:asciiTheme="majorHAnsi" w:hAnsiTheme="majorHAnsi" w:eastAsiaTheme="majorEastAsia" w:cstheme="majorBidi"/>
      <w:bCs/>
      <w:color w:val="000000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60" w:after="120"/>
      <w:outlineLvl w:val="1"/>
    </w:pPr>
    <w:rPr>
      <w:rFonts w:asciiTheme="majorHAnsi" w:hAnsiTheme="majorHAnsi" w:eastAsiaTheme="majorEastAsia" w:cstheme="majorBidi"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320" w:after="80"/>
      <w:outlineLvl w:val="2"/>
    </w:pPr>
    <w:rPr>
      <w:rFonts w:asciiTheme="majorHAnsi" w:hAnsiTheme="majorHAnsi" w:eastAsiaTheme="majorEastAsia" w:cstheme="majorBidi"/>
      <w:bCs/>
      <w:color w:val="434343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289</Words>
  <Characters>378</Characters>
  <Lines>60</Lines>
  <Paragraphs>86</Paragraphs>
  <TotalTime>5</TotalTime>
  <ScaleCrop>false</ScaleCrop>
  <LinksUpToDate>false</LinksUpToDate>
  <CharactersWithSpaces>430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WPS_1665891310</cp:lastModifiedBy>
  <dcterms:modified xsi:type="dcterms:W3CDTF">2026-06-10T13:42:32Z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eyJoZGlkIjoiMGNiYTZmMzU0NjhlYWVlNDczNTZjN2I2Yzk3M2EzNmYiLCJ1c2VySWQiOiIxNDI4MjI5MTI0In0=</vt:lpwstr>
  </property>
  <property fmtid="{D5CDD505-2E9C-101B-9397-08002B2CF9AE}" pid="3" name="KSOProductBuildVer">
    <vt:lpwstr>2052-12.1.0.25865</vt:lpwstr>
  </property>
  <property fmtid="{D5CDD505-2E9C-101B-9397-08002B2CF9AE}" pid="4" name="ICV">
    <vt:lpwstr>B1E7E5EFF9444274B2D2CB0C414EB136_12</vt:lpwstr>
  </property>
</Properties>
</file>