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hint="eastAsia"/>
        </w:rPr>
      </w:pPr>
      <w:r>
        <w:rPr>
          <w:rFonts w:hint="eastAsia"/>
        </w:rPr>
        <w:t>5.2.3 核心算法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eastAsia="zh-CN"/>
        </w:rPr>
        <w:t>为实现嵌入不可见水印，在尽量减小失真的情况下增强水印的鲁棒性，保证水印的提取，以达到图像溯源的效果；采用多级离散小波变换</w:t>
      </w:r>
      <w:r>
        <w:rPr>
          <w:rFonts w:hint="eastAsia"/>
          <w:lang w:val="en-US" w:eastAsia="zh-CN"/>
        </w:rPr>
        <w:t>(DWT)</w:t>
      </w:r>
      <w:r>
        <w:rPr>
          <w:rFonts w:hint="eastAsia"/>
          <w:lang w:eastAsia="zh-CN"/>
        </w:rPr>
        <w:t>，在低频分量上进行水印嵌入</w:t>
      </w:r>
    </w:p>
    <w:p>
      <w:pPr>
        <w:ind w:firstLine="420" w:firstLineChars="0"/>
        <w:rPr>
          <w:rFonts w:hint="default" w:ascii="Times New Roman" w:hAnsi="Times New Roman" w:cs="Times New Roman"/>
          <w:lang w:eastAsia="zh-CN"/>
        </w:rPr>
      </w:pPr>
      <w:r>
        <w:rPr>
          <w:rFonts w:hint="eastAsia" w:cs="Times New Roman"/>
          <w:lang w:val="en-US" w:eastAsia="zh-CN"/>
        </w:rPr>
        <w:t>DWT</w:t>
      </w:r>
      <w:r>
        <w:rPr>
          <w:rFonts w:hint="default" w:ascii="Times New Roman" w:hAnsi="Times New Roman" w:cs="Times New Roman"/>
          <w:lang w:eastAsia="zh-CN"/>
        </w:rPr>
        <w:t>因其更符合人眼视觉系统</w:t>
      </w:r>
      <w:r>
        <w:rPr>
          <w:rFonts w:hint="eastAsia" w:cs="Times New Roman"/>
          <w:lang w:val="en-US" w:eastAsia="zh-CN"/>
        </w:rPr>
        <w:t>(HVS)</w:t>
      </w:r>
      <w:r>
        <w:rPr>
          <w:rFonts w:hint="default" w:ascii="Times New Roman" w:hAnsi="Times New Roman" w:cs="Times New Roman"/>
          <w:lang w:eastAsia="zh-CN"/>
        </w:rPr>
        <w:t>特性，从而在数字水印中得到广泛应用。</w:t>
      </w:r>
      <w:r>
        <w:rPr>
          <w:rFonts w:hint="eastAsia" w:cs="Times New Roman"/>
          <w:lang w:eastAsia="zh-CN"/>
        </w:rPr>
        <w:t>单通道的</w:t>
      </w:r>
      <w:r>
        <w:rPr>
          <w:rFonts w:hint="default" w:ascii="Times New Roman" w:hAnsi="Times New Roman" w:cs="Times New Roman"/>
          <w:lang w:eastAsia="zh-CN"/>
        </w:rPr>
        <w:t>灰度图像经过</w:t>
      </w:r>
      <w:r>
        <w:rPr>
          <w:rFonts w:hint="eastAsia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级</w:t>
      </w:r>
      <w:r>
        <w:rPr>
          <w:rFonts w:hint="eastAsia" w:cs="Times New Roman"/>
          <w:lang w:val="en-US" w:eastAsia="zh-CN"/>
        </w:rPr>
        <w:t>DWT</w:t>
      </w:r>
      <w:r>
        <w:rPr>
          <w:rFonts w:hint="default" w:ascii="Times New Roman" w:hAnsi="Times New Roman" w:cs="Times New Roman"/>
          <w:lang w:eastAsia="zh-CN"/>
        </w:rPr>
        <w:t>后可以分解为</w:t>
      </w:r>
      <w:r>
        <w:rPr>
          <w:rFonts w:hint="eastAsia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  <w:lang w:eastAsia="zh-CN"/>
        </w:rPr>
        <w:t>个</w:t>
      </w:r>
      <w:r>
        <w:rPr>
          <w:rFonts w:hint="eastAsia" w:cs="Times New Roman"/>
          <w:lang w:eastAsia="zh-CN"/>
        </w:rPr>
        <w:t>分量</w:t>
      </w:r>
      <w:r>
        <w:rPr>
          <w:rFonts w:hint="default" w:ascii="Times New Roman" w:hAnsi="Times New Roman" w:cs="Times New Roman"/>
          <w:lang w:eastAsia="zh-CN"/>
        </w:rPr>
        <w:t>，分别是</w:t>
      </w:r>
      <w:r>
        <w:rPr>
          <w:rFonts w:hint="eastAsia" w:cs="Times New Roman"/>
          <w:lang w:eastAsia="zh-CN"/>
        </w:rPr>
        <w:t>低频分量</w:t>
      </w:r>
      <w:r>
        <w:rPr>
          <w:rFonts w:hint="eastAsia" w:cs="Times New Roman"/>
          <w:lang w:val="en-US" w:eastAsia="zh-CN"/>
        </w:rPr>
        <w:t>(cA)</w:t>
      </w:r>
      <w:r>
        <w:rPr>
          <w:rFonts w:hint="default" w:ascii="Times New Roman" w:hAnsi="Times New Roman" w:cs="Times New Roman"/>
          <w:lang w:eastAsia="zh-CN"/>
        </w:rPr>
        <w:t>、水平中频子带</w:t>
      </w:r>
      <w:r>
        <w:rPr>
          <w:rFonts w:hint="eastAsia" w:cs="Times New Roman"/>
          <w:lang w:val="en-US" w:eastAsia="zh-CN"/>
        </w:rPr>
        <w:t>(cH)</w:t>
      </w:r>
      <w:r>
        <w:rPr>
          <w:rFonts w:hint="default" w:ascii="Times New Roman" w:hAnsi="Times New Roman" w:cs="Times New Roman"/>
          <w:lang w:eastAsia="zh-CN"/>
        </w:rPr>
        <w:t>、垂直中频子带</w:t>
      </w:r>
      <w:r>
        <w:rPr>
          <w:rFonts w:hint="eastAsia" w:cs="Times New Roman"/>
          <w:lang w:val="en-US" w:eastAsia="zh-CN"/>
        </w:rPr>
        <w:t>(cV)</w:t>
      </w:r>
      <w:r>
        <w:rPr>
          <w:rFonts w:hint="default" w:ascii="Times New Roman" w:hAnsi="Times New Roman" w:cs="Times New Roman"/>
          <w:lang w:eastAsia="zh-CN"/>
        </w:rPr>
        <w:t>和高频子带</w:t>
      </w:r>
      <w:r>
        <w:rPr>
          <w:rFonts w:hint="eastAsia" w:cs="Times New Roman"/>
          <w:lang w:val="en-US" w:eastAsia="zh-CN"/>
        </w:rPr>
        <w:t>(cD)</w:t>
      </w:r>
      <w:r>
        <w:rPr>
          <w:rFonts w:hint="default" w:ascii="Times New Roman" w:hAnsi="Times New Roman" w:cs="Times New Roman"/>
          <w:lang w:eastAsia="zh-CN"/>
        </w:rPr>
        <w:t>，多级分解在上级低频子带的基础上再次分解。</w:t>
      </w:r>
      <w:r>
        <w:rPr>
          <w:rFonts w:hint="eastAsia" w:cs="Times New Roman"/>
          <w:lang w:val="en-US" w:eastAsia="zh-CN"/>
        </w:rPr>
        <w:t>DWT不同分量</w:t>
      </w:r>
      <w:r>
        <w:rPr>
          <w:rFonts w:hint="default" w:ascii="Times New Roman" w:hAnsi="Times New Roman" w:cs="Times New Roman"/>
          <w:lang w:eastAsia="zh-CN"/>
        </w:rPr>
        <w:t>分布如图所示。</w:t>
      </w:r>
    </w:p>
    <w:p>
      <w:pPr>
        <w:keepNext w:val="0"/>
        <w:keepLines w:val="0"/>
        <w:widowControl/>
        <w:suppressLineNumbers w:val="0"/>
        <w:ind w:firstLine="0" w:firstLineChars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1420" cy="1402080"/>
            <wp:effectExtent l="0" t="0" r="1778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其中低频分量cA代表了原始图像的大部信息，是最接近原始图像的分量，考虑到图像传输、存储时，微信或其他平台会对图像作压缩、调整分辨率等处理，这些处理会影响的水印的提取；因此为了能完整无误的提取水印，选择在低频分量上嵌入水印。嵌入流程如下：</w:t>
      </w:r>
    </w:p>
    <w:p>
      <w:pPr>
        <w:ind w:left="42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(1):将待嵌入水印置乱，得到0、1数组E[i]</w:t>
      </w:r>
    </w:p>
    <w:p>
      <w:pPr>
        <w:numPr>
          <w:numId w:val="0"/>
        </w:numPr>
        <w:ind w:left="840" w:left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(2):将原始彩色图像转换为YCrCb,RGB格式用于显示，YCrCb格式用</w:t>
      </w:r>
      <w:r>
        <w:rPr>
          <w:rFonts w:hint="eastAsia" w:cs="Times New Roman"/>
          <w:lang w:val="en-US" w:eastAsia="zh-CN"/>
        </w:rPr>
        <w:tab/>
        <w:t>于计算；</w:t>
      </w:r>
    </w:p>
    <w:p>
      <w:pPr>
        <w:numPr>
          <w:numId w:val="0"/>
        </w:numPr>
        <w:ind w:left="840" w:left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(3):对亮度分量Y进行二维离散小波变换，得到不同的分量系数coef；</w:t>
      </w:r>
    </w:p>
    <w:p>
      <w:pPr>
        <w:numPr>
          <w:numId w:val="0"/>
        </w:numPr>
        <w:ind w:left="840" w:left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(4):将细节分量分为4*4的子块，两个子块(A,B)为一组；</w:t>
      </w:r>
    </w:p>
    <w:p>
      <w:pPr>
        <w:numPr>
          <w:numId w:val="0"/>
        </w:numPr>
        <w:ind w:left="1320" w:leftChars="350" w:hanging="480" w:hanging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(5):计算两个子块的均值A的均值为m1、B的均值为m2并按如下公式进行嵌入</w:t>
      </w:r>
    </w:p>
    <w:p>
      <w:pPr>
        <w:numPr>
          <w:numId w:val="0"/>
        </w:numPr>
        <w:ind w:left="84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m=(m1+m2)/2;</w:t>
      </w:r>
    </w:p>
    <w:p>
      <w:pPr>
        <w:numPr>
          <w:numId w:val="0"/>
        </w:numPr>
        <w:ind w:left="84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if E[i]==1{</w:t>
      </w:r>
    </w:p>
    <w:p>
      <w:pPr>
        <w:numPr>
          <w:numId w:val="0"/>
        </w:numPr>
        <w:ind w:left="126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A[j]=sign(A[j]) * (abs(A[i]) + m-m1+t);</w:t>
      </w:r>
      <w:r>
        <w:rPr>
          <w:rFonts w:hint="eastAsia" w:cs="Times New Roman"/>
          <w:lang w:val="en-US" w:eastAsia="zh-CN"/>
        </w:rPr>
        <w:tab/>
        <w:t>1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 w:cs="Times New Roman"/>
          <w:lang w:val="en-US" w:eastAsia="zh-CN"/>
        </w:rPr>
        <w:t>i</w:t>
      </w:r>
      <w:r>
        <w:rPr>
          <w:rFonts w:hint="default" w:ascii="Arial" w:hAnsi="Arial" w:eastAsia="宋体" w:cs="Arial"/>
          <w:lang w:val="en-US" w:eastAsia="zh-CN"/>
        </w:rPr>
        <w:t>≤</w:t>
      </w:r>
      <w:r>
        <w:rPr>
          <w:rFonts w:hint="eastAsia" w:cs="Times New Roman"/>
          <w:lang w:val="en-US" w:eastAsia="zh-CN"/>
        </w:rPr>
        <w:t>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B[j]=sign(B[j]) * (abs(B[i]) - m2-m+t);</w:t>
      </w:r>
      <w:r>
        <w:rPr>
          <w:rFonts w:hint="eastAsia" w:cs="Times New Roman"/>
          <w:lang w:val="en-US" w:eastAsia="zh-CN"/>
        </w:rPr>
        <w:tab/>
        <w:t/>
      </w:r>
      <w:r>
        <w:rPr>
          <w:rFonts w:hint="eastAsia" w:cs="Times New Roman"/>
          <w:lang w:val="en-US" w:eastAsia="zh-CN"/>
        </w:rPr>
        <w:tab/>
        <w:t>1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 w:cs="Times New Roman"/>
          <w:lang w:val="en-US" w:eastAsia="zh-CN"/>
        </w:rPr>
        <w:t>j</w:t>
      </w:r>
      <w:r>
        <w:rPr>
          <w:rFonts w:hint="default" w:ascii="Arial" w:hAnsi="Arial" w:eastAsia="宋体" w:cs="Arial"/>
          <w:lang w:val="en-US" w:eastAsia="zh-CN"/>
        </w:rPr>
        <w:t>≤</w:t>
      </w:r>
      <w:r>
        <w:rPr>
          <w:rFonts w:hint="eastAsia" w:cs="Times New Roman"/>
          <w:lang w:val="en-US" w:eastAsia="zh-CN"/>
        </w:rPr>
        <w:t>16</w:t>
      </w:r>
    </w:p>
    <w:p>
      <w:pPr>
        <w:numPr>
          <w:numId w:val="0"/>
        </w:numPr>
        <w:ind w:left="84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}</w:t>
      </w:r>
    </w:p>
    <w:p>
      <w:pPr>
        <w:numPr>
          <w:numId w:val="0"/>
        </w:numPr>
        <w:ind w:left="126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if E[i]==0{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A[j]=sign(A[j]) * (abs(A[i]) - m1-m+t);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B[j]=sign(B[j]) * (abs(B[i]) + m-m2+t);</w:t>
      </w:r>
    </w:p>
    <w:p>
      <w:pPr>
        <w:numPr>
          <w:numId w:val="0"/>
        </w:numPr>
        <w:ind w:left="126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}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其中E[i]代表水印数组中的元素，n是水印的个数A[j]代表4*4子块</w:t>
      </w:r>
      <w:r>
        <w:rPr>
          <w:rFonts w:hint="eastAsia" w:cs="Times New Roman"/>
          <w:lang w:val="en-US" w:eastAsia="zh-CN"/>
        </w:rPr>
        <w:tab/>
        <w:t>A的系数。</w:t>
      </w:r>
    </w:p>
    <w:p>
      <w:pPr>
        <w:numPr>
          <w:ilvl w:val="0"/>
          <w:numId w:val="2"/>
        </w:numPr>
        <w:tabs>
          <w:tab w:val="clear" w:pos="312"/>
        </w:tabs>
        <w:ind w:left="84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:将修改后的低频系数反变换(IDWT)，重构的亮度Y分量</w:t>
      </w:r>
      <w:r>
        <w:rPr>
          <w:rFonts w:hint="eastAsia" w:cs="Times New Roman"/>
          <w:lang w:val="en-US" w:eastAsia="zh-CN"/>
        </w:rPr>
        <w:br w:type="textWrapping"/>
      </w:r>
      <w:r>
        <w:rPr>
          <w:rFonts w:hint="eastAsia" w:cs="Times New Roman"/>
          <w:lang w:val="en-US" w:eastAsia="zh-CN"/>
        </w:rPr>
        <w:t>(7):将YCrCb转换到RGB格式，得到含水印的图像</w:t>
      </w:r>
    </w:p>
    <w:p>
      <w:pPr>
        <w:numPr>
          <w:numId w:val="0"/>
        </w:numPr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原始图像和含不可见水印图像如图：</w:t>
      </w:r>
    </w:p>
    <w:p>
      <w:pPr>
        <w:numPr>
          <w:numId w:val="0"/>
        </w:numPr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  </w:t>
      </w:r>
      <w:r>
        <w:rPr>
          <w:rFonts w:hint="default" w:cs="Times New Roman"/>
          <w:lang w:val="en-US" w:eastAsia="zh-CN"/>
        </w:rPr>
        <w:drawing>
          <wp:inline distT="0" distB="0" distL="114300" distR="114300">
            <wp:extent cx="1075690" cy="1075690"/>
            <wp:effectExtent l="0" t="0" r="10160" b="10160"/>
            <wp:docPr id="2" name="图片 2" descr="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lang w:val="en-US" w:eastAsia="zh-CN"/>
        </w:rPr>
        <w:t xml:space="preserve">        </w:t>
      </w:r>
      <w:r>
        <w:rPr>
          <w:rFonts w:hint="default" w:cs="Times New Roman"/>
          <w:lang w:val="en-US" w:eastAsia="zh-CN"/>
        </w:rPr>
        <w:drawing>
          <wp:inline distT="0" distB="0" distL="114300" distR="114300">
            <wp:extent cx="1094105" cy="1094105"/>
            <wp:effectExtent l="0" t="0" r="10795" b="10795"/>
            <wp:docPr id="3" name="图片 3" descr="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en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ind w:left="84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原始图像</w:t>
      </w:r>
      <w:r>
        <w:rPr>
          <w:rFonts w:hint="eastAsia" w:cs="Times New Roman"/>
          <w:lang w:val="en-US" w:eastAsia="zh-CN"/>
        </w:rPr>
        <w:tab/>
        <w:t/>
      </w:r>
      <w:r>
        <w:rPr>
          <w:rFonts w:hint="eastAsia" w:cs="Times New Roman"/>
          <w:lang w:val="en-US" w:eastAsia="zh-CN"/>
        </w:rPr>
        <w:tab/>
        <w:t/>
      </w:r>
      <w:r>
        <w:rPr>
          <w:rFonts w:hint="eastAsia" w:cs="Times New Roman"/>
          <w:lang w:val="en-US" w:eastAsia="zh-CN"/>
        </w:rPr>
        <w:tab/>
        <w:t/>
      </w:r>
      <w:r>
        <w:rPr>
          <w:rFonts w:hint="eastAsia" w:cs="Times New Roman"/>
          <w:lang w:val="en-US" w:eastAsia="zh-CN"/>
        </w:rPr>
        <w:tab/>
        <w:t>(b)含水印图像</w:t>
      </w:r>
    </w:p>
    <w:p>
      <w:pPr>
        <w:ind w:left="0" w:leftChars="0" w:firstLine="0" w:firstLineChars="0"/>
        <w:rPr>
          <w:rFonts w:hint="eastAsia" w:cs="Times New Roman"/>
          <w:lang w:val="en-US" w:eastAsia="zh-CN"/>
        </w:rPr>
      </w:pPr>
    </w:p>
    <w:p>
      <w:pPr>
        <w:ind w:left="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水印的提取流程：</w:t>
      </w:r>
    </w:p>
    <w:p>
      <w:pPr>
        <w:numPr>
          <w:ilvl w:val="-1"/>
          <w:numId w:val="0"/>
        </w:numPr>
        <w:ind w:left="420" w:left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(1):将原始彩色图像转换为YCrCb;</w:t>
      </w:r>
    </w:p>
    <w:p>
      <w:pPr>
        <w:numPr>
          <w:ilvl w:val="-1"/>
          <w:numId w:val="0"/>
        </w:numPr>
        <w:ind w:left="420" w:left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(2):对亮度分量Y进行二维离散小波变换，得到不同的分量系数coef；</w:t>
      </w:r>
    </w:p>
    <w:p>
      <w:pPr>
        <w:numPr>
          <w:ilvl w:val="-1"/>
          <w:numId w:val="0"/>
        </w:numPr>
        <w:ind w:left="420" w:left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(3):将细节分量分为4*4的子块，两个子块(A,B)为一组；</w:t>
      </w:r>
    </w:p>
    <w:p>
      <w:pPr>
        <w:numPr>
          <w:ilvl w:val="-1"/>
          <w:numId w:val="0"/>
        </w:numPr>
        <w:ind w:left="42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(4):计算两个子块的均值A的均值为m1、B的均值为m2并按如下公式进行提取</w:t>
      </w:r>
    </w:p>
    <w:p>
      <w:pPr>
        <w:numPr>
          <w:ilvl w:val="-1"/>
          <w:numId w:val="0"/>
        </w:numPr>
        <w:ind w:left="42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if m1</w:t>
      </w:r>
      <w:r>
        <w:rPr>
          <w:rFonts w:hint="default" w:ascii="Arial" w:hAnsi="Arial" w:cs="Arial"/>
          <w:lang w:val="en-US" w:eastAsia="zh-CN"/>
        </w:rPr>
        <w:t>≥</w:t>
      </w:r>
      <w:r>
        <w:rPr>
          <w:rFonts w:hint="eastAsia" w:cs="Times New Roman"/>
          <w:lang w:val="en-US" w:eastAsia="zh-CN"/>
        </w:rPr>
        <w:t>m2</w:t>
      </w:r>
      <w:r>
        <w:rPr>
          <w:rFonts w:hint="eastAsia" w:cs="Times New Roman"/>
          <w:lang w:val="en-US" w:eastAsia="zh-CN"/>
        </w:rPr>
        <w:tab/>
        <w:t/>
      </w:r>
      <w:r>
        <w:rPr>
          <w:rFonts w:hint="eastAsia" w:cs="Times New Roman"/>
          <w:lang w:val="en-US" w:eastAsia="zh-CN"/>
        </w:rPr>
        <w:tab/>
        <w:t>E[i]=1;</w:t>
      </w:r>
    </w:p>
    <w:p>
      <w:pPr>
        <w:numPr>
          <w:ilvl w:val="-1"/>
          <w:numId w:val="0"/>
        </w:numPr>
        <w:ind w:left="42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if m1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 w:cs="Times New Roman"/>
          <w:lang w:val="en-US" w:eastAsia="zh-CN"/>
        </w:rPr>
        <w:t>m2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E[i]=0;</w:t>
      </w:r>
    </w:p>
    <w:p>
      <w:pPr>
        <w:numPr>
          <w:ilvl w:val="-1"/>
          <w:numId w:val="0"/>
        </w:numPr>
        <w:ind w:left="420" w:leftChars="0" w:firstLine="0" w:firstLineChars="0"/>
        <w:rPr>
          <w:rFonts w:hint="eastAsia" w:cs="Times New Roman"/>
          <w:lang w:val="en-US" w:eastAsia="zh-CN"/>
        </w:rPr>
      </w:pPr>
    </w:p>
    <w:p>
      <w:pPr>
        <w:numPr>
          <w:ilvl w:val="-1"/>
          <w:numId w:val="0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程序实现：</w:t>
      </w:r>
    </w:p>
    <w:p>
      <w:pPr>
        <w:numPr>
          <w:ilvl w:val="-1"/>
          <w:numId w:val="0"/>
        </w:numPr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为了快速验算法的效果(失真和提取)，先在MATLAB下仿真观察实验效果；再在Windows下借助OpenCV跨平台图像处理库实现C++程序的编写；最后将编译好的代码移植到Linux平台下编译运行；完成算法的设计和实现。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ketchFlow Print">
    <w:panose1 w:val="02000000000000000000"/>
    <w:charset w:val="00"/>
    <w:family w:val="auto"/>
    <w:pitch w:val="default"/>
    <w:sig w:usb0="A00000AF" w:usb1="4000204A" w:usb2="00000000" w:usb3="00000000" w:csb0="20000193" w:csb1="4D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B9130"/>
    <w:multiLevelType w:val="singleLevel"/>
    <w:tmpl w:val="93CB9130"/>
    <w:lvl w:ilvl="0" w:tentative="0">
      <w:start w:val="1"/>
      <w:numFmt w:val="none"/>
      <w:pStyle w:val="3"/>
      <w:lvlText w:val="1、"/>
      <w:lvlJc w:val="left"/>
      <w:pPr>
        <w:tabs>
          <w:tab w:val="left" w:pos="420"/>
        </w:tabs>
        <w:ind w:left="454" w:leftChars="0" w:hanging="454" w:firstLineChars="0"/>
      </w:pPr>
      <w:rPr>
        <w:rFonts w:hint="default"/>
      </w:rPr>
    </w:lvl>
  </w:abstractNum>
  <w:abstractNum w:abstractNumId="1">
    <w:nsid w:val="C4C4645B"/>
    <w:multiLevelType w:val="singleLevel"/>
    <w:tmpl w:val="C4C4645B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2">
    <w:nsid w:val="EA8D7666"/>
    <w:multiLevelType w:val="singleLevel"/>
    <w:tmpl w:val="EA8D7666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5789B"/>
    <w:rsid w:val="02A36545"/>
    <w:rsid w:val="03003A36"/>
    <w:rsid w:val="0CDB24D1"/>
    <w:rsid w:val="0FB21AD7"/>
    <w:rsid w:val="14013257"/>
    <w:rsid w:val="2117496C"/>
    <w:rsid w:val="26AA5FE4"/>
    <w:rsid w:val="280E7607"/>
    <w:rsid w:val="2D207047"/>
    <w:rsid w:val="2D2A2AB1"/>
    <w:rsid w:val="311452C0"/>
    <w:rsid w:val="3E193421"/>
    <w:rsid w:val="434F2D05"/>
    <w:rsid w:val="4BE87D26"/>
    <w:rsid w:val="4C5C0D09"/>
    <w:rsid w:val="52A01BD0"/>
    <w:rsid w:val="52F73774"/>
    <w:rsid w:val="58A5789B"/>
    <w:rsid w:val="5A8F72B0"/>
    <w:rsid w:val="5FEC4419"/>
    <w:rsid w:val="674F29EF"/>
    <w:rsid w:val="6F7612AE"/>
    <w:rsid w:val="7F74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line="360" w:lineRule="auto"/>
      <w:ind w:firstLine="482" w:firstLineChars="200"/>
      <w:jc w:val="left"/>
    </w:pPr>
    <w:rPr>
      <w:rFonts w:ascii="Times New Roman" w:hAnsi="Times New Roman" w:cs="宋体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jc w:val="left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Lines="0" w:beforeAutospacing="0" w:after="50" w:afterLines="50" w:afterAutospacing="0" w:line="360" w:lineRule="auto"/>
      <w:jc w:val="left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jc w:val="left"/>
      <w:outlineLvl w:val="2"/>
    </w:pPr>
    <w:rPr>
      <w:rFonts w:ascii="Times New Roman" w:hAnsi="Times New Roman" w:eastAsia="宋体"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2018-06-08T01:50:00Z</dcterms:created>
  <dc:creator>Administrator</dc:creator>
  <cp:lastModifiedBy>Administrator</cp:lastModifiedBy>
  <dcterms:modified xsi:type="dcterms:W3CDTF">2018-06-08T03:21:06Z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