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tabs>
          <w:tab w:val="clear" w:pos="420"/>
        </w:tabs>
        <w:spacing w:before="0" w:beforeLines="-2147483648" w:beforeAutospacing="0" w:after="0" w:afterLines="-2147483648" w:afterAutospacing="0" w:line="314" w:lineRule="auto"/>
        <w:jc w:val="both"/>
        <w:rPr>
          <w:rFonts w:hint="eastAsia" w:ascii="Times New Roman" w:hAnsi="Times New Roman" w:eastAsiaTheme="majorEastAsia" w:cstheme="majorBidi"/>
          <w:bCs/>
          <w:sz w:val="21"/>
          <w:szCs w:val="32"/>
        </w:rPr>
      </w:pPr>
      <w:r>
        <w:rPr>
          <w:rFonts w:hint="eastAsia" w:ascii="Times New Roman" w:hAnsi="Times New Roman" w:eastAsiaTheme="majorEastAsia" w:cstheme="majorBidi"/>
          <w:bCs/>
          <w:sz w:val="21"/>
          <w:szCs w:val="32"/>
        </w:rPr>
        <w:t>5.2 核心算法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水印的嵌入需要待嵌入水印、载体图像、秘钥；嵌入和提取的系统框图如下：</w:t>
      </w:r>
    </w:p>
    <w:p>
      <w:pPr>
        <w:ind w:firstLine="0" w:firstLineChars="0"/>
        <w:rPr>
          <w:rFonts w:hint="eastAsia" w:ascii="Times New Roman" w:hAnsi="Times New Roman" w:eastAsiaTheme="majorEastAsia" w:cstheme="majorBidi"/>
          <w:bCs/>
          <w:sz w:val="21"/>
          <w:szCs w:val="32"/>
          <w:lang w:val="en-US" w:eastAsia="zh-CN"/>
        </w:rPr>
      </w:pPr>
      <w:r>
        <w:rPr>
          <w:rFonts w:hint="eastAsia" w:eastAsia="宋体"/>
          <w:lang w:eastAsia="zh-CN"/>
        </w:rPr>
        <w:object>
          <v:shape id="_x0000_i1026" o:spt="75" alt="" type="#_x0000_t75" style="height:173.85pt;width:422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Theme="majorEastAsia" w:cstheme="majorBidi"/>
          <w:b/>
          <w:bCs w:val="0"/>
          <w:sz w:val="21"/>
          <w:szCs w:val="32"/>
          <w:lang w:val="en-US" w:eastAsia="zh-CN"/>
        </w:rPr>
        <w:t>5.2.1 水印不可见性</w:t>
      </w:r>
    </w:p>
    <w:p>
      <w:pPr>
        <w:pStyle w:val="3"/>
        <w:numPr>
          <w:ilvl w:val="0"/>
          <w:numId w:val="0"/>
        </w:numPr>
        <w:tabs>
          <w:tab w:val="clear" w:pos="420"/>
        </w:tabs>
        <w:spacing w:before="0" w:beforeLines="-2147483648" w:beforeAutospacing="0" w:after="0" w:afterLines="-2147483648" w:afterAutospacing="0" w:line="314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数字水印技术按表现形式为可见水印和不可见水印，不可见水印是无法用肉眼看见，可见水印前者如图像上的logo是肉眼可以看见的水印，即可见水印。</w:t>
      </w:r>
    </w:p>
    <w:p>
      <w:pPr>
        <w:rPr>
          <w:rFonts w:hint="eastAsia" w:ascii="微软雅黑" w:hAnsi="微软雅黑" w:eastAsia="宋体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"https://www.baidu.com/s?wd=%E6%95%B0%E5%AD%97%E6%B0%B4%E5%8D%B0&amp;tn=SE_PcZhidaonwhc_ngpagmjz&amp;rsv_dl=gh_pc_zhidao"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数字水印</w:t>
      </w:r>
      <w:r>
        <w:rPr>
          <w:rFonts w:hint="eastAsia"/>
        </w:rPr>
        <w:fldChar w:fldCharType="end"/>
      </w:r>
      <w:r>
        <w:rPr>
          <w:rFonts w:hint="eastAsia"/>
        </w:rPr>
        <w:t>的不可见性就是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"https://www.baidu.com/s?wd=%E6%95%B0%E5%AD%97%E6%B0%B4%E5%8D%B0&amp;tn=SE_PcZhidaonwhc_ngpagmjz&amp;rsv_dl=gh_pc_zhidao"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数字水印</w:t>
      </w:r>
      <w:r>
        <w:rPr>
          <w:rFonts w:hint="eastAsia"/>
        </w:rPr>
        <w:fldChar w:fldCharType="end"/>
      </w:r>
      <w:r>
        <w:rPr>
          <w:rFonts w:hint="eastAsia"/>
        </w:rPr>
        <w:t>嵌入到</w:t>
      </w:r>
      <w:r>
        <w:rPr>
          <w:rFonts w:hint="eastAsia"/>
          <w:lang w:eastAsia="zh-CN"/>
        </w:rPr>
        <w:t>载体图像</w:t>
      </w:r>
      <w:r>
        <w:rPr>
          <w:rFonts w:hint="eastAsia"/>
        </w:rPr>
        <w:t>中后通过人的感知系统是察觉不到的，对于图像数字水印来说就是嵌入水印的图像和原始图像看起来是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样的，即看不到数字水印的存在；嵌入水印后不会引起原来数字作品明显的图像质量下降，而且应不影响载体图像的正常使用；不可见水印之所以肉眼不可见是因为人眼的视觉冗余，我们看到的数字图像是由许多的像素点组成的，例如一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100*100的彩色图像，共有100*100*3个像素点，每个点的取值从0到255,0代表黑色，255代表白色，我们可以分辨出0和255的差别，却分辨不了50和51(52、53甚至更大)，我们可以轻微的他修改每个像素的值来实现水印的嵌入，而且嵌入水印的图像和原始的图像肉眼看起来并没有差别，不影响图像的使用。水印的提取就是更根据算法设计的规则，从图像像素中提取信息。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5.2.2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水印鲁棒性：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数字水印实现版权保护的原理在于，将能证明产品来源的信息用相应的算法嵌入到图像中，当发生版权纠纷时，可以通过算法从图像中提取信息，以此来证明图像的来源；达到本版权保护的目的。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在图像传输和存储过程中，不可避免的会对图像进行处理，而且存在对图像进行恶意篡改的可能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如果在经过处理后不能从图像中提取有效地水印信息，那就无法证明图像的来源。因此，要求，经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无意或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意的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图像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处理过程后，数字水印仍能保持部分完整性并能被准确鉴别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，这就是鲁棒性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。鲁棒性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经过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信号处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理后，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括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instrText xml:space="preserve"> HYPERLINK "https://baike.baidu.com/item/%E4%BF%A1%E9%81%93%E5%99%AA%E5%A3%B0" \t "https://baike.baidu.com/item/%E6%95%B0%E5%AD%97%E6%B0%B4%E5%8D%B0/_blank"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信道噪声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波、重采样、剪切、位移、尺度变化以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instrText xml:space="preserve"> HYPERLINK "https://baike.baidu.com/item/%E6%9C%89%E6%8D%9F%E5%8E%8B%E7%BC%A9" \t "https://baike.baidu.com/item/%E6%95%B0%E5%AD%97%E6%B0%B4%E5%8D%B0/_blank"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有损压缩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处理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，仍然能提取有效地水印信息来证明图像的来源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鲁棒性就是衡量算法的稳定性、抗攻击能力的指标。所谓的攻击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可以理解为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修改图像的像素数据，而嵌入水印也是修改像素值，这样就会影响水印的提取；常见的非恶意攻击包括图像压缩、旋转、剪切、缩放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(改变分辨率)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、涂抹等，这些操作都会对改变图像的像素数据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需要考虑的攻击类型：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>(1)重编码：在图像的传输和存储中，为了提高传输效率和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节约存储空间，都会先对图像进行压缩编码，像素数据编码成比特流，再按字节处理就可以方便快捷的传输和存储；在微信传输的JPG的图像就是经过JPEG压缩编码后的图像，JPEG编码属于有损压缩，即经过JPEG编码，再解码后得到的像素数据与原始未经过JPEG编码的像素数据是不一样的；即在编码、解码的过程中存在像素的数据的丢失。而水印的嵌入和提取都是在图像像素上进行操作，所以必须考虑编解码对水印提取带来的影响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图像缩放(分辨率变化)：在微信上以非原图的形式传输图像时，微信端会对图像进行缩放，缩放的规则是保持宽高比不变，将宽、高中较小的那个放大或缩小到1080，另一边同比例缩放。因为水印嵌入和提取都是在像素点上进行的，在全部像素中根据秘钥选择像素值进行嵌入和提取，图像缩放后，像素的总数发生改变，同一个秘钥可能选择不同的像素点，这样提取出来的水印就不是之前嵌入的水印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5.2.3小波变换(DWT)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水印的嵌入算法大致可以分为在空域嵌入和在频域嵌入；在空域嵌入就是直接对像素值进行修改，如最简单的奇偶量化和LSB最低有效位嵌入，后者以像素的二进制最低位映射水印的0,1值；但在空域嵌入的鲁棒性比较低，单个像素的值很容易受到其他因素的影响，导致提取的水印效果很差；而频域就是先将载体图像变换到频域，在频域系数上进行水印嵌入，频域变换可以减小相关性，增强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鲁棒性。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为实现嵌入不可见水印，在尽量减小失真的情况下增强水印的鲁棒性，保证水印的提取，以达到图像溯源的效果；采用多级离散小波变换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(DWT)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在低频分量上进行水印嵌入。小波变换对不同的频率在时域上的取样步长是可调节的，即在低频时小波变换的时间分辨率较低，而频率分辨率较高；在高频时小波变换的时间分辨率较高，而频率分辨率较低，这正符合低频信号变化缓慢而高频信号变化迅速的特点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DWT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因其更符合人眼视觉系统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(HVS)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特性，从而在数字水印中得到广泛应用。单通道的灰度图像经过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DWT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后可以分解为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个分量，分别是低频分量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(cA)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、水平中频子带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(cH)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、垂直中频子带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(cV)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和高频子带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(cD)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，多级分解在上级低频子带的基础上再次分解。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DWT不同分量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分布如图所示。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315" cy="1674495"/>
            <wp:effectExtent l="0" t="0" r="635" b="190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其中低频分量cA代表了原始图像的大部信息，是最接近原始图像的分量，考虑到图像传输、存储时，微信或其他平台会对图像作压缩、调整分辨率等处理，这些处理会影响的水印的提取；因此为了能完整无误的提取水印，选择在低频分量上嵌入水印。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为了解决如重编码、剪切、涂抹等攻击对水印提取造成的影响，该算法没有选择在单个的系数上进行水印嵌入，将小波变换后的系数矩阵分为4*4的不重叠子块，并将相邻的两块作为一组；以4*4子块的绝对均值的相对大小作为嵌入的依据；所谓的绝对均值是将4*4子块的所有系数取绝对值后，再计算均值；这样可以避免符号因符号不同，导致对系数作很大的改动；这样对含水印图像对了某些处理后，即使单个的系数发生改变，但子块的均值不会发生太大的变换，否则对图像的影响太大，仅凭肉眼都可以看出变换；而且，同一的处理对子块的效果应该是一样的，即某个子块的均值变大了，与它相邻的子块均值也会变大，所以相邻两个子块的相对大小是比较稳定的，这样即使对图像作了修改，根据相邻子块的相对大小也能提取水印。</w:t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5.2.4 扩频技术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因为本设计嵌入的水印所占的字节数较小，如果直接嵌入水印数据，还有剩余的子块没有嵌入数据，为了能利用载体图像的全部系数，并且进一步增强水印的鲁棒性，采用扩频技术对水印预处理。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扩频技术的特点是传输信息所用的带宽远大于信息本身带宽时，扩频通信技术在发端以扩频编码进行扩频调制，在收端以相关解调技术收信息，这种技术的目的和作用是在传输信息之前，先对所传信号进行频谱的扩宽处理，以便利用宽频谱获得较强的抗干扰能力、较高的传输速率；在数字水印的实现就是根据载体图像可以嵌入的最大字节数(CB)和带嵌水印的字节数(WB)，计算扩频倍数，P=CB/WB;这样在嵌入前，先将水印的每个比特位重复P次，如原始水印为0110；二倍扩频后得到00111100，然后再将扩频后的水印嵌入到载体图像中。提取水印时，将提取得到的比特位按扩频的倍数进行解调，如上例，每两个比特位为一组，每组中哪个值多，该组就以哪个数为最终提取的水印；这样做的有点在于，对含水印图像进行攻击后，如果只有少数的值发送改变，依然可以恢复水印，要使提取的水印发送错误，就要让超过一半的值发生改变，就必须用更强的攻击手段才行。</w:t>
      </w:r>
    </w:p>
    <w:p>
      <w:pPr>
        <w:ind w:firstLine="0" w:firstLineChars="0"/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</w:pPr>
      <w:r>
        <w:rPr>
          <w:rFonts w:hint="eastAsia" w:eastAsiaTheme="majorEastAsia" w:cstheme="majorBidi"/>
          <w:b/>
          <w:bCs/>
          <w:kern w:val="2"/>
          <w:sz w:val="21"/>
          <w:szCs w:val="32"/>
          <w:lang w:val="en-US" w:eastAsia="zh-CN" w:bidi="ar-SA"/>
        </w:rPr>
        <w:t>5.2.5 MATLAB仿真实验：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为了快速验算法的效果(失真和提取)，先在MATLAB下仿真观察实验效果；再在Windows下借助OpenCV跨平台图像处理库实现C++程序的编写；最后将编译好的代码移植到Linux平台下编译运行；完成算法的设计和实现。</w:t>
      </w:r>
    </w:p>
    <w:p>
      <w:pPr>
        <w:numPr>
          <w:ilvl w:val="-1"/>
          <w:numId w:val="0"/>
        </w:numPr>
        <w:ind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MATLAB下仿真结果：</w:t>
      </w:r>
    </w:p>
    <w:p>
      <w:pPr>
        <w:numPr>
          <w:ilvl w:val="-1"/>
          <w:numId w:val="0"/>
        </w:numPr>
        <w:ind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69230" cy="2456180"/>
            <wp:effectExtent l="0" t="0" r="7620" b="1270"/>
            <wp:docPr id="4" name="图片 4" descr="A_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_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5" name="图片 5" descr="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a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6" name="图片 6" descr="A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_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126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(a)原始二值水印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(b)提取水印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由于图像压缩、旋转、剪切等原因对含水印的图像进行处理，提取的水印与原始水印存在一定误码率，为了减低误码率，对待嵌入水印进行扩频处理，即增加嵌入水印的长度，增强了容错能力；扩频后提取得到的水印如图；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9" name="图片 9" descr="A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_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7" name="图片 7" descr="A_W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_Ws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ind w:left="840" w:leftChars="0"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(c)未扩频提取水印</w:t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(d)扩频后提取水印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直观上可以看出扩频后的效果明显比未扩频效果好；下面根据误码率来定量分析两者之间的差异；仿真共抽取了3副图像，分别标记为图A、B、C;</w:t>
      </w: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bookmarkStart w:id="0" w:name="_GoBack"/>
      <w:bookmarkEnd w:id="0"/>
    </w:p>
    <w:p>
      <w:pPr>
        <w:numPr>
          <w:ilvl w:val="-1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142875</wp:posOffset>
                </wp:positionV>
                <wp:extent cx="906780" cy="603250"/>
                <wp:effectExtent l="0" t="0" r="0" b="508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603250"/>
                          <a:chOff x="1883" y="70432"/>
                          <a:chExt cx="1428" cy="95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 flipH="1" flipV="1">
                            <a:off x="2032" y="70679"/>
                            <a:ext cx="780" cy="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883" y="70754"/>
                            <a:ext cx="1428" cy="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载体图像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239" y="70432"/>
                            <a:ext cx="780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eastAsia" w:eastAsiaTheme="minorEastAsia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11.25pt;height:47.5pt;width:71.4pt;z-index:251663360;mso-width-relative:page;mso-height-relative:page;" coordorigin="1883,70432" coordsize="1428,950" o:gfxdata="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o+aeNdkAAAAKAQAADwAAAAAAAAABACAAAAAiAAAAZHJzL2Rv&#10;d25yZXYueG1sUEsBAhQAFAAAAAgAh07iQJ6mZa3IAwAArAoAAA4AAAAAAAAAAQAgAAAAKAEAAGRy&#10;cy9lMm9Eb2MueG1sUEsFBgAAAAAGAAYAWQEAAGIHAAAAAA==&#10;">
                <o:lock v:ext="edit" aspectratio="f"/>
                <v:line id="_x0000_s1026" o:spid="_x0000_s1026" o:spt="20" style="position:absolute;left:2032;top:70679;flip:x y;height:636;width:780;" filled="f" stroked="t" coordsize="21600,21600" o:gfxdata="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VeU9YAAAAH&#10;AQAADwAAAAAAAAABACAAAAAiAAAAZHJzL2Rvd25yZXYueG1sUEsBAhQAFAAAAAgAh07iQMBwU7Xl&#10;AQAAiQMAAA4AAAAAAAAAAQAgAAAAJQEAAGRycy9lMm9Eb2MueG1sUEsFBgAAAAAGAAYAWQEAAHwF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883;top:70754;height:629;width:1428;" filled="f" stroked="f" coordsize="21600,21600" o:gfxdata="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8cOP2AAAAAgBAAAPAAAAAAAAAAEAIAAAACIAAABkcnMvZG93bnJldi54bWxQSwECFAAU&#10;AAAACACHTuJAkdykByoCAAAlBAAADgAAAAAAAAABACAAAAAn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载体图像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39;top:70432;height:772;width:780;" filled="f" stroked="f" coordsize="21600,21600" o:gfxdata="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f&#10;BZrXAAAABwEAAA8AAAAAAAAAAQAgAAAAIgAAAGRycy9kb3ducmV2LnhtbFBLAQIUABQAAAAIAIdO&#10;4kD2hDGIlgIAAA0FAAAOAAAAAAAAAAEAIAAAACYBAABkcnMvZTJvRG9jLnhtbFBLBQYAAAAABgAG&#10;AFkBAAAu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eastAsia" w:eastAsiaTheme="minorEastAsia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指标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8054975</wp:posOffset>
                </wp:positionV>
                <wp:extent cx="705485" cy="5022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pt;margin-top:634.25pt;height:39.55pt;width:55.55pt;z-index:251662336;mso-width-relative:page;mso-height-relative:page;" filled="f" stroked="f" coordsize="21600,21600" o:gfxdata="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jppY&#10;2wAAAAwBAAAPAAAAAAAAAAEAIAAAACIAAABkcnMvZG93bnJldi54bWxQSwECFAAUAAAACACHTuJA&#10;Q/aD/R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指标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9"/>
        <w:tblW w:w="8417" w:type="dxa"/>
        <w:jc w:val="center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805"/>
        <w:gridCol w:w="1440"/>
        <w:gridCol w:w="2209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ind w:firstLine="480" w:firstLineChars="200"/>
              <w:rPr>
                <w:rFonts w:hint="default" w:cs="Times New Roman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未扩频误码率</w:t>
            </w:r>
          </w:p>
        </w:tc>
        <w:tc>
          <w:tcPr>
            <w:tcW w:w="1440" w:type="dxa"/>
            <w:vAlign w:val="top"/>
          </w:tcPr>
          <w:p>
            <w:pPr>
              <w:numPr>
                <w:ilvl w:val="-1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扩频误码率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压缩未扩频误码率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压缩扩频误码率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2.771%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0.085%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5.444%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0.476%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3.479%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0.164%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7.941%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0.769%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C</w:t>
            </w:r>
          </w:p>
        </w:tc>
        <w:tc>
          <w:tcPr>
            <w:tcW w:w="1805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5.194%</w:t>
            </w:r>
          </w:p>
        </w:tc>
        <w:tc>
          <w:tcPr>
            <w:tcW w:w="1440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0.726%</w:t>
            </w:r>
          </w:p>
        </w:tc>
        <w:tc>
          <w:tcPr>
            <w:tcW w:w="2209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9.979%</w:t>
            </w:r>
          </w:p>
        </w:tc>
        <w:tc>
          <w:tcPr>
            <w:tcW w:w="2182" w:type="dxa"/>
          </w:tcPr>
          <w:p>
            <w:pPr>
              <w:numPr>
                <w:ilvl w:val="-1"/>
                <w:numId w:val="0"/>
              </w:numPr>
              <w:jc w:val="center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2.533%</w:t>
            </w:r>
          </w:p>
        </w:tc>
      </w:tr>
    </w:tbl>
    <w:p>
      <w:pPr>
        <w:numPr>
          <w:ilvl w:val="-1"/>
          <w:numId w:val="0"/>
        </w:num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未扩频误码率表示，未对原始水印做扩频处理，提取水印的误码率，压缩未扩频误码率表示，对含水印的载体图像作压缩处理后，从中提取水印的误码率；其他指标含有类似；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B9130"/>
    <w:multiLevelType w:val="singleLevel"/>
    <w:tmpl w:val="93CB9130"/>
    <w:lvl w:ilvl="0" w:tentative="0">
      <w:start w:val="1"/>
      <w:numFmt w:val="none"/>
      <w:pStyle w:val="3"/>
      <w:lvlText w:val="1、"/>
      <w:lvlJc w:val="left"/>
      <w:pPr>
        <w:tabs>
          <w:tab w:val="left" w:pos="420"/>
        </w:tabs>
        <w:ind w:left="454" w:leftChars="0" w:hanging="454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5789B"/>
    <w:rsid w:val="009A745B"/>
    <w:rsid w:val="010E515A"/>
    <w:rsid w:val="016540DF"/>
    <w:rsid w:val="02A36545"/>
    <w:rsid w:val="03003A36"/>
    <w:rsid w:val="03C24B5C"/>
    <w:rsid w:val="04A8724E"/>
    <w:rsid w:val="05047B1C"/>
    <w:rsid w:val="07595738"/>
    <w:rsid w:val="09D468F2"/>
    <w:rsid w:val="0CDB24D1"/>
    <w:rsid w:val="0EAC5AD6"/>
    <w:rsid w:val="0FB21AD7"/>
    <w:rsid w:val="13561833"/>
    <w:rsid w:val="14013257"/>
    <w:rsid w:val="165210F7"/>
    <w:rsid w:val="17945205"/>
    <w:rsid w:val="1D9975F3"/>
    <w:rsid w:val="2117496C"/>
    <w:rsid w:val="23302E0C"/>
    <w:rsid w:val="24AF705D"/>
    <w:rsid w:val="26AA5FE4"/>
    <w:rsid w:val="280E7607"/>
    <w:rsid w:val="29F0153F"/>
    <w:rsid w:val="2D207047"/>
    <w:rsid w:val="2D2A2AB1"/>
    <w:rsid w:val="311452C0"/>
    <w:rsid w:val="339C1C08"/>
    <w:rsid w:val="361A174F"/>
    <w:rsid w:val="3E193421"/>
    <w:rsid w:val="3FDB220A"/>
    <w:rsid w:val="3FE7689B"/>
    <w:rsid w:val="407771C9"/>
    <w:rsid w:val="419A5F63"/>
    <w:rsid w:val="434F2D05"/>
    <w:rsid w:val="44620907"/>
    <w:rsid w:val="47CC2CEF"/>
    <w:rsid w:val="4BE87D26"/>
    <w:rsid w:val="4C5C0D09"/>
    <w:rsid w:val="4FCA51A4"/>
    <w:rsid w:val="52A01BD0"/>
    <w:rsid w:val="52F73774"/>
    <w:rsid w:val="57984065"/>
    <w:rsid w:val="58A11CE5"/>
    <w:rsid w:val="58A5789B"/>
    <w:rsid w:val="5A8F72B0"/>
    <w:rsid w:val="5F614872"/>
    <w:rsid w:val="5FEC4419"/>
    <w:rsid w:val="62565099"/>
    <w:rsid w:val="66E244FD"/>
    <w:rsid w:val="674F29EF"/>
    <w:rsid w:val="681F7624"/>
    <w:rsid w:val="692421FB"/>
    <w:rsid w:val="6F7612AE"/>
    <w:rsid w:val="733F1889"/>
    <w:rsid w:val="745B3172"/>
    <w:rsid w:val="74D031B0"/>
    <w:rsid w:val="779A4A42"/>
    <w:rsid w:val="7B883030"/>
    <w:rsid w:val="7EB05F52"/>
    <w:rsid w:val="7F7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60" w:lineRule="auto"/>
      <w:ind w:firstLine="482" w:firstLineChars="200"/>
      <w:jc w:val="left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jc w:val="left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="50" w:afterLines="50" w:afterAutospacing="0" w:line="360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jc w:val="left"/>
      <w:outlineLvl w:val="2"/>
    </w:pPr>
    <w:rPr>
      <w:rFonts w:ascii="Times New Roman" w:hAnsi="Times New Roman" w:eastAsia="宋体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2018-06-08T01:50:00Z</dcterms:created>
  <dc:creator>Administrator</dc:creator>
  <cp:lastModifiedBy>Administrator</cp:lastModifiedBy>
  <dcterms:modified xsi:type="dcterms:W3CDTF">2018-06-09T10:03:31Z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