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New Client CP</w:t>
        <w:br/>
        <w:t>API Requirements</w:t>
      </w:r>
    </w:p>
    <w:p>
      <w:pPr>
        <w:spacing w:after="240"/>
      </w:pPr>
      <w:r>
        <w:rPr>
          <w:rFonts w:ascii="Calibri" w:hAnsi="Calibri"/>
          <w:b w:val="0"/>
          <w:color w:val="667085"/>
          <w:sz w:val="23"/>
        </w:rPr>
        <w:t>Creation, completion outcomes, referral capture, Clients-tab linkage, Android, iOS, and web consumption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E8EEF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Purpose</w:t>
              <w:br/>
            </w:r>
            <w:r>
              <w:rPr>
                <w:rFonts w:ascii="Calibri" w:hAnsi="Calibri"/>
                <w:b w:val="0"/>
                <w:color w:val="172B4D"/>
                <w:sz w:val="20"/>
              </w:rPr>
              <w:t>Define the backend contract required for staff to manually create a New Client CP on mobile, complete it with Booking, Site Visit, Not Interested, or Postpone, optionally add a referred client, and expose that referral in Clients. Existing APIs are reused where safe; only the missing referral/linkage contract is introduced.</w:t>
            </w:r>
          </w:p>
        </w:tc>
      </w:tr>
    </w:tbl>
    <w:p>
      <w:pPr>
        <w:spacing w:after="0"/>
      </w:pPr>
    </w:p>
    <w:p>
      <w:pPr>
        <w:pStyle w:val="Heading1"/>
      </w:pPr>
      <w:r>
        <w:t>1. Approved Business Flow</w:t>
      </w:r>
    </w:p>
    <w:p>
      <w:pPr>
        <w:pStyle w:val="ListNumber"/>
        <w:spacing w:after="100" w:line="276" w:lineRule="auto"/>
      </w:pPr>
      <w:r>
        <w:t>Staff selects New Client CP and manually enters client name, phone number, address/location, project, assigned staff, LMO, date, and time.</w:t>
      </w:r>
    </w:p>
    <w:p>
      <w:pPr>
        <w:pStyle w:val="ListNumber"/>
        <w:spacing w:after="100" w:line="276" w:lineRule="auto"/>
      </w:pPr>
      <w:r>
        <w:t>Backend creates the CP with cpType=new_client_cp and creates or links the canonical client record by normalized phone.</w:t>
      </w:r>
    </w:p>
    <w:p>
      <w:pPr>
        <w:pStyle w:val="ListNumber"/>
        <w:spacing w:after="100" w:line="276" w:lineRule="auto"/>
      </w:pPr>
      <w:r>
        <w:t>Staff starts and completes the CP through the same trip, GPS, OTP, photo, and geofence rules as other CP types.</w:t>
      </w:r>
    </w:p>
    <w:p>
      <w:pPr>
        <w:pStyle w:val="ListNumber"/>
        <w:spacing w:after="100" w:line="276" w:lineRule="auto"/>
      </w:pPr>
      <w:r>
        <w:t>Staff selects one outcome: Booking, Site Visit, Not Interested, or Postpone.</w:t>
      </w:r>
    </w:p>
    <w:p>
      <w:pPr>
        <w:pStyle w:val="ListNumber"/>
        <w:spacing w:after="100" w:line="276" w:lineRule="auto"/>
      </w:pPr>
      <w:r>
        <w:t>After the chosen outcome form passes validation, mobile asks: Any referrals? Yes / No.</w:t>
      </w:r>
    </w:p>
    <w:p>
      <w:pPr>
        <w:pStyle w:val="ListNumber"/>
        <w:spacing w:after="100" w:line="276" w:lineRule="auto"/>
      </w:pPr>
      <w:r>
        <w:t>No completes the selected outcome unchanged. Yes requires referred client name, phone, and address before completion proceeds.</w:t>
      </w:r>
    </w:p>
    <w:p>
      <w:pPr>
        <w:pStyle w:val="ListNumber"/>
        <w:spacing w:after="100" w:line="276" w:lineRule="auto"/>
      </w:pPr>
      <w:r>
        <w:t>Backend creates/upserts the referred person in Clients and stores Referred by &lt;original client&gt; with a structured source link.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1"/>
              </w:rPr>
              <w:t>Important sequencing</w:t>
              <w:br/>
            </w:r>
            <w:r>
              <w:rPr>
                <w:rFonts w:ascii="Calibri" w:hAnsi="Calibri"/>
                <w:b w:val="0"/>
                <w:color w:val="172B4D"/>
                <w:sz w:val="20"/>
              </w:rPr>
              <w:t>When a referral is entered, persist it before committing the terminal outcome. The referral request must be idempotent so a later outcome failure can be retried without duplicating the referred client.</w:t>
            </w:r>
          </w:p>
        </w:tc>
      </w:tr>
    </w:tbl>
    <w:p>
      <w:pPr>
        <w:spacing w:after="0"/>
      </w:pPr>
    </w:p>
    <w:p>
      <w:pPr>
        <w:pStyle w:val="Heading1"/>
      </w:pPr>
      <w:r>
        <w:t>2. Endpoint Status Matrix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Priority</w:t>
            </w:r>
          </w:p>
        </w:tc>
        <w:tc>
          <w:tcPr>
            <w:tcW w:type="dxa" w:w="10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Status</w:t>
            </w:r>
          </w:p>
        </w:tc>
        <w:tc>
          <w:tcPr>
            <w:tcW w:type="dxa" w:w="43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Method and path</w:t>
            </w:r>
          </w:p>
        </w:tc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Purpose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/api/marketing/clientPlaceVisits/create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Create New Client CP and canonical client/place linkage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/api/marketing/clientPlaceVisits/markClientMet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Record met/not-met state under existing completion rules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/api/marketing/clientPlaceVisits/setOutcome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Save Site Visit, Postpone, Not Interested, and applicable CP outcome metadata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EAF6EE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Existing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/api/bookings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Create Booking linked to source CP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P0</w:t>
            </w:r>
          </w:p>
        </w:tc>
        <w:tc>
          <w:tcPr>
            <w:tcW w:type="dxa" w:w="1080"/>
            <w:shd w:fill="FCE8E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Required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/api/marketing/clientPlaceVisits/referral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Create/upsert referred client and structured referrer linkage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108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Enhance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Clients list/detail query or HTTP response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Return Referred by tag and source CP/referrer link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P1</w:t>
            </w:r>
          </w:p>
        </w:tc>
        <w:tc>
          <w:tcPr>
            <w:tcW w:type="dxa" w:w="1080"/>
            <w:shd w:fill="FFF5D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color w:val="172B4D"/>
                <w:sz w:val="18"/>
              </w:rPr>
              <w:t>Enhance</w:t>
            </w:r>
          </w:p>
        </w:tc>
        <w:tc>
          <w:tcPr>
            <w:tcW w:type="dxa" w:w="43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CP visit detail response</w:t>
            </w:r>
          </w:p>
        </w:tc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Return referral summary for audit and display</w:t>
            </w:r>
          </w:p>
        </w:tc>
      </w:tr>
    </w:tbl>
    <w:p>
      <w:pPr>
        <w:spacing w:after="0"/>
      </w:pPr>
    </w:p>
    <w:p>
      <w:pPr>
        <w:pStyle w:val="Heading1"/>
      </w:pPr>
      <w:r>
        <w:t>3. Create New Client CP - Existing Endpoint</w:t>
      </w:r>
    </w:p>
    <w:p>
      <w:pPr>
        <w:pStyle w:val="Heading2"/>
      </w:pPr>
      <w:r>
        <w:t>3.1 Request</w:t>
      </w:r>
    </w:p>
    <w:p>
      <w:r>
        <w:t>POST /api/marketing/clientPlaceVisits/create</w:t>
      </w:r>
    </w:p>
    <w:p>
      <w:pPr>
        <w:pStyle w:val="ListBullet"/>
        <w:spacing w:after="80" w:line="276" w:lineRule="auto"/>
      </w:pPr>
      <w:r>
        <w:t>Authentication: Authorization: Bearer &lt;Mconnect session token&gt;.</w:t>
      </w:r>
    </w:p>
    <w:p>
      <w:pPr>
        <w:pStyle w:val="ListBullet"/>
        <w:spacing w:after="80" w:line="276" w:lineRule="auto"/>
      </w:pPr>
      <w:r>
        <w:t>The server derives the creator/actor from the session. It must not trust a creator ID from mobile.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"cpType":"new_client_cp",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"clientName":"Original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"mobileNumber":"9876543210",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"assignedStaffId":"staff-id",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"lmoStaffId":"lmo-staff-id",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"projectId":"project-id",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"scheduledDate":"2026-08-30",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"scheduledTime":"10:30",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"visitAddress":"Full client address, Pincode: 600001",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"pincode":"600001",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"visitLat":13.0827,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"visitLng":80.2707,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"googleMapsLink":"https://maps.google.com/...",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"notes":"Optional notes"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3.2 Validation</w:t>
      </w:r>
    </w:p>
    <w:p>
      <w:pPr>
        <w:pStyle w:val="ListBullet"/>
        <w:spacing w:after="80" w:line="276" w:lineRule="auto"/>
      </w:pPr>
      <w:r>
        <w:t>cpType must equal new_client_cp.</w:t>
      </w:r>
    </w:p>
    <w:p>
      <w:pPr>
        <w:pStyle w:val="ListBullet"/>
        <w:spacing w:after="80" w:line="276" w:lineRule="auto"/>
      </w:pPr>
      <w:r>
        <w:t>Client name, valid normalized 10-digit Indian phone, assigned staff, LMO, project, date, time, and address are required according to the mobile form.</w:t>
      </w:r>
    </w:p>
    <w:p>
      <w:pPr>
        <w:pStyle w:val="ListBullet"/>
        <w:spacing w:after="80" w:line="276" w:lineRule="auto"/>
      </w:pPr>
      <w:r>
        <w:t>Coordinates must be supplied as a valid pair or resolved from an approved map/location flow.</w:t>
      </w:r>
    </w:p>
    <w:p>
      <w:pPr>
        <w:pStyle w:val="ListBullet"/>
        <w:spacing w:after="80" w:line="276" w:lineRule="auto"/>
      </w:pPr>
      <w:r>
        <w:t>Prevent more than one CP for the same normalized client phone on the same date using an authoritative server-side check.</w:t>
      </w:r>
    </w:p>
    <w:p>
      <w:pPr>
        <w:pStyle w:val="ListBullet"/>
        <w:spacing w:after="80" w:line="276" w:lineRule="auto"/>
      </w:pPr>
      <w:r>
        <w:t>Validate assigned staff/LMO/project scope and IAM; do not accept arbitrary cross-company assignments.</w:t>
      </w:r>
    </w:p>
    <w:p>
      <w:pPr>
        <w:pStyle w:val="ListBullet"/>
        <w:spacing w:after="80" w:line="276" w:lineRule="auto"/>
      </w:pPr>
      <w:r>
        <w:t>Upsert/reuse the canonical Clients record by normalized phone and preserve better existing identity data unless an authorized update is intended.</w:t>
      </w:r>
    </w:p>
    <w:p>
      <w:pPr>
        <w:pStyle w:val="Heading2"/>
      </w:pPr>
      <w:r>
        <w:t>3.3 Response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"id":"client-place-visit-id",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"fieldVisitId":"field-visit-id",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"followupId":"followup-id",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"clientPlaceId":"client-place-id",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"clientId":"canonical-client-id"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4. Outcome Contracts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Mobile label</w:t>
            </w:r>
          </w:p>
        </w:tc>
        <w:tc>
          <w:tcPr>
            <w:tcW w:type="dxa" w:w="266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Canonical value/action</w:t>
            </w:r>
          </w:p>
        </w:tc>
        <w:tc>
          <w:tcPr>
            <w:tcW w:type="dxa" w:w="48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Required behavior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Booking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 /api/bookings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Create booking linked to source CP; prevent a second terminal setOutcome after atomic conversion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Site Visit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converted_to_site_visit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Use existing SV conversion/creation validation and link the resulting SV to this CP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 Interested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not_interested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Require existing reason/remarks policy and close the CP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Postpone</w:t>
            </w:r>
          </w:p>
        </w:tc>
        <w:tc>
          <w:tcPr>
            <w:tcW w:type="dxa" w:w="266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postponed</w:t>
            </w:r>
          </w:p>
        </w:tc>
        <w:tc>
          <w:tcPr>
            <w:tcW w:type="dxa" w:w="48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Require postpone reason and selected follow-up date/time under existing rules</w:t>
            </w:r>
          </w:p>
        </w:tc>
      </w:tr>
    </w:tbl>
    <w:p>
      <w:pPr>
        <w:spacing w:after="0"/>
      </w:pPr>
    </w:p>
    <w:p>
      <w:r>
        <w:t>For non-booking outcomes, the existing outcome contract is:</w:t>
      </w:r>
    </w:p>
    <w:p>
      <w:r>
        <w:t>POST /api/marketing/clientPlaceVisits/setOutcome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"id":"client-place-visit-id",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"outcome":"converted_to_site_visit|not_interested|postponed",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"postponeReasons":["client_unavailable"],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"notes":"Optional or required by outcome",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"followUpDate":"2026-09-01",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"followUpTime":"11:00"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Referral is not an outcome value. It is optional post-outcome metadata captured after one of the four real outcomes is selected.</w:t>
      </w:r>
    </w:p>
    <w:p>
      <w:pPr>
        <w:pStyle w:val="ListBullet"/>
        <w:spacing w:after="80" w:line="276" w:lineRule="auto"/>
      </w:pPr>
      <w:r>
        <w:t>Existing OTP, photo, GPS, geofence, GM approval, and completion timestamp rules remain authoritative and must not be bypassed.</w:t>
      </w:r>
    </w:p>
    <w:p>
      <w:pPr>
        <w:pStyle w:val="Heading1"/>
      </w:pPr>
      <w:r>
        <w:t>5. Referral Endpoint - Required</w:t>
      </w:r>
    </w:p>
    <w:p>
      <w:r>
        <w:t>POST /api/marketing/clientPlaceVisits/referral</w:t>
      </w:r>
    </w:p>
    <w:p>
      <w:pPr>
        <w:pStyle w:val="Heading2"/>
      </w:pPr>
      <w:r>
        <w:t>5.1 Mobile request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"id":"new-client-cp-id",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"clientName":"Referred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"mobileNumber":"9123456789",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"address":"Full referred client address"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The request intentionally does not send referredByClientId or referredByClientName. The backend derives those fields from the CP ID to prevent spoofing.</w:t>
      </w:r>
    </w:p>
    <w:p>
      <w:pPr>
        <w:pStyle w:val="Heading2"/>
      </w:pPr>
      <w:r>
        <w:t>5.2 Backend validation and mutation</w:t>
      </w:r>
    </w:p>
    <w:p>
      <w:pPr>
        <w:pStyle w:val="ListBullet"/>
        <w:spacing w:after="80" w:line="276" w:lineRule="auto"/>
      </w:pPr>
      <w:r>
        <w:t>Authenticate the bearer session and verify the caller is the assigned/authorized staff for this CP.</w:t>
      </w:r>
    </w:p>
    <w:p>
      <w:pPr>
        <w:pStyle w:val="ListBullet"/>
        <w:spacing w:after="80" w:line="276" w:lineRule="auto"/>
      </w:pPr>
      <w:r>
        <w:t>Verify the CP exists and cpType is new_client_cp.</w:t>
      </w:r>
    </w:p>
    <w:p>
      <w:pPr>
        <w:pStyle w:val="ListBullet"/>
        <w:spacing w:after="80" w:line="276" w:lineRule="auto"/>
      </w:pPr>
      <w:r>
        <w:t>Normalize the referred phone to the final 10 digits and reject invalid numbers.</w:t>
      </w:r>
    </w:p>
    <w:p>
      <w:pPr>
        <w:pStyle w:val="ListBullet"/>
        <w:spacing w:after="80" w:line="276" w:lineRule="auto"/>
      </w:pPr>
      <w:r>
        <w:t>Reject self-referral when the referred phone matches the original client's normalized phone.</w:t>
      </w:r>
    </w:p>
    <w:p>
      <w:pPr>
        <w:pStyle w:val="ListBullet"/>
        <w:spacing w:after="80" w:line="276" w:lineRule="auto"/>
      </w:pPr>
      <w:r>
        <w:t>Require nonblank referred name and address.</w:t>
      </w:r>
    </w:p>
    <w:p>
      <w:pPr>
        <w:pStyle w:val="ListBullet"/>
        <w:spacing w:after="80" w:line="276" w:lineRule="auto"/>
      </w:pPr>
      <w:r>
        <w:t>Create or upsert the referred person in Clients by normalized phone; do not create duplicates on retry.</w:t>
      </w:r>
    </w:p>
    <w:p>
      <w:pPr>
        <w:pStyle w:val="ListBullet"/>
        <w:spacing w:after="80" w:line="276" w:lineRule="auto"/>
      </w:pPr>
      <w:r>
        <w:t>Persist structured source fields and an audit event in one transaction where possible.</w:t>
      </w:r>
    </w:p>
    <w:p>
      <w:pPr>
        <w:pStyle w:val="Heading2"/>
      </w:pPr>
      <w:r>
        <w:t>5.3 Required stored linkage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rPr>
          <w:tblHeader w:val="true"/>
          <w:cantSplit/>
        </w:trPr>
        <w:tc>
          <w:tcPr>
            <w:tcW w:type="dxa" w:w="316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Field</w:t>
            </w:r>
          </w:p>
        </w:tc>
        <w:tc>
          <w:tcPr>
            <w:tcW w:type="dxa" w:w="61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Required value / purpose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referredByClientId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Canonical original client ID derived from source CP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referredByClientNameSnapshot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Original client name at referral time for stable display/audit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referralSourceCpVisitId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New Client CP that captured the referral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referredByStaffId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Authenticated staff actor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referredAt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Server timestamp</w:t>
            </w:r>
          </w:p>
        </w:tc>
      </w:tr>
      <w:tr>
        <w:trPr>
          <w:cantSplit/>
        </w:trPr>
        <w:tc>
          <w:tcPr>
            <w:tcW w:type="dxa" w:w="316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referralStatus</w:t>
            </w:r>
          </w:p>
        </w:tc>
        <w:tc>
          <w:tcPr>
            <w:tcW w:type="dxa" w:w="61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Optional lifecycle: new, contacted, converted, invalid</w:t>
            </w:r>
          </w:p>
        </w:tc>
      </w:tr>
    </w:tbl>
    <w:p>
      <w:pPr>
        <w:spacing w:after="0"/>
      </w:pPr>
    </w:p>
    <w:p>
      <w:pPr>
        <w:pStyle w:val="Heading2"/>
      </w:pPr>
      <w:r>
        <w:t>5.4 Idempotency</w:t>
      </w:r>
    </w:p>
    <w:p>
      <w:pPr>
        <w:pStyle w:val="ListBullet"/>
        <w:spacing w:after="80" w:line="276" w:lineRule="auto"/>
      </w:pPr>
      <w:r>
        <w:t>Canonical idempotency key: source CP ID + normalized referred phone.</w:t>
      </w:r>
    </w:p>
    <w:p>
      <w:pPr>
        <w:pStyle w:val="ListBullet"/>
        <w:spacing w:after="80" w:line="276" w:lineRule="auto"/>
      </w:pPr>
      <w:r>
        <w:t>A retry returns the same referral/client linkage with created=false instead of inserting another client.</w:t>
      </w:r>
    </w:p>
    <w:p>
      <w:pPr>
        <w:pStyle w:val="ListBullet"/>
        <w:spacing w:after="80" w:line="276" w:lineRule="auto"/>
      </w:pPr>
      <w:r>
        <w:t>If the same phone already exists as a client, update only missing referral linkage unless business rules explicitly permit replacement.</w:t>
      </w:r>
    </w:p>
    <w:p>
      <w:pPr>
        <w:pStyle w:val="ListBullet"/>
        <w:spacing w:after="80" w:line="276" w:lineRule="auto"/>
      </w:pPr>
      <w:r>
        <w:t>If referral succeeds but outcome later fails, retrying mobile completion must not duplicate the referral.</w:t>
      </w:r>
    </w:p>
    <w:p>
      <w:pPr>
        <w:pStyle w:val="Heading2"/>
      </w:pPr>
      <w:r>
        <w:t>5.5 Response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"referralId":"referral-id",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"clientId":"referred-client-id",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"created":true,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"referredBy":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"clientId":"original-client-id",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"clientName":"Original client name"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"sourceCpVisitId":"new-client-cp-id"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6. Clients and CP Detail Response Enhancements</w:t>
      </w:r>
    </w:p>
    <w:p>
      <w:r>
        <w:t>The referral must be visible through the existing Clients and CP detail reads. A new endpoint is not mandatory if the existing Convex queries already serve these screens; their response models must include the fields below.</w:t>
      </w:r>
    </w:p>
    <w:p>
      <w:pPr>
        <w:pStyle w:val="Heading2"/>
      </w:pPr>
      <w:r>
        <w:t>6.1 Clients list/detail item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"id":"referred-client-id",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"name":"Referred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"phone":"9123456789",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"address":"Full referred client address",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"referral":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"referredByClientId":"original-client-id",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"referredByClientName":"Original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"sourceCpVisitId":"new-client-cp-id",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"referredAt":1788067200000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6.2 CP detail referral summary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"referrals":[{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"clientId":"referred-client-id",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"clientName":"Referred client name",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"mobileNumber":"9123456789",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"address":"Full address",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"created":true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}]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p>
      <w:pPr>
        <w:pStyle w:val="ListBullet"/>
        <w:spacing w:after="80" w:line="276" w:lineRule="auto"/>
      </w:pPr>
      <w:r>
        <w:t>Clients list displays Referred by &lt;original client&gt; as a tag/secondary line.</w:t>
      </w:r>
    </w:p>
    <w:p>
      <w:pPr>
        <w:pStyle w:val="ListBullet"/>
        <w:spacing w:after="80" w:line="276" w:lineRule="auto"/>
      </w:pPr>
      <w:r>
        <w:t>Clients detail links to the referring client and source CP when the viewer has permission.</w:t>
      </w:r>
    </w:p>
    <w:p>
      <w:pPr>
        <w:pStyle w:val="ListBullet"/>
        <w:spacing w:after="80" w:line="276" w:lineRule="auto"/>
      </w:pPr>
      <w:r>
        <w:t>CP detail shows the referred client without changing the selected primary outcome.</w:t>
      </w:r>
    </w:p>
    <w:p>
      <w:pPr>
        <w:pStyle w:val="Heading1"/>
      </w:pPr>
      <w:r>
        <w:t>7. Mobile UI Consumption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rPr>
          <w:tblHeader w:val="true"/>
          <w:cantSplit/>
        </w:trPr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Screen/component</w:t>
            </w:r>
          </w:p>
        </w:tc>
        <w:tc>
          <w:tcPr>
            <w:tcW w:type="dxa" w:w="2088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Android</w:t>
            </w:r>
          </w:p>
        </w:tc>
        <w:tc>
          <w:tcPr>
            <w:tcW w:type="dxa" w:w="194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iOS</w:t>
            </w:r>
          </w:p>
        </w:tc>
        <w:tc>
          <w:tcPr>
            <w:tcW w:type="dxa" w:w="3384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API behavior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CP type picker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New Client CP option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Native menu option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Sends cpType=new_client_cp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Creation form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Existing XML/ViewBinding form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Existing SwiftUI form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Sends manual identity/address to create endpoint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Outcome selector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Four outcomes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Four outcomes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Uses existing outcome/booking contracts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 question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AlertDialog Yes/No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Native alert Yes/No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Shown only after outcome validation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 form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Required bottom sheet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Native Form sheet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Name, 10-digit phone, address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Save sequencing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 then outcome</w:t>
            </w:r>
          </w:p>
        </w:tc>
        <w:tc>
          <w:tcPr>
            <w:tcW w:type="dxa" w:w="194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 then outcome</w:t>
            </w:r>
          </w:p>
        </w:tc>
        <w:tc>
          <w:tcPr>
            <w:tcW w:type="dxa" w:w="338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Referral failure blocks completion and remains retryable</w:t>
            </w:r>
          </w:p>
        </w:tc>
      </w:tr>
    </w:tbl>
    <w:p>
      <w:pPr>
        <w:spacing w:after="0"/>
      </w:pPr>
    </w:p>
    <w:p>
      <w:pPr>
        <w:pStyle w:val="Heading1"/>
      </w:pPr>
      <w:r>
        <w:t>8. Web UI Consumption - When Permission Is Granted</w:t>
      </w:r>
    </w:p>
    <w:p>
      <w:pPr>
        <w:pStyle w:val="ListBullet"/>
        <w:spacing w:after="80" w:line="276" w:lineRule="auto"/>
      </w:pPr>
      <w:r>
        <w:t>CP creation: add New Client CP to the CP Type picker and show manual client name, phone, address/location, staff, LMO, project, date, and time fields.</w:t>
      </w:r>
    </w:p>
    <w:p>
      <w:pPr>
        <w:pStyle w:val="ListBullet"/>
        <w:spacing w:after="80" w:line="276" w:lineRule="auto"/>
      </w:pPr>
      <w:r>
        <w:t>CP completion: expose Booking, Site Visit, Not Interested, and Postpone. Do not show Referral as a competing outcome.</w:t>
      </w:r>
    </w:p>
    <w:p>
      <w:pPr>
        <w:pStyle w:val="ListBullet"/>
        <w:spacing w:after="80" w:line="276" w:lineRule="auto"/>
      </w:pPr>
      <w:r>
        <w:t>After valid outcome entry, show Any referrals? with Yes and No commands.</w:t>
      </w:r>
    </w:p>
    <w:p>
      <w:pPr>
        <w:pStyle w:val="ListBullet"/>
        <w:spacing w:after="80" w:line="276" w:lineRule="auto"/>
      </w:pPr>
      <w:r>
        <w:t>Yes opens a required referred-client form with name, phone, and address; No submits the chosen outcome directly.</w:t>
      </w:r>
    </w:p>
    <w:p>
      <w:pPr>
        <w:pStyle w:val="ListBullet"/>
        <w:spacing w:after="80" w:line="276" w:lineRule="auto"/>
      </w:pPr>
      <w:r>
        <w:t>Clients list/detail: show Referred by &lt;original client&gt; and permit navigation to the source CP/referrer when IAM allows.</w:t>
      </w:r>
    </w:p>
    <w:p>
      <w:pPr>
        <w:pStyle w:val="ListBullet"/>
        <w:spacing w:after="80" w:line="276" w:lineRule="auto"/>
      </w:pPr>
      <w:r>
        <w:t>CP detail: show referral records in a separate Referral section while preserving the real CP outcome.</w:t>
      </w:r>
    </w:p>
    <w:p>
      <w:pPr>
        <w:pStyle w:val="Heading1"/>
      </w:pPr>
      <w:r>
        <w:t>9. Authentication, IAM, and Audit</w:t>
      </w:r>
    </w:p>
    <w:p>
      <w:pPr>
        <w:pStyle w:val="ListBullet"/>
        <w:spacing w:after="80" w:line="276" w:lineRule="auto"/>
      </w:pPr>
      <w:r>
        <w:t>All endpoints require the normal Mconnect bearer token and active device/session validation.</w:t>
      </w:r>
    </w:p>
    <w:p>
      <w:pPr>
        <w:pStyle w:val="ListBullet"/>
        <w:spacing w:after="80" w:line="276" w:lineRule="auto"/>
      </w:pPr>
      <w:r>
        <w:t>Suggested IAM keys: marketing.cpVisits.create, marketing.cpVisits.completeOwn, marketing.clients.view, marketing.clients.viewReferralSource.</w:t>
      </w:r>
    </w:p>
    <w:p>
      <w:pPr>
        <w:pStyle w:val="ListBullet"/>
        <w:spacing w:after="80" w:line="276" w:lineRule="auto"/>
      </w:pPr>
      <w:r>
        <w:t>Backend derives actor, creator, and referrer from authenticated records; mobile cannot assert those identities.</w:t>
      </w:r>
    </w:p>
    <w:p>
      <w:pPr>
        <w:pStyle w:val="ListBullet"/>
        <w:spacing w:after="80" w:line="276" w:lineRule="auto"/>
      </w:pPr>
      <w:r>
        <w:t>Audit CP creation, referral creation/upsert, selected outcome, follow-up creation, and booking/SV conversion with request ID and before/after values.</w:t>
      </w:r>
    </w:p>
    <w:p>
      <w:pPr>
        <w:pStyle w:val="ListBullet"/>
        <w:spacing w:after="80" w:line="276" w:lineRule="auto"/>
      </w:pPr>
      <w:r>
        <w:t>Mask phone numbers in logs and avoid returning client data outside the caller's own/team/all scope.</w:t>
      </w:r>
    </w:p>
    <w:p>
      <w:pPr>
        <w:pStyle w:val="Heading1"/>
      </w:pPr>
      <w:r>
        <w:t>10. Stable Error Contract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9792"/>
      </w:tblGrid>
      <w:tr>
        <w:trPr>
          <w:cantSplit/>
        </w:trPr>
        <w:tc>
          <w:tcPr>
            <w:tcW w:type="dxa" w:w="9360"/>
            <w:shd w:fill="F7F8FA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b w:val="0"/>
                <w:color w:val="263238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"success":false,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"error": {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"code":"self_referral",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"message":"The referred number must be different from the current client.",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"field":"mobileNumber",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"retryable":false,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  "requestId":"req_..."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b w:val="0"/>
                <w:color w:val="263238"/>
                <w:sz w:val="17"/>
              </w:rPr>
              <w:t>}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  <w:cantSplit/>
        </w:trPr>
        <w:tc>
          <w:tcPr>
            <w:tcW w:type="dxa" w:w="79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HTTP</w:t>
            </w:r>
          </w:p>
        </w:tc>
        <w:tc>
          <w:tcPr>
            <w:tcW w:type="dxa" w:w="3096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Code</w:t>
            </w:r>
          </w:p>
        </w:tc>
        <w:tc>
          <w:tcPr>
            <w:tcW w:type="dxa" w:w="5472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keepNext/>
              <w:spacing w:after="0"/>
            </w:pPr>
            <w:r>
              <w:rPr>
                <w:rFonts w:ascii="Calibri" w:hAnsi="Calibri"/>
                <w:b/>
                <w:color w:val="1F4D78"/>
                <w:sz w:val="19"/>
              </w:rPr>
              <w:t>Mobile handling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400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invalid_phone / missing_address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Keep form open and highlight the field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401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session_invalid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Use shared login/session-expired flow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403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not_assigned / forbidden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Stop completion and show access message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404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cp_not_found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Refresh CP list; do not retry mutation blindly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409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duplicate_cp_same_day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Show existing CP date/status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409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self_referral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Require a different referred number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409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already_completed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Refresh detail and reconcile final state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422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wrong_cp_type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Do not show referral flow for this CP</w:t>
            </w:r>
          </w:p>
        </w:tc>
      </w:tr>
      <w:tr>
        <w:trPr>
          <w:cantSplit/>
        </w:trPr>
        <w:tc>
          <w:tcPr>
            <w:tcW w:type="dxa" w:w="79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503</w:t>
            </w:r>
          </w:p>
        </w:tc>
        <w:tc>
          <w:tcPr>
            <w:tcW w:type="dxa" w:w="309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service_unavailable</w:t>
            </w:r>
          </w:p>
        </w:tc>
        <w:tc>
          <w:tcPr>
            <w:tcW w:type="dxa" w:w="54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172B4D"/>
                <w:sz w:val="18"/>
              </w:rPr>
              <w:t>Keep entered data and offer Retry</w:t>
            </w:r>
          </w:p>
        </w:tc>
      </w:tr>
    </w:tbl>
    <w:p>
      <w:pPr>
        <w:spacing w:after="0"/>
      </w:pPr>
    </w:p>
    <w:p>
      <w:pPr>
        <w:pStyle w:val="Heading1"/>
      </w:pPr>
      <w:r>
        <w:t>11. Acceptance Tests</w:t>
      </w:r>
    </w:p>
    <w:p>
      <w:pPr>
        <w:pStyle w:val="ListBullet"/>
        <w:spacing w:after="80" w:line="276" w:lineRule="auto"/>
      </w:pPr>
      <w:r>
        <w:t>Create a New Client CP with a new phone; one CP, one client, one place, and one field visit are linked.</w:t>
      </w:r>
    </w:p>
    <w:p>
      <w:pPr>
        <w:pStyle w:val="ListBullet"/>
        <w:spacing w:after="80" w:line="276" w:lineRule="auto"/>
      </w:pPr>
      <w:r>
        <w:t>Create with an existing normalized phone; canonical client is reused without duplicate creation.</w:t>
      </w:r>
    </w:p>
    <w:p>
      <w:pPr>
        <w:pStyle w:val="ListBullet"/>
        <w:spacing w:after="80" w:line="276" w:lineRule="auto"/>
      </w:pPr>
      <w:r>
        <w:t>A second CP for the same client/date is rejected authoritatively.</w:t>
      </w:r>
    </w:p>
    <w:p>
      <w:pPr>
        <w:pStyle w:val="ListBullet"/>
        <w:spacing w:after="80" w:line="276" w:lineRule="auto"/>
      </w:pPr>
      <w:r>
        <w:t>Each of the four outcomes completes through its existing business path.</w:t>
      </w:r>
    </w:p>
    <w:p>
      <w:pPr>
        <w:pStyle w:val="ListBullet"/>
        <w:spacing w:after="80" w:line="276" w:lineRule="auto"/>
      </w:pPr>
      <w:r>
        <w:t>No on the referral prompt completes without creating referral data.</w:t>
      </w:r>
    </w:p>
    <w:p>
      <w:pPr>
        <w:pStyle w:val="ListBullet"/>
        <w:spacing w:after="80" w:line="276" w:lineRule="auto"/>
      </w:pPr>
      <w:r>
        <w:t>Yes requires valid name, phone, and address; referral is visible in Clients and CP detail.</w:t>
      </w:r>
    </w:p>
    <w:p>
      <w:pPr>
        <w:pStyle w:val="ListBullet"/>
        <w:spacing w:after="80" w:line="276" w:lineRule="auto"/>
      </w:pPr>
      <w:r>
        <w:t>Self-referral is rejected with a field-level message.</w:t>
      </w:r>
    </w:p>
    <w:p>
      <w:pPr>
        <w:pStyle w:val="ListBullet"/>
        <w:spacing w:after="80" w:line="276" w:lineRule="auto"/>
      </w:pPr>
      <w:r>
        <w:t>Submitting the same referral twice returns the same client/linkage and creates no duplicate.</w:t>
      </w:r>
    </w:p>
    <w:p>
      <w:pPr>
        <w:pStyle w:val="ListBullet"/>
        <w:spacing w:after="80" w:line="276" w:lineRule="auto"/>
      </w:pPr>
      <w:r>
        <w:t>Referral success followed by outcome failure can be retried safely.</w:t>
      </w:r>
    </w:p>
    <w:p>
      <w:pPr>
        <w:pStyle w:val="ListBullet"/>
        <w:spacing w:after="80" w:line="276" w:lineRule="auto"/>
      </w:pPr>
      <w:r>
        <w:t>Unauthorized staff cannot create a referral for another staff member's CP.</w:t>
      </w:r>
    </w:p>
    <w:p>
      <w:pPr>
        <w:pStyle w:val="ListBullet"/>
        <w:spacing w:after="80" w:line="276" w:lineRule="auto"/>
      </w:pPr>
      <w:r>
        <w:t>Android and iOS produce the same stored outcome and referral linkage.</w:t>
      </w:r>
    </w:p>
    <w:p>
      <w:pPr>
        <w:pStyle w:val="ListBullet"/>
        <w:spacing w:after="80" w:line="276" w:lineRule="auto"/>
      </w:pPr>
      <w:r>
        <w:t>Existing CP types, outcomes, duplicate rules, OTP/photo/GPS checks, and GM approval continue to pass regression tests.</w:t>
      </w:r>
    </w:p>
    <w:p>
      <w:pPr>
        <w:pStyle w:val="Heading1"/>
      </w:pPr>
      <w:r>
        <w:t>12. Backend Team Response Requested</w:t>
      </w:r>
    </w:p>
    <w:p>
      <w:pPr>
        <w:pStyle w:val="ListBullet"/>
        <w:spacing w:after="80" w:line="276" w:lineRule="auto"/>
      </w:pPr>
      <w:r>
        <w:t>Confirm the referral endpoint path and final request/response schema.</w:t>
      </w:r>
    </w:p>
    <w:p>
      <w:pPr>
        <w:pStyle w:val="ListBullet"/>
        <w:spacing w:after="80" w:line="276" w:lineRule="auto"/>
      </w:pPr>
      <w:r>
        <w:t>Confirm client upsert rules when the referred phone already exists.</w:t>
      </w:r>
    </w:p>
    <w:p>
      <w:pPr>
        <w:pStyle w:val="ListBullet"/>
        <w:spacing w:after="80" w:line="276" w:lineRule="auto"/>
      </w:pPr>
      <w:r>
        <w:t>Confirm the stored referral field names or a dedicated referrals table design.</w:t>
      </w:r>
    </w:p>
    <w:p>
      <w:pPr>
        <w:pStyle w:val="ListBullet"/>
        <w:spacing w:after="80" w:line="276" w:lineRule="auto"/>
      </w:pPr>
      <w:r>
        <w:t>Confirm whether one CP may contain more than one referred client; current mobile flow captures one.</w:t>
      </w:r>
    </w:p>
    <w:p>
      <w:pPr>
        <w:pStyle w:val="ListBullet"/>
        <w:spacing w:after="80" w:line="276" w:lineRule="auto"/>
      </w:pPr>
      <w:r>
        <w:t>Confirm Clients and CP detail query fields and IAM visibility.</w:t>
      </w:r>
    </w:p>
    <w:p>
      <w:pPr>
        <w:pStyle w:val="ListBullet"/>
        <w:spacing w:after="80" w:line="276" w:lineRule="auto"/>
      </w:pPr>
      <w:r>
        <w:t>Provide target branch/deployment date and a test environment endpoint before mobile release.</w:t>
      </w:r>
    </w:p>
    <w:p>
      <w:pPr>
        <w:jc w:val="center"/>
      </w:pPr>
      <w:r>
        <w:rPr>
          <w:rFonts w:ascii="Calibri" w:hAnsi="Calibri"/>
          <w:b/>
          <w:color w:val="667085"/>
          <w:sz w:val="18"/>
        </w:rPr>
        <w:t>End of API requirements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7085"/>
        <w:sz w:val="16"/>
      </w:rPr>
      <w:t xml:space="preserve">Internal engineering handoff  |  30 Aug 2026  |  Page </w:t>
    </w:r>
    <w:r>
      <w:fldChar w:fldCharType="begin"/>
    </w:r>
    <w:r>
      <w:instrText xml:space="preserve"> PAGE </w:instrText>
    </w:r>
    <w:r>
      <w:fldChar w:fldCharType="separate"/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D0D5DD"/>
      </w:pBdr>
    </w:pPr>
    <w:r>
      <w:rPr>
        <w:rFonts w:ascii="Calibri" w:hAnsi="Calibri"/>
        <w:b/>
        <w:color w:val="667085"/>
        <w:sz w:val="17"/>
      </w:rPr>
      <w:t>Mconnect / Airix  |  New Client CP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4D78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