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D2768F">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427D6ABB" w14:textId="77777777" w:rsidR="00D2768F" w:rsidRDefault="00D2768F" w:rsidP="00D2768F">
      <w:pPr>
        <w:spacing w:line="360" w:lineRule="auto"/>
        <w:rPr>
          <w:lang w:val="en-GB"/>
        </w:rPr>
      </w:pPr>
    </w:p>
    <w:p w14:paraId="607457F5" w14:textId="533F33EC" w:rsidR="00D2768F" w:rsidRDefault="008016B7" w:rsidP="00D2768F">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 xml:space="preserve">[2D] </w:t>
      </w:r>
      <w:r w:rsidR="00D2768F">
        <w:rPr>
          <w:rFonts w:ascii="Bookman Old Style" w:hAnsi="Bookman Old Style"/>
          <w:b/>
          <w:bCs/>
          <w:color w:val="7030A0"/>
          <w:sz w:val="36"/>
          <w:szCs w:val="36"/>
          <w:lang w:val="en-GB"/>
        </w:rPr>
        <w:t>NON</w:t>
      </w:r>
      <w:r>
        <w:rPr>
          <w:rFonts w:ascii="Bookman Old Style" w:hAnsi="Bookman Old Style"/>
          <w:b/>
          <w:bCs/>
          <w:color w:val="7030A0"/>
          <w:sz w:val="36"/>
          <w:szCs w:val="36"/>
          <w:lang w:val="en-GB"/>
        </w:rPr>
        <w:t>-</w:t>
      </w:r>
      <w:r w:rsidR="00D2768F">
        <w:rPr>
          <w:rFonts w:ascii="Bookman Old Style" w:hAnsi="Bookman Old Style"/>
          <w:b/>
          <w:bCs/>
          <w:color w:val="7030A0"/>
          <w:sz w:val="36"/>
          <w:szCs w:val="36"/>
          <w:lang w:val="en-GB"/>
        </w:rPr>
        <w:t>LINEAR DYNAMICAL SYSTEMS</w:t>
      </w:r>
    </w:p>
    <w:p w14:paraId="4DBCCEFC" w14:textId="3ED3F9CD" w:rsidR="00087590" w:rsidRDefault="00087590" w:rsidP="00D2768F">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cstheme="minorHAnsi"/>
          <w:b/>
          <w:color w:val="7030A0"/>
          <w:sz w:val="36"/>
          <w:szCs w:val="36"/>
          <w:lang w:val="en-GB"/>
        </w:rPr>
        <w:t>CONSERVATIVE SYSTEMS</w:t>
      </w:r>
    </w:p>
    <w:p w14:paraId="60164FA8" w14:textId="1E5FD74E" w:rsidR="00D2768F" w:rsidRPr="002D2B2D" w:rsidRDefault="00087590" w:rsidP="00D2768F">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DOUBLE POTENTIAL WELL</w:t>
      </w: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8D45048" w14:textId="48044FB5" w:rsidR="00D2768F" w:rsidRDefault="00D2768F" w:rsidP="00D2768F">
      <w:pPr>
        <w:pStyle w:val="NoSpacing"/>
        <w:spacing w:line="360" w:lineRule="auto"/>
        <w:rPr>
          <w:rStyle w:val="Hyperlink"/>
          <w:lang w:eastAsia="en-US"/>
        </w:rPr>
      </w:pPr>
      <w:r>
        <w:rPr>
          <w:rFonts w:ascii="Bookman Old Style" w:hAnsi="Bookman Old Style" w:cs="Tahoma"/>
          <w:b/>
        </w:rPr>
        <w:tab/>
      </w:r>
      <w:hyperlink r:id="rId7" w:history="1">
        <w:r>
          <w:rPr>
            <w:rStyle w:val="Hyperlink"/>
            <w:rFonts w:ascii="Bookman Old Style" w:hAnsi="Bookman Old Style" w:cs="Tahoma"/>
            <w:b/>
          </w:rPr>
          <w:t>Google drive</w:t>
        </w:r>
      </w:hyperlink>
      <w:r w:rsidR="00AD6EFD">
        <w:t xml:space="preserve">               </w:t>
      </w:r>
      <w:r>
        <w:rPr>
          <w:rFonts w:ascii="Bookman Old Style" w:hAnsi="Bookman Old Style"/>
          <w:b/>
          <w:lang w:eastAsia="en-US"/>
        </w:rPr>
        <w:tab/>
      </w:r>
      <w:hyperlink r:id="rId8" w:history="1">
        <w:r>
          <w:rPr>
            <w:rStyle w:val="Hyperlink"/>
            <w:rFonts w:ascii="Bookman Old Style" w:hAnsi="Bookman Old Style"/>
            <w:b/>
            <w:lang w:eastAsia="en-US"/>
          </w:rPr>
          <w:t>GitHub</w:t>
        </w:r>
      </w:hyperlink>
    </w:p>
    <w:p w14:paraId="29CF4897" w14:textId="77777777" w:rsidR="00F40BA5" w:rsidRDefault="00F40BA5" w:rsidP="00F40BA5">
      <w:pPr>
        <w:pStyle w:val="NoSpacing"/>
        <w:spacing w:line="360" w:lineRule="auto"/>
        <w:rPr>
          <w:rFonts w:ascii="Times New Roman" w:hAnsi="Times New Roman" w:cs="Times New Roman"/>
          <w:lang w:val="en-GB"/>
        </w:rPr>
      </w:pPr>
    </w:p>
    <w:p w14:paraId="717653E7" w14:textId="63F580EB" w:rsidR="00AD6EFD" w:rsidRDefault="00840E92" w:rsidP="00AD6EFD">
      <w:pPr>
        <w:spacing w:after="0" w:line="360" w:lineRule="auto"/>
        <w:rPr>
          <w:rFonts w:ascii="Times New Roman" w:hAnsi="Times New Roman" w:cs="Times New Roman"/>
        </w:rPr>
      </w:pPr>
      <w:r>
        <w:rPr>
          <w:rFonts w:cstheme="minorHAnsi"/>
          <w:b/>
          <w:bCs/>
          <w:color w:val="984806" w:themeColor="accent6" w:themeShade="80"/>
        </w:rPr>
        <w:t>ds</w:t>
      </w:r>
      <w:r w:rsidR="00B33C22">
        <w:rPr>
          <w:rFonts w:cstheme="minorHAnsi"/>
          <w:b/>
          <w:bCs/>
          <w:color w:val="984806" w:themeColor="accent6" w:themeShade="80"/>
        </w:rPr>
        <w:t>1</w:t>
      </w:r>
      <w:r w:rsidR="00087590">
        <w:rPr>
          <w:rFonts w:cstheme="minorHAnsi"/>
          <w:b/>
          <w:bCs/>
          <w:color w:val="984806" w:themeColor="accent6" w:themeShade="80"/>
        </w:rPr>
        <w:t>8</w:t>
      </w:r>
      <w:r w:rsidR="00B33C22">
        <w:rPr>
          <w:rFonts w:cstheme="minorHAnsi"/>
          <w:b/>
          <w:bCs/>
          <w:color w:val="984806" w:themeColor="accent6" w:themeShade="80"/>
        </w:rPr>
        <w:t>00</w:t>
      </w:r>
      <w:r>
        <w:rPr>
          <w:rFonts w:cstheme="minorHAnsi"/>
          <w:b/>
          <w:bCs/>
          <w:color w:val="984806" w:themeColor="accent6" w:themeShade="80"/>
        </w:rPr>
        <w:t>.py</w:t>
      </w:r>
    </w:p>
    <w:p w14:paraId="3DE8B96A" w14:textId="77777777" w:rsidR="00102519" w:rsidRPr="00102519" w:rsidRDefault="00102519" w:rsidP="007223B7">
      <w:pPr>
        <w:spacing w:after="0" w:line="360" w:lineRule="auto"/>
        <w:rPr>
          <w:rFonts w:ascii="Times New Roman" w:hAnsi="Times New Roman" w:cs="Times New Roman"/>
          <w:color w:val="000000" w:themeColor="text1"/>
        </w:rPr>
      </w:pPr>
    </w:p>
    <w:p w14:paraId="0D08CAB3" w14:textId="61124E32" w:rsidR="00102519" w:rsidRDefault="00102519" w:rsidP="007223B7">
      <w:pPr>
        <w:spacing w:after="0" w:line="360" w:lineRule="auto"/>
        <w:rPr>
          <w:rFonts w:ascii="Times New Roman" w:hAnsi="Times New Roman" w:cs="Times New Roman"/>
          <w:color w:val="000000" w:themeColor="text1"/>
        </w:rPr>
      </w:pPr>
      <w:r w:rsidRPr="00102519">
        <w:rPr>
          <w:rFonts w:ascii="Times New Roman" w:hAnsi="Times New Roman" w:cs="Times New Roman"/>
          <w:color w:val="000000" w:themeColor="text1"/>
        </w:rPr>
        <w:t>We can</w:t>
      </w:r>
      <w:r w:rsidR="007223B7">
        <w:rPr>
          <w:rFonts w:ascii="Times New Roman" w:hAnsi="Times New Roman" w:cs="Times New Roman"/>
          <w:color w:val="000000" w:themeColor="text1"/>
        </w:rPr>
        <w:t xml:space="preserve"> consider </w:t>
      </w:r>
      <w:r>
        <w:rPr>
          <w:rFonts w:ascii="Times New Roman" w:hAnsi="Times New Roman" w:cs="Times New Roman"/>
          <w:color w:val="000000" w:themeColor="text1"/>
        </w:rPr>
        <w:t xml:space="preserve">the motion of a particle of mass </w:t>
      </w:r>
      <w:r w:rsidRPr="007223B7">
        <w:rPr>
          <w:rFonts w:ascii="Times New Roman" w:hAnsi="Times New Roman" w:cs="Times New Roman"/>
          <w:i/>
          <w:iCs/>
          <w:color w:val="000000" w:themeColor="text1"/>
        </w:rPr>
        <w:t>m</w:t>
      </w:r>
      <w:r>
        <w:rPr>
          <w:rFonts w:ascii="Times New Roman" w:hAnsi="Times New Roman" w:cs="Times New Roman"/>
          <w:color w:val="000000" w:themeColor="text1"/>
        </w:rPr>
        <w:t xml:space="preserve"> whose motion is </w:t>
      </w:r>
      <w:r w:rsidR="007223B7">
        <w:rPr>
          <w:rFonts w:ascii="Times New Roman" w:hAnsi="Times New Roman" w:cs="Times New Roman"/>
          <w:color w:val="000000" w:themeColor="text1"/>
        </w:rPr>
        <w:t xml:space="preserve">governed by a potential energy function </w:t>
      </w:r>
      <w:r w:rsidR="007223B7" w:rsidRPr="007223B7">
        <w:rPr>
          <w:rFonts w:ascii="Times New Roman" w:hAnsi="Times New Roman" w:cs="Times New Roman"/>
          <w:i/>
          <w:iCs/>
          <w:color w:val="000000" w:themeColor="text1"/>
        </w:rPr>
        <w:t>V</w:t>
      </w:r>
      <w:r w:rsidR="007223B7">
        <w:rPr>
          <w:rFonts w:ascii="Times New Roman" w:hAnsi="Times New Roman" w:cs="Times New Roman"/>
          <w:color w:val="000000" w:themeColor="text1"/>
        </w:rPr>
        <w:t xml:space="preserve"> corresponding to a double potential well. The potential energy for the double well is</w:t>
      </w:r>
    </w:p>
    <w:p w14:paraId="5F49ADB6" w14:textId="5176AC64" w:rsidR="007223B7" w:rsidRDefault="007223B7" w:rsidP="007223B7">
      <w:pPr>
        <w:spacing w:after="0" w:line="360" w:lineRule="auto"/>
      </w:pPr>
      <w:r>
        <w:rPr>
          <w:rFonts w:ascii="Times New Roman" w:hAnsi="Times New Roman" w:cs="Times New Roman"/>
          <w:color w:val="000000" w:themeColor="text1"/>
        </w:rPr>
        <w:tab/>
      </w:r>
      <w:r w:rsidRPr="00B54F85">
        <w:rPr>
          <w:position w:val="-16"/>
        </w:rPr>
        <w:object w:dxaOrig="2480" w:dyaOrig="520" w14:anchorId="113FA3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75pt;height:26.25pt" o:ole="">
            <v:imagedata r:id="rId9" o:title=""/>
          </v:shape>
          <o:OLEObject Type="Embed" ProgID="Equation.DSMT4" ShapeID="_x0000_i1025" DrawAspect="Content" ObjectID="_1821611270" r:id="rId10"/>
        </w:object>
      </w:r>
    </w:p>
    <w:p w14:paraId="0B4E6412" w14:textId="77777777" w:rsidR="007223B7" w:rsidRDefault="007223B7" w:rsidP="007223B7">
      <w:pPr>
        <w:spacing w:after="0" w:line="360" w:lineRule="auto"/>
      </w:pPr>
    </w:p>
    <w:p w14:paraId="0D2D3343" w14:textId="2F1D1F81" w:rsidR="007223B7" w:rsidRPr="00F25790" w:rsidRDefault="007223B7" w:rsidP="007223B7">
      <w:pPr>
        <w:spacing w:after="0" w:line="360" w:lineRule="auto"/>
        <w:rPr>
          <w:rFonts w:ascii="Times New Roman" w:hAnsi="Times New Roman" w:cs="Times New Roman"/>
        </w:rPr>
      </w:pPr>
      <w:r w:rsidRPr="00F25790">
        <w:rPr>
          <w:rFonts w:ascii="Times New Roman" w:hAnsi="Times New Roman" w:cs="Times New Roman"/>
        </w:rPr>
        <w:t>Newton’s second law can be expressed as</w:t>
      </w:r>
    </w:p>
    <w:p w14:paraId="139A6F1B" w14:textId="221013BE" w:rsidR="007223B7" w:rsidRDefault="007223B7" w:rsidP="007223B7">
      <w:pPr>
        <w:spacing w:after="0" w:line="360" w:lineRule="auto"/>
      </w:pPr>
      <w:r>
        <w:tab/>
      </w:r>
      <w:r w:rsidR="00F25790" w:rsidRPr="00B54F85">
        <w:rPr>
          <w:position w:val="-78"/>
        </w:rPr>
        <w:object w:dxaOrig="1540" w:dyaOrig="1719" w14:anchorId="0A455D11">
          <v:shape id="_x0000_i1026" type="#_x0000_t75" style="width:77.25pt;height:86.25pt" o:ole="">
            <v:imagedata r:id="rId11" o:title=""/>
          </v:shape>
          <o:OLEObject Type="Embed" ProgID="Equation.DSMT4" ShapeID="_x0000_i1026" DrawAspect="Content" ObjectID="_1821611271" r:id="rId12"/>
        </w:object>
      </w:r>
    </w:p>
    <w:p w14:paraId="112AB98D" w14:textId="77777777" w:rsidR="007223B7" w:rsidRDefault="007223B7" w:rsidP="007223B7">
      <w:pPr>
        <w:spacing w:after="0" w:line="360" w:lineRule="auto"/>
        <w:rPr>
          <w:rFonts w:ascii="Times New Roman" w:hAnsi="Times New Roman" w:cs="Times New Roman"/>
          <w:color w:val="000000" w:themeColor="text1"/>
        </w:rPr>
      </w:pPr>
    </w:p>
    <w:p w14:paraId="1DE86181" w14:textId="2508553F" w:rsidR="00F25790" w:rsidRPr="00102519" w:rsidRDefault="00F25790" w:rsidP="007223B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This equation </w:t>
      </w:r>
      <w:r w:rsidRPr="00F25790">
        <w:rPr>
          <w:rFonts w:ascii="Times New Roman" w:hAnsi="Times New Roman" w:cs="Times New Roman"/>
          <w:color w:val="000000" w:themeColor="text1"/>
        </w:rPr>
        <w:t>can be written as a system of first order differential equations</w:t>
      </w:r>
      <w:r>
        <w:rPr>
          <w:rFonts w:ascii="Times New Roman" w:hAnsi="Times New Roman" w:cs="Times New Roman"/>
          <w:color w:val="000000" w:themeColor="text1"/>
        </w:rPr>
        <w:t xml:space="preserve"> (</w:t>
      </w:r>
      <w:r w:rsidRPr="00F25790">
        <w:rPr>
          <w:rFonts w:ascii="Times New Roman" w:hAnsi="Times New Roman" w:cs="Times New Roman"/>
          <w:i/>
          <w:iCs/>
          <w:color w:val="000000" w:themeColor="text1"/>
        </w:rPr>
        <w:t>m</w:t>
      </w:r>
      <w:r>
        <w:rPr>
          <w:rFonts w:ascii="Times New Roman" w:hAnsi="Times New Roman" w:cs="Times New Roman"/>
          <w:color w:val="000000" w:themeColor="text1"/>
        </w:rPr>
        <w:t xml:space="preserve"> = 1)</w:t>
      </w:r>
    </w:p>
    <w:p w14:paraId="2C72ECFD" w14:textId="7481D436" w:rsidR="00102519" w:rsidRPr="00102519" w:rsidRDefault="00F25790" w:rsidP="007223B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r>
      <w:r w:rsidRPr="00B54F85">
        <w:rPr>
          <w:position w:val="-38"/>
        </w:rPr>
        <w:object w:dxaOrig="1300" w:dyaOrig="920" w14:anchorId="1D878EE6">
          <v:shape id="_x0000_i1027" type="#_x0000_t75" style="width:65.25pt;height:45.75pt" o:ole="">
            <v:imagedata r:id="rId13" o:title=""/>
          </v:shape>
          <o:OLEObject Type="Embed" ProgID="Equation.DSMT4" ShapeID="_x0000_i1027" DrawAspect="Content" ObjectID="_1821611272" r:id="rId14"/>
        </w:object>
      </w:r>
    </w:p>
    <w:p w14:paraId="5426E6E9" w14:textId="5FEF7709" w:rsidR="00102519" w:rsidRPr="00F25790" w:rsidRDefault="00F25790" w:rsidP="007223B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A good starting point in the analysis of the system’s dynamics is to plot the potential energy function </w:t>
      </w:r>
      <w:r w:rsidRPr="006725C5">
        <w:rPr>
          <w:rFonts w:ascii="Times New Roman" w:hAnsi="Times New Roman" w:cs="Times New Roman"/>
          <w:i/>
          <w:iCs/>
          <w:color w:val="000000" w:themeColor="text1"/>
        </w:rPr>
        <w:t>V</w:t>
      </w:r>
      <w:r>
        <w:rPr>
          <w:rFonts w:ascii="Times New Roman" w:hAnsi="Times New Roman" w:cs="Times New Roman"/>
          <w:color w:val="000000" w:themeColor="text1"/>
        </w:rPr>
        <w:t>(</w:t>
      </w:r>
      <w:r w:rsidRPr="006725C5">
        <w:rPr>
          <w:rFonts w:ascii="Times New Roman" w:hAnsi="Times New Roman" w:cs="Times New Roman"/>
          <w:i/>
          <w:iCs/>
          <w:color w:val="000000" w:themeColor="text1"/>
        </w:rPr>
        <w:t>x</w:t>
      </w:r>
      <w:r>
        <w:rPr>
          <w:rFonts w:ascii="Times New Roman" w:hAnsi="Times New Roman" w:cs="Times New Roman"/>
          <w:color w:val="000000" w:themeColor="text1"/>
        </w:rPr>
        <w:t xml:space="preserve">) as shown in figure 1. The equilibrium positions occur when the force acting on the particle </w:t>
      </w:r>
      <w:r w:rsidR="006725C5">
        <w:rPr>
          <w:rFonts w:ascii="Times New Roman" w:hAnsi="Times New Roman" w:cs="Times New Roman"/>
          <w:color w:val="000000" w:themeColor="text1"/>
        </w:rPr>
        <w:t>is</w:t>
      </w:r>
      <w:r>
        <w:rPr>
          <w:rFonts w:ascii="Times New Roman" w:hAnsi="Times New Roman" w:cs="Times New Roman"/>
          <w:color w:val="000000" w:themeColor="text1"/>
        </w:rPr>
        <w:t xml:space="preserve"> zero and this means that </w:t>
      </w:r>
      <w:r w:rsidRPr="00B54F85">
        <w:rPr>
          <w:position w:val="-6"/>
        </w:rPr>
        <w:object w:dxaOrig="1480" w:dyaOrig="340" w14:anchorId="13BA8512">
          <v:shape id="_x0000_i1028" type="#_x0000_t75" style="width:74.25pt;height:17.25pt" o:ole="">
            <v:imagedata r:id="rId15" o:title=""/>
          </v:shape>
          <o:OLEObject Type="Embed" ProgID="Equation.DSMT4" ShapeID="_x0000_i1028" DrawAspect="Content" ObjectID="_1821611273" r:id="rId16"/>
        </w:object>
      </w:r>
      <w:r>
        <w:t>. T</w:t>
      </w:r>
      <w:r>
        <w:rPr>
          <w:rFonts w:ascii="Times New Roman" w:hAnsi="Times New Roman" w:cs="Times New Roman"/>
        </w:rPr>
        <w:t>h</w:t>
      </w:r>
      <w:r w:rsidR="006725C5">
        <w:rPr>
          <w:rFonts w:ascii="Times New Roman" w:hAnsi="Times New Roman" w:cs="Times New Roman"/>
        </w:rPr>
        <w:t>us, the</w:t>
      </w:r>
      <w:r>
        <w:rPr>
          <w:rFonts w:ascii="Times New Roman" w:hAnsi="Times New Roman" w:cs="Times New Roman"/>
        </w:rPr>
        <w:t xml:space="preserve"> equilibrium points are when the slope of the potential energy function is zero. Therefore, from figure 1 it is </w:t>
      </w:r>
      <w:r w:rsidR="006725C5">
        <w:rPr>
          <w:rFonts w:ascii="Times New Roman" w:hAnsi="Times New Roman" w:cs="Times New Roman"/>
        </w:rPr>
        <w:t>obvious</w:t>
      </w:r>
      <w:r>
        <w:rPr>
          <w:rFonts w:ascii="Times New Roman" w:hAnsi="Times New Roman" w:cs="Times New Roman"/>
        </w:rPr>
        <w:t xml:space="preserve"> that the three fixed points are </w:t>
      </w:r>
      <w:r w:rsidRPr="00F25790">
        <w:rPr>
          <w:rFonts w:ascii="Times New Roman" w:hAnsi="Times New Roman" w:cs="Times New Roman"/>
          <w:i/>
          <w:iCs/>
        </w:rPr>
        <w:t>x</w:t>
      </w:r>
      <w:r>
        <w:rPr>
          <w:rFonts w:ascii="Times New Roman" w:hAnsi="Times New Roman" w:cs="Times New Roman"/>
        </w:rPr>
        <w:t xml:space="preserve"> = -1 which is stable, </w:t>
      </w:r>
      <w:r w:rsidRPr="00F25790">
        <w:rPr>
          <w:rFonts w:ascii="Times New Roman" w:hAnsi="Times New Roman" w:cs="Times New Roman"/>
          <w:i/>
          <w:iCs/>
        </w:rPr>
        <w:t>x</w:t>
      </w:r>
      <w:r>
        <w:rPr>
          <w:rFonts w:ascii="Times New Roman" w:hAnsi="Times New Roman" w:cs="Times New Roman"/>
        </w:rPr>
        <w:t xml:space="preserve"> = +1 (stable) and </w:t>
      </w:r>
      <w:r w:rsidRPr="00F25790">
        <w:rPr>
          <w:rFonts w:ascii="Times New Roman" w:hAnsi="Times New Roman" w:cs="Times New Roman"/>
          <w:i/>
          <w:iCs/>
        </w:rPr>
        <w:t>x</w:t>
      </w:r>
      <w:r>
        <w:rPr>
          <w:rFonts w:ascii="Times New Roman" w:hAnsi="Times New Roman" w:cs="Times New Roman"/>
        </w:rPr>
        <w:t xml:space="preserve"> = 0 (unstable). A stable point is when the particle </w:t>
      </w:r>
      <w:r w:rsidR="006725C5">
        <w:rPr>
          <w:rFonts w:ascii="Times New Roman" w:hAnsi="Times New Roman" w:cs="Times New Roman"/>
        </w:rPr>
        <w:t xml:space="preserve">is given a small </w:t>
      </w:r>
      <w:r>
        <w:rPr>
          <w:rFonts w:ascii="Times New Roman" w:hAnsi="Times New Roman" w:cs="Times New Roman"/>
        </w:rPr>
        <w:t>displacement from equilibrium,</w:t>
      </w:r>
      <w:r w:rsidR="006725C5">
        <w:rPr>
          <w:rFonts w:ascii="Times New Roman" w:hAnsi="Times New Roman" w:cs="Times New Roman"/>
        </w:rPr>
        <w:t xml:space="preserve"> the force acting on the particle is such that the particle is attracted back to the equilibrium point where as for an unstable fixed point, the force repels the particle away from the fixed point.</w:t>
      </w:r>
      <w:r>
        <w:rPr>
          <w:rFonts w:ascii="Times New Roman" w:hAnsi="Times New Roman" w:cs="Times New Roman"/>
        </w:rPr>
        <w:t xml:space="preserve">   </w:t>
      </w:r>
    </w:p>
    <w:p w14:paraId="0F6C2590" w14:textId="3EF847BF" w:rsidR="00F25790" w:rsidRDefault="00F25790" w:rsidP="007223B7">
      <w:pPr>
        <w:spacing w:after="0" w:line="360" w:lineRule="auto"/>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drawing>
          <wp:inline distT="0" distB="0" distL="0" distR="0" wp14:anchorId="55E53756" wp14:editId="5588CCFC">
            <wp:extent cx="4572009" cy="2286005"/>
            <wp:effectExtent l="0" t="0" r="0" b="0"/>
            <wp:docPr id="62838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83949" name="Picture 628383949"/>
                    <pic:cNvPicPr/>
                  </pic:nvPicPr>
                  <pic:blipFill>
                    <a:blip r:embed="rId17">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FD21DF9" w14:textId="61A03C06" w:rsidR="00F25790" w:rsidRDefault="006725C5" w:rsidP="007223B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Fig. 1. Potential energy function </w:t>
      </w:r>
      <w:r w:rsidRPr="006725C5">
        <w:rPr>
          <w:rFonts w:ascii="Times New Roman" w:hAnsi="Times New Roman" w:cs="Times New Roman"/>
          <w:i/>
          <w:iCs/>
          <w:color w:val="000000" w:themeColor="text1"/>
        </w:rPr>
        <w:t>V</w:t>
      </w:r>
      <w:r>
        <w:rPr>
          <w:rFonts w:ascii="Times New Roman" w:hAnsi="Times New Roman" w:cs="Times New Roman"/>
          <w:color w:val="000000" w:themeColor="text1"/>
        </w:rPr>
        <w:t>(</w:t>
      </w:r>
      <w:r w:rsidRPr="006725C5">
        <w:rPr>
          <w:rFonts w:ascii="Times New Roman" w:hAnsi="Times New Roman" w:cs="Times New Roman"/>
          <w:i/>
          <w:iCs/>
          <w:color w:val="000000" w:themeColor="text1"/>
        </w:rPr>
        <w:t>x</w:t>
      </w:r>
      <w:r>
        <w:rPr>
          <w:rFonts w:ascii="Times New Roman" w:hAnsi="Times New Roman" w:cs="Times New Roman"/>
          <w:color w:val="000000" w:themeColor="text1"/>
        </w:rPr>
        <w:t xml:space="preserve">) with fixed points at </w:t>
      </w:r>
      <w:r w:rsidRPr="006725C5">
        <w:rPr>
          <w:rFonts w:ascii="Times New Roman" w:hAnsi="Times New Roman" w:cs="Times New Roman"/>
          <w:i/>
          <w:iCs/>
          <w:color w:val="000000" w:themeColor="text1"/>
        </w:rPr>
        <w:t>x</w:t>
      </w:r>
      <w:r>
        <w:rPr>
          <w:rFonts w:ascii="Times New Roman" w:hAnsi="Times New Roman" w:cs="Times New Roman"/>
          <w:color w:val="000000" w:themeColor="text1"/>
        </w:rPr>
        <w:t xml:space="preserve"> = -1 (stable), </w:t>
      </w:r>
      <w:r w:rsidRPr="006725C5">
        <w:rPr>
          <w:rFonts w:ascii="Times New Roman" w:hAnsi="Times New Roman" w:cs="Times New Roman"/>
          <w:i/>
          <w:iCs/>
          <w:color w:val="000000" w:themeColor="text1"/>
        </w:rPr>
        <w:t>x</w:t>
      </w:r>
      <w:r>
        <w:rPr>
          <w:rFonts w:ascii="Times New Roman" w:hAnsi="Times New Roman" w:cs="Times New Roman"/>
          <w:color w:val="000000" w:themeColor="text1"/>
        </w:rPr>
        <w:t xml:space="preserve"> = 0 (unstable) and </w:t>
      </w:r>
      <w:r w:rsidRPr="006725C5">
        <w:rPr>
          <w:rFonts w:ascii="Times New Roman" w:hAnsi="Times New Roman" w:cs="Times New Roman"/>
          <w:i/>
          <w:iCs/>
          <w:color w:val="000000" w:themeColor="text1"/>
        </w:rPr>
        <w:t>x</w:t>
      </w:r>
      <w:r>
        <w:rPr>
          <w:rFonts w:ascii="Times New Roman" w:hAnsi="Times New Roman" w:cs="Times New Roman"/>
          <w:color w:val="000000" w:themeColor="text1"/>
        </w:rPr>
        <w:t xml:space="preserve"> = +1 (stable).</w:t>
      </w:r>
    </w:p>
    <w:p w14:paraId="55D580BF" w14:textId="77777777" w:rsidR="006725C5" w:rsidRDefault="006725C5" w:rsidP="007223B7">
      <w:pPr>
        <w:spacing w:after="0" w:line="360" w:lineRule="auto"/>
        <w:rPr>
          <w:rFonts w:ascii="Times New Roman" w:hAnsi="Times New Roman" w:cs="Times New Roman"/>
          <w:color w:val="000000" w:themeColor="text1"/>
        </w:rPr>
      </w:pPr>
    </w:p>
    <w:p w14:paraId="32005DF8" w14:textId="1FAAEB68" w:rsidR="006725C5" w:rsidRDefault="006725C5" w:rsidP="007223B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The equation of motion for the particle in the double well potential is</w:t>
      </w:r>
    </w:p>
    <w:p w14:paraId="0AA80959" w14:textId="75EFC557" w:rsidR="006725C5" w:rsidRDefault="006725C5" w:rsidP="007223B7">
      <w:pPr>
        <w:spacing w:after="0" w:line="360" w:lineRule="auto"/>
      </w:pPr>
      <w:r>
        <w:rPr>
          <w:rFonts w:ascii="Times New Roman" w:hAnsi="Times New Roman" w:cs="Times New Roman"/>
          <w:color w:val="000000" w:themeColor="text1"/>
        </w:rPr>
        <w:tab/>
      </w:r>
      <w:r w:rsidRPr="00B54F85">
        <w:rPr>
          <w:position w:val="-12"/>
        </w:rPr>
        <w:object w:dxaOrig="2260" w:dyaOrig="400" w14:anchorId="3F7E9390">
          <v:shape id="_x0000_i1029" type="#_x0000_t75" style="width:113.25pt;height:20.25pt" o:ole="">
            <v:imagedata r:id="rId18" o:title=""/>
          </v:shape>
          <o:OLEObject Type="Embed" ProgID="Equation.DSMT4" ShapeID="_x0000_i1029" DrawAspect="Content" ObjectID="_1821611274" r:id="rId19"/>
        </w:object>
      </w:r>
    </w:p>
    <w:p w14:paraId="3D30959D" w14:textId="3D86A4E1" w:rsidR="006725C5" w:rsidRPr="00C80B33" w:rsidRDefault="006725C5" w:rsidP="007223B7">
      <w:pPr>
        <w:spacing w:after="0" w:line="360" w:lineRule="auto"/>
        <w:rPr>
          <w:rFonts w:ascii="Times New Roman" w:hAnsi="Times New Roman" w:cs="Times New Roman"/>
        </w:rPr>
      </w:pPr>
      <w:r w:rsidRPr="00C80B33">
        <w:rPr>
          <w:rFonts w:ascii="Times New Roman" w:hAnsi="Times New Roman" w:cs="Times New Roman"/>
        </w:rPr>
        <w:t>We can integrate the equation of motion with respect to time</w:t>
      </w:r>
    </w:p>
    <w:p w14:paraId="76C5EBC7" w14:textId="4CEC909E" w:rsidR="006725C5" w:rsidRPr="00C80B33" w:rsidRDefault="006725C5" w:rsidP="007223B7">
      <w:pPr>
        <w:spacing w:after="0" w:line="360" w:lineRule="auto"/>
        <w:rPr>
          <w:rFonts w:ascii="Times New Roman" w:hAnsi="Times New Roman" w:cs="Times New Roman"/>
        </w:rPr>
      </w:pPr>
      <w:r w:rsidRPr="00C80B33">
        <w:rPr>
          <w:rFonts w:ascii="Times New Roman" w:hAnsi="Times New Roman" w:cs="Times New Roman"/>
        </w:rPr>
        <w:tab/>
      </w:r>
      <w:r w:rsidR="00C80B33" w:rsidRPr="00C80B33">
        <w:rPr>
          <w:rFonts w:ascii="Times New Roman" w:hAnsi="Times New Roman" w:cs="Times New Roman"/>
          <w:position w:val="-44"/>
        </w:rPr>
        <w:object w:dxaOrig="6120" w:dyaOrig="1040" w14:anchorId="4BBD1740">
          <v:shape id="_x0000_i1030" type="#_x0000_t75" style="width:306pt;height:51.75pt" o:ole="">
            <v:imagedata r:id="rId20" o:title=""/>
          </v:shape>
          <o:OLEObject Type="Embed" ProgID="Equation.DSMT4" ShapeID="_x0000_i1030" DrawAspect="Content" ObjectID="_1821611275" r:id="rId21"/>
        </w:object>
      </w:r>
    </w:p>
    <w:p w14:paraId="5D273E19" w14:textId="77777777" w:rsidR="006313D1" w:rsidRDefault="006313D1" w:rsidP="007223B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This equation states that the sum of the kinetic energy </w:t>
      </w:r>
      <w:r w:rsidRPr="006313D1">
        <w:rPr>
          <w:rFonts w:ascii="Times New Roman" w:hAnsi="Times New Roman" w:cs="Times New Roman"/>
          <w:i/>
          <w:iCs/>
          <w:color w:val="000000" w:themeColor="text1"/>
        </w:rPr>
        <w:t>K</w:t>
      </w:r>
      <w:r>
        <w:rPr>
          <w:rFonts w:ascii="Times New Roman" w:hAnsi="Times New Roman" w:cs="Times New Roman"/>
          <w:color w:val="000000" w:themeColor="text1"/>
        </w:rPr>
        <w:t xml:space="preserve"> plus the potential energy </w:t>
      </w:r>
      <w:r w:rsidRPr="006313D1">
        <w:rPr>
          <w:rFonts w:ascii="Times New Roman" w:hAnsi="Times New Roman" w:cs="Times New Roman"/>
          <w:i/>
          <w:iCs/>
          <w:color w:val="000000" w:themeColor="text1"/>
        </w:rPr>
        <w:t>V</w:t>
      </w:r>
      <w:r>
        <w:rPr>
          <w:rFonts w:ascii="Times New Roman" w:hAnsi="Times New Roman" w:cs="Times New Roman"/>
          <w:color w:val="000000" w:themeColor="text1"/>
        </w:rPr>
        <w:t xml:space="preserve"> is a constant and independent of time. The sum of the kinetic energy plus the potential energy is called the total energy </w:t>
      </w:r>
      <w:r w:rsidRPr="006313D1">
        <w:rPr>
          <w:rFonts w:ascii="Times New Roman" w:hAnsi="Times New Roman" w:cs="Times New Roman"/>
          <w:i/>
          <w:iCs/>
          <w:color w:val="000000" w:themeColor="text1"/>
        </w:rPr>
        <w:t>E</w:t>
      </w:r>
      <w:r>
        <w:rPr>
          <w:rFonts w:ascii="Times New Roman" w:hAnsi="Times New Roman" w:cs="Times New Roman"/>
          <w:color w:val="000000" w:themeColor="text1"/>
        </w:rPr>
        <w:t xml:space="preserve"> of the system.</w:t>
      </w:r>
    </w:p>
    <w:p w14:paraId="473D150C" w14:textId="77777777" w:rsidR="006313D1" w:rsidRDefault="006313D1" w:rsidP="007223B7">
      <w:pPr>
        <w:spacing w:after="0" w:line="360" w:lineRule="auto"/>
        <w:rPr>
          <w:rFonts w:ascii="Times New Roman" w:hAnsi="Times New Roman" w:cs="Times New Roman"/>
        </w:rPr>
      </w:pPr>
      <w:r>
        <w:rPr>
          <w:rFonts w:ascii="Times New Roman" w:hAnsi="Times New Roman" w:cs="Times New Roman"/>
          <w:color w:val="000000" w:themeColor="text1"/>
        </w:rPr>
        <w:tab/>
      </w:r>
      <w:r w:rsidRPr="00B54F85">
        <w:rPr>
          <w:position w:val="-6"/>
        </w:rPr>
        <w:object w:dxaOrig="2780" w:dyaOrig="320" w14:anchorId="705F9523">
          <v:shape id="_x0000_i1031" type="#_x0000_t75" style="width:138.75pt;height:15.75pt" o:ole="">
            <v:imagedata r:id="rId22" o:title=""/>
          </v:shape>
          <o:OLEObject Type="Embed" ProgID="Equation.DSMT4" ShapeID="_x0000_i1031" DrawAspect="Content" ObjectID="_1821611276" r:id="rId23"/>
        </w:object>
      </w:r>
    </w:p>
    <w:p w14:paraId="1F081985" w14:textId="77777777" w:rsidR="006313D1" w:rsidRDefault="006313D1" w:rsidP="007223B7">
      <w:pPr>
        <w:spacing w:after="0" w:line="360" w:lineRule="auto"/>
        <w:rPr>
          <w:rFonts w:ascii="Times New Roman" w:hAnsi="Times New Roman" w:cs="Times New Roman"/>
        </w:rPr>
      </w:pPr>
    </w:p>
    <w:p w14:paraId="1CD676EB" w14:textId="6A9CDE46" w:rsidR="006313D1" w:rsidRDefault="006313D1" w:rsidP="007223B7">
      <w:pPr>
        <w:spacing w:after="0" w:line="360" w:lineRule="auto"/>
        <w:rPr>
          <w:rFonts w:ascii="Times New Roman" w:hAnsi="Times New Roman" w:cs="Times New Roman"/>
        </w:rPr>
      </w:pPr>
      <w:r>
        <w:rPr>
          <w:rFonts w:ascii="Times New Roman" w:hAnsi="Times New Roman" w:cs="Times New Roman"/>
        </w:rPr>
        <w:t>We say that the total energy is a conserved quantity and the system is a conservative system.</w:t>
      </w:r>
    </w:p>
    <w:p w14:paraId="1435F859" w14:textId="77777777" w:rsidR="00C80B33" w:rsidRDefault="00C80B33" w:rsidP="007223B7">
      <w:pPr>
        <w:spacing w:after="0" w:line="360" w:lineRule="auto"/>
        <w:rPr>
          <w:rFonts w:ascii="Times New Roman" w:hAnsi="Times New Roman" w:cs="Times New Roman"/>
        </w:rPr>
      </w:pPr>
    </w:p>
    <w:p w14:paraId="0FA5716B" w14:textId="771885F6" w:rsidR="00C80B33" w:rsidRDefault="00C80B33" w:rsidP="007223B7">
      <w:pPr>
        <w:spacing w:after="0" w:line="360" w:lineRule="auto"/>
        <w:rPr>
          <w:rFonts w:ascii="Times New Roman" w:hAnsi="Times New Roman" w:cs="Times New Roman"/>
        </w:rPr>
      </w:pPr>
      <w:r>
        <w:rPr>
          <w:rFonts w:ascii="Times New Roman" w:hAnsi="Times New Roman" w:cs="Times New Roman"/>
        </w:rPr>
        <w:t xml:space="preserve">Figure 2 shows the phase portrait as a </w:t>
      </w:r>
      <w:proofErr w:type="spellStart"/>
      <w:r>
        <w:rPr>
          <w:rFonts w:ascii="Times New Roman" w:hAnsi="Times New Roman" w:cs="Times New Roman"/>
        </w:rPr>
        <w:t>streamplot</w:t>
      </w:r>
      <w:proofErr w:type="spellEnd"/>
      <w:r>
        <w:rPr>
          <w:rFonts w:ascii="Times New Roman" w:hAnsi="Times New Roman" w:cs="Times New Roman"/>
        </w:rPr>
        <w:t xml:space="preserve">. A trajectory follows a streamline </w:t>
      </w:r>
      <w:r w:rsidR="00687B9E">
        <w:rPr>
          <w:rFonts w:ascii="Times New Roman" w:hAnsi="Times New Roman" w:cs="Times New Roman"/>
        </w:rPr>
        <w:t xml:space="preserve">and </w:t>
      </w:r>
      <w:r>
        <w:rPr>
          <w:rFonts w:ascii="Times New Roman" w:hAnsi="Times New Roman" w:cs="Times New Roman"/>
        </w:rPr>
        <w:t xml:space="preserve">at any point the direction of motion is tangent to the streamline.   From the </w:t>
      </w:r>
      <w:proofErr w:type="spellStart"/>
      <w:r>
        <w:rPr>
          <w:rFonts w:ascii="Times New Roman" w:hAnsi="Times New Roman" w:cs="Times New Roman"/>
        </w:rPr>
        <w:t>streamplot</w:t>
      </w:r>
      <w:proofErr w:type="spellEnd"/>
      <w:r>
        <w:rPr>
          <w:rFonts w:ascii="Times New Roman" w:hAnsi="Times New Roman" w:cs="Times New Roman"/>
        </w:rPr>
        <w:t xml:space="preserve"> one can predict the motion of the particle given any initial condition. The particle may be bound to orbit around one or the other stable fixed points located at </w:t>
      </w:r>
      <w:r w:rsidRPr="005614C8">
        <w:rPr>
          <w:position w:val="-14"/>
        </w:rPr>
        <w:object w:dxaOrig="980" w:dyaOrig="440" w14:anchorId="5721EDAC">
          <v:shape id="_x0000_i1032" type="#_x0000_t75" style="width:48.75pt;height:21.75pt" o:ole="">
            <v:imagedata r:id="rId24" o:title=""/>
          </v:shape>
          <o:OLEObject Type="Embed" ProgID="Equation.DSMT4" ShapeID="_x0000_i1032" DrawAspect="Content" ObjectID="_1821611277" r:id="rId25"/>
        </w:object>
      </w:r>
      <w:r>
        <w:rPr>
          <w:rFonts w:ascii="Times New Roman" w:hAnsi="Times New Roman" w:cs="Times New Roman"/>
        </w:rPr>
        <w:t>.</w:t>
      </w:r>
      <w:r w:rsidR="0023569C">
        <w:rPr>
          <w:rFonts w:ascii="Times New Roman" w:hAnsi="Times New Roman" w:cs="Times New Roman"/>
        </w:rPr>
        <w:t xml:space="preserve"> </w:t>
      </w:r>
      <w:r>
        <w:rPr>
          <w:rFonts w:ascii="Times New Roman" w:hAnsi="Times New Roman" w:cs="Times New Roman"/>
        </w:rPr>
        <w:t xml:space="preserve">Otherwise the orbit encompasses all three fixed points. Notice that the flow near the Origin </w:t>
      </w:r>
      <w:proofErr w:type="spellStart"/>
      <w:r w:rsidRPr="00C80B33">
        <w:rPr>
          <w:rFonts w:ascii="Times New Roman" w:hAnsi="Times New Roman" w:cs="Times New Roman"/>
          <w:i/>
          <w:iCs/>
        </w:rPr>
        <w:t>x</w:t>
      </w:r>
      <w:r w:rsidRPr="00C80B33">
        <w:rPr>
          <w:rFonts w:ascii="Times New Roman" w:hAnsi="Times New Roman" w:cs="Times New Roman"/>
          <w:i/>
          <w:iCs/>
          <w:vertAlign w:val="subscript"/>
        </w:rPr>
        <w:t>e</w:t>
      </w:r>
      <w:proofErr w:type="spellEnd"/>
      <w:r>
        <w:rPr>
          <w:rFonts w:ascii="Times New Roman" w:hAnsi="Times New Roman" w:cs="Times New Roman"/>
        </w:rPr>
        <w:t xml:space="preserve"> = 0 is always repelled.</w:t>
      </w:r>
    </w:p>
    <w:p w14:paraId="321BFC42" w14:textId="3AF67AEC" w:rsidR="006313D1" w:rsidRPr="00102519" w:rsidRDefault="006313D1" w:rsidP="007223B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29BA1844" w14:textId="77777777" w:rsidR="00C80B33" w:rsidRDefault="00C80B33">
      <w:pP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322ECCA4" wp14:editId="174867C4">
            <wp:extent cx="5349743" cy="3821160"/>
            <wp:effectExtent l="0" t="0" r="3810" b="8255"/>
            <wp:docPr id="125483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35091" name="Picture 1254835091"/>
                    <pic:cNvPicPr/>
                  </pic:nvPicPr>
                  <pic:blipFill>
                    <a:blip r:embed="rId26">
                      <a:extLst>
                        <a:ext uri="{28A0092B-C50C-407E-A947-70E740481C1C}">
                          <a14:useLocalDpi xmlns:a14="http://schemas.microsoft.com/office/drawing/2010/main" val="0"/>
                        </a:ext>
                      </a:extLst>
                    </a:blip>
                    <a:stretch>
                      <a:fillRect/>
                    </a:stretch>
                  </pic:blipFill>
                  <pic:spPr>
                    <a:xfrm>
                      <a:off x="0" y="0"/>
                      <a:ext cx="5356416" cy="3825926"/>
                    </a:xfrm>
                    <a:prstGeom prst="rect">
                      <a:avLst/>
                    </a:prstGeom>
                  </pic:spPr>
                </pic:pic>
              </a:graphicData>
            </a:graphic>
          </wp:inline>
        </w:drawing>
      </w:r>
    </w:p>
    <w:p w14:paraId="6F7599AE" w14:textId="21F29E88" w:rsidR="00C80B33" w:rsidRDefault="00C80B33" w:rsidP="0013116B">
      <w:pPr>
        <w:rPr>
          <w:rFonts w:ascii="Times New Roman" w:hAnsi="Times New Roman" w:cs="Times New Roman"/>
          <w:color w:val="000000" w:themeColor="text1"/>
        </w:rPr>
      </w:pPr>
      <w:r>
        <w:rPr>
          <w:rFonts w:ascii="Times New Roman" w:hAnsi="Times New Roman" w:cs="Times New Roman"/>
          <w:color w:val="000000" w:themeColor="text1"/>
        </w:rPr>
        <w:t xml:space="preserve">Fig. 2.   Phase portrait as a </w:t>
      </w:r>
      <w:proofErr w:type="spellStart"/>
      <w:r>
        <w:rPr>
          <w:rFonts w:ascii="Times New Roman" w:hAnsi="Times New Roman" w:cs="Times New Roman"/>
          <w:color w:val="000000" w:themeColor="text1"/>
        </w:rPr>
        <w:t>streamplot</w:t>
      </w:r>
      <w:proofErr w:type="spellEnd"/>
      <w:r>
        <w:rPr>
          <w:rFonts w:ascii="Times New Roman" w:hAnsi="Times New Roman" w:cs="Times New Roman"/>
          <w:color w:val="000000" w:themeColor="text1"/>
        </w:rPr>
        <w:t>.</w:t>
      </w:r>
      <w:r w:rsidR="0082017A">
        <w:rPr>
          <w:rFonts w:ascii="Times New Roman" w:hAnsi="Times New Roman" w:cs="Times New Roman"/>
          <w:color w:val="000000" w:themeColor="text1"/>
        </w:rPr>
        <w:t xml:space="preserve"> A conservative system can not have an attracting fixed point</w:t>
      </w:r>
      <w:r w:rsidR="0013116B">
        <w:rPr>
          <w:rFonts w:ascii="Times New Roman" w:hAnsi="Times New Roman" w:cs="Times New Roman"/>
          <w:color w:val="000000" w:themeColor="text1"/>
        </w:rPr>
        <w:t>, that is, a trajectory never converges to the fixed point</w:t>
      </w:r>
      <w:r w:rsidR="0082017A">
        <w:rPr>
          <w:rFonts w:ascii="Times New Roman" w:hAnsi="Times New Roman" w:cs="Times New Roman"/>
          <w:color w:val="000000" w:themeColor="text1"/>
        </w:rPr>
        <w:t>.</w:t>
      </w:r>
      <w:r w:rsidR="00094028">
        <w:rPr>
          <w:rFonts w:ascii="Times New Roman" w:hAnsi="Times New Roman" w:cs="Times New Roman"/>
          <w:color w:val="000000" w:themeColor="text1"/>
        </w:rPr>
        <w:t xml:space="preserve"> The fixed points (-1, 0) and (+1, 0) are centres, and the fixed point at the Origin (0, 0) is a saddle.</w:t>
      </w:r>
    </w:p>
    <w:p w14:paraId="6D84FD38" w14:textId="354F285A" w:rsidR="004E1BBC" w:rsidRDefault="00C80B33" w:rsidP="004E1BB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Fi</w:t>
      </w:r>
      <w:r w:rsidR="004E1BBC">
        <w:rPr>
          <w:rFonts w:ascii="Times New Roman" w:hAnsi="Times New Roman" w:cs="Times New Roman"/>
          <w:color w:val="000000" w:themeColor="text1"/>
        </w:rPr>
        <w:t>g</w:t>
      </w:r>
      <w:r>
        <w:rPr>
          <w:rFonts w:ascii="Times New Roman" w:hAnsi="Times New Roman" w:cs="Times New Roman"/>
          <w:color w:val="000000" w:themeColor="text1"/>
        </w:rPr>
        <w:t xml:space="preserve">ure </w:t>
      </w:r>
      <w:r w:rsidR="004E1BBC">
        <w:rPr>
          <w:rFonts w:ascii="Times New Roman" w:hAnsi="Times New Roman" w:cs="Times New Roman"/>
          <w:color w:val="000000" w:themeColor="text1"/>
        </w:rPr>
        <w:t>3</w:t>
      </w:r>
      <w:r>
        <w:rPr>
          <w:rFonts w:ascii="Times New Roman" w:hAnsi="Times New Roman" w:cs="Times New Roman"/>
          <w:color w:val="000000" w:themeColor="text1"/>
        </w:rPr>
        <w:t xml:space="preserve"> shows the </w:t>
      </w:r>
      <w:r w:rsidR="004E1BBC">
        <w:rPr>
          <w:rFonts w:ascii="Times New Roman" w:hAnsi="Times New Roman" w:cs="Times New Roman"/>
          <w:color w:val="000000" w:themeColor="text1"/>
        </w:rPr>
        <w:t>phase portrait plot of figure 2 but seven trajectories with different initial conditions are also shown. A summary of the initial conditions and the total energy for each trajectory is displayed in the Console Window:</w:t>
      </w:r>
    </w:p>
    <w:p w14:paraId="7D5D64A3" w14:textId="4A4B7091" w:rsidR="004E1BBC" w:rsidRPr="004E6506" w:rsidRDefault="004E1BBC" w:rsidP="004E1BBC">
      <w:pPr>
        <w:spacing w:after="0"/>
        <w:rPr>
          <w:rFonts w:cstheme="minorHAnsi"/>
          <w:color w:val="984806" w:themeColor="accent6" w:themeShade="80"/>
          <w:sz w:val="28"/>
          <w:szCs w:val="20"/>
        </w:rPr>
      </w:pPr>
      <w:r w:rsidRPr="004E1BBC">
        <w:rPr>
          <w:rFonts w:ascii="Times New Roman" w:hAnsi="Times New Roman" w:cs="Times New Roman"/>
          <w:color w:val="000000" w:themeColor="text1"/>
        </w:rPr>
        <w:t xml:space="preserve">  </w:t>
      </w:r>
      <w:r>
        <w:rPr>
          <w:rFonts w:ascii="Times New Roman" w:hAnsi="Times New Roman" w:cs="Times New Roman"/>
          <w:color w:val="000000" w:themeColor="text1"/>
        </w:rPr>
        <w:tab/>
      </w:r>
      <w:r w:rsidR="004E6506">
        <w:rPr>
          <w:rFonts w:ascii="Times New Roman" w:hAnsi="Times New Roman" w:cs="Times New Roman"/>
          <w:color w:val="000000" w:themeColor="text1"/>
        </w:rPr>
        <w:t xml:space="preserve">  </w:t>
      </w:r>
      <w:r w:rsidRPr="004E6506">
        <w:rPr>
          <w:rFonts w:cstheme="minorHAnsi"/>
          <w:color w:val="984806" w:themeColor="accent6" w:themeShade="80"/>
          <w:sz w:val="28"/>
          <w:szCs w:val="20"/>
        </w:rPr>
        <w:t>x0    y0      E</w:t>
      </w:r>
    </w:p>
    <w:p w14:paraId="02EAC65E" w14:textId="3C7EDBC3" w:rsidR="004E1BBC" w:rsidRPr="004E6506" w:rsidRDefault="004E1BBC" w:rsidP="004E1BBC">
      <w:pPr>
        <w:spacing w:after="0"/>
        <w:rPr>
          <w:rFonts w:cstheme="minorHAnsi"/>
          <w:color w:val="984806" w:themeColor="accent6" w:themeShade="80"/>
          <w:sz w:val="28"/>
          <w:szCs w:val="20"/>
        </w:rPr>
      </w:pPr>
      <w:r w:rsidRPr="004E6506">
        <w:rPr>
          <w:rFonts w:cstheme="minorHAnsi"/>
          <w:color w:val="984806" w:themeColor="accent6" w:themeShade="80"/>
          <w:sz w:val="28"/>
          <w:szCs w:val="20"/>
        </w:rPr>
        <w:t xml:space="preserve">  </w:t>
      </w:r>
      <w:r w:rsidRPr="004E6506">
        <w:rPr>
          <w:rFonts w:cstheme="minorHAnsi"/>
          <w:color w:val="984806" w:themeColor="accent6" w:themeShade="80"/>
          <w:sz w:val="28"/>
          <w:szCs w:val="20"/>
        </w:rPr>
        <w:tab/>
        <w:t xml:space="preserve">1.10   1.10   0.37  </w:t>
      </w:r>
    </w:p>
    <w:p w14:paraId="03C8AF16" w14:textId="69C19CE2" w:rsidR="004E1BBC" w:rsidRPr="004E6506" w:rsidRDefault="004E1BBC" w:rsidP="004E1BBC">
      <w:pPr>
        <w:spacing w:after="0"/>
        <w:rPr>
          <w:rFonts w:cstheme="minorHAnsi"/>
          <w:color w:val="984806" w:themeColor="accent6" w:themeShade="80"/>
          <w:sz w:val="28"/>
          <w:szCs w:val="20"/>
        </w:rPr>
      </w:pPr>
      <w:r w:rsidRPr="004E6506">
        <w:rPr>
          <w:rFonts w:cstheme="minorHAnsi"/>
          <w:color w:val="984806" w:themeColor="accent6" w:themeShade="80"/>
          <w:sz w:val="28"/>
          <w:szCs w:val="20"/>
        </w:rPr>
        <w:t xml:space="preserve">  </w:t>
      </w:r>
      <w:r w:rsidRPr="004E6506">
        <w:rPr>
          <w:rFonts w:cstheme="minorHAnsi"/>
          <w:color w:val="984806" w:themeColor="accent6" w:themeShade="80"/>
          <w:sz w:val="28"/>
          <w:szCs w:val="20"/>
        </w:rPr>
        <w:tab/>
        <w:t xml:space="preserve">1.20   0.00   -0.20  </w:t>
      </w:r>
    </w:p>
    <w:p w14:paraId="44F1958B" w14:textId="43AC6A29" w:rsidR="004E1BBC" w:rsidRPr="004E6506" w:rsidRDefault="004E1BBC" w:rsidP="004E1BBC">
      <w:pPr>
        <w:spacing w:after="0"/>
        <w:rPr>
          <w:rFonts w:cstheme="minorHAnsi"/>
          <w:color w:val="984806" w:themeColor="accent6" w:themeShade="80"/>
          <w:sz w:val="28"/>
          <w:szCs w:val="20"/>
        </w:rPr>
      </w:pPr>
      <w:r w:rsidRPr="004E6506">
        <w:rPr>
          <w:rFonts w:cstheme="minorHAnsi"/>
          <w:color w:val="984806" w:themeColor="accent6" w:themeShade="80"/>
          <w:sz w:val="28"/>
          <w:szCs w:val="20"/>
        </w:rPr>
        <w:t xml:space="preserve">  </w:t>
      </w:r>
      <w:r w:rsidRPr="004E6506">
        <w:rPr>
          <w:rFonts w:cstheme="minorHAnsi"/>
          <w:color w:val="984806" w:themeColor="accent6" w:themeShade="80"/>
          <w:sz w:val="28"/>
          <w:szCs w:val="20"/>
        </w:rPr>
        <w:tab/>
        <w:t xml:space="preserve">1.20   0.70   0.04  </w:t>
      </w:r>
    </w:p>
    <w:p w14:paraId="0302C8F6" w14:textId="48717B7D" w:rsidR="004E1BBC" w:rsidRPr="004E6506" w:rsidRDefault="004E1BBC" w:rsidP="004E1BBC">
      <w:pPr>
        <w:spacing w:after="0"/>
        <w:rPr>
          <w:rFonts w:cstheme="minorHAnsi"/>
          <w:color w:val="984806" w:themeColor="accent6" w:themeShade="80"/>
          <w:sz w:val="28"/>
          <w:szCs w:val="20"/>
        </w:rPr>
      </w:pPr>
      <w:r w:rsidRPr="004E6506">
        <w:rPr>
          <w:rFonts w:cstheme="minorHAnsi"/>
          <w:color w:val="984806" w:themeColor="accent6" w:themeShade="80"/>
          <w:sz w:val="28"/>
          <w:szCs w:val="20"/>
        </w:rPr>
        <w:t xml:space="preserve">  </w:t>
      </w:r>
      <w:r w:rsidRPr="004E6506">
        <w:rPr>
          <w:rFonts w:cstheme="minorHAnsi"/>
          <w:color w:val="984806" w:themeColor="accent6" w:themeShade="80"/>
          <w:sz w:val="28"/>
          <w:szCs w:val="20"/>
        </w:rPr>
        <w:tab/>
        <w:t xml:space="preserve">1.20   0.60   -0.02  </w:t>
      </w:r>
    </w:p>
    <w:p w14:paraId="1CE436E6" w14:textId="449B4706" w:rsidR="004E1BBC" w:rsidRPr="004E6506" w:rsidRDefault="004E1BBC" w:rsidP="004E1BBC">
      <w:pPr>
        <w:spacing w:after="0"/>
        <w:rPr>
          <w:rFonts w:cstheme="minorHAnsi"/>
          <w:color w:val="984806" w:themeColor="accent6" w:themeShade="80"/>
          <w:sz w:val="28"/>
          <w:szCs w:val="20"/>
        </w:rPr>
      </w:pPr>
      <w:r w:rsidRPr="004E6506">
        <w:rPr>
          <w:rFonts w:cstheme="minorHAnsi"/>
          <w:color w:val="984806" w:themeColor="accent6" w:themeShade="80"/>
          <w:sz w:val="28"/>
          <w:szCs w:val="20"/>
        </w:rPr>
        <w:t xml:space="preserve">  </w:t>
      </w:r>
      <w:r w:rsidRPr="004E6506">
        <w:rPr>
          <w:rFonts w:cstheme="minorHAnsi"/>
          <w:color w:val="984806" w:themeColor="accent6" w:themeShade="80"/>
          <w:sz w:val="28"/>
          <w:szCs w:val="20"/>
        </w:rPr>
        <w:tab/>
        <w:t xml:space="preserve">-1.00   -0.65   -0.04  </w:t>
      </w:r>
    </w:p>
    <w:p w14:paraId="7A1ACB81" w14:textId="14007824" w:rsidR="004E1BBC" w:rsidRPr="004E6506" w:rsidRDefault="004E1BBC" w:rsidP="004E1BBC">
      <w:pPr>
        <w:spacing w:after="0"/>
        <w:rPr>
          <w:rFonts w:cstheme="minorHAnsi"/>
          <w:color w:val="984806" w:themeColor="accent6" w:themeShade="80"/>
          <w:sz w:val="28"/>
          <w:szCs w:val="20"/>
        </w:rPr>
      </w:pPr>
      <w:r w:rsidRPr="004E6506">
        <w:rPr>
          <w:rFonts w:cstheme="minorHAnsi"/>
          <w:color w:val="984806" w:themeColor="accent6" w:themeShade="80"/>
          <w:sz w:val="28"/>
          <w:szCs w:val="20"/>
        </w:rPr>
        <w:t xml:space="preserve">  </w:t>
      </w:r>
      <w:r w:rsidRPr="004E6506">
        <w:rPr>
          <w:rFonts w:cstheme="minorHAnsi"/>
          <w:color w:val="984806" w:themeColor="accent6" w:themeShade="80"/>
          <w:sz w:val="28"/>
          <w:szCs w:val="20"/>
        </w:rPr>
        <w:tab/>
        <w:t xml:space="preserve">-1.00   0.10   -0.24  </w:t>
      </w:r>
    </w:p>
    <w:p w14:paraId="750B9E45" w14:textId="710DB113" w:rsidR="004E1BBC" w:rsidRPr="004E6506" w:rsidRDefault="004E1BBC" w:rsidP="004E1BBC">
      <w:pPr>
        <w:spacing w:after="0"/>
        <w:rPr>
          <w:rFonts w:cstheme="minorHAnsi"/>
          <w:color w:val="984806" w:themeColor="accent6" w:themeShade="80"/>
          <w:sz w:val="28"/>
          <w:szCs w:val="20"/>
        </w:rPr>
      </w:pPr>
      <w:r w:rsidRPr="004E6506">
        <w:rPr>
          <w:rFonts w:cstheme="minorHAnsi"/>
          <w:color w:val="984806" w:themeColor="accent6" w:themeShade="80"/>
          <w:sz w:val="28"/>
          <w:szCs w:val="20"/>
        </w:rPr>
        <w:t xml:space="preserve">  </w:t>
      </w:r>
      <w:r w:rsidRPr="004E6506">
        <w:rPr>
          <w:rFonts w:cstheme="minorHAnsi"/>
          <w:color w:val="984806" w:themeColor="accent6" w:themeShade="80"/>
          <w:sz w:val="28"/>
          <w:szCs w:val="20"/>
        </w:rPr>
        <w:tab/>
        <w:t xml:space="preserve">-1.80   0.10   1.01  </w:t>
      </w:r>
    </w:p>
    <w:p w14:paraId="7F0F5B60" w14:textId="77777777" w:rsidR="004E1BBC" w:rsidRDefault="004E1BBC">
      <w:pP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6305C0A1" wp14:editId="6119D0E6">
            <wp:extent cx="5731510" cy="4093845"/>
            <wp:effectExtent l="0" t="0" r="2540" b="1905"/>
            <wp:docPr id="433248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8735" name="Picture 433248735"/>
                    <pic:cNvPicPr/>
                  </pic:nvPicPr>
                  <pic:blipFill>
                    <a:blip r:embed="rId27">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71DB93B8" w14:textId="1388D232" w:rsidR="004E1BBC" w:rsidRDefault="004E1BBC">
      <w:pPr>
        <w:rPr>
          <w:rFonts w:ascii="Times New Roman" w:hAnsi="Times New Roman" w:cs="Times New Roman"/>
          <w:color w:val="000000" w:themeColor="text1"/>
        </w:rPr>
      </w:pPr>
      <w:r>
        <w:rPr>
          <w:rFonts w:ascii="Times New Roman" w:hAnsi="Times New Roman" w:cs="Times New Roman"/>
          <w:color w:val="000000" w:themeColor="text1"/>
        </w:rPr>
        <w:t>Fig. 3.   Phase portrait and trajectories with different initial conditions.</w:t>
      </w:r>
      <w:r w:rsidR="001C662B">
        <w:rPr>
          <w:rFonts w:ascii="Times New Roman" w:hAnsi="Times New Roman" w:cs="Times New Roman"/>
          <w:color w:val="000000" w:themeColor="text1"/>
        </w:rPr>
        <w:t xml:space="preserve"> </w:t>
      </w:r>
      <w:r w:rsidR="001C662B" w:rsidRPr="001C662B">
        <w:rPr>
          <w:rFonts w:ascii="Times New Roman" w:hAnsi="Times New Roman" w:cs="Times New Roman"/>
          <w:color w:val="00B050"/>
        </w:rPr>
        <w:t xml:space="preserve">Green dots </w:t>
      </w:r>
      <w:r w:rsidR="001C662B">
        <w:rPr>
          <w:rFonts w:ascii="Times New Roman" w:hAnsi="Times New Roman" w:cs="Times New Roman"/>
          <w:color w:val="000000" w:themeColor="text1"/>
        </w:rPr>
        <w:t>shown initial positions</w:t>
      </w:r>
      <w:r w:rsidR="00755177">
        <w:rPr>
          <w:rFonts w:ascii="Times New Roman" w:hAnsi="Times New Roman" w:cs="Times New Roman"/>
          <w:color w:val="000000" w:themeColor="text1"/>
        </w:rPr>
        <w:t xml:space="preserve"> </w:t>
      </w:r>
      <w:proofErr w:type="gramStart"/>
      <w:r w:rsidR="00755177" w:rsidRPr="00755177">
        <w:rPr>
          <w:rFonts w:ascii="Times New Roman" w:hAnsi="Times New Roman" w:cs="Times New Roman"/>
          <w:i/>
          <w:iCs/>
          <w:color w:val="000000" w:themeColor="text1"/>
        </w:rPr>
        <w:t>x</w:t>
      </w:r>
      <w:r w:rsidR="00755177">
        <w:rPr>
          <w:rFonts w:ascii="Times New Roman" w:hAnsi="Times New Roman" w:cs="Times New Roman"/>
          <w:color w:val="000000" w:themeColor="text1"/>
        </w:rPr>
        <w:t>(</w:t>
      </w:r>
      <w:proofErr w:type="gramEnd"/>
      <w:r w:rsidR="00755177">
        <w:rPr>
          <w:rFonts w:ascii="Times New Roman" w:hAnsi="Times New Roman" w:cs="Times New Roman"/>
          <w:color w:val="000000" w:themeColor="text1"/>
        </w:rPr>
        <w:t xml:space="preserve">0), </w:t>
      </w:r>
      <w:proofErr w:type="gramStart"/>
      <w:r w:rsidR="00755177" w:rsidRPr="00755177">
        <w:rPr>
          <w:rFonts w:ascii="Times New Roman" w:hAnsi="Times New Roman" w:cs="Times New Roman"/>
          <w:i/>
          <w:iCs/>
          <w:color w:val="000000" w:themeColor="text1"/>
        </w:rPr>
        <w:t>y</w:t>
      </w:r>
      <w:r w:rsidR="00755177">
        <w:rPr>
          <w:rFonts w:ascii="Times New Roman" w:hAnsi="Times New Roman" w:cs="Times New Roman"/>
          <w:color w:val="000000" w:themeColor="text1"/>
        </w:rPr>
        <w:t>(</w:t>
      </w:r>
      <w:proofErr w:type="gramEnd"/>
      <w:r w:rsidR="00755177">
        <w:rPr>
          <w:rFonts w:ascii="Times New Roman" w:hAnsi="Times New Roman" w:cs="Times New Roman"/>
          <w:color w:val="000000" w:themeColor="text1"/>
        </w:rPr>
        <w:t>0)</w:t>
      </w:r>
      <w:r w:rsidR="001C662B">
        <w:rPr>
          <w:rFonts w:ascii="Times New Roman" w:hAnsi="Times New Roman" w:cs="Times New Roman"/>
          <w:color w:val="000000" w:themeColor="text1"/>
        </w:rPr>
        <w:t>.</w:t>
      </w:r>
    </w:p>
    <w:p w14:paraId="103F81B2" w14:textId="77777777" w:rsidR="0023569C" w:rsidRDefault="0023569C" w:rsidP="0023569C">
      <w:pPr>
        <w:spacing w:after="0" w:line="360" w:lineRule="auto"/>
        <w:rPr>
          <w:rFonts w:ascii="Times New Roman" w:hAnsi="Times New Roman" w:cs="Times New Roman"/>
          <w:color w:val="000000" w:themeColor="text1"/>
        </w:rPr>
      </w:pPr>
    </w:p>
    <w:p w14:paraId="68EEC42D" w14:textId="1506065B" w:rsidR="00854DEC" w:rsidRDefault="0023569C" w:rsidP="0023569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For all initial conditions which </w:t>
      </w:r>
      <w:r w:rsidR="00854DEC">
        <w:rPr>
          <w:rFonts w:ascii="Times New Roman" w:hAnsi="Times New Roman" w:cs="Times New Roman"/>
          <w:color w:val="000000" w:themeColor="text1"/>
        </w:rPr>
        <w:t>are</w:t>
      </w:r>
      <w:r>
        <w:rPr>
          <w:rFonts w:ascii="Times New Roman" w:hAnsi="Times New Roman" w:cs="Times New Roman"/>
          <w:color w:val="000000" w:themeColor="text1"/>
        </w:rPr>
        <w:t xml:space="preserve"> not at the fixed point, it is the total energy of the system that uniquely the phase space trajectory. As a result, trajectories can not cross each other nor merge to a fixed point. If the total energy is negative then the particle can only orbit one of the fixed points </w:t>
      </w:r>
      <w:r w:rsidRPr="005614C8">
        <w:rPr>
          <w:position w:val="-14"/>
        </w:rPr>
        <w:object w:dxaOrig="980" w:dyaOrig="440" w14:anchorId="4CC8DAC0">
          <v:shape id="_x0000_i1033" type="#_x0000_t75" style="width:48.75pt;height:21.75pt" o:ole="">
            <v:imagedata r:id="rId24" o:title=""/>
          </v:shape>
          <o:OLEObject Type="Embed" ProgID="Equation.DSMT4" ShapeID="_x0000_i1033" DrawAspect="Content" ObjectID="_1821611278" r:id="rId28"/>
        </w:object>
      </w:r>
      <w:r>
        <w:rPr>
          <w:rFonts w:ascii="Times New Roman" w:hAnsi="Times New Roman" w:cs="Times New Roman"/>
          <w:color w:val="000000" w:themeColor="text1"/>
        </w:rPr>
        <w:t xml:space="preserve">. The more negative the total energy then the more strongly bound is the particle </w:t>
      </w:r>
      <w:proofErr w:type="gramStart"/>
      <w:r>
        <w:rPr>
          <w:rFonts w:ascii="Times New Roman" w:hAnsi="Times New Roman" w:cs="Times New Roman"/>
          <w:color w:val="000000" w:themeColor="text1"/>
        </w:rPr>
        <w:t xml:space="preserve">( </w:t>
      </w:r>
      <w:r w:rsidRPr="0023569C">
        <w:rPr>
          <w:rFonts w:ascii="Times New Roman" w:hAnsi="Times New Roman" w:cs="Times New Roman"/>
          <w:i/>
          <w:iCs/>
          <w:color w:val="000000" w:themeColor="text1"/>
        </w:rPr>
        <w:t>x</w:t>
      </w:r>
      <w:proofErr w:type="gramEnd"/>
      <w:r>
        <w:rPr>
          <w:rFonts w:ascii="Times New Roman" w:hAnsi="Times New Roman" w:cs="Times New Roman"/>
          <w:color w:val="000000" w:themeColor="text1"/>
        </w:rPr>
        <w:t xml:space="preserve">(0) = -1, </w:t>
      </w:r>
      <w:proofErr w:type="gramStart"/>
      <w:r w:rsidRPr="0023569C">
        <w:rPr>
          <w:rFonts w:ascii="Times New Roman" w:hAnsi="Times New Roman" w:cs="Times New Roman"/>
          <w:i/>
          <w:iCs/>
          <w:color w:val="000000" w:themeColor="text1"/>
        </w:rPr>
        <w:t>y</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0) = 0.01, </w:t>
      </w:r>
      <w:r w:rsidRPr="0023569C">
        <w:rPr>
          <w:rFonts w:ascii="Times New Roman" w:hAnsi="Times New Roman" w:cs="Times New Roman"/>
          <w:i/>
          <w:iCs/>
          <w:color w:val="000000" w:themeColor="text1"/>
        </w:rPr>
        <w:t>E</w:t>
      </w:r>
      <w:r>
        <w:rPr>
          <w:rFonts w:ascii="Times New Roman" w:hAnsi="Times New Roman" w:cs="Times New Roman"/>
          <w:color w:val="000000" w:themeColor="text1"/>
        </w:rPr>
        <w:t xml:space="preserve"> = -0.24 is the very tight orbit shown in </w:t>
      </w:r>
      <w:proofErr w:type="gramStart"/>
      <w:r w:rsidRPr="00854DEC">
        <w:rPr>
          <w:rFonts w:ascii="Times New Roman" w:hAnsi="Times New Roman" w:cs="Times New Roman"/>
          <w:color w:val="FF00FF"/>
        </w:rPr>
        <w:t>magenta</w:t>
      </w:r>
      <w:r w:rsidR="00854DEC">
        <w:rPr>
          <w:rFonts w:ascii="Times New Roman" w:hAnsi="Times New Roman" w:cs="Times New Roman"/>
          <w:color w:val="000000" w:themeColor="text1"/>
        </w:rPr>
        <w:t xml:space="preserve"> </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 </w:t>
      </w:r>
      <w:r w:rsidR="00854DEC">
        <w:rPr>
          <w:rFonts w:ascii="Times New Roman" w:hAnsi="Times New Roman" w:cs="Times New Roman"/>
          <w:color w:val="000000" w:themeColor="text1"/>
        </w:rPr>
        <w:t xml:space="preserve"> For a trajectory in phase space, both the kinetic energy and the potential energy change with time but not the total energy. The total energy is a conserved quantity as shown in the time evolution plots shown in figure 4.</w:t>
      </w:r>
      <w:r w:rsidR="00094028">
        <w:rPr>
          <w:rFonts w:ascii="Times New Roman" w:hAnsi="Times New Roman" w:cs="Times New Roman"/>
          <w:color w:val="000000" w:themeColor="text1"/>
        </w:rPr>
        <w:t xml:space="preserve"> </w:t>
      </w:r>
    </w:p>
    <w:p w14:paraId="6FAEBBAC" w14:textId="77777777" w:rsidR="00870271" w:rsidRDefault="00870271" w:rsidP="0023569C">
      <w:pPr>
        <w:spacing w:after="0" w:line="360" w:lineRule="auto"/>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04865350" wp14:editId="45505FC7">
            <wp:extent cx="5486411" cy="5486411"/>
            <wp:effectExtent l="0" t="0" r="0" b="0"/>
            <wp:docPr id="1452201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01302" name="Picture 1452201302"/>
                    <pic:cNvPicPr/>
                  </pic:nvPicPr>
                  <pic:blipFill>
                    <a:blip r:embed="rId29">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4A0B8352" w14:textId="77777777" w:rsidR="00870271" w:rsidRDefault="00870271" w:rsidP="0023569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Fig. 4. Time evolution plots for displacement </w:t>
      </w:r>
      <w:r w:rsidRPr="00870271">
        <w:rPr>
          <w:rFonts w:ascii="Times New Roman" w:hAnsi="Times New Roman" w:cs="Times New Roman"/>
          <w:i/>
          <w:iCs/>
          <w:color w:val="000000" w:themeColor="text1"/>
        </w:rPr>
        <w:t>x</w:t>
      </w:r>
      <w:r>
        <w:rPr>
          <w:rFonts w:ascii="Times New Roman" w:hAnsi="Times New Roman" w:cs="Times New Roman"/>
          <w:color w:val="000000" w:themeColor="text1"/>
        </w:rPr>
        <w:t xml:space="preserve">, velocity </w:t>
      </w:r>
      <w:r w:rsidRPr="00870271">
        <w:rPr>
          <w:rFonts w:ascii="Times New Roman" w:hAnsi="Times New Roman" w:cs="Times New Roman"/>
          <w:i/>
          <w:iCs/>
          <w:color w:val="000000" w:themeColor="text1"/>
        </w:rPr>
        <w:t>v</w:t>
      </w:r>
      <w:r>
        <w:rPr>
          <w:rFonts w:ascii="Times New Roman" w:hAnsi="Times New Roman" w:cs="Times New Roman"/>
          <w:color w:val="000000" w:themeColor="text1"/>
        </w:rPr>
        <w:t xml:space="preserve"> (</w:t>
      </w:r>
      <w:r w:rsidRPr="00870271">
        <w:rPr>
          <w:rFonts w:ascii="Times New Roman" w:hAnsi="Times New Roman" w:cs="Times New Roman"/>
          <w:i/>
          <w:iCs/>
          <w:color w:val="000000" w:themeColor="text1"/>
        </w:rPr>
        <w:t>y</w:t>
      </w:r>
      <w:r>
        <w:rPr>
          <w:rFonts w:ascii="Times New Roman" w:hAnsi="Times New Roman" w:cs="Times New Roman"/>
          <w:color w:val="000000" w:themeColor="text1"/>
        </w:rPr>
        <w:t xml:space="preserve">), kinetic energy </w:t>
      </w:r>
      <w:r w:rsidRPr="00C73DBA">
        <w:rPr>
          <w:rFonts w:ascii="Times New Roman" w:hAnsi="Times New Roman" w:cs="Times New Roman"/>
          <w:b/>
          <w:bCs/>
          <w:i/>
          <w:iCs/>
          <w:color w:val="EE0000"/>
        </w:rPr>
        <w:t>K</w:t>
      </w:r>
      <w:r>
        <w:rPr>
          <w:rFonts w:ascii="Times New Roman" w:hAnsi="Times New Roman" w:cs="Times New Roman"/>
          <w:color w:val="000000" w:themeColor="text1"/>
        </w:rPr>
        <w:t xml:space="preserve">, potential energy </w:t>
      </w:r>
      <w:r w:rsidRPr="00C73DBA">
        <w:rPr>
          <w:rFonts w:ascii="Times New Roman" w:hAnsi="Times New Roman" w:cs="Times New Roman"/>
          <w:b/>
          <w:bCs/>
          <w:i/>
          <w:iCs/>
          <w:color w:val="0000FF"/>
        </w:rPr>
        <w:t>V</w:t>
      </w:r>
      <w:r>
        <w:rPr>
          <w:rFonts w:ascii="Times New Roman" w:hAnsi="Times New Roman" w:cs="Times New Roman"/>
          <w:color w:val="000000" w:themeColor="text1"/>
        </w:rPr>
        <w:t xml:space="preserve"> and total energy </w:t>
      </w:r>
      <w:r w:rsidRPr="00C73DBA">
        <w:rPr>
          <w:rFonts w:ascii="Times New Roman" w:hAnsi="Times New Roman" w:cs="Times New Roman"/>
          <w:b/>
          <w:bCs/>
          <w:i/>
          <w:iCs/>
          <w:color w:val="000000" w:themeColor="text1"/>
        </w:rPr>
        <w:t>E</w:t>
      </w:r>
      <w:r>
        <w:rPr>
          <w:rFonts w:ascii="Times New Roman" w:hAnsi="Times New Roman" w:cs="Times New Roman"/>
          <w:color w:val="000000" w:themeColor="text1"/>
        </w:rPr>
        <w:t>.</w:t>
      </w:r>
    </w:p>
    <w:p w14:paraId="0ECC1D91" w14:textId="77777777" w:rsidR="00870271" w:rsidRDefault="00870271" w:rsidP="0023569C">
      <w:pPr>
        <w:spacing w:after="0" w:line="360" w:lineRule="auto"/>
        <w:rPr>
          <w:rFonts w:ascii="Times New Roman" w:hAnsi="Times New Roman" w:cs="Times New Roman"/>
          <w:color w:val="000000" w:themeColor="text1"/>
        </w:rPr>
      </w:pPr>
    </w:p>
    <w:p w14:paraId="23E8CF23" w14:textId="4B2A3E5F" w:rsidR="00C73DBA" w:rsidRDefault="00FB56C2" w:rsidP="0023569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There is a</w:t>
      </w:r>
      <w:r w:rsidR="00C73DBA">
        <w:rPr>
          <w:rFonts w:ascii="Times New Roman" w:hAnsi="Times New Roman" w:cs="Times New Roman"/>
          <w:color w:val="000000" w:themeColor="text1"/>
        </w:rPr>
        <w:t>n energy</w:t>
      </w:r>
      <w:r>
        <w:rPr>
          <w:rFonts w:ascii="Times New Roman" w:hAnsi="Times New Roman" w:cs="Times New Roman"/>
          <w:color w:val="000000" w:themeColor="text1"/>
        </w:rPr>
        <w:t xml:space="preserve"> barrier at </w:t>
      </w:r>
      <w:r w:rsidRPr="00C73DBA">
        <w:rPr>
          <w:rFonts w:ascii="Times New Roman" w:hAnsi="Times New Roman" w:cs="Times New Roman"/>
          <w:i/>
          <w:iCs/>
          <w:color w:val="000000" w:themeColor="text1"/>
        </w:rPr>
        <w:t>x</w:t>
      </w:r>
      <w:r>
        <w:rPr>
          <w:rFonts w:ascii="Times New Roman" w:hAnsi="Times New Roman" w:cs="Times New Roman"/>
          <w:color w:val="000000" w:themeColor="text1"/>
        </w:rPr>
        <w:t xml:space="preserve"> =</w:t>
      </w:r>
      <w:r w:rsidR="004E6506">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0 which separates the two fixed points at </w:t>
      </w:r>
      <w:r w:rsidRPr="00C73DBA">
        <w:rPr>
          <w:rFonts w:ascii="Times New Roman" w:hAnsi="Times New Roman" w:cs="Times New Roman"/>
          <w:i/>
          <w:iCs/>
          <w:color w:val="000000" w:themeColor="text1"/>
        </w:rPr>
        <w:t>x</w:t>
      </w:r>
      <w:r>
        <w:rPr>
          <w:rFonts w:ascii="Times New Roman" w:hAnsi="Times New Roman" w:cs="Times New Roman"/>
          <w:color w:val="000000" w:themeColor="text1"/>
        </w:rPr>
        <w:t xml:space="preserve"> = -1 and </w:t>
      </w:r>
      <w:r w:rsidRPr="00C73DBA">
        <w:rPr>
          <w:rFonts w:ascii="Times New Roman" w:hAnsi="Times New Roman" w:cs="Times New Roman"/>
          <w:i/>
          <w:iCs/>
          <w:color w:val="000000" w:themeColor="text1"/>
        </w:rPr>
        <w:t>x</w:t>
      </w:r>
      <w:r>
        <w:rPr>
          <w:rFonts w:ascii="Times New Roman" w:hAnsi="Times New Roman" w:cs="Times New Roman"/>
          <w:color w:val="000000" w:themeColor="text1"/>
        </w:rPr>
        <w:t xml:space="preserve"> = +1. In figure 4, the particle is released at </w:t>
      </w:r>
      <w:proofErr w:type="gramStart"/>
      <w:r w:rsidRPr="00C73DBA">
        <w:rPr>
          <w:rFonts w:ascii="Times New Roman" w:hAnsi="Times New Roman" w:cs="Times New Roman"/>
          <w:i/>
          <w:iCs/>
          <w:color w:val="000000" w:themeColor="text1"/>
        </w:rPr>
        <w:t>x</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0) = 1.1 with velocity </w:t>
      </w:r>
      <w:r w:rsidRPr="00C73DBA">
        <w:rPr>
          <w:rFonts w:ascii="Times New Roman" w:hAnsi="Times New Roman" w:cs="Times New Roman"/>
          <w:i/>
          <w:iCs/>
          <w:color w:val="000000" w:themeColor="text1"/>
        </w:rPr>
        <w:t>v</w:t>
      </w:r>
      <w:r>
        <w:rPr>
          <w:rFonts w:ascii="Times New Roman" w:hAnsi="Times New Roman" w:cs="Times New Roman"/>
          <w:color w:val="000000" w:themeColor="text1"/>
        </w:rPr>
        <w:t xml:space="preserve"> = 0.69. The total energy of the particle is not enough to jump the barrier at </w:t>
      </w:r>
      <w:r w:rsidRPr="00C73DBA">
        <w:rPr>
          <w:rFonts w:ascii="Times New Roman" w:hAnsi="Times New Roman" w:cs="Times New Roman"/>
          <w:i/>
          <w:iCs/>
          <w:color w:val="000000" w:themeColor="text1"/>
        </w:rPr>
        <w:t>x</w:t>
      </w:r>
      <w:r>
        <w:rPr>
          <w:rFonts w:ascii="Times New Roman" w:hAnsi="Times New Roman" w:cs="Times New Roman"/>
          <w:color w:val="000000" w:themeColor="text1"/>
        </w:rPr>
        <w:t xml:space="preserve"> = 0.  So, the particle simply oscillates periodically around the fixed point </w:t>
      </w:r>
      <w:proofErr w:type="spellStart"/>
      <w:r w:rsidRPr="00C73DBA">
        <w:rPr>
          <w:rFonts w:ascii="Times New Roman" w:hAnsi="Times New Roman" w:cs="Times New Roman"/>
          <w:i/>
          <w:iCs/>
          <w:color w:val="000000" w:themeColor="text1"/>
        </w:rPr>
        <w:t>x</w:t>
      </w:r>
      <w:r w:rsidRPr="00C73DBA">
        <w:rPr>
          <w:rFonts w:ascii="Times New Roman" w:hAnsi="Times New Roman" w:cs="Times New Roman"/>
          <w:i/>
          <w:iCs/>
          <w:color w:val="000000" w:themeColor="text1"/>
          <w:vertAlign w:val="subscript"/>
        </w:rPr>
        <w:t>e</w:t>
      </w:r>
      <w:proofErr w:type="spellEnd"/>
      <w:r>
        <w:rPr>
          <w:rFonts w:ascii="Times New Roman" w:hAnsi="Times New Roman" w:cs="Times New Roman"/>
          <w:color w:val="000000" w:themeColor="text1"/>
        </w:rPr>
        <w:t xml:space="preserve"> = +1. </w:t>
      </w:r>
      <w:r w:rsidR="00C73DBA">
        <w:rPr>
          <w:rFonts w:ascii="Times New Roman" w:hAnsi="Times New Roman" w:cs="Times New Roman"/>
          <w:color w:val="000000" w:themeColor="text1"/>
        </w:rPr>
        <w:t xml:space="preserve">As the particle approaches the barrier it gains kinetic energy at the expense of the potential </w:t>
      </w:r>
      <w:r w:rsidR="00C73DBA">
        <w:rPr>
          <w:rFonts w:ascii="Times New Roman" w:hAnsi="Times New Roman" w:cs="Times New Roman"/>
          <w:color w:val="000000" w:themeColor="text1"/>
        </w:rPr>
        <w:lastRenderedPageBreak/>
        <w:t xml:space="preserve">energy of the system with its total energy constant. From the plots you see that the particle spends more time near the barrier than at other locations. If the particle initially is given a bigger push its total energy is increased and so can penetrate the barrier. For initial conditions </w:t>
      </w:r>
      <w:proofErr w:type="gramStart"/>
      <w:r w:rsidR="00C73DBA" w:rsidRPr="00C73DBA">
        <w:rPr>
          <w:rFonts w:ascii="Times New Roman" w:hAnsi="Times New Roman" w:cs="Times New Roman"/>
          <w:i/>
          <w:iCs/>
          <w:color w:val="000000" w:themeColor="text1"/>
        </w:rPr>
        <w:t>x(</w:t>
      </w:r>
      <w:proofErr w:type="gramEnd"/>
      <w:r w:rsidR="00C73DBA">
        <w:rPr>
          <w:rFonts w:ascii="Times New Roman" w:hAnsi="Times New Roman" w:cs="Times New Roman"/>
          <w:color w:val="000000" w:themeColor="text1"/>
        </w:rPr>
        <w:t xml:space="preserve">0) = 1.1 and </w:t>
      </w:r>
      <w:proofErr w:type="gramStart"/>
      <w:r w:rsidR="00C73DBA" w:rsidRPr="00C73DBA">
        <w:rPr>
          <w:rFonts w:ascii="Times New Roman" w:hAnsi="Times New Roman" w:cs="Times New Roman"/>
          <w:i/>
          <w:iCs/>
          <w:color w:val="000000" w:themeColor="text1"/>
        </w:rPr>
        <w:t>v</w:t>
      </w:r>
      <w:r w:rsidR="00C73DBA">
        <w:rPr>
          <w:rFonts w:ascii="Times New Roman" w:hAnsi="Times New Roman" w:cs="Times New Roman"/>
          <w:color w:val="000000" w:themeColor="text1"/>
        </w:rPr>
        <w:t>(</w:t>
      </w:r>
      <w:proofErr w:type="gramEnd"/>
      <w:r w:rsidR="00C73DBA">
        <w:rPr>
          <w:rFonts w:ascii="Times New Roman" w:hAnsi="Times New Roman" w:cs="Times New Roman"/>
          <w:color w:val="000000" w:themeColor="text1"/>
        </w:rPr>
        <w:t xml:space="preserve">0) = 0.70, the total energy is positive (figure 5). The particle now periodically orbits all three fixed points between the limits </w:t>
      </w:r>
      <w:r w:rsidR="00C73DBA" w:rsidRPr="00C73DBA">
        <w:rPr>
          <w:rFonts w:ascii="Times New Roman" w:hAnsi="Times New Roman" w:cs="Times New Roman"/>
          <w:i/>
          <w:iCs/>
          <w:color w:val="000000" w:themeColor="text1"/>
        </w:rPr>
        <w:t>x</w:t>
      </w:r>
      <w:r w:rsidR="00C73DBA">
        <w:rPr>
          <w:rFonts w:ascii="Times New Roman" w:hAnsi="Times New Roman" w:cs="Times New Roman"/>
          <w:color w:val="000000" w:themeColor="text1"/>
        </w:rPr>
        <w:t xml:space="preserve"> = -1.1 to </w:t>
      </w:r>
      <w:r w:rsidR="00C73DBA" w:rsidRPr="00C73DBA">
        <w:rPr>
          <w:rFonts w:ascii="Times New Roman" w:hAnsi="Times New Roman" w:cs="Times New Roman"/>
          <w:i/>
          <w:iCs/>
          <w:color w:val="000000" w:themeColor="text1"/>
        </w:rPr>
        <w:t>x</w:t>
      </w:r>
      <w:r w:rsidR="00C73DBA">
        <w:rPr>
          <w:rFonts w:ascii="Times New Roman" w:hAnsi="Times New Roman" w:cs="Times New Roman"/>
          <w:color w:val="000000" w:themeColor="text1"/>
        </w:rPr>
        <w:t xml:space="preserve"> = 1.1. </w:t>
      </w:r>
    </w:p>
    <w:p w14:paraId="372F6EDD" w14:textId="77777777" w:rsidR="00687B9E" w:rsidRDefault="00687B9E" w:rsidP="0023569C">
      <w:pPr>
        <w:spacing w:after="0" w:line="360" w:lineRule="auto"/>
        <w:rPr>
          <w:rFonts w:ascii="Times New Roman" w:hAnsi="Times New Roman" w:cs="Times New Roman"/>
          <w:color w:val="000000" w:themeColor="text1"/>
        </w:rPr>
      </w:pPr>
    </w:p>
    <w:p w14:paraId="10931397" w14:textId="7E0FB935" w:rsidR="00C73DBA" w:rsidRDefault="00C73DBA" w:rsidP="0013116B">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drawing>
          <wp:inline distT="0" distB="0" distL="0" distR="0" wp14:anchorId="3C411EF7" wp14:editId="1E5CD3CD">
            <wp:extent cx="4985816" cy="4743450"/>
            <wp:effectExtent l="0" t="0" r="5715" b="0"/>
            <wp:docPr id="650962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62450" name="Picture 650962450"/>
                    <pic:cNvPicPr/>
                  </pic:nvPicPr>
                  <pic:blipFill rotWithShape="1">
                    <a:blip r:embed="rId30">
                      <a:extLst>
                        <a:ext uri="{28A0092B-C50C-407E-A947-70E740481C1C}">
                          <a14:useLocalDpi xmlns:a14="http://schemas.microsoft.com/office/drawing/2010/main" val="0"/>
                        </a:ext>
                      </a:extLst>
                    </a:blip>
                    <a:srcRect t="2431" b="2431"/>
                    <a:stretch>
                      <a:fillRect/>
                    </a:stretch>
                  </pic:blipFill>
                  <pic:spPr bwMode="auto">
                    <a:xfrm>
                      <a:off x="0" y="0"/>
                      <a:ext cx="4999131" cy="4756118"/>
                    </a:xfrm>
                    <a:prstGeom prst="rect">
                      <a:avLst/>
                    </a:prstGeom>
                    <a:ln>
                      <a:noFill/>
                    </a:ln>
                    <a:extLst>
                      <a:ext uri="{53640926-AAD7-44D8-BBD7-CCE9431645EC}">
                        <a14:shadowObscured xmlns:a14="http://schemas.microsoft.com/office/drawing/2010/main"/>
                      </a:ext>
                    </a:extLst>
                  </pic:spPr>
                </pic:pic>
              </a:graphicData>
            </a:graphic>
          </wp:inline>
        </w:drawing>
      </w:r>
    </w:p>
    <w:p w14:paraId="3189EA18" w14:textId="02F7AE03" w:rsidR="00C73DBA" w:rsidRDefault="00C73DBA" w:rsidP="00C73DBA">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Fig. 5. Time evolution plots. The total energy is positive and can penetrate the barrier, thus periodically oscillating between -1.1 and 1.1. </w:t>
      </w:r>
    </w:p>
    <w:p w14:paraId="15B4576B" w14:textId="77777777" w:rsidR="0013116B" w:rsidRDefault="0013116B" w:rsidP="0023569C">
      <w:pPr>
        <w:spacing w:after="0" w:line="360" w:lineRule="auto"/>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2F7771B2" wp14:editId="5F3A3AE8">
            <wp:extent cx="5731510" cy="2645410"/>
            <wp:effectExtent l="0" t="0" r="2540" b="2540"/>
            <wp:docPr id="547173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73977" name="Picture 547173977"/>
                    <pic:cNvPicPr/>
                  </pic:nvPicPr>
                  <pic:blipFill>
                    <a:blip r:embed="rId31">
                      <a:extLst>
                        <a:ext uri="{28A0092B-C50C-407E-A947-70E740481C1C}">
                          <a14:useLocalDpi xmlns:a14="http://schemas.microsoft.com/office/drawing/2010/main" val="0"/>
                        </a:ext>
                      </a:extLst>
                    </a:blip>
                    <a:stretch>
                      <a:fillRect/>
                    </a:stretch>
                  </pic:blipFill>
                  <pic:spPr>
                    <a:xfrm>
                      <a:off x="0" y="0"/>
                      <a:ext cx="5731510" cy="2645410"/>
                    </a:xfrm>
                    <a:prstGeom prst="rect">
                      <a:avLst/>
                    </a:prstGeom>
                  </pic:spPr>
                </pic:pic>
              </a:graphicData>
            </a:graphic>
          </wp:inline>
        </w:drawing>
      </w:r>
    </w:p>
    <w:p w14:paraId="3C17B9C6" w14:textId="5F662ED6" w:rsidR="0013116B" w:rsidRDefault="0013116B" w:rsidP="0023569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Fig. 6.  Potential energy function and total energy levels for two bound states and two unbound states. The total energy is not a function of </w:t>
      </w:r>
      <w:r w:rsidRPr="004E6506">
        <w:rPr>
          <w:rFonts w:ascii="Times New Roman" w:hAnsi="Times New Roman" w:cs="Times New Roman"/>
          <w:i/>
          <w:iCs/>
          <w:color w:val="000000" w:themeColor="text1"/>
        </w:rPr>
        <w:t>x</w:t>
      </w:r>
      <w:r>
        <w:rPr>
          <w:rFonts w:ascii="Times New Roman" w:hAnsi="Times New Roman" w:cs="Times New Roman"/>
          <w:color w:val="000000" w:themeColor="text1"/>
        </w:rPr>
        <w:t xml:space="preserve">, this total energy is the value for a trajectory specified by its initial condition </w:t>
      </w:r>
      <w:proofErr w:type="gramStart"/>
      <w:r w:rsidRPr="0013116B">
        <w:rPr>
          <w:rFonts w:ascii="Times New Roman" w:hAnsi="Times New Roman" w:cs="Times New Roman"/>
          <w:i/>
          <w:iCs/>
          <w:color w:val="000000" w:themeColor="text1"/>
        </w:rPr>
        <w:t>x</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0), </w:t>
      </w:r>
      <w:proofErr w:type="gramStart"/>
      <w:r w:rsidRPr="0013116B">
        <w:rPr>
          <w:rFonts w:ascii="Times New Roman" w:hAnsi="Times New Roman" w:cs="Times New Roman"/>
          <w:i/>
          <w:iCs/>
          <w:color w:val="000000" w:themeColor="text1"/>
        </w:rPr>
        <w:t>y</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0). The system becomes unbounded when the total energy is greater than the height of the barrier </w:t>
      </w:r>
      <w:r w:rsidR="004E6506">
        <w:rPr>
          <w:rFonts w:ascii="Times New Roman" w:hAnsi="Times New Roman" w:cs="Times New Roman"/>
          <w:color w:val="000000" w:themeColor="text1"/>
        </w:rPr>
        <w:t xml:space="preserve">of </w:t>
      </w:r>
      <w:r>
        <w:rPr>
          <w:rFonts w:ascii="Times New Roman" w:hAnsi="Times New Roman" w:cs="Times New Roman"/>
          <w:color w:val="000000" w:themeColor="text1"/>
        </w:rPr>
        <w:t xml:space="preserve">the potential energy at </w:t>
      </w:r>
      <w:r w:rsidRPr="0013116B">
        <w:rPr>
          <w:rFonts w:ascii="Times New Roman" w:hAnsi="Times New Roman" w:cs="Times New Roman"/>
          <w:i/>
          <w:iCs/>
          <w:color w:val="000000" w:themeColor="text1"/>
        </w:rPr>
        <w:t>x</w:t>
      </w:r>
      <w:r>
        <w:rPr>
          <w:rFonts w:ascii="Times New Roman" w:hAnsi="Times New Roman" w:cs="Times New Roman"/>
          <w:color w:val="000000" w:themeColor="text1"/>
        </w:rPr>
        <w:t xml:space="preserve"> = 0.</w:t>
      </w:r>
    </w:p>
    <w:p w14:paraId="4A856E9B" w14:textId="77777777" w:rsidR="00094028" w:rsidRDefault="0013116B" w:rsidP="0023569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3532869A" w14:textId="77777777" w:rsidR="00094028" w:rsidRDefault="00094028" w:rsidP="0023569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Since </w:t>
      </w:r>
      <w:r w:rsidRPr="00094028">
        <w:rPr>
          <w:rFonts w:ascii="Times New Roman" w:hAnsi="Times New Roman" w:cs="Times New Roman"/>
          <w:i/>
          <w:iCs/>
          <w:color w:val="000000" w:themeColor="text1"/>
        </w:rPr>
        <w:t>E</w:t>
      </w:r>
      <w:r>
        <w:rPr>
          <w:rFonts w:ascii="Times New Roman" w:hAnsi="Times New Roman" w:cs="Times New Roman"/>
          <w:color w:val="000000" w:themeColor="text1"/>
        </w:rPr>
        <w:t>(</w:t>
      </w:r>
      <w:proofErr w:type="spellStart"/>
      <w:proofErr w:type="gramStart"/>
      <w:r w:rsidRPr="00094028">
        <w:rPr>
          <w:rFonts w:ascii="Times New Roman" w:hAnsi="Times New Roman" w:cs="Times New Roman"/>
          <w:i/>
          <w:iCs/>
          <w:color w:val="000000" w:themeColor="text1"/>
        </w:rPr>
        <w:t>x</w:t>
      </w:r>
      <w:r>
        <w:rPr>
          <w:rFonts w:ascii="Times New Roman" w:hAnsi="Times New Roman" w:cs="Times New Roman"/>
          <w:color w:val="000000" w:themeColor="text1"/>
        </w:rPr>
        <w:t>,</w:t>
      </w:r>
      <w:r w:rsidRPr="00094028">
        <w:rPr>
          <w:rFonts w:ascii="Times New Roman" w:hAnsi="Times New Roman" w:cs="Times New Roman"/>
          <w:i/>
          <w:iCs/>
          <w:color w:val="000000" w:themeColor="text1"/>
        </w:rPr>
        <w:t>y</w:t>
      </w:r>
      <w:proofErr w:type="spellEnd"/>
      <w:proofErr w:type="gramEnd"/>
      <w:r>
        <w:rPr>
          <w:rFonts w:ascii="Times New Roman" w:hAnsi="Times New Roman" w:cs="Times New Roman"/>
          <w:color w:val="000000" w:themeColor="text1"/>
        </w:rPr>
        <w:t>) is conserved, the trajectories lie on the [1D] contours of the energy</w:t>
      </w:r>
    </w:p>
    <w:p w14:paraId="4E14AB10" w14:textId="77777777" w:rsidR="00094028" w:rsidRDefault="00094028" w:rsidP="0023569C">
      <w:pPr>
        <w:spacing w:after="0" w:line="360" w:lineRule="auto"/>
      </w:pPr>
      <w:r>
        <w:rPr>
          <w:rFonts w:ascii="Times New Roman" w:hAnsi="Times New Roman" w:cs="Times New Roman"/>
          <w:color w:val="000000" w:themeColor="text1"/>
        </w:rPr>
        <w:tab/>
      </w:r>
      <w:r w:rsidRPr="00CA0DDE">
        <w:rPr>
          <w:position w:val="-16"/>
        </w:rPr>
        <w:object w:dxaOrig="4680" w:dyaOrig="520" w14:anchorId="712AD10C">
          <v:shape id="_x0000_i1034" type="#_x0000_t75" style="width:234pt;height:26.25pt" o:ole="">
            <v:imagedata r:id="rId32" o:title=""/>
          </v:shape>
          <o:OLEObject Type="Embed" ProgID="Equation.DSMT4" ShapeID="_x0000_i1034" DrawAspect="Content" ObjectID="_1821611279" r:id="rId33"/>
        </w:object>
      </w:r>
    </w:p>
    <w:p w14:paraId="4BDCFAF2" w14:textId="77777777" w:rsidR="00094028" w:rsidRDefault="00094028" w:rsidP="0023569C">
      <w:pPr>
        <w:spacing w:after="0" w:line="360" w:lineRule="auto"/>
        <w:rPr>
          <w:rFonts w:ascii="Times New Roman" w:hAnsi="Times New Roman" w:cs="Times New Roman"/>
        </w:rPr>
      </w:pPr>
      <w:r>
        <w:rPr>
          <w:rFonts w:ascii="Times New Roman" w:hAnsi="Times New Roman" w:cs="Times New Roman"/>
        </w:rPr>
        <w:t>Different values of the constant determine the contour (trajectory).</w:t>
      </w:r>
    </w:p>
    <w:p w14:paraId="0072FB86" w14:textId="77777777" w:rsidR="00094028" w:rsidRDefault="00094028" w:rsidP="0023569C">
      <w:pPr>
        <w:spacing w:after="0" w:line="360" w:lineRule="auto"/>
        <w:rPr>
          <w:rFonts w:ascii="Times New Roman" w:hAnsi="Times New Roman" w:cs="Times New Roman"/>
        </w:rPr>
      </w:pPr>
    </w:p>
    <w:p w14:paraId="51710048" w14:textId="3216FB40" w:rsidR="00087590" w:rsidRDefault="00094028" w:rsidP="0023569C">
      <w:pPr>
        <w:spacing w:after="0" w:line="360" w:lineRule="auto"/>
        <w:rPr>
          <w:rFonts w:ascii="Times New Roman" w:hAnsi="Times New Roman" w:cs="Times New Roman"/>
          <w:color w:val="000000" w:themeColor="text1"/>
        </w:rPr>
      </w:pPr>
      <w:r>
        <w:rPr>
          <w:rFonts w:ascii="Times New Roman" w:hAnsi="Times New Roman" w:cs="Times New Roman"/>
        </w:rPr>
        <w:t xml:space="preserve">We can consider the cases where the total energy </w:t>
      </w:r>
      <w:r w:rsidRPr="00CA0DDE">
        <w:rPr>
          <w:position w:val="-12"/>
        </w:rPr>
        <w:object w:dxaOrig="1460" w:dyaOrig="400" w14:anchorId="1F79488F">
          <v:shape id="_x0000_i1035" type="#_x0000_t75" style="width:72.75pt;height:20.25pt" o:ole="">
            <v:imagedata r:id="rId34" o:title=""/>
          </v:shape>
          <o:OLEObject Type="Embed" ProgID="Equation.DSMT4" ShapeID="_x0000_i1035" DrawAspect="Content" ObjectID="_1821611280" r:id="rId35"/>
        </w:object>
      </w:r>
      <w:r>
        <w:t xml:space="preserve"> (figure 7)</w:t>
      </w:r>
      <w:r>
        <w:rPr>
          <w:rFonts w:ascii="Times New Roman" w:hAnsi="Times New Roman" w:cs="Times New Roman"/>
        </w:rPr>
        <w:t>.</w:t>
      </w:r>
      <w:r w:rsidR="00087590" w:rsidRPr="00102519">
        <w:rPr>
          <w:rFonts w:ascii="Times New Roman" w:hAnsi="Times New Roman" w:cs="Times New Roman"/>
          <w:color w:val="000000" w:themeColor="text1"/>
        </w:rPr>
        <w:br w:type="page"/>
      </w:r>
    </w:p>
    <w:p w14:paraId="118A6520" w14:textId="6F2E2027" w:rsidR="00094028" w:rsidRDefault="00F2367A" w:rsidP="00133DF6">
      <w:pPr>
        <w:spacing w:after="0" w:line="24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lastRenderedPageBreak/>
        <w:drawing>
          <wp:inline distT="0" distB="0" distL="0" distR="0" wp14:anchorId="57947380" wp14:editId="58207E6B">
            <wp:extent cx="5731510" cy="2456180"/>
            <wp:effectExtent l="0" t="0" r="2540" b="1270"/>
            <wp:docPr id="28186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65651" name="Picture 281865651"/>
                    <pic:cNvPicPr/>
                  </pic:nvPicPr>
                  <pic:blipFill>
                    <a:blip r:embed="rId36">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2726B606" w14:textId="04B20DF2" w:rsidR="00F2367A" w:rsidRDefault="00F2367A" w:rsidP="00F2367A">
      <w:pPr>
        <w:spacing w:after="0" w:line="240" w:lineRule="auto"/>
        <w:rPr>
          <w:rFonts w:ascii="Times New Roman" w:hAnsi="Times New Roman" w:cs="Times New Roman"/>
          <w:color w:val="000000" w:themeColor="text1"/>
        </w:rPr>
      </w:pPr>
      <w:proofErr w:type="gramStart"/>
      <w:r w:rsidRPr="00133DF6">
        <w:rPr>
          <w:rFonts w:ascii="Times New Roman" w:hAnsi="Times New Roman" w:cs="Times New Roman"/>
          <w:i/>
          <w:iCs/>
          <w:color w:val="000000" w:themeColor="text1"/>
        </w:rPr>
        <w:t>x</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0) = 1.1   </w:t>
      </w:r>
      <w:proofErr w:type="gramStart"/>
      <w:r w:rsidRPr="00133DF6">
        <w:rPr>
          <w:rFonts w:ascii="Times New Roman" w:hAnsi="Times New Roman" w:cs="Times New Roman"/>
          <w:i/>
          <w:iCs/>
          <w:color w:val="000000" w:themeColor="text1"/>
        </w:rPr>
        <w:t>y</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0) = 0.69    </w:t>
      </w:r>
      <w:r w:rsidRPr="00133DF6">
        <w:rPr>
          <w:rFonts w:ascii="Times New Roman" w:hAnsi="Times New Roman" w:cs="Times New Roman"/>
          <w:i/>
          <w:iCs/>
          <w:color w:val="000000" w:themeColor="text1"/>
        </w:rPr>
        <w:t>E</w:t>
      </w:r>
      <w:r>
        <w:rPr>
          <w:rFonts w:ascii="Times New Roman" w:hAnsi="Times New Roman" w:cs="Times New Roman"/>
          <w:color w:val="000000" w:themeColor="text1"/>
        </w:rPr>
        <w:t xml:space="preserve"> = </w:t>
      </w:r>
      <w:r w:rsidRPr="00F2367A">
        <w:rPr>
          <w:rFonts w:ascii="Times New Roman" w:hAnsi="Times New Roman" w:cs="Times New Roman"/>
          <w:color w:val="000000" w:themeColor="text1"/>
        </w:rPr>
        <w:t>-0.000925</w:t>
      </w:r>
    </w:p>
    <w:p w14:paraId="1E87F6D6" w14:textId="07B7B62F" w:rsidR="00F2367A" w:rsidRDefault="00F2367A" w:rsidP="00133DF6">
      <w:pPr>
        <w:spacing w:after="0" w:line="24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drawing>
          <wp:inline distT="0" distB="0" distL="0" distR="0" wp14:anchorId="2DD4ED7C" wp14:editId="19F73A35">
            <wp:extent cx="5731510" cy="2456180"/>
            <wp:effectExtent l="0" t="0" r="2540" b="1270"/>
            <wp:docPr id="747149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49384" name="Picture 747149384"/>
                    <pic:cNvPicPr/>
                  </pic:nvPicPr>
                  <pic:blipFill>
                    <a:blip r:embed="rId37">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488D37E1" w14:textId="27CB952E" w:rsidR="00F2367A" w:rsidRDefault="00F2367A" w:rsidP="00F2367A">
      <w:pPr>
        <w:spacing w:after="0" w:line="240" w:lineRule="auto"/>
        <w:rPr>
          <w:rFonts w:ascii="Times New Roman" w:hAnsi="Times New Roman" w:cs="Times New Roman"/>
          <w:color w:val="000000" w:themeColor="text1"/>
        </w:rPr>
      </w:pPr>
      <w:proofErr w:type="gramStart"/>
      <w:r w:rsidRPr="00133DF6">
        <w:rPr>
          <w:rFonts w:ascii="Times New Roman" w:hAnsi="Times New Roman" w:cs="Times New Roman"/>
          <w:i/>
          <w:iCs/>
          <w:color w:val="000000" w:themeColor="text1"/>
        </w:rPr>
        <w:t>x</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0) = 1.1   </w:t>
      </w:r>
      <w:proofErr w:type="gramStart"/>
      <w:r w:rsidRPr="00133DF6">
        <w:rPr>
          <w:rFonts w:ascii="Times New Roman" w:hAnsi="Times New Roman" w:cs="Times New Roman"/>
          <w:i/>
          <w:iCs/>
          <w:color w:val="000000" w:themeColor="text1"/>
        </w:rPr>
        <w:t>y</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0) = </w:t>
      </w:r>
      <w:r w:rsidRPr="00F2367A">
        <w:rPr>
          <w:rFonts w:ascii="Times New Roman" w:hAnsi="Times New Roman" w:cs="Times New Roman"/>
          <w:color w:val="000000" w:themeColor="text1"/>
        </w:rPr>
        <w:t>0.6913392799487094</w:t>
      </w:r>
      <w:r>
        <w:rPr>
          <w:rFonts w:ascii="Times New Roman" w:hAnsi="Times New Roman" w:cs="Times New Roman"/>
          <w:color w:val="000000" w:themeColor="text1"/>
        </w:rPr>
        <w:t xml:space="preserve">   </w:t>
      </w:r>
      <w:r w:rsidRPr="00133DF6">
        <w:rPr>
          <w:rFonts w:ascii="Times New Roman" w:hAnsi="Times New Roman" w:cs="Times New Roman"/>
          <w:i/>
          <w:iCs/>
          <w:color w:val="000000" w:themeColor="text1"/>
        </w:rPr>
        <w:t>E</w:t>
      </w:r>
      <w:r>
        <w:rPr>
          <w:rFonts w:ascii="Times New Roman" w:hAnsi="Times New Roman" w:cs="Times New Roman"/>
          <w:color w:val="000000" w:themeColor="text1"/>
        </w:rPr>
        <w:t xml:space="preserve"> = </w:t>
      </w:r>
      <w:r>
        <w:rPr>
          <w:rFonts w:ascii="Times New Roman" w:hAnsi="Times New Roman" w:cs="Times New Roman"/>
          <w:color w:val="000000" w:themeColor="text1"/>
        </w:rPr>
        <w:t>0</w:t>
      </w:r>
    </w:p>
    <w:p w14:paraId="3261C4EC" w14:textId="77777777" w:rsidR="00F2367A" w:rsidRDefault="00F2367A" w:rsidP="00F2367A">
      <w:pPr>
        <w:spacing w:after="0" w:line="240" w:lineRule="auto"/>
        <w:rPr>
          <w:rFonts w:ascii="Times New Roman" w:hAnsi="Times New Roman" w:cs="Times New Roman"/>
          <w:color w:val="000000" w:themeColor="text1"/>
        </w:rPr>
      </w:pPr>
    </w:p>
    <w:p w14:paraId="41E370FD" w14:textId="77777777" w:rsidR="00F2367A" w:rsidRDefault="00F2367A" w:rsidP="00133DF6">
      <w:pPr>
        <w:spacing w:after="0" w:line="240" w:lineRule="auto"/>
        <w:jc w:val="center"/>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w:drawing>
          <wp:inline distT="0" distB="0" distL="0" distR="0" wp14:anchorId="55F8C85F" wp14:editId="1A3F95FA">
            <wp:extent cx="5731510" cy="2456180"/>
            <wp:effectExtent l="0" t="0" r="2540" b="1270"/>
            <wp:docPr id="1487884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84513" name="Picture 1487884513"/>
                    <pic:cNvPicPr/>
                  </pic:nvPicPr>
                  <pic:blipFill>
                    <a:blip r:embed="rId38">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7595F685" w14:textId="39EB6447" w:rsidR="00094028" w:rsidRDefault="00133DF6" w:rsidP="00F2367A">
      <w:pPr>
        <w:spacing w:after="0" w:line="240" w:lineRule="auto"/>
        <w:rPr>
          <w:rFonts w:ascii="Times New Roman" w:hAnsi="Times New Roman" w:cs="Times New Roman"/>
          <w:color w:val="000000" w:themeColor="text1"/>
        </w:rPr>
      </w:pPr>
      <w:proofErr w:type="gramStart"/>
      <w:r w:rsidRPr="00133DF6">
        <w:rPr>
          <w:rFonts w:ascii="Times New Roman" w:hAnsi="Times New Roman" w:cs="Times New Roman"/>
          <w:i/>
          <w:iCs/>
          <w:color w:val="000000" w:themeColor="text1"/>
        </w:rPr>
        <w:t>x</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0) = 1.1    </w:t>
      </w:r>
      <w:proofErr w:type="gramStart"/>
      <w:r w:rsidRPr="00133DF6">
        <w:rPr>
          <w:rFonts w:ascii="Times New Roman" w:hAnsi="Times New Roman" w:cs="Times New Roman"/>
          <w:i/>
          <w:iCs/>
          <w:color w:val="000000" w:themeColor="text1"/>
        </w:rPr>
        <w:t>y</w:t>
      </w:r>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0) = 0.70     </w:t>
      </w:r>
      <w:r w:rsidRPr="00133DF6">
        <w:rPr>
          <w:rFonts w:ascii="Times New Roman" w:hAnsi="Times New Roman" w:cs="Times New Roman"/>
          <w:i/>
          <w:iCs/>
          <w:color w:val="000000" w:themeColor="text1"/>
        </w:rPr>
        <w:t>E</w:t>
      </w:r>
      <w:r>
        <w:rPr>
          <w:rFonts w:ascii="Times New Roman" w:hAnsi="Times New Roman" w:cs="Times New Roman"/>
          <w:color w:val="000000" w:themeColor="text1"/>
        </w:rPr>
        <w:t xml:space="preserve"> = </w:t>
      </w:r>
      <w:r w:rsidR="00F2367A" w:rsidRPr="00F2367A">
        <w:rPr>
          <w:rFonts w:ascii="Times New Roman" w:hAnsi="Times New Roman" w:cs="Times New Roman"/>
          <w:color w:val="000000" w:themeColor="text1"/>
        </w:rPr>
        <w:t>0.00602</w:t>
      </w:r>
      <w:r>
        <w:rPr>
          <w:rFonts w:ascii="Times New Roman" w:hAnsi="Times New Roman" w:cs="Times New Roman"/>
          <w:color w:val="000000" w:themeColor="text1"/>
        </w:rPr>
        <w:t>5</w:t>
      </w:r>
    </w:p>
    <w:p w14:paraId="49F8B287" w14:textId="77777777" w:rsidR="00133DF6" w:rsidRDefault="00133DF6" w:rsidP="00F2367A">
      <w:pPr>
        <w:spacing w:after="0" w:line="240" w:lineRule="auto"/>
        <w:rPr>
          <w:rFonts w:ascii="Times New Roman" w:hAnsi="Times New Roman" w:cs="Times New Roman"/>
          <w:color w:val="000000" w:themeColor="text1"/>
        </w:rPr>
      </w:pPr>
    </w:p>
    <w:p w14:paraId="5EFADD33" w14:textId="7F7B37BD" w:rsidR="00133DF6" w:rsidRDefault="00133DF6" w:rsidP="00F2367A">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Fig. 7.  Saddle structure flow pattern around the fixed point (0, 0).</w:t>
      </w:r>
    </w:p>
    <w:p w14:paraId="2AB40C8B" w14:textId="18398B6D" w:rsidR="00133DF6" w:rsidRDefault="00133DF6" w:rsidP="00133DF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The Origin (0, 0) is a </w:t>
      </w:r>
      <w:r w:rsidRPr="00133DF6">
        <w:rPr>
          <w:rFonts w:ascii="Times New Roman" w:hAnsi="Times New Roman" w:cs="Times New Roman"/>
          <w:b/>
          <w:bCs/>
          <w:color w:val="7030A0"/>
        </w:rPr>
        <w:t>saddle</w:t>
      </w:r>
      <w:r>
        <w:rPr>
          <w:rFonts w:ascii="Times New Roman" w:hAnsi="Times New Roman" w:cs="Times New Roman"/>
          <w:color w:val="000000" w:themeColor="text1"/>
        </w:rPr>
        <w:t>. Examination of the flow pattern near the Origin and you see flow lines going in and flow lines going out which is a typical saddle structure. The orbits are called homoclinic orbits. The are repelled from the saddle back are then drawn back to it.</w:t>
      </w:r>
    </w:p>
    <w:p w14:paraId="570127E8" w14:textId="77777777" w:rsidR="00C73DBA" w:rsidRPr="00102519" w:rsidRDefault="00C73DBA" w:rsidP="00133DF6">
      <w:pPr>
        <w:spacing w:after="0" w:line="360" w:lineRule="auto"/>
        <w:rPr>
          <w:rFonts w:ascii="Times New Roman" w:hAnsi="Times New Roman" w:cs="Times New Roman"/>
          <w:color w:val="000000" w:themeColor="text1"/>
        </w:rPr>
      </w:pPr>
    </w:p>
    <w:p w14:paraId="75BF7F12" w14:textId="77777777" w:rsidR="00E200E8" w:rsidRDefault="00E200E8" w:rsidP="00097229">
      <w:pPr>
        <w:spacing w:line="360" w:lineRule="auto"/>
        <w:rPr>
          <w:rFonts w:cstheme="minorHAnsi"/>
          <w:b/>
          <w:bCs/>
          <w:color w:val="7030A0"/>
        </w:rPr>
      </w:pPr>
    </w:p>
    <w:p w14:paraId="4D5AD658" w14:textId="1E2C2533" w:rsidR="00FD1411" w:rsidRPr="00FD1411" w:rsidRDefault="00FD1411" w:rsidP="00FD1411">
      <w:pPr>
        <w:spacing w:after="0" w:line="360" w:lineRule="auto"/>
        <w:jc w:val="center"/>
        <w:rPr>
          <w:rFonts w:cstheme="minorHAnsi"/>
          <w:b/>
          <w:bCs/>
          <w:color w:val="7030A0"/>
          <w:sz w:val="36"/>
          <w:szCs w:val="36"/>
          <w:lang w:val="en-GB"/>
        </w:rPr>
      </w:pPr>
      <w:r w:rsidRPr="00FD1411">
        <w:rPr>
          <w:rFonts w:cstheme="minorHAnsi"/>
          <w:b/>
          <w:bCs/>
          <w:color w:val="7030A0"/>
          <w:sz w:val="36"/>
          <w:szCs w:val="36"/>
          <w:lang w:val="en-GB"/>
        </w:rPr>
        <w:t>REFERENCES</w:t>
      </w:r>
    </w:p>
    <w:p w14:paraId="04B7E46F" w14:textId="77777777" w:rsidR="00FD1411" w:rsidRDefault="00FD1411" w:rsidP="000F2DB2">
      <w:pPr>
        <w:spacing w:after="0" w:line="360" w:lineRule="auto"/>
        <w:rPr>
          <w:rFonts w:ascii="Times New Roman" w:hAnsi="Times New Roman" w:cs="Times New Roman"/>
          <w:lang w:val="en-GB"/>
        </w:rPr>
      </w:pPr>
    </w:p>
    <w:p w14:paraId="5D6ECF83" w14:textId="25DC04FB" w:rsidR="00FD1411" w:rsidRDefault="00FD1411" w:rsidP="000F2DB2">
      <w:pPr>
        <w:spacing w:after="0" w:line="360" w:lineRule="auto"/>
        <w:rPr>
          <w:rFonts w:ascii="Times New Roman" w:hAnsi="Times New Roman" w:cs="Times New Roman"/>
          <w:lang w:val="en-GB"/>
        </w:rPr>
      </w:pPr>
      <w:r w:rsidRPr="00FD1411">
        <w:rPr>
          <w:rFonts w:ascii="Times New Roman" w:hAnsi="Times New Roman" w:cs="Times New Roman"/>
          <w:lang w:val="en-GB"/>
        </w:rPr>
        <w:t>Jason Bramburger</w:t>
      </w:r>
    </w:p>
    <w:p w14:paraId="5CF3AB74" w14:textId="017627D1" w:rsidR="00087590" w:rsidRDefault="00087590" w:rsidP="000F2DB2">
      <w:pPr>
        <w:spacing w:after="0" w:line="360" w:lineRule="auto"/>
        <w:rPr>
          <w:rFonts w:ascii="Times New Roman" w:hAnsi="Times New Roman" w:cs="Times New Roman"/>
          <w:lang w:val="en-GB"/>
        </w:rPr>
      </w:pPr>
      <w:r w:rsidRPr="00087590">
        <w:rPr>
          <w:rFonts w:ascii="Times New Roman" w:hAnsi="Times New Roman" w:cs="Times New Roman"/>
          <w:lang w:val="en-GB"/>
        </w:rPr>
        <w:t>Conservative Systems - Dynamical Systems | Lecture 18</w:t>
      </w:r>
    </w:p>
    <w:p w14:paraId="7D142954" w14:textId="6AB088A3" w:rsidR="00087590" w:rsidRDefault="00087590" w:rsidP="000F2DB2">
      <w:pPr>
        <w:spacing w:after="0" w:line="360" w:lineRule="auto"/>
        <w:rPr>
          <w:rFonts w:ascii="Times New Roman" w:hAnsi="Times New Roman" w:cs="Times New Roman"/>
          <w:lang w:val="en-GB"/>
        </w:rPr>
      </w:pPr>
      <w:hyperlink r:id="rId39" w:history="1">
        <w:r w:rsidRPr="00C0186B">
          <w:rPr>
            <w:rStyle w:val="Hyperlink"/>
            <w:rFonts w:ascii="Times New Roman" w:hAnsi="Times New Roman" w:cs="Times New Roman"/>
            <w:lang w:val="en-GB"/>
          </w:rPr>
          <w:t>https://www.youtube.com/watch?v=gKYSxW_syt0</w:t>
        </w:r>
      </w:hyperlink>
    </w:p>
    <w:p w14:paraId="74902F33" w14:textId="77777777" w:rsidR="00087590" w:rsidRDefault="00087590" w:rsidP="000F2DB2">
      <w:pPr>
        <w:spacing w:after="0" w:line="360" w:lineRule="auto"/>
        <w:rPr>
          <w:rFonts w:ascii="Times New Roman" w:hAnsi="Times New Roman" w:cs="Times New Roman"/>
          <w:lang w:val="en-GB"/>
        </w:rPr>
      </w:pPr>
    </w:p>
    <w:p w14:paraId="282E90D3" w14:textId="3CECDDF9" w:rsidR="00087590" w:rsidRPr="00087590" w:rsidRDefault="00087590" w:rsidP="000F2DB2">
      <w:pPr>
        <w:spacing w:after="0" w:line="360" w:lineRule="auto"/>
        <w:rPr>
          <w:rFonts w:ascii="Times New Roman" w:hAnsi="Times New Roman" w:cs="Times New Roman"/>
          <w:lang w:val="en-GB"/>
        </w:rPr>
      </w:pPr>
      <w:r w:rsidRPr="00087590">
        <w:rPr>
          <w:rFonts w:ascii="Times New Roman" w:hAnsi="Times New Roman" w:cs="Times New Roman"/>
          <w:lang w:val="en-GB"/>
        </w:rPr>
        <w:t>Dynamics of the Double-Well Duffing System</w:t>
      </w:r>
    </w:p>
    <w:p w14:paraId="7D0A5B0D" w14:textId="483A7A73" w:rsidR="00087590" w:rsidRDefault="00390C6E" w:rsidP="000F2DB2">
      <w:pPr>
        <w:spacing w:after="0" w:line="360" w:lineRule="auto"/>
        <w:rPr>
          <w:rFonts w:ascii="Times New Roman" w:hAnsi="Times New Roman" w:cs="Times New Roman"/>
          <w:lang w:val="en-GB"/>
        </w:rPr>
      </w:pPr>
      <w:hyperlink r:id="rId40" w:history="1">
        <w:r w:rsidRPr="005846A2">
          <w:rPr>
            <w:rStyle w:val="Hyperlink"/>
            <w:rFonts w:ascii="Times New Roman" w:hAnsi="Times New Roman" w:cs="Times New Roman"/>
            <w:lang w:val="en-GB"/>
          </w:rPr>
          <w:t>https://www.itm-conferences.org/articles/itmconf/pdf/2025/06/itmconf_iconmaa25_02002.pdf</w:t>
        </w:r>
      </w:hyperlink>
    </w:p>
    <w:p w14:paraId="70F58E16" w14:textId="77777777" w:rsidR="0069448C" w:rsidRDefault="0069448C" w:rsidP="000F2DB2">
      <w:pPr>
        <w:spacing w:after="0" w:line="360" w:lineRule="auto"/>
        <w:rPr>
          <w:rFonts w:ascii="Times New Roman" w:hAnsi="Times New Roman" w:cs="Times New Roman"/>
          <w:lang w:val="en-GB"/>
        </w:rPr>
      </w:pPr>
    </w:p>
    <w:p w14:paraId="5C1DC69F" w14:textId="77777777" w:rsidR="0069448C" w:rsidRPr="0069448C" w:rsidRDefault="0069448C" w:rsidP="000F2DB2">
      <w:pPr>
        <w:spacing w:after="0" w:line="360" w:lineRule="auto"/>
        <w:rPr>
          <w:rFonts w:ascii="Times New Roman" w:hAnsi="Times New Roman" w:cs="Times New Roman"/>
          <w:lang w:val="en-GB"/>
        </w:rPr>
      </w:pPr>
    </w:p>
    <w:p w14:paraId="736DA1FA" w14:textId="77777777" w:rsidR="00087590" w:rsidRPr="00390C6E" w:rsidRDefault="00087590" w:rsidP="000F2DB2">
      <w:pPr>
        <w:spacing w:after="0" w:line="360" w:lineRule="auto"/>
        <w:rPr>
          <w:rFonts w:ascii="Times New Roman" w:hAnsi="Times New Roman" w:cs="Times New Roman"/>
          <w:lang w:val="en-GB"/>
        </w:rPr>
      </w:pPr>
    </w:p>
    <w:sectPr w:rsidR="00087590" w:rsidRPr="00390C6E">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84DEC" w14:textId="77777777" w:rsidR="00E70BB9" w:rsidRDefault="00E70BB9" w:rsidP="004809BF">
      <w:pPr>
        <w:spacing w:after="0" w:line="240" w:lineRule="auto"/>
      </w:pPr>
      <w:r>
        <w:separator/>
      </w:r>
    </w:p>
  </w:endnote>
  <w:endnote w:type="continuationSeparator" w:id="0">
    <w:p w14:paraId="7847C23C" w14:textId="77777777" w:rsidR="00E70BB9" w:rsidRDefault="00E70BB9"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DB8A7" w14:textId="77777777" w:rsidR="00E70BB9" w:rsidRDefault="00E70BB9" w:rsidP="004809BF">
      <w:pPr>
        <w:spacing w:after="0" w:line="240" w:lineRule="auto"/>
      </w:pPr>
      <w:r>
        <w:separator/>
      </w:r>
    </w:p>
  </w:footnote>
  <w:footnote w:type="continuationSeparator" w:id="0">
    <w:p w14:paraId="6219B71E" w14:textId="77777777" w:rsidR="00E70BB9" w:rsidRDefault="00E70BB9"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5"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171864"/>
    <w:multiLevelType w:val="hybridMultilevel"/>
    <w:tmpl w:val="BCCA4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8"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DB61D3"/>
    <w:multiLevelType w:val="hybridMultilevel"/>
    <w:tmpl w:val="6A2C9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3"/>
  </w:num>
  <w:num w:numId="3" w16cid:durableId="1615747587">
    <w:abstractNumId w:val="9"/>
  </w:num>
  <w:num w:numId="4" w16cid:durableId="1721322162">
    <w:abstractNumId w:val="7"/>
  </w:num>
  <w:num w:numId="5" w16cid:durableId="1325008115">
    <w:abstractNumId w:val="4"/>
  </w:num>
  <w:num w:numId="6" w16cid:durableId="277614578">
    <w:abstractNumId w:val="8"/>
  </w:num>
  <w:num w:numId="7" w16cid:durableId="1479615036">
    <w:abstractNumId w:val="0"/>
  </w:num>
  <w:num w:numId="8" w16cid:durableId="1384137640">
    <w:abstractNumId w:val="5"/>
  </w:num>
  <w:num w:numId="9" w16cid:durableId="1566647745">
    <w:abstractNumId w:val="1"/>
  </w:num>
  <w:num w:numId="10" w16cid:durableId="626206594">
    <w:abstractNumId w:val="6"/>
  </w:num>
  <w:num w:numId="11" w16cid:durableId="17778702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037DF"/>
    <w:rsid w:val="000076CA"/>
    <w:rsid w:val="000201D4"/>
    <w:rsid w:val="0002253D"/>
    <w:rsid w:val="00023BA2"/>
    <w:rsid w:val="000331ED"/>
    <w:rsid w:val="000341BF"/>
    <w:rsid w:val="00041D49"/>
    <w:rsid w:val="000569FD"/>
    <w:rsid w:val="000657A5"/>
    <w:rsid w:val="000675C5"/>
    <w:rsid w:val="00067C45"/>
    <w:rsid w:val="000730AD"/>
    <w:rsid w:val="00074F28"/>
    <w:rsid w:val="000816CC"/>
    <w:rsid w:val="00083E33"/>
    <w:rsid w:val="0008635C"/>
    <w:rsid w:val="00087590"/>
    <w:rsid w:val="00087802"/>
    <w:rsid w:val="00091547"/>
    <w:rsid w:val="00094028"/>
    <w:rsid w:val="00097229"/>
    <w:rsid w:val="000A1AE0"/>
    <w:rsid w:val="000A47D5"/>
    <w:rsid w:val="000B50B6"/>
    <w:rsid w:val="000D4173"/>
    <w:rsid w:val="000E295F"/>
    <w:rsid w:val="000E3869"/>
    <w:rsid w:val="000E4CF6"/>
    <w:rsid w:val="000F2DB2"/>
    <w:rsid w:val="000F4528"/>
    <w:rsid w:val="000F4FF6"/>
    <w:rsid w:val="00102519"/>
    <w:rsid w:val="001031B9"/>
    <w:rsid w:val="00103870"/>
    <w:rsid w:val="00113094"/>
    <w:rsid w:val="00113554"/>
    <w:rsid w:val="00113F10"/>
    <w:rsid w:val="00122BC9"/>
    <w:rsid w:val="001267FE"/>
    <w:rsid w:val="0013116B"/>
    <w:rsid w:val="00133DF6"/>
    <w:rsid w:val="0013454E"/>
    <w:rsid w:val="00135146"/>
    <w:rsid w:val="00147B6D"/>
    <w:rsid w:val="001539D7"/>
    <w:rsid w:val="001547A1"/>
    <w:rsid w:val="00154C29"/>
    <w:rsid w:val="00164B38"/>
    <w:rsid w:val="00165BAF"/>
    <w:rsid w:val="0017206E"/>
    <w:rsid w:val="00181E93"/>
    <w:rsid w:val="00182137"/>
    <w:rsid w:val="00187156"/>
    <w:rsid w:val="00192554"/>
    <w:rsid w:val="001A21F1"/>
    <w:rsid w:val="001B2982"/>
    <w:rsid w:val="001B5BB2"/>
    <w:rsid w:val="001C36DE"/>
    <w:rsid w:val="001C662B"/>
    <w:rsid w:val="001C7113"/>
    <w:rsid w:val="001D6A53"/>
    <w:rsid w:val="001E2AD3"/>
    <w:rsid w:val="001E3A35"/>
    <w:rsid w:val="001E6A48"/>
    <w:rsid w:val="001F101F"/>
    <w:rsid w:val="001F6F4E"/>
    <w:rsid w:val="001F7CD6"/>
    <w:rsid w:val="00201BB6"/>
    <w:rsid w:val="002115FD"/>
    <w:rsid w:val="00216761"/>
    <w:rsid w:val="00217E61"/>
    <w:rsid w:val="00220488"/>
    <w:rsid w:val="00221D3B"/>
    <w:rsid w:val="00223B43"/>
    <w:rsid w:val="00224D62"/>
    <w:rsid w:val="0023569C"/>
    <w:rsid w:val="0024137D"/>
    <w:rsid w:val="00243088"/>
    <w:rsid w:val="0025463E"/>
    <w:rsid w:val="00264101"/>
    <w:rsid w:val="00266D39"/>
    <w:rsid w:val="00273940"/>
    <w:rsid w:val="00276F34"/>
    <w:rsid w:val="00277421"/>
    <w:rsid w:val="00282DCC"/>
    <w:rsid w:val="002833A9"/>
    <w:rsid w:val="00286E74"/>
    <w:rsid w:val="00291436"/>
    <w:rsid w:val="0029346A"/>
    <w:rsid w:val="002973C3"/>
    <w:rsid w:val="002A25D5"/>
    <w:rsid w:val="002A6B11"/>
    <w:rsid w:val="002A74F8"/>
    <w:rsid w:val="002B5D25"/>
    <w:rsid w:val="002C4E12"/>
    <w:rsid w:val="002C5BC9"/>
    <w:rsid w:val="002D230E"/>
    <w:rsid w:val="002D7DDC"/>
    <w:rsid w:val="002E0600"/>
    <w:rsid w:val="002E5457"/>
    <w:rsid w:val="003007AA"/>
    <w:rsid w:val="00312A6A"/>
    <w:rsid w:val="00336802"/>
    <w:rsid w:val="00341AFC"/>
    <w:rsid w:val="003439F8"/>
    <w:rsid w:val="003541F0"/>
    <w:rsid w:val="003615E5"/>
    <w:rsid w:val="00381622"/>
    <w:rsid w:val="0038450C"/>
    <w:rsid w:val="00390C6E"/>
    <w:rsid w:val="003A3616"/>
    <w:rsid w:val="003A53BC"/>
    <w:rsid w:val="003A633E"/>
    <w:rsid w:val="003B1897"/>
    <w:rsid w:val="003D25BF"/>
    <w:rsid w:val="003D3CB2"/>
    <w:rsid w:val="003E7090"/>
    <w:rsid w:val="003F191A"/>
    <w:rsid w:val="003F2190"/>
    <w:rsid w:val="003F6679"/>
    <w:rsid w:val="00404E27"/>
    <w:rsid w:val="00412351"/>
    <w:rsid w:val="00412B08"/>
    <w:rsid w:val="00416080"/>
    <w:rsid w:val="00416D8D"/>
    <w:rsid w:val="004232DD"/>
    <w:rsid w:val="004336E2"/>
    <w:rsid w:val="00455C21"/>
    <w:rsid w:val="00472904"/>
    <w:rsid w:val="004748A4"/>
    <w:rsid w:val="004809BF"/>
    <w:rsid w:val="004879BE"/>
    <w:rsid w:val="004913E2"/>
    <w:rsid w:val="00492566"/>
    <w:rsid w:val="004936A8"/>
    <w:rsid w:val="0049439C"/>
    <w:rsid w:val="004A1C71"/>
    <w:rsid w:val="004A464F"/>
    <w:rsid w:val="004B37E7"/>
    <w:rsid w:val="004B4295"/>
    <w:rsid w:val="004C3949"/>
    <w:rsid w:val="004D0728"/>
    <w:rsid w:val="004D4405"/>
    <w:rsid w:val="004D5650"/>
    <w:rsid w:val="004E1BBC"/>
    <w:rsid w:val="004E37D3"/>
    <w:rsid w:val="004E6506"/>
    <w:rsid w:val="004F571D"/>
    <w:rsid w:val="004F61DB"/>
    <w:rsid w:val="00514C10"/>
    <w:rsid w:val="0053119F"/>
    <w:rsid w:val="00542942"/>
    <w:rsid w:val="0056148A"/>
    <w:rsid w:val="0056186A"/>
    <w:rsid w:val="0056561A"/>
    <w:rsid w:val="00566BA6"/>
    <w:rsid w:val="0057091D"/>
    <w:rsid w:val="00573F66"/>
    <w:rsid w:val="005877CE"/>
    <w:rsid w:val="0059076E"/>
    <w:rsid w:val="00595A34"/>
    <w:rsid w:val="005A3A52"/>
    <w:rsid w:val="005A5141"/>
    <w:rsid w:val="005A6F11"/>
    <w:rsid w:val="005C0783"/>
    <w:rsid w:val="005E6588"/>
    <w:rsid w:val="005F27BD"/>
    <w:rsid w:val="005F3708"/>
    <w:rsid w:val="00605CD1"/>
    <w:rsid w:val="00613CFB"/>
    <w:rsid w:val="006313D1"/>
    <w:rsid w:val="0065389F"/>
    <w:rsid w:val="00653E33"/>
    <w:rsid w:val="006725C5"/>
    <w:rsid w:val="0067562C"/>
    <w:rsid w:val="00675DC8"/>
    <w:rsid w:val="00677D4B"/>
    <w:rsid w:val="00683AE6"/>
    <w:rsid w:val="00683F18"/>
    <w:rsid w:val="00687B9E"/>
    <w:rsid w:val="00690574"/>
    <w:rsid w:val="0069448C"/>
    <w:rsid w:val="006A1DDB"/>
    <w:rsid w:val="006A673A"/>
    <w:rsid w:val="006B2E01"/>
    <w:rsid w:val="006B39C7"/>
    <w:rsid w:val="006B3B8D"/>
    <w:rsid w:val="006B5E09"/>
    <w:rsid w:val="006C6DA1"/>
    <w:rsid w:val="006C6E05"/>
    <w:rsid w:val="006D5449"/>
    <w:rsid w:val="006E03C5"/>
    <w:rsid w:val="006E2043"/>
    <w:rsid w:val="006E4BAB"/>
    <w:rsid w:val="006F48A5"/>
    <w:rsid w:val="007015F4"/>
    <w:rsid w:val="00702666"/>
    <w:rsid w:val="00706534"/>
    <w:rsid w:val="00714970"/>
    <w:rsid w:val="00721D6D"/>
    <w:rsid w:val="007223B7"/>
    <w:rsid w:val="007245E0"/>
    <w:rsid w:val="00725E61"/>
    <w:rsid w:val="00726471"/>
    <w:rsid w:val="00727E40"/>
    <w:rsid w:val="007330B1"/>
    <w:rsid w:val="007339CB"/>
    <w:rsid w:val="007359CC"/>
    <w:rsid w:val="00746913"/>
    <w:rsid w:val="00754254"/>
    <w:rsid w:val="00755177"/>
    <w:rsid w:val="007559E7"/>
    <w:rsid w:val="00756C51"/>
    <w:rsid w:val="007570B1"/>
    <w:rsid w:val="00765ADD"/>
    <w:rsid w:val="0078696F"/>
    <w:rsid w:val="00792123"/>
    <w:rsid w:val="00795931"/>
    <w:rsid w:val="007B3808"/>
    <w:rsid w:val="007B3974"/>
    <w:rsid w:val="007B58C2"/>
    <w:rsid w:val="007C43F7"/>
    <w:rsid w:val="007C658B"/>
    <w:rsid w:val="007C7BDC"/>
    <w:rsid w:val="007E4771"/>
    <w:rsid w:val="007F0186"/>
    <w:rsid w:val="007F0CB2"/>
    <w:rsid w:val="007F2EC0"/>
    <w:rsid w:val="007F75C9"/>
    <w:rsid w:val="007F7D90"/>
    <w:rsid w:val="008016B7"/>
    <w:rsid w:val="00807A9A"/>
    <w:rsid w:val="00813752"/>
    <w:rsid w:val="0082017A"/>
    <w:rsid w:val="00822278"/>
    <w:rsid w:val="00840E92"/>
    <w:rsid w:val="0085044C"/>
    <w:rsid w:val="00854DEC"/>
    <w:rsid w:val="00870271"/>
    <w:rsid w:val="00872FE4"/>
    <w:rsid w:val="00873A82"/>
    <w:rsid w:val="008848A5"/>
    <w:rsid w:val="00886D4C"/>
    <w:rsid w:val="008A0A1F"/>
    <w:rsid w:val="008A0A67"/>
    <w:rsid w:val="008A26E1"/>
    <w:rsid w:val="008A4ADD"/>
    <w:rsid w:val="008A5EAB"/>
    <w:rsid w:val="008A5F4A"/>
    <w:rsid w:val="008E1F6B"/>
    <w:rsid w:val="009037D3"/>
    <w:rsid w:val="00913029"/>
    <w:rsid w:val="0091597E"/>
    <w:rsid w:val="00916CFF"/>
    <w:rsid w:val="0093644F"/>
    <w:rsid w:val="00937E38"/>
    <w:rsid w:val="0094674D"/>
    <w:rsid w:val="009572B8"/>
    <w:rsid w:val="00960E76"/>
    <w:rsid w:val="00961310"/>
    <w:rsid w:val="00966546"/>
    <w:rsid w:val="0096659C"/>
    <w:rsid w:val="00966E47"/>
    <w:rsid w:val="0098752F"/>
    <w:rsid w:val="00990FC8"/>
    <w:rsid w:val="00993F59"/>
    <w:rsid w:val="009969C4"/>
    <w:rsid w:val="009A140E"/>
    <w:rsid w:val="009A6A6C"/>
    <w:rsid w:val="009D1E70"/>
    <w:rsid w:val="009E0022"/>
    <w:rsid w:val="009F3472"/>
    <w:rsid w:val="009F5EC3"/>
    <w:rsid w:val="009F77CB"/>
    <w:rsid w:val="00A01032"/>
    <w:rsid w:val="00A36251"/>
    <w:rsid w:val="00A36E64"/>
    <w:rsid w:val="00A45AFA"/>
    <w:rsid w:val="00A45E81"/>
    <w:rsid w:val="00A468CD"/>
    <w:rsid w:val="00A726FA"/>
    <w:rsid w:val="00A73EC5"/>
    <w:rsid w:val="00A80C9F"/>
    <w:rsid w:val="00A90CE9"/>
    <w:rsid w:val="00A91289"/>
    <w:rsid w:val="00A919AF"/>
    <w:rsid w:val="00A97C1B"/>
    <w:rsid w:val="00AA1F22"/>
    <w:rsid w:val="00AA65F9"/>
    <w:rsid w:val="00AB36E2"/>
    <w:rsid w:val="00AB6233"/>
    <w:rsid w:val="00AB7715"/>
    <w:rsid w:val="00AC0F34"/>
    <w:rsid w:val="00AC757C"/>
    <w:rsid w:val="00AD6EFD"/>
    <w:rsid w:val="00AE3AFD"/>
    <w:rsid w:val="00AE5B21"/>
    <w:rsid w:val="00AE7250"/>
    <w:rsid w:val="00AF48B1"/>
    <w:rsid w:val="00AF5DE6"/>
    <w:rsid w:val="00B044EC"/>
    <w:rsid w:val="00B04ED6"/>
    <w:rsid w:val="00B160CC"/>
    <w:rsid w:val="00B207C7"/>
    <w:rsid w:val="00B223E3"/>
    <w:rsid w:val="00B23F1C"/>
    <w:rsid w:val="00B25C5F"/>
    <w:rsid w:val="00B3162F"/>
    <w:rsid w:val="00B319F0"/>
    <w:rsid w:val="00B33C22"/>
    <w:rsid w:val="00B3507A"/>
    <w:rsid w:val="00B562CB"/>
    <w:rsid w:val="00B56317"/>
    <w:rsid w:val="00B80DA4"/>
    <w:rsid w:val="00B844F8"/>
    <w:rsid w:val="00B84CC5"/>
    <w:rsid w:val="00B86398"/>
    <w:rsid w:val="00B907BB"/>
    <w:rsid w:val="00BA551E"/>
    <w:rsid w:val="00BA5C80"/>
    <w:rsid w:val="00BD6145"/>
    <w:rsid w:val="00BE03D4"/>
    <w:rsid w:val="00BE09C6"/>
    <w:rsid w:val="00BE1276"/>
    <w:rsid w:val="00BE15D8"/>
    <w:rsid w:val="00BE16F9"/>
    <w:rsid w:val="00BE324E"/>
    <w:rsid w:val="00BE32CA"/>
    <w:rsid w:val="00BE47F0"/>
    <w:rsid w:val="00BE74C2"/>
    <w:rsid w:val="00C12A9D"/>
    <w:rsid w:val="00C20517"/>
    <w:rsid w:val="00C230B0"/>
    <w:rsid w:val="00C25D4C"/>
    <w:rsid w:val="00C325D7"/>
    <w:rsid w:val="00C4472C"/>
    <w:rsid w:val="00C50A9D"/>
    <w:rsid w:val="00C60DEB"/>
    <w:rsid w:val="00C63B92"/>
    <w:rsid w:val="00C73DBA"/>
    <w:rsid w:val="00C76996"/>
    <w:rsid w:val="00C80B33"/>
    <w:rsid w:val="00CA68EF"/>
    <w:rsid w:val="00CC0C36"/>
    <w:rsid w:val="00CC1E7E"/>
    <w:rsid w:val="00CD54A0"/>
    <w:rsid w:val="00CE12B9"/>
    <w:rsid w:val="00CE2FBD"/>
    <w:rsid w:val="00CE418D"/>
    <w:rsid w:val="00CE7814"/>
    <w:rsid w:val="00CF2B25"/>
    <w:rsid w:val="00CF536C"/>
    <w:rsid w:val="00D03594"/>
    <w:rsid w:val="00D0658E"/>
    <w:rsid w:val="00D07AA3"/>
    <w:rsid w:val="00D11AAE"/>
    <w:rsid w:val="00D14819"/>
    <w:rsid w:val="00D15073"/>
    <w:rsid w:val="00D2768F"/>
    <w:rsid w:val="00D35B9B"/>
    <w:rsid w:val="00D35D25"/>
    <w:rsid w:val="00D36BD4"/>
    <w:rsid w:val="00D4329B"/>
    <w:rsid w:val="00D43F78"/>
    <w:rsid w:val="00D45369"/>
    <w:rsid w:val="00D56821"/>
    <w:rsid w:val="00D6551A"/>
    <w:rsid w:val="00D66D1A"/>
    <w:rsid w:val="00D727E2"/>
    <w:rsid w:val="00D73381"/>
    <w:rsid w:val="00D754C4"/>
    <w:rsid w:val="00DB2E33"/>
    <w:rsid w:val="00DB40FF"/>
    <w:rsid w:val="00DD157E"/>
    <w:rsid w:val="00DD1B03"/>
    <w:rsid w:val="00DD3BA5"/>
    <w:rsid w:val="00DE039A"/>
    <w:rsid w:val="00DE746A"/>
    <w:rsid w:val="00DF4B07"/>
    <w:rsid w:val="00E046DC"/>
    <w:rsid w:val="00E12CFC"/>
    <w:rsid w:val="00E1354E"/>
    <w:rsid w:val="00E156EB"/>
    <w:rsid w:val="00E200E8"/>
    <w:rsid w:val="00E26722"/>
    <w:rsid w:val="00E32EA9"/>
    <w:rsid w:val="00E3755B"/>
    <w:rsid w:val="00E46471"/>
    <w:rsid w:val="00E607BB"/>
    <w:rsid w:val="00E63EB3"/>
    <w:rsid w:val="00E70BB9"/>
    <w:rsid w:val="00E77AB3"/>
    <w:rsid w:val="00E8054B"/>
    <w:rsid w:val="00E81EF3"/>
    <w:rsid w:val="00E82C53"/>
    <w:rsid w:val="00E922C4"/>
    <w:rsid w:val="00E93360"/>
    <w:rsid w:val="00E96DDE"/>
    <w:rsid w:val="00EA46C7"/>
    <w:rsid w:val="00EA506D"/>
    <w:rsid w:val="00EB1398"/>
    <w:rsid w:val="00EB2F60"/>
    <w:rsid w:val="00EE0872"/>
    <w:rsid w:val="00EE1A79"/>
    <w:rsid w:val="00EF345D"/>
    <w:rsid w:val="00EF553A"/>
    <w:rsid w:val="00F0091F"/>
    <w:rsid w:val="00F01DB4"/>
    <w:rsid w:val="00F03364"/>
    <w:rsid w:val="00F03E94"/>
    <w:rsid w:val="00F05BD5"/>
    <w:rsid w:val="00F07633"/>
    <w:rsid w:val="00F13691"/>
    <w:rsid w:val="00F160E6"/>
    <w:rsid w:val="00F2367A"/>
    <w:rsid w:val="00F25790"/>
    <w:rsid w:val="00F40BA5"/>
    <w:rsid w:val="00F45096"/>
    <w:rsid w:val="00F579AA"/>
    <w:rsid w:val="00F72D11"/>
    <w:rsid w:val="00F7362E"/>
    <w:rsid w:val="00F74530"/>
    <w:rsid w:val="00F74B6C"/>
    <w:rsid w:val="00F772C1"/>
    <w:rsid w:val="00F81A5A"/>
    <w:rsid w:val="00F851C5"/>
    <w:rsid w:val="00F85C11"/>
    <w:rsid w:val="00F91991"/>
    <w:rsid w:val="00F978B4"/>
    <w:rsid w:val="00FA7A51"/>
    <w:rsid w:val="00FB4B05"/>
    <w:rsid w:val="00FB56C2"/>
    <w:rsid w:val="00FC2896"/>
    <w:rsid w:val="00FD1390"/>
    <w:rsid w:val="00FD1411"/>
    <w:rsid w:val="00FD34F8"/>
    <w:rsid w:val="00FF7848"/>
    <w:rsid w:val="00FF78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5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rora/Doing-Physics-With-Matlab/tree/master/mpScripts" TargetMode="External"/><Relationship Id="rId13" Type="http://schemas.openxmlformats.org/officeDocument/2006/relationships/image" Target="media/image3.wmf"/><Relationship Id="rId18" Type="http://schemas.openxmlformats.org/officeDocument/2006/relationships/image" Target="media/image6.wmf"/><Relationship Id="rId26" Type="http://schemas.openxmlformats.org/officeDocument/2006/relationships/image" Target="media/image10.png"/><Relationship Id="rId39" Type="http://schemas.openxmlformats.org/officeDocument/2006/relationships/hyperlink" Target="https://www.youtube.com/watch?v=gKYSxW_syt0" TargetMode="External"/><Relationship Id="rId3" Type="http://schemas.openxmlformats.org/officeDocument/2006/relationships/settings" Target="settings.xml"/><Relationship Id="rId21" Type="http://schemas.openxmlformats.org/officeDocument/2006/relationships/oleObject" Target="embeddings/oleObject6.bin"/><Relationship Id="rId34" Type="http://schemas.openxmlformats.org/officeDocument/2006/relationships/image" Target="media/image16.wmf"/><Relationship Id="rId42" Type="http://schemas.openxmlformats.org/officeDocument/2006/relationships/fontTable" Target="fontTable.xml"/><Relationship Id="rId7" Type="http://schemas.openxmlformats.org/officeDocument/2006/relationships/hyperlink" Target="https://drive.google.com/drive/u/3/folders/1j09aAhfrVYpiMavajrgSvUMc89ksF9Jb" TargetMode="Externa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oleObject" Target="embeddings/oleObject8.bin"/><Relationship Id="rId33" Type="http://schemas.openxmlformats.org/officeDocument/2006/relationships/oleObject" Target="embeddings/oleObject10.bin"/><Relationship Id="rId38"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7.wmf"/><Relationship Id="rId29" Type="http://schemas.openxmlformats.org/officeDocument/2006/relationships/image" Target="media/image12.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5.wmf"/><Relationship Id="rId37" Type="http://schemas.openxmlformats.org/officeDocument/2006/relationships/image" Target="media/image18.png"/><Relationship Id="rId40" Type="http://schemas.openxmlformats.org/officeDocument/2006/relationships/hyperlink" Target="https://www.itm-conferences.org/articles/itmconf/pdf/2025/06/itmconf_iconmaa25_02002.pdf" TargetMode="Externa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image" Target="media/image17.png"/><Relationship Id="rId10" Type="http://schemas.openxmlformats.org/officeDocument/2006/relationships/oleObject" Target="embeddings/oleObject1.bin"/><Relationship Id="rId19" Type="http://schemas.openxmlformats.org/officeDocument/2006/relationships/oleObject" Target="embeddings/oleObject5.bin"/><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oleObject" Target="embeddings/oleObject11.bin"/><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1230</TotalTime>
  <Pages>10</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Nonlinear Dynamics</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Dynamics</dc:title>
  <dc:subject>Nonlinear dynamics</dc:subject>
  <dc:creator>Ian Cooper</dc:creator>
  <cp:keywords>Hopf bifurcation, bifurcation, fixed points, python physics, nonlinear dynamics, bifurcations, fixed points, Jacobian matrix, stability, ordinary differentail equations</cp:keywords>
  <dc:description/>
  <cp:lastModifiedBy>Ian Cooper</cp:lastModifiedBy>
  <cp:revision>16</cp:revision>
  <cp:lastPrinted>2025-10-03T02:52:00Z</cp:lastPrinted>
  <dcterms:created xsi:type="dcterms:W3CDTF">2025-10-07T03:11:00Z</dcterms:created>
  <dcterms:modified xsi:type="dcterms:W3CDTF">2025-10-10T03:21:00Z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