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47074A" w14:textId="77777777" w:rsidR="007B0DC2" w:rsidRDefault="007B0DC2"/>
    <w:tbl>
      <w:tblPr>
        <w:tblStyle w:val="TableGrid"/>
        <w:tblW w:w="0" w:type="auto"/>
        <w:tblInd w:w="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92"/>
      </w:tblGrid>
      <w:tr w:rsidR="007B0DC2" w14:paraId="2E30B60F" w14:textId="77777777">
        <w:tc>
          <w:tcPr>
            <w:tcW w:w="12899" w:type="dxa"/>
          </w:tcPr>
          <w:p w14:paraId="2CEF7176" w14:textId="0CCF69B5" w:rsidR="007B0DC2" w:rsidRDefault="00000000">
            <w:pPr>
              <w:spacing w:line="360" w:lineRule="auto"/>
              <w:ind w:left="284" w:right="2388"/>
              <w:rPr>
                <w:rFonts w:ascii="Bookman Old Style" w:hAnsi="Bookman Old Style"/>
                <w:b/>
                <w:bCs/>
                <w:color w:val="0000FF"/>
                <w:sz w:val="36"/>
                <w:szCs w:val="36"/>
              </w:rPr>
            </w:pPr>
            <w:hyperlink r:id="rId7" w:history="1">
              <w:r>
                <w:rPr>
                  <w:rStyle w:val="Hyperlink"/>
                  <w:rFonts w:ascii="Bookman Old Style" w:hAnsi="Bookman Old Style"/>
                  <w:b/>
                  <w:bCs/>
                  <w:sz w:val="36"/>
                  <w:szCs w:val="36"/>
                </w:rPr>
                <w:t xml:space="preserve">DOING PHYSICS WITH </w:t>
              </w:r>
              <w:r w:rsidR="00A552A6">
                <w:rPr>
                  <w:rStyle w:val="Hyperlink"/>
                  <w:rFonts w:ascii="Bookman Old Style" w:hAnsi="Bookman Old Style"/>
                  <w:b/>
                  <w:bCs/>
                  <w:sz w:val="36"/>
                  <w:szCs w:val="36"/>
                </w:rPr>
                <w:t>PYTHON</w:t>
              </w:r>
            </w:hyperlink>
          </w:p>
          <w:p w14:paraId="193C8BC9" w14:textId="69C7AB46" w:rsidR="007B0DC2" w:rsidRPr="00876D40" w:rsidRDefault="00000000" w:rsidP="00876D40">
            <w:pPr>
              <w:pStyle w:val="Heading1"/>
              <w:spacing w:line="360" w:lineRule="auto"/>
              <w:jc w:val="center"/>
              <w:rPr>
                <w:rFonts w:ascii="Bookman Old Style" w:hAnsi="Bookman Old Style"/>
                <w:color w:val="7030A0"/>
                <w:kern w:val="0"/>
                <w:sz w:val="36"/>
                <w:szCs w:val="36"/>
              </w:rPr>
            </w:pPr>
            <w:r w:rsidRPr="00630DC6">
              <w:rPr>
                <w:rFonts w:ascii="Bookman Old Style" w:hAnsi="Bookman Old Style"/>
                <w:color w:val="7030A0"/>
                <w:kern w:val="0"/>
                <w:sz w:val="36"/>
                <w:szCs w:val="36"/>
              </w:rPr>
              <w:t>QUANTUM MECHANICS</w:t>
            </w:r>
            <w:r>
              <w:rPr>
                <w:rFonts w:ascii="Bookman Old Style" w:hAnsi="Bookman Old Style"/>
                <w:color w:val="984806" w:themeColor="accent6" w:themeShade="80"/>
                <w:kern w:val="0"/>
                <w:sz w:val="40"/>
                <w:szCs w:val="40"/>
              </w:rPr>
              <w:t xml:space="preserve">                 </w:t>
            </w:r>
          </w:p>
          <w:p w14:paraId="466A4D9C" w14:textId="77777777" w:rsidR="007B0DC2" w:rsidRDefault="007B0DC2">
            <w:pPr>
              <w:spacing w:line="276" w:lineRule="auto"/>
              <w:rPr>
                <w:rFonts w:ascii="Bookman Old Style" w:hAnsi="Bookman Old Style"/>
                <w:b/>
                <w:color w:val="0000FF"/>
                <w:sz w:val="32"/>
                <w:szCs w:val="32"/>
              </w:rPr>
            </w:pPr>
          </w:p>
          <w:p w14:paraId="1117E48A" w14:textId="7CA241D1" w:rsidR="007B0DC2" w:rsidRDefault="00BE5E63">
            <w:pPr>
              <w:spacing w:line="276" w:lineRule="auto"/>
              <w:jc w:val="center"/>
              <w:rPr>
                <w:rFonts w:ascii="Bookman Old Style" w:hAnsi="Bookman Old Style"/>
                <w:b/>
                <w:color w:val="984806" w:themeColor="accent6" w:themeShade="80"/>
                <w:sz w:val="36"/>
                <w:szCs w:val="36"/>
              </w:rPr>
            </w:pPr>
            <w:r>
              <w:rPr>
                <w:rFonts w:ascii="Bookman Old Style" w:hAnsi="Bookman Old Style"/>
                <w:b/>
                <w:color w:val="984806" w:themeColor="accent6" w:themeShade="80"/>
                <w:sz w:val="36"/>
                <w:szCs w:val="36"/>
              </w:rPr>
              <w:t>VISIBLE SPECTRUM DISPLAY</w:t>
            </w:r>
          </w:p>
          <w:p w14:paraId="5CA73382" w14:textId="77777777" w:rsidR="007B0DC2" w:rsidRDefault="007B0DC2">
            <w:pPr>
              <w:spacing w:line="276" w:lineRule="auto"/>
              <w:rPr>
                <w:rFonts w:ascii="Bookman Old Style" w:hAnsi="Bookman Old Style"/>
                <w:b/>
                <w:color w:val="0000FF"/>
                <w:sz w:val="32"/>
                <w:szCs w:val="32"/>
              </w:rPr>
            </w:pPr>
          </w:p>
          <w:p w14:paraId="6AF16C32" w14:textId="77777777" w:rsidR="00630DC6" w:rsidRDefault="00630DC6" w:rsidP="00630DC6">
            <w:pPr>
              <w:tabs>
                <w:tab w:val="left" w:pos="567"/>
              </w:tabs>
              <w:spacing w:line="276" w:lineRule="auto"/>
              <w:rPr>
                <w:rFonts w:ascii="Tahoma" w:hAnsi="Tahoma" w:cs="Tahoma"/>
                <w:b/>
                <w:color w:val="000000"/>
              </w:rPr>
            </w:pPr>
            <w:r>
              <w:rPr>
                <w:rFonts w:ascii="Tahoma" w:hAnsi="Tahoma" w:cs="Tahoma"/>
                <w:b/>
                <w:color w:val="000000"/>
              </w:rPr>
              <w:t>Ian Cooper</w:t>
            </w:r>
          </w:p>
          <w:p w14:paraId="4AD0B8CB" w14:textId="77777777" w:rsidR="00630DC6" w:rsidRDefault="00630DC6" w:rsidP="00630DC6">
            <w:pPr>
              <w:tabs>
                <w:tab w:val="left" w:pos="567"/>
              </w:tabs>
              <w:spacing w:line="276" w:lineRule="auto"/>
              <w:rPr>
                <w:rFonts w:ascii="Tahoma" w:hAnsi="Tahoma" w:cs="Tahoma"/>
                <w:b/>
                <w:color w:val="000000"/>
              </w:rPr>
            </w:pPr>
          </w:p>
          <w:p w14:paraId="444E1CB0" w14:textId="77777777" w:rsidR="00630DC6" w:rsidRDefault="00630DC6" w:rsidP="00630DC6">
            <w:pPr>
              <w:spacing w:line="276" w:lineRule="auto"/>
              <w:rPr>
                <w:rFonts w:asciiTheme="minorHAnsi" w:hAnsiTheme="minorHAnsi" w:cstheme="minorHAnsi"/>
                <w:bCs/>
                <w:color w:val="000000" w:themeColor="text1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 w:val="32"/>
                <w:szCs w:val="32"/>
              </w:rPr>
              <w:t>matlabvisualphysics@gmail.com</w:t>
            </w:r>
          </w:p>
          <w:p w14:paraId="4F808235" w14:textId="77777777" w:rsidR="00630DC6" w:rsidRDefault="00630DC6">
            <w:pPr>
              <w:spacing w:line="276" w:lineRule="auto"/>
              <w:rPr>
                <w:rFonts w:ascii="Bookman Old Style" w:hAnsi="Bookman Old Style"/>
                <w:b/>
                <w:color w:val="0000FF"/>
                <w:sz w:val="32"/>
                <w:szCs w:val="32"/>
              </w:rPr>
            </w:pPr>
          </w:p>
          <w:p w14:paraId="55605032" w14:textId="77777777" w:rsidR="00630DC6" w:rsidRDefault="00630DC6">
            <w:pPr>
              <w:spacing w:line="276" w:lineRule="auto"/>
              <w:rPr>
                <w:rFonts w:ascii="Bookman Old Style" w:hAnsi="Bookman Old Style"/>
                <w:b/>
                <w:color w:val="0000FF"/>
                <w:sz w:val="32"/>
                <w:szCs w:val="32"/>
              </w:rPr>
            </w:pPr>
          </w:p>
          <w:p w14:paraId="156FF6F8" w14:textId="77777777" w:rsidR="007B0DC2" w:rsidRDefault="00000000">
            <w:pPr>
              <w:spacing w:line="360" w:lineRule="auto"/>
              <w:rPr>
                <w:rFonts w:ascii="Bookman Old Style" w:hAnsi="Bookman Old Style" w:cs="Tahoma"/>
                <w:b/>
                <w:color w:val="984806" w:themeColor="accent6" w:themeShade="80"/>
                <w:sz w:val="32"/>
                <w:szCs w:val="32"/>
              </w:rPr>
            </w:pPr>
            <w:r>
              <w:rPr>
                <w:rFonts w:ascii="Bookman Old Style" w:hAnsi="Bookman Old Style" w:cs="Tahoma"/>
                <w:b/>
                <w:color w:val="984806" w:themeColor="accent6" w:themeShade="80"/>
                <w:sz w:val="32"/>
                <w:szCs w:val="32"/>
              </w:rPr>
              <w:t>DOWNLOAD DIRECTORY FOR MATLAB SCRIPTS</w:t>
            </w:r>
          </w:p>
          <w:p w14:paraId="03623B6C" w14:textId="77777777" w:rsidR="007B0DC2" w:rsidRDefault="007B0DC2">
            <w:pPr>
              <w:spacing w:line="360" w:lineRule="auto"/>
              <w:rPr>
                <w:rFonts w:ascii="Bookman Old Style" w:hAnsi="Bookman Old Style" w:cs="Tahoma"/>
                <w:b/>
                <w:color w:val="984806" w:themeColor="accent6" w:themeShade="80"/>
                <w:sz w:val="32"/>
                <w:szCs w:val="32"/>
              </w:rPr>
            </w:pPr>
          </w:p>
          <w:p w14:paraId="7E560038" w14:textId="441CBC8E" w:rsidR="00876D40" w:rsidRPr="00876D40" w:rsidRDefault="00876D40">
            <w:pPr>
              <w:spacing w:line="360" w:lineRule="auto"/>
              <w:rPr>
                <w:rFonts w:asciiTheme="minorHAnsi" w:hAnsiTheme="minorHAnsi" w:cstheme="minorHAnsi"/>
                <w:bCs/>
                <w:color w:val="7030A0"/>
                <w:sz w:val="32"/>
                <w:szCs w:val="32"/>
              </w:rPr>
            </w:pPr>
            <w:r w:rsidRPr="00876D40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qm</w:t>
            </w:r>
            <w:r w:rsidR="00BE5E63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Spectrum</w:t>
            </w:r>
            <w:r w:rsidRPr="00876D40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.py</w:t>
            </w:r>
          </w:p>
          <w:p w14:paraId="0DC7DF98" w14:textId="77777777" w:rsidR="00876D40" w:rsidRDefault="00876D40">
            <w:pPr>
              <w:spacing w:line="360" w:lineRule="auto"/>
              <w:rPr>
                <w:rFonts w:ascii="Bookman Old Style" w:hAnsi="Bookman Old Style" w:cs="Tahoma"/>
                <w:b/>
                <w:color w:val="984806" w:themeColor="accent6" w:themeShade="80"/>
                <w:sz w:val="32"/>
                <w:szCs w:val="32"/>
              </w:rPr>
            </w:pPr>
          </w:p>
          <w:p w14:paraId="6A8E61F8" w14:textId="77777777" w:rsidR="007B0DC2" w:rsidRDefault="00000000">
            <w:pPr>
              <w:spacing w:line="360" w:lineRule="auto"/>
            </w:pPr>
            <w:r>
              <w:rPr>
                <w:rFonts w:ascii="Bookman Old Style" w:hAnsi="Bookman Old Style" w:cs="Tahoma"/>
                <w:b/>
                <w:color w:val="E36C0A" w:themeColor="accent6" w:themeShade="BF"/>
                <w:sz w:val="32"/>
                <w:szCs w:val="32"/>
              </w:rPr>
              <w:t xml:space="preserve">   </w:t>
            </w:r>
            <w:hyperlink r:id="rId8" w:history="1">
              <w:r>
                <w:rPr>
                  <w:rStyle w:val="Hyperlink"/>
                  <w:rFonts w:ascii="Bookman Old Style" w:hAnsi="Bookman Old Style" w:cs="Tahoma"/>
                  <w:b/>
                  <w:sz w:val="32"/>
                  <w:szCs w:val="32"/>
                </w:rPr>
                <w:t>GitHub</w:t>
              </w:r>
            </w:hyperlink>
          </w:p>
          <w:p w14:paraId="735148B9" w14:textId="77777777" w:rsidR="007B0DC2" w:rsidRDefault="007B0DC2">
            <w:pPr>
              <w:spacing w:line="360" w:lineRule="auto"/>
              <w:rPr>
                <w:rFonts w:ascii="Bookman Old Style" w:hAnsi="Bookman Old Style" w:cs="Tahoma"/>
                <w:b/>
                <w:color w:val="E36C0A" w:themeColor="accent6" w:themeShade="BF"/>
                <w:sz w:val="32"/>
                <w:szCs w:val="32"/>
              </w:rPr>
            </w:pPr>
          </w:p>
          <w:p w14:paraId="105FD50D" w14:textId="77777777" w:rsidR="007B0DC2" w:rsidRDefault="00000000">
            <w:pPr>
              <w:spacing w:line="360" w:lineRule="auto"/>
              <w:rPr>
                <w:rFonts w:ascii="Bookman Old Style" w:hAnsi="Bookman Old Style" w:cs="Tahoma"/>
                <w:b/>
                <w:color w:val="E36C0A" w:themeColor="accent6" w:themeShade="BF"/>
                <w:sz w:val="32"/>
                <w:szCs w:val="32"/>
              </w:rPr>
            </w:pPr>
            <w:r>
              <w:rPr>
                <w:rFonts w:ascii="Bookman Old Style" w:hAnsi="Bookman Old Style" w:cs="Tahoma"/>
                <w:b/>
                <w:color w:val="E36C0A" w:themeColor="accent6" w:themeShade="BF"/>
                <w:sz w:val="32"/>
                <w:szCs w:val="32"/>
              </w:rPr>
              <w:t xml:space="preserve">   </w:t>
            </w:r>
            <w:hyperlink r:id="rId9" w:history="1">
              <w:r>
                <w:rPr>
                  <w:rStyle w:val="Hyperlink"/>
                  <w:rFonts w:ascii="Bookman Old Style" w:hAnsi="Bookman Old Style" w:cs="Tahoma"/>
                  <w:b/>
                  <w:sz w:val="32"/>
                  <w:szCs w:val="32"/>
                </w:rPr>
                <w:t>Google Drive</w:t>
              </w:r>
            </w:hyperlink>
          </w:p>
          <w:p w14:paraId="477D004E" w14:textId="77777777" w:rsidR="007B0DC2" w:rsidRDefault="007B0DC2">
            <w:pPr>
              <w:spacing w:line="360" w:lineRule="auto"/>
            </w:pPr>
          </w:p>
          <w:p w14:paraId="10462C65" w14:textId="1755260D" w:rsidR="00CB4689" w:rsidRPr="00CB4689" w:rsidRDefault="00CB4689" w:rsidP="00CB4689">
            <w:pPr>
              <w:spacing w:line="360" w:lineRule="auto"/>
              <w:rPr>
                <w:rFonts w:cstheme="minorHAnsi"/>
                <w:bCs/>
                <w:color w:val="000000" w:themeColor="text1"/>
                <w:sz w:val="32"/>
                <w:szCs w:val="32"/>
              </w:rPr>
            </w:pPr>
            <w:r w:rsidRPr="00CB4689">
              <w:rPr>
                <w:rFonts w:cstheme="minorHAnsi"/>
                <w:color w:val="000000" w:themeColor="text1"/>
                <w:sz w:val="32"/>
                <w:szCs w:val="32"/>
              </w:rPr>
              <w:t xml:space="preserve">The </w:t>
            </w:r>
            <w:r>
              <w:rPr>
                <w:rFonts w:cstheme="minorHAnsi"/>
                <w:color w:val="000000" w:themeColor="text1"/>
                <w:sz w:val="32"/>
                <w:szCs w:val="32"/>
              </w:rPr>
              <w:t xml:space="preserve">Python </w:t>
            </w:r>
            <w:proofErr w:type="gramStart"/>
            <w:r>
              <w:rPr>
                <w:rFonts w:cstheme="minorHAnsi"/>
                <w:color w:val="000000" w:themeColor="text1"/>
                <w:sz w:val="32"/>
                <w:szCs w:val="32"/>
              </w:rPr>
              <w:t xml:space="preserve">code </w:t>
            </w:r>
            <w:r w:rsidRPr="00CB4689">
              <w:rPr>
                <w:rFonts w:cstheme="minorHAnsi"/>
                <w:color w:val="000000" w:themeColor="text1"/>
                <w:sz w:val="32"/>
                <w:szCs w:val="32"/>
              </w:rPr>
              <w:t xml:space="preserve"> </w:t>
            </w:r>
            <w:r w:rsidRPr="00CB4689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qmSpectrum.py</w:t>
            </w:r>
            <w:proofErr w:type="gramEnd"/>
            <w:r w:rsidRPr="00CB4689">
              <w:rPr>
                <w:rFonts w:cstheme="minorHAnsi"/>
                <w:color w:val="984806" w:themeColor="accent6" w:themeShade="80"/>
                <w:sz w:val="32"/>
                <w:szCs w:val="32"/>
              </w:rPr>
              <w:t xml:space="preserve"> </w:t>
            </w:r>
            <w:r>
              <w:rPr>
                <w:rFonts w:cstheme="minorHAnsi"/>
                <w:color w:val="984806" w:themeColor="accent6" w:themeShade="80"/>
                <w:sz w:val="32"/>
                <w:szCs w:val="32"/>
              </w:rPr>
              <w:t xml:space="preserve"> </w:t>
            </w:r>
            <w:r w:rsidRPr="00CB4689">
              <w:rPr>
                <w:rFonts w:cstheme="minorHAnsi"/>
                <w:color w:val="000000" w:themeColor="text1"/>
                <w:sz w:val="32"/>
                <w:szCs w:val="32"/>
              </w:rPr>
              <w:t xml:space="preserve">can be used to produce a plot of the visible spectrum for the wavelength range from 380 nm to 780 nm. The script uses the </w:t>
            </w:r>
            <w:proofErr w:type="spellStart"/>
            <w:r w:rsidRPr="00CB4689">
              <w:rPr>
                <w:rFonts w:asciiTheme="minorHAnsi" w:hAnsiTheme="minorHAnsi" w:cstheme="minorHAnsi"/>
                <w:b/>
                <w:bCs/>
                <w:color w:val="984806" w:themeColor="accent6" w:themeShade="80"/>
                <w:sz w:val="32"/>
                <w:szCs w:val="32"/>
              </w:rPr>
              <w:t>fill_between</w:t>
            </w:r>
            <w:proofErr w:type="spellEnd"/>
            <w:r w:rsidRPr="00CB4689">
              <w:rPr>
                <w:rFonts w:cstheme="minorHAnsi"/>
                <w:color w:val="984806" w:themeColor="accent6" w:themeShade="80"/>
                <w:sz w:val="32"/>
                <w:szCs w:val="32"/>
              </w:rPr>
              <w:t xml:space="preserve"> </w:t>
            </w:r>
            <w:r w:rsidRPr="00CB4689">
              <w:rPr>
                <w:rFonts w:cstheme="minorHAnsi"/>
                <w:color w:val="000000" w:themeColor="text1"/>
                <w:sz w:val="32"/>
                <w:szCs w:val="32"/>
              </w:rPr>
              <w:t>plot function to give the spectrum. The colo</w:t>
            </w:r>
            <w:r>
              <w:rPr>
                <w:rFonts w:cstheme="minorHAnsi"/>
                <w:color w:val="000000" w:themeColor="text1"/>
                <w:sz w:val="32"/>
                <w:szCs w:val="32"/>
              </w:rPr>
              <w:t>u</w:t>
            </w:r>
            <w:r w:rsidRPr="00CB4689">
              <w:rPr>
                <w:rFonts w:cstheme="minorHAnsi"/>
                <w:color w:val="000000" w:themeColor="text1"/>
                <w:sz w:val="32"/>
                <w:szCs w:val="32"/>
              </w:rPr>
              <w:t xml:space="preserve">r for each wavelength is calculated from the </w:t>
            </w:r>
            <w:proofErr w:type="gramStart"/>
            <w:r w:rsidRPr="00CB4689">
              <w:rPr>
                <w:rFonts w:cstheme="minorHAnsi"/>
                <w:color w:val="000000" w:themeColor="text1"/>
                <w:sz w:val="32"/>
                <w:szCs w:val="32"/>
              </w:rPr>
              <w:t xml:space="preserve">function  </w:t>
            </w:r>
            <w:r w:rsidRPr="00CB4689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co</w:t>
            </w:r>
            <w:r w:rsidRPr="00CB4689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lo</w:t>
            </w:r>
            <w:r w:rsidRPr="00CB4689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ur</w:t>
            </w:r>
            <w:proofErr w:type="gramEnd"/>
            <w:r w:rsidRPr="00CB4689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(</w:t>
            </w:r>
            <w:proofErr w:type="spellStart"/>
            <w:r w:rsidRPr="00CB4689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wL</w:t>
            </w:r>
            <w:proofErr w:type="spellEnd"/>
            <w:r w:rsidRPr="00CB4689">
              <w:rPr>
                <w:rFonts w:asciiTheme="minorHAnsi" w:hAnsiTheme="minorHAnsi" w:cstheme="minorHAnsi"/>
                <w:b/>
                <w:color w:val="984806" w:themeColor="accent6" w:themeShade="80"/>
                <w:sz w:val="32"/>
                <w:szCs w:val="32"/>
              </w:rPr>
              <w:t>)</w:t>
            </w:r>
            <w:r w:rsidRPr="00CB4689">
              <w:rPr>
                <w:rFonts w:cstheme="minorHAnsi"/>
                <w:b/>
                <w:color w:val="984806" w:themeColor="accent6" w:themeShade="80"/>
                <w:sz w:val="32"/>
                <w:szCs w:val="32"/>
              </w:rPr>
              <w:t xml:space="preserve"> </w:t>
            </w:r>
            <w:r w:rsidRPr="00CB4689">
              <w:rPr>
                <w:rFonts w:cstheme="minorHAnsi"/>
                <w:bCs/>
                <w:sz w:val="32"/>
                <w:szCs w:val="32"/>
              </w:rPr>
              <w:t xml:space="preserve">where </w:t>
            </w:r>
            <w:proofErr w:type="spellStart"/>
            <w:r w:rsidRPr="00CB4689">
              <w:rPr>
                <w:rFonts w:cstheme="minorHAnsi"/>
                <w:bCs/>
                <w:sz w:val="32"/>
                <w:szCs w:val="32"/>
              </w:rPr>
              <w:t>wL</w:t>
            </w:r>
            <w:proofErr w:type="spellEnd"/>
            <w:r w:rsidRPr="00CB4689">
              <w:rPr>
                <w:rFonts w:cstheme="minorHAnsi"/>
                <w:bCs/>
                <w:sz w:val="32"/>
                <w:szCs w:val="32"/>
              </w:rPr>
              <w:t xml:space="preserve"> is the wavelength of the light</w:t>
            </w:r>
            <w:r w:rsidRPr="00CB4689">
              <w:rPr>
                <w:rFonts w:cstheme="minorHAnsi"/>
                <w:b/>
                <w:sz w:val="32"/>
                <w:szCs w:val="32"/>
              </w:rPr>
              <w:t xml:space="preserve"> </w:t>
            </w:r>
            <w:r w:rsidRPr="00CB4689">
              <w:rPr>
                <w:rFonts w:cstheme="minorHAnsi"/>
                <w:bCs/>
                <w:sz w:val="32"/>
                <w:szCs w:val="32"/>
              </w:rPr>
              <w:t>from 380 nm to 780 nm.</w:t>
            </w:r>
          </w:p>
          <w:p w14:paraId="21818D19" w14:textId="77777777" w:rsidR="007B0DC2" w:rsidRPr="00CB4689" w:rsidRDefault="007B0DC2" w:rsidP="00CB4689">
            <w:pPr>
              <w:spacing w:line="360" w:lineRule="auto"/>
              <w:rPr>
                <w:rFonts w:asciiTheme="minorHAnsi" w:hAnsiTheme="minorHAnsi" w:cstheme="minorHAnsi"/>
                <w:sz w:val="36"/>
                <w:szCs w:val="36"/>
              </w:rPr>
            </w:pPr>
          </w:p>
          <w:p w14:paraId="252264E6" w14:textId="77777777" w:rsidR="00CB4689" w:rsidRDefault="00CB4689" w:rsidP="00CB4689">
            <w:pPr>
              <w:spacing w:line="360" w:lineRule="auto"/>
              <w:rPr>
                <w:rFonts w:cstheme="minorHAnsi"/>
                <w:color w:val="000000" w:themeColor="text1"/>
                <w:sz w:val="28"/>
                <w:szCs w:val="28"/>
              </w:rPr>
            </w:pPr>
          </w:p>
          <w:p w14:paraId="590C522D" w14:textId="4097EC33" w:rsidR="00CB4689" w:rsidRPr="00CB4689" w:rsidRDefault="00CB4689" w:rsidP="00CB4689">
            <w:pPr>
              <w:spacing w:line="360" w:lineRule="auto"/>
              <w:rPr>
                <w:rFonts w:cstheme="minorHAnsi"/>
                <w:color w:val="000000" w:themeColor="text1"/>
                <w:sz w:val="32"/>
                <w:szCs w:val="32"/>
              </w:rPr>
            </w:pPr>
            <w:r w:rsidRPr="00CB4689">
              <w:rPr>
                <w:rFonts w:cstheme="minorHAnsi"/>
                <w:color w:val="000000" w:themeColor="text1"/>
                <w:sz w:val="32"/>
                <w:szCs w:val="32"/>
              </w:rPr>
              <w:lastRenderedPageBreak/>
              <w:t>The plot of for the visible spectrum is shown below.</w:t>
            </w:r>
          </w:p>
          <w:p w14:paraId="048031B1" w14:textId="77777777" w:rsidR="00CB4689" w:rsidRDefault="00CB4689" w:rsidP="00CB4689">
            <w:pPr>
              <w:spacing w:line="360" w:lineRule="auto"/>
              <w:rPr>
                <w:rFonts w:cstheme="minorHAnsi"/>
                <w:color w:val="000000" w:themeColor="text1"/>
                <w:sz w:val="28"/>
                <w:szCs w:val="28"/>
              </w:rPr>
            </w:pPr>
          </w:p>
          <w:p w14:paraId="04412E29" w14:textId="59B752F8" w:rsidR="00CB4689" w:rsidRDefault="00CB4689" w:rsidP="00CB4689">
            <w:pPr>
              <w:spacing w:line="360" w:lineRule="auto"/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67F3C001" wp14:editId="0A2F7565">
                  <wp:extent cx="5486400" cy="1828800"/>
                  <wp:effectExtent l="0" t="0" r="0" b="0"/>
                  <wp:docPr id="1780101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82D0CD" w14:textId="77777777" w:rsidR="00CB4689" w:rsidRDefault="00CB4689">
            <w:pPr>
              <w:spacing w:line="360" w:lineRule="auto"/>
              <w:rPr>
                <w:rFonts w:asciiTheme="minorHAnsi" w:hAnsiTheme="minorHAnsi" w:cstheme="minorHAnsi"/>
                <w:sz w:val="32"/>
                <w:szCs w:val="32"/>
              </w:rPr>
            </w:pPr>
          </w:p>
          <w:p w14:paraId="71E4932B" w14:textId="1331FA7E" w:rsidR="007B0DC2" w:rsidRDefault="00000000" w:rsidP="00CB4689">
            <w:pPr>
              <w:tabs>
                <w:tab w:val="left" w:pos="567"/>
                <w:tab w:val="left" w:pos="1418"/>
              </w:tabs>
              <w:spacing w:line="360" w:lineRule="auto"/>
              <w:ind w:right="-52"/>
              <w:rPr>
                <w:rFonts w:asciiTheme="minorHAnsi" w:hAnsiTheme="minorHAnsi" w:cstheme="minorHAnsi"/>
                <w:color w:val="000000" w:themeColor="text1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32"/>
                <w:szCs w:val="32"/>
              </w:rPr>
              <w:tab/>
            </w:r>
          </w:p>
          <w:p w14:paraId="68EEBB60" w14:textId="77777777" w:rsidR="007B0DC2" w:rsidRDefault="007B0DC2">
            <w:pPr>
              <w:tabs>
                <w:tab w:val="left" w:pos="567"/>
                <w:tab w:val="left" w:pos="1418"/>
              </w:tabs>
              <w:spacing w:line="360" w:lineRule="auto"/>
              <w:ind w:right="-52"/>
              <w:rPr>
                <w:rFonts w:asciiTheme="minorHAnsi" w:hAnsiTheme="minorHAnsi" w:cstheme="minorHAnsi"/>
                <w:color w:val="000000" w:themeColor="text1"/>
                <w:sz w:val="32"/>
                <w:szCs w:val="32"/>
              </w:rPr>
            </w:pPr>
          </w:p>
          <w:p w14:paraId="1A0A1D3F" w14:textId="77777777" w:rsidR="007B0DC2" w:rsidRDefault="007B0DC2">
            <w:pPr>
              <w:spacing w:line="360" w:lineRule="auto"/>
              <w:rPr>
                <w:rFonts w:asciiTheme="minorHAnsi" w:hAnsiTheme="minorHAnsi" w:cstheme="minorHAnsi"/>
                <w:sz w:val="32"/>
                <w:szCs w:val="32"/>
              </w:rPr>
            </w:pPr>
          </w:p>
          <w:p w14:paraId="4A9677EB" w14:textId="2D8C32F4" w:rsidR="00CB4689" w:rsidRDefault="00000000" w:rsidP="00CB4689">
            <w:pPr>
              <w:tabs>
                <w:tab w:val="left" w:pos="567"/>
                <w:tab w:val="left" w:pos="1418"/>
              </w:tabs>
              <w:spacing w:line="360" w:lineRule="auto"/>
              <w:ind w:right="-52"/>
              <w:rPr>
                <w:rFonts w:asciiTheme="minorHAnsi" w:hAnsiTheme="minorHAnsi"/>
                <w:color w:val="000000" w:themeColor="text1"/>
                <w:sz w:val="32"/>
                <w:szCs w:val="32"/>
              </w:rPr>
            </w:pPr>
            <w:r>
              <w:rPr>
                <w:rFonts w:asciiTheme="minorHAnsi" w:hAnsiTheme="minorHAnsi"/>
                <w:color w:val="000000" w:themeColor="text1"/>
                <w:sz w:val="32"/>
                <w:szCs w:val="32"/>
              </w:rPr>
              <w:tab/>
            </w:r>
          </w:p>
          <w:p w14:paraId="70E5D87D" w14:textId="43D112B5" w:rsidR="007B0DC2" w:rsidRDefault="00000000">
            <w:pPr>
              <w:tabs>
                <w:tab w:val="left" w:pos="567"/>
                <w:tab w:val="left" w:pos="1418"/>
              </w:tabs>
              <w:spacing w:line="360" w:lineRule="auto"/>
              <w:ind w:right="-52"/>
              <w:rPr>
                <w:rFonts w:asciiTheme="minorHAnsi" w:hAnsiTheme="minorHAnsi" w:cstheme="minorHAnsi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sz w:val="32"/>
                <w:szCs w:val="32"/>
              </w:rPr>
              <w:t xml:space="preserve"> </w:t>
            </w:r>
          </w:p>
          <w:p w14:paraId="340E932B" w14:textId="77777777" w:rsidR="007B0DC2" w:rsidRDefault="007B0DC2">
            <w:pPr>
              <w:spacing w:line="360" w:lineRule="auto"/>
            </w:pPr>
          </w:p>
        </w:tc>
      </w:tr>
    </w:tbl>
    <w:p w14:paraId="1DC52455" w14:textId="77777777" w:rsidR="005C7299" w:rsidRDefault="005C7299"/>
    <w:sectPr w:rsidR="005C7299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167299" w14:textId="77777777" w:rsidR="00F85759" w:rsidRDefault="00F85759" w:rsidP="00630DC6">
      <w:r>
        <w:separator/>
      </w:r>
    </w:p>
  </w:endnote>
  <w:endnote w:type="continuationSeparator" w:id="0">
    <w:p w14:paraId="11C5DE85" w14:textId="77777777" w:rsidR="00F85759" w:rsidRDefault="00F85759" w:rsidP="00630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34868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A8E074" w14:textId="6EC1860F" w:rsidR="00630DC6" w:rsidRDefault="00630DC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15D997" w14:textId="77777777" w:rsidR="00630DC6" w:rsidRDefault="00630D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7EEEE3" w14:textId="77777777" w:rsidR="00F85759" w:rsidRDefault="00F85759" w:rsidP="00630DC6">
      <w:r>
        <w:separator/>
      </w:r>
    </w:p>
  </w:footnote>
  <w:footnote w:type="continuationSeparator" w:id="0">
    <w:p w14:paraId="6C19980E" w14:textId="77777777" w:rsidR="00F85759" w:rsidRDefault="00F85759" w:rsidP="00630D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1BA"/>
    <w:rsid w:val="00077EF6"/>
    <w:rsid w:val="004A1EE8"/>
    <w:rsid w:val="005C7299"/>
    <w:rsid w:val="00630DC6"/>
    <w:rsid w:val="007B0DC2"/>
    <w:rsid w:val="007B6AD2"/>
    <w:rsid w:val="00876D40"/>
    <w:rsid w:val="00A552A6"/>
    <w:rsid w:val="00B961BA"/>
    <w:rsid w:val="00BE5E63"/>
    <w:rsid w:val="00C925DE"/>
    <w:rsid w:val="00CB4689"/>
    <w:rsid w:val="00F85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A77210"/>
  <w15:chartTrackingRefBased/>
  <w15:docId w15:val="{BDDE920E-1F69-43DB-85E1-1927C141B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32"/>
        <w:szCs w:val="32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locked/>
    <w:rPr>
      <w:rFonts w:ascii="Arial" w:eastAsia="SimSun" w:hAnsi="Arial" w:cs="Arial" w:hint="default"/>
      <w:b/>
      <w:bCs/>
      <w:kern w:val="0"/>
      <w:sz w:val="24"/>
      <w:szCs w:val="24"/>
      <w:lang w:eastAsia="en-US"/>
      <w14:ligatures w14:val="none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eastAsiaTheme="minorEastAsia"/>
      <w:lang w:val="en-GB" w:eastAsia="zh-CN"/>
    </w:rPr>
  </w:style>
  <w:style w:type="table" w:styleId="TableGrid">
    <w:name w:val="Table Grid"/>
    <w:basedOn w:val="TableNormal"/>
    <w:uiPriority w:val="59"/>
    <w:rPr>
      <w:kern w:val="2"/>
      <w:szCs w:val="2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30D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DC6"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30D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DC6"/>
    <w:rPr>
      <w:rFonts w:ascii="Times New Roman" w:eastAsia="SimSu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encoding w:val="us-ascii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-Arora/Doing-Physics-With-Matlab/tree/master/mpScript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-arora.github.io/Doing-Physics-With-Matlab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drive/u/3/folders/1j09aAhfrVYpiMavajrgSvUMc89ksF9J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0EAA4-15A9-45DB-9231-75FAB59FF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130</Words>
  <Characters>746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Quantum Mechanics</dc:title>
  <dc:subject>Quantum Mechanics</dc:subject>
  <dc:creator>Ian Cooper</dc:creator>
  <cp:keywords>qauntum mechanics, computational physics, matlab physics, schrodinger equation, Morse potential, aharmonic oscillator, HCl molecule</cp:keywords>
  <dc:description/>
  <cp:lastModifiedBy>Ian Cooper</cp:lastModifiedBy>
  <cp:revision>4</cp:revision>
  <cp:lastPrinted>2024-04-13T08:26:00Z</cp:lastPrinted>
  <dcterms:created xsi:type="dcterms:W3CDTF">2024-04-18T06:15:00Z</dcterms:created>
  <dcterms:modified xsi:type="dcterms:W3CDTF">2024-04-18T08:04:00Z</dcterms:modified>
  <cp:category>Quantum Mechanics</cp:category>
</cp:coreProperties>
</file>