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C1EF6" w14:textId="77777777" w:rsidR="002F11EE" w:rsidRDefault="002F11EE" w:rsidP="002F11EE">
      <w:pPr>
        <w:spacing w:after="0"/>
        <w:rPr>
          <w:rStyle w:val="Hyperlink"/>
          <w:rFonts w:ascii="Bookman Old Style" w:hAnsi="Bookman Old Style" w:cs="Times New Roman"/>
          <w:b/>
          <w:bCs/>
          <w:sz w:val="40"/>
          <w:szCs w:val="40"/>
          <w:lang w:val="en-GB"/>
        </w:rPr>
      </w:pPr>
      <w:r>
        <w:fldChar w:fldCharType="begin"/>
      </w:r>
      <w:r>
        <w:instrText>HYPERLINK "https://d-arora.github.io/Doing-Physics-With-Matlab/"</w:instrText>
      </w:r>
      <w:r>
        <w:fldChar w:fldCharType="separate"/>
      </w:r>
      <w:r w:rsidRPr="00E4565E">
        <w:rPr>
          <w:rStyle w:val="Hyperlink"/>
          <w:rFonts w:ascii="Bookman Old Style" w:hAnsi="Bookman Old Style" w:cs="Times New Roman"/>
          <w:b/>
          <w:bCs/>
          <w:sz w:val="40"/>
          <w:szCs w:val="40"/>
          <w:lang w:val="en-GB"/>
        </w:rPr>
        <w:t xml:space="preserve">DOING PHYSICS WITH </w:t>
      </w:r>
      <w:r>
        <w:rPr>
          <w:rStyle w:val="Hyperlink"/>
          <w:rFonts w:ascii="Bookman Old Style" w:hAnsi="Bookman Old Style" w:cs="Times New Roman"/>
          <w:b/>
          <w:bCs/>
          <w:sz w:val="40"/>
          <w:szCs w:val="40"/>
          <w:lang w:val="en-GB"/>
        </w:rPr>
        <w:t>PYTHON</w:t>
      </w:r>
      <w:r>
        <w:fldChar w:fldCharType="end"/>
      </w:r>
    </w:p>
    <w:p w14:paraId="215E6325" w14:textId="32A0A777" w:rsidR="00327ABE" w:rsidRPr="00CA0143" w:rsidRDefault="002F11EE" w:rsidP="00CA0143">
      <w:pPr>
        <w:spacing w:after="0"/>
        <w:jc w:val="center"/>
        <w:rPr>
          <w:rFonts w:ascii="Bookman Old Style" w:hAnsi="Bookman Old Style" w:cs="Times New Roman"/>
          <w:b/>
          <w:bCs/>
          <w:color w:val="984806" w:themeColor="accent6" w:themeShade="80"/>
          <w:sz w:val="40"/>
          <w:szCs w:val="40"/>
          <w:lang w:val="en-GB"/>
        </w:rPr>
      </w:pPr>
      <w:bookmarkStart w:id="0" w:name="_Hlk190076683"/>
      <w:r w:rsidRPr="002F11EE">
        <w:rPr>
          <w:rFonts w:ascii="Bookman Old Style" w:hAnsi="Bookman Old Style" w:cs="Times New Roman"/>
          <w:b/>
          <w:bCs/>
          <w:color w:val="984806" w:themeColor="accent6" w:themeShade="80"/>
          <w:sz w:val="40"/>
          <w:szCs w:val="40"/>
          <w:lang w:val="en-GB"/>
        </w:rPr>
        <w:t>COMPUTATIONAL OPTICS</w:t>
      </w:r>
      <w:bookmarkEnd w:id="0"/>
    </w:p>
    <w:p w14:paraId="64A935BF" w14:textId="7B58F52E" w:rsidR="002F11EE" w:rsidRPr="00211370" w:rsidRDefault="00211370" w:rsidP="00211370">
      <w:pPr>
        <w:spacing w:after="0"/>
        <w:jc w:val="center"/>
        <w:rPr>
          <w:rFonts w:ascii="Bookman Old Style" w:hAnsi="Bookman Old Style" w:cs="Times New Roman"/>
          <w:b/>
          <w:bCs/>
          <w:color w:val="984806" w:themeColor="accent6" w:themeShade="80"/>
          <w:sz w:val="40"/>
          <w:szCs w:val="40"/>
          <w:lang w:val="en-GB"/>
        </w:rPr>
      </w:pPr>
      <w:r w:rsidRPr="00211370">
        <w:rPr>
          <w:rFonts w:ascii="Bookman Old Style" w:hAnsi="Bookman Old Style" w:cs="Times New Roman"/>
          <w:b/>
          <w:bCs/>
          <w:color w:val="984806" w:themeColor="accent6" w:themeShade="80"/>
          <w:sz w:val="40"/>
          <w:szCs w:val="40"/>
          <w:lang w:val="en-GB"/>
        </w:rPr>
        <w:t>PHYSIC</w:t>
      </w:r>
      <w:r w:rsidR="00CF6A0C">
        <w:rPr>
          <w:rFonts w:ascii="Bookman Old Style" w:hAnsi="Bookman Old Style" w:cs="Times New Roman"/>
          <w:b/>
          <w:bCs/>
          <w:color w:val="984806" w:themeColor="accent6" w:themeShade="80"/>
          <w:sz w:val="40"/>
          <w:szCs w:val="40"/>
          <w:lang w:val="en-GB"/>
        </w:rPr>
        <w:t>IST’S</w:t>
      </w:r>
      <w:r w:rsidRPr="00211370">
        <w:rPr>
          <w:rFonts w:ascii="Bookman Old Style" w:hAnsi="Bookman Old Style" w:cs="Times New Roman"/>
          <w:b/>
          <w:bCs/>
          <w:color w:val="984806" w:themeColor="accent6" w:themeShade="80"/>
          <w:sz w:val="40"/>
          <w:szCs w:val="40"/>
          <w:lang w:val="en-GB"/>
        </w:rPr>
        <w:t xml:space="preserve"> HERMITE POLYNOMIALS</w:t>
      </w:r>
    </w:p>
    <w:p w14:paraId="2E0A7DCB" w14:textId="60FE4CDC" w:rsidR="00211370" w:rsidRPr="00211370" w:rsidRDefault="00211370" w:rsidP="00211370">
      <w:pPr>
        <w:spacing w:after="0"/>
        <w:jc w:val="center"/>
        <w:rPr>
          <w:rFonts w:ascii="Bookman Old Style" w:hAnsi="Bookman Old Style" w:cs="Times New Roman"/>
          <w:b/>
          <w:bCs/>
          <w:color w:val="984806" w:themeColor="accent6" w:themeShade="80"/>
          <w:sz w:val="40"/>
          <w:szCs w:val="40"/>
          <w:lang w:val="en-GB"/>
        </w:rPr>
      </w:pPr>
      <w:r w:rsidRPr="00211370">
        <w:rPr>
          <w:rFonts w:ascii="Bookman Old Style" w:hAnsi="Bookman Old Style" w:cs="Times New Roman"/>
          <w:b/>
          <w:bCs/>
          <w:color w:val="984806" w:themeColor="accent6" w:themeShade="80"/>
          <w:sz w:val="40"/>
          <w:szCs w:val="40"/>
          <w:lang w:val="en-GB"/>
        </w:rPr>
        <w:t>HERMITE-GAUSS FUNCTIONS</w:t>
      </w:r>
    </w:p>
    <w:p w14:paraId="4A7FBEDF" w14:textId="77777777" w:rsidR="002F11EE" w:rsidRPr="00930DE1" w:rsidRDefault="002F11EE" w:rsidP="002F11EE">
      <w:pPr>
        <w:spacing w:after="0"/>
        <w:rPr>
          <w:b/>
          <w:bCs/>
          <w:color w:val="000000" w:themeColor="text1"/>
        </w:rPr>
      </w:pPr>
      <w:r w:rsidRPr="00930DE1">
        <w:rPr>
          <w:b/>
          <w:bCs/>
          <w:color w:val="000000" w:themeColor="text1"/>
        </w:rPr>
        <w:t>Ian Cooper</w:t>
      </w:r>
    </w:p>
    <w:p w14:paraId="21CA4CBA" w14:textId="77777777" w:rsidR="002F11EE" w:rsidRPr="00930DE1" w:rsidRDefault="002F11EE" w:rsidP="002F11EE">
      <w:pPr>
        <w:spacing w:after="0"/>
        <w:rPr>
          <w:b/>
          <w:bCs/>
          <w:color w:val="000000" w:themeColor="text1"/>
        </w:rPr>
      </w:pPr>
      <w:r w:rsidRPr="00930DE1">
        <w:rPr>
          <w:color w:val="000000" w:themeColor="text1"/>
        </w:rPr>
        <w:t xml:space="preserve">Please email </w:t>
      </w:r>
      <w:r>
        <w:rPr>
          <w:color w:val="000000" w:themeColor="text1"/>
        </w:rPr>
        <w:t xml:space="preserve">me </w:t>
      </w:r>
      <w:r w:rsidRPr="00930DE1">
        <w:rPr>
          <w:color w:val="000000" w:themeColor="text1"/>
        </w:rPr>
        <w:t xml:space="preserve">any corrections, comments, suggestions or additions:   </w:t>
      </w:r>
      <w:r w:rsidRPr="00930DE1">
        <w:rPr>
          <w:b/>
          <w:bCs/>
          <w:color w:val="000000" w:themeColor="text1"/>
        </w:rPr>
        <w:t>matlabvisualphysics@gmail.com</w:t>
      </w:r>
    </w:p>
    <w:p w14:paraId="68EE3BA2" w14:textId="77777777" w:rsidR="002F11EE" w:rsidRPr="00930DE1" w:rsidRDefault="002F11EE" w:rsidP="002F11EE"/>
    <w:p w14:paraId="16729B4F" w14:textId="77777777" w:rsidR="002F11EE" w:rsidRPr="00930DE1" w:rsidRDefault="002F11EE" w:rsidP="002F11EE">
      <w:pPr>
        <w:rPr>
          <w:b/>
          <w:color w:val="7030A0"/>
          <w:sz w:val="36"/>
          <w:szCs w:val="36"/>
        </w:rPr>
      </w:pPr>
      <w:r w:rsidRPr="00930DE1">
        <w:rPr>
          <w:b/>
          <w:color w:val="7030A0"/>
          <w:sz w:val="36"/>
          <w:szCs w:val="36"/>
        </w:rPr>
        <w:t>DOWNLOAD DIRECTORIES FOR PYTHON CODE</w:t>
      </w:r>
    </w:p>
    <w:p w14:paraId="45BCD6ED" w14:textId="77777777" w:rsidR="002F11EE" w:rsidRPr="007A26E2" w:rsidRDefault="002F11EE" w:rsidP="002F11EE">
      <w:pPr>
        <w:rPr>
          <w:rFonts w:ascii="Bookman Old Style" w:hAnsi="Bookman Old Style" w:cs="Tahoma"/>
          <w:b/>
        </w:rPr>
      </w:pPr>
      <w:r w:rsidRPr="00930DE1">
        <w:rPr>
          <w:rFonts w:ascii="Bookman Old Style" w:hAnsi="Bookman Old Style" w:cs="Tahoma"/>
          <w:b/>
        </w:rPr>
        <w:tab/>
      </w:r>
      <w:hyperlink r:id="rId6" w:history="1">
        <w:r w:rsidRPr="00930DE1">
          <w:rPr>
            <w:rStyle w:val="Hyperlink"/>
            <w:rFonts w:ascii="Bookman Old Style" w:hAnsi="Bookman Old Style" w:cs="Tahoma"/>
            <w:b/>
          </w:rPr>
          <w:t>Google drive</w:t>
        </w:r>
      </w:hyperlink>
    </w:p>
    <w:p w14:paraId="788E28E5" w14:textId="77777777" w:rsidR="002F11EE" w:rsidRPr="007A26E2" w:rsidRDefault="002F11EE" w:rsidP="002F11EE">
      <w:pPr>
        <w:rPr>
          <w:rFonts w:ascii="Bookman Old Style" w:hAnsi="Bookman Old Style"/>
          <w:b/>
          <w:color w:val="0000FF"/>
          <w:u w:val="single"/>
        </w:rPr>
      </w:pPr>
      <w:r w:rsidRPr="00930DE1">
        <w:rPr>
          <w:rFonts w:ascii="Bookman Old Style" w:hAnsi="Bookman Old Style"/>
          <w:b/>
        </w:rPr>
        <w:tab/>
      </w:r>
      <w:hyperlink r:id="rId7" w:history="1">
        <w:r w:rsidRPr="00930DE1">
          <w:rPr>
            <w:rStyle w:val="Hyperlink"/>
            <w:rFonts w:ascii="Bookman Old Style" w:hAnsi="Bookman Old Style"/>
            <w:b/>
          </w:rPr>
          <w:t>GitHub</w:t>
        </w:r>
      </w:hyperlink>
    </w:p>
    <w:p w14:paraId="31638A21" w14:textId="12B6BA57" w:rsidR="002F11EE" w:rsidRPr="0060644B" w:rsidRDefault="00211370" w:rsidP="005A77CA">
      <w:pPr>
        <w:spacing w:after="0"/>
      </w:pPr>
      <w:r>
        <w:rPr>
          <w:b/>
          <w:bCs/>
          <w:color w:val="984806" w:themeColor="accent6" w:themeShade="80"/>
        </w:rPr>
        <w:t>e</w:t>
      </w:r>
      <w:r w:rsidR="00F1134D" w:rsidRPr="00F1134D">
        <w:rPr>
          <w:b/>
          <w:bCs/>
          <w:color w:val="984806" w:themeColor="accent6" w:themeShade="80"/>
        </w:rPr>
        <w:t>m</w:t>
      </w:r>
      <w:r>
        <w:rPr>
          <w:b/>
          <w:bCs/>
          <w:color w:val="984806" w:themeColor="accent6" w:themeShade="80"/>
        </w:rPr>
        <w:t>H01.PY</w:t>
      </w:r>
      <w:r w:rsidR="0060644B">
        <w:rPr>
          <w:b/>
          <w:bCs/>
          <w:color w:val="984806" w:themeColor="accent6" w:themeShade="80"/>
        </w:rPr>
        <w:t xml:space="preserve">  </w:t>
      </w:r>
      <w:r>
        <w:rPr>
          <w:b/>
          <w:bCs/>
          <w:color w:val="984806" w:themeColor="accent6" w:themeShade="80"/>
        </w:rPr>
        <w:t xml:space="preserve">     </w:t>
      </w:r>
      <w:r w:rsidRPr="00211370">
        <w:t>Hermite polynomials</w:t>
      </w:r>
      <w:r w:rsidR="00171BA4">
        <w:t xml:space="preserve"> and Hermite-Gauss functions</w:t>
      </w:r>
      <w:r w:rsidR="0060644B" w:rsidRPr="00211370">
        <w:rPr>
          <w:b/>
          <w:bCs/>
        </w:rPr>
        <w:t xml:space="preserve"> </w:t>
      </w:r>
    </w:p>
    <w:p w14:paraId="3CFB4103" w14:textId="77777777" w:rsidR="0060644B" w:rsidRDefault="0060644B" w:rsidP="005A77CA">
      <w:pPr>
        <w:spacing w:after="0"/>
        <w:rPr>
          <w:b/>
          <w:bCs/>
          <w:color w:val="984806" w:themeColor="accent6" w:themeShade="80"/>
        </w:rPr>
      </w:pPr>
    </w:p>
    <w:p w14:paraId="4DEB99E7" w14:textId="77777777" w:rsidR="002F11EE" w:rsidRDefault="002F11EE" w:rsidP="005A77CA">
      <w:pPr>
        <w:spacing w:after="0"/>
      </w:pPr>
    </w:p>
    <w:p w14:paraId="3DC89554" w14:textId="77777777" w:rsidR="005A77CA" w:rsidRDefault="005A77CA" w:rsidP="005A77CA"/>
    <w:p w14:paraId="0CA3794F" w14:textId="77777777" w:rsidR="00211370" w:rsidRDefault="00211370">
      <w:pPr>
        <w:spacing w:after="200" w:line="276" w:lineRule="auto"/>
        <w:rPr>
          <w:rFonts w:ascii="Bookman Old Style" w:hAnsi="Bookman Old Style"/>
          <w:b/>
          <w:color w:val="7030A0"/>
        </w:rPr>
      </w:pPr>
      <w:r>
        <w:rPr>
          <w:rFonts w:ascii="Bookman Old Style" w:hAnsi="Bookman Old Style"/>
          <w:b/>
          <w:color w:val="7030A0"/>
        </w:rPr>
        <w:br w:type="page"/>
      </w:r>
    </w:p>
    <w:p w14:paraId="43E6E956" w14:textId="4870839F" w:rsidR="00EC30CD" w:rsidRDefault="0079178B" w:rsidP="00755F74">
      <w:pPr>
        <w:rPr>
          <w:rFonts w:ascii="Bookman Old Style" w:hAnsi="Bookman Old Style"/>
          <w:b/>
          <w:color w:val="7030A0"/>
        </w:rPr>
      </w:pPr>
      <w:r>
        <w:rPr>
          <w:rFonts w:ascii="Bookman Old Style" w:hAnsi="Bookman Old Style"/>
          <w:b/>
          <w:color w:val="7030A0"/>
        </w:rPr>
        <w:lastRenderedPageBreak/>
        <w:t>HERMITE POLYNOMIALS</w:t>
      </w:r>
    </w:p>
    <w:p w14:paraId="1F996214" w14:textId="761E391A" w:rsidR="003C26CE" w:rsidRDefault="00CF6A0C" w:rsidP="00CF6A0C">
      <w:pPr>
        <w:spacing w:after="0"/>
      </w:pPr>
      <w:r>
        <w:t xml:space="preserve">The Hermite polynomials are a set of orthogonal functions widely encounter in many areas of science. </w:t>
      </w:r>
      <w:r w:rsidRPr="00CF6A0C">
        <w:t>The </w:t>
      </w:r>
      <w:r w:rsidRPr="00CF6A0C">
        <w:rPr>
          <w:rFonts w:ascii="Times New Roman" w:hAnsi="Times New Roman" w:cs="Times New Roman"/>
          <w:i/>
          <w:iCs/>
        </w:rPr>
        <w:t>n</w:t>
      </w:r>
      <w:r w:rsidRPr="00CF6A0C">
        <w:rPr>
          <w:vertAlign w:val="superscript"/>
        </w:rPr>
        <w:t>th</w:t>
      </w:r>
      <w:r w:rsidRPr="00CF6A0C">
        <w:t>-order physicist's Hermite polynomial is a polynomial of degree </w:t>
      </w:r>
      <w:r w:rsidRPr="00CF6A0C">
        <w:rPr>
          <w:rFonts w:ascii="Times New Roman" w:hAnsi="Times New Roman" w:cs="Times New Roman"/>
          <w:i/>
          <w:iCs/>
        </w:rPr>
        <w:t>n</w:t>
      </w:r>
      <w:r>
        <w:rPr>
          <w:i/>
          <w:iCs/>
        </w:rPr>
        <w:t>,</w:t>
      </w:r>
      <w:r w:rsidRPr="00CF6A0C">
        <w:t xml:space="preserve"> </w:t>
      </w:r>
      <w:r>
        <w:t xml:space="preserve">where the </w:t>
      </w:r>
      <w:r w:rsidRPr="00CF6A0C">
        <w:t>leading coefficient</w:t>
      </w:r>
      <w:r>
        <w:t xml:space="preserve"> (highest power term) is</w:t>
      </w:r>
      <w:r w:rsidRPr="00CF6A0C">
        <w:t> 2</w:t>
      </w:r>
      <w:r w:rsidRPr="00CF6A0C">
        <w:rPr>
          <w:i/>
          <w:iCs/>
          <w:vertAlign w:val="superscript"/>
        </w:rPr>
        <w:t>n</w:t>
      </w:r>
      <w:r w:rsidRPr="00CF6A0C">
        <w:t>.</w:t>
      </w:r>
      <w:r>
        <w:t xml:space="preserve">  A few examples:</w:t>
      </w:r>
    </w:p>
    <w:p w14:paraId="5F726C31" w14:textId="3C65C361" w:rsidR="00CF6A0C" w:rsidRDefault="00CF6A0C" w:rsidP="00CF6A0C">
      <w:pPr>
        <w:spacing w:after="0"/>
      </w:pPr>
      <w:r>
        <w:tab/>
      </w:r>
      <w:r w:rsidRPr="00F25AE2">
        <w:rPr>
          <w:position w:val="-14"/>
        </w:rPr>
        <w:object w:dxaOrig="1280" w:dyaOrig="440" w14:anchorId="5CCFC7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.6pt;height:22.45pt" o:ole="">
            <v:imagedata r:id="rId8" o:title=""/>
          </v:shape>
          <o:OLEObject Type="Embed" ProgID="Equation.DSMT4" ShapeID="_x0000_i1025" DrawAspect="Content" ObjectID="_1807597019" r:id="rId9"/>
        </w:object>
      </w:r>
    </w:p>
    <w:p w14:paraId="7D22F6AC" w14:textId="067F7DE1" w:rsidR="00CF6A0C" w:rsidRDefault="00CF6A0C" w:rsidP="00CF6A0C">
      <w:pPr>
        <w:spacing w:after="0"/>
      </w:pPr>
      <w:r>
        <w:tab/>
      </w:r>
      <w:r w:rsidRPr="00F25AE2">
        <w:rPr>
          <w:position w:val="-14"/>
        </w:rPr>
        <w:object w:dxaOrig="1300" w:dyaOrig="440" w14:anchorId="27EE92B9">
          <v:shape id="_x0000_i1026" type="#_x0000_t75" style="width:65.45pt;height:22.45pt" o:ole="">
            <v:imagedata r:id="rId10" o:title=""/>
          </v:shape>
          <o:OLEObject Type="Embed" ProgID="Equation.DSMT4" ShapeID="_x0000_i1026" DrawAspect="Content" ObjectID="_1807597020" r:id="rId11"/>
        </w:object>
      </w:r>
      <w:r>
        <w:tab/>
      </w:r>
    </w:p>
    <w:p w14:paraId="02DC0309" w14:textId="33C7759B" w:rsidR="003A007D" w:rsidRDefault="003A007D" w:rsidP="00CF6A0C">
      <w:pPr>
        <w:spacing w:after="0"/>
      </w:pPr>
      <w:r>
        <w:tab/>
      </w:r>
      <w:r w:rsidRPr="00F25AE2">
        <w:rPr>
          <w:position w:val="-14"/>
        </w:rPr>
        <w:object w:dxaOrig="3340" w:dyaOrig="499" w14:anchorId="2143740A">
          <v:shape id="_x0000_i1027" type="#_x0000_t75" style="width:167.4pt;height:25.25pt" o:ole="">
            <v:imagedata r:id="rId12" o:title=""/>
          </v:shape>
          <o:OLEObject Type="Embed" ProgID="Equation.DSMT4" ShapeID="_x0000_i1027" DrawAspect="Content" ObjectID="_1807597021" r:id="rId13"/>
        </w:object>
      </w:r>
    </w:p>
    <w:p w14:paraId="1BD3D7A1" w14:textId="77777777" w:rsidR="003A007D" w:rsidRDefault="003A007D" w:rsidP="003A007D">
      <w:pPr>
        <w:spacing w:after="0"/>
        <w:ind w:firstLine="720"/>
      </w:pPr>
      <w:r w:rsidRPr="00F25AE2">
        <w:rPr>
          <w:position w:val="-14"/>
        </w:rPr>
        <w:object w:dxaOrig="3640" w:dyaOrig="499" w14:anchorId="35D832CA">
          <v:shape id="_x0000_i1028" type="#_x0000_t75" style="width:182.35pt;height:25.25pt" o:ole="">
            <v:imagedata r:id="rId14" o:title=""/>
          </v:shape>
          <o:OLEObject Type="Embed" ProgID="Equation.DSMT4" ShapeID="_x0000_i1028" DrawAspect="Content" ObjectID="_1807597022" r:id="rId15"/>
        </w:object>
      </w:r>
    </w:p>
    <w:p w14:paraId="1E00422D" w14:textId="77777777" w:rsidR="00BD0748" w:rsidRDefault="00BD0748" w:rsidP="00CF6A0C">
      <w:pPr>
        <w:spacing w:after="0"/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p w14:paraId="18605AFB" w14:textId="7FB93CD5" w:rsidR="003A007D" w:rsidRDefault="003A007D" w:rsidP="00CF6A0C">
      <w:pPr>
        <w:spacing w:after="0"/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The Python function </w:t>
      </w:r>
      <w:proofErr w:type="spellStart"/>
      <w:r>
        <w:rPr>
          <w:b/>
          <w:bCs/>
          <w:color w:val="984806" w:themeColor="accent6" w:themeShade="80"/>
        </w:rPr>
        <w:t>h</w:t>
      </w:r>
      <w:r w:rsidRPr="003A007D">
        <w:rPr>
          <w:b/>
          <w:bCs/>
          <w:color w:val="984806" w:themeColor="accent6" w:themeShade="80"/>
        </w:rPr>
        <w:t>ermite</w:t>
      </w:r>
      <w:proofErr w:type="spellEnd"/>
      <w:r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can be used to give the polynomial, the coefficients of the polynomial and evaluate the function as shown in the following Python Code</w:t>
      </w:r>
      <w:r w:rsidR="00171BA4"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</w:t>
      </w:r>
      <w:r w:rsidR="00171BA4" w:rsidRPr="00171BA4">
        <w:rPr>
          <w:b/>
          <w:bCs/>
          <w:color w:val="984806" w:themeColor="accent6" w:themeShade="80"/>
        </w:rPr>
        <w:t>emH01.py</w:t>
      </w:r>
      <w:r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</w:p>
    <w:p w14:paraId="3C8AB699" w14:textId="77777777" w:rsidR="003A007D" w:rsidRDefault="003A007D" w:rsidP="00CF6A0C">
      <w:pPr>
        <w:spacing w:after="0"/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</w:pPr>
    </w:p>
    <w:p w14:paraId="237AC767" w14:textId="77777777" w:rsidR="003A007D" w:rsidRPr="003A007D" w:rsidRDefault="003A007D" w:rsidP="003A007D">
      <w:pPr>
        <w:spacing w:after="0" w:line="276" w:lineRule="auto"/>
        <w:ind w:left="720"/>
        <w:rPr>
          <w:color w:val="984806" w:themeColor="accent6" w:themeShade="80"/>
        </w:rPr>
      </w:pPr>
      <w:r w:rsidRPr="003A007D">
        <w:rPr>
          <w:color w:val="984806" w:themeColor="accent6" w:themeShade="80"/>
        </w:rPr>
        <w:t xml:space="preserve">import </w:t>
      </w:r>
      <w:proofErr w:type="spellStart"/>
      <w:r w:rsidRPr="003A007D">
        <w:rPr>
          <w:color w:val="984806" w:themeColor="accent6" w:themeShade="80"/>
        </w:rPr>
        <w:t>numpy</w:t>
      </w:r>
      <w:proofErr w:type="spellEnd"/>
      <w:r w:rsidRPr="003A007D">
        <w:rPr>
          <w:color w:val="984806" w:themeColor="accent6" w:themeShade="80"/>
        </w:rPr>
        <w:t xml:space="preserve"> as np</w:t>
      </w:r>
    </w:p>
    <w:p w14:paraId="38406CEC" w14:textId="77777777" w:rsidR="003A007D" w:rsidRPr="003A007D" w:rsidRDefault="003A007D" w:rsidP="003A007D">
      <w:pPr>
        <w:spacing w:after="0" w:line="276" w:lineRule="auto"/>
        <w:ind w:left="720"/>
        <w:rPr>
          <w:color w:val="984806" w:themeColor="accent6" w:themeShade="80"/>
        </w:rPr>
      </w:pPr>
      <w:r w:rsidRPr="003A007D">
        <w:rPr>
          <w:color w:val="984806" w:themeColor="accent6" w:themeShade="80"/>
        </w:rPr>
        <w:t xml:space="preserve">from </w:t>
      </w:r>
      <w:proofErr w:type="spellStart"/>
      <w:r w:rsidRPr="003A007D">
        <w:rPr>
          <w:color w:val="984806" w:themeColor="accent6" w:themeShade="80"/>
        </w:rPr>
        <w:t>numpy</w:t>
      </w:r>
      <w:proofErr w:type="spellEnd"/>
      <w:r w:rsidRPr="003A007D">
        <w:rPr>
          <w:color w:val="984806" w:themeColor="accent6" w:themeShade="80"/>
        </w:rPr>
        <w:t xml:space="preserve"> import pi, sin, cos, exp, </w:t>
      </w:r>
      <w:proofErr w:type="spellStart"/>
      <w:r w:rsidRPr="003A007D">
        <w:rPr>
          <w:color w:val="984806" w:themeColor="accent6" w:themeShade="80"/>
        </w:rPr>
        <w:t>linspace</w:t>
      </w:r>
      <w:proofErr w:type="spellEnd"/>
      <w:r w:rsidRPr="003A007D">
        <w:rPr>
          <w:color w:val="984806" w:themeColor="accent6" w:themeShade="80"/>
        </w:rPr>
        <w:t xml:space="preserve">, zeros, </w:t>
      </w:r>
      <w:proofErr w:type="spellStart"/>
      <w:r w:rsidRPr="003A007D">
        <w:rPr>
          <w:color w:val="984806" w:themeColor="accent6" w:themeShade="80"/>
        </w:rPr>
        <w:t>amax</w:t>
      </w:r>
      <w:proofErr w:type="spellEnd"/>
      <w:r w:rsidRPr="003A007D">
        <w:rPr>
          <w:color w:val="984806" w:themeColor="accent6" w:themeShade="80"/>
        </w:rPr>
        <w:t xml:space="preserve">, sqrt </w:t>
      </w:r>
    </w:p>
    <w:p w14:paraId="1A9F5D8C" w14:textId="77777777" w:rsidR="003A007D" w:rsidRPr="003A007D" w:rsidRDefault="003A007D" w:rsidP="003A007D">
      <w:pPr>
        <w:spacing w:after="0" w:line="276" w:lineRule="auto"/>
        <w:ind w:left="720"/>
        <w:rPr>
          <w:color w:val="984806" w:themeColor="accent6" w:themeShade="80"/>
        </w:rPr>
      </w:pPr>
      <w:r w:rsidRPr="003A007D">
        <w:rPr>
          <w:color w:val="984806" w:themeColor="accent6" w:themeShade="80"/>
        </w:rPr>
        <w:t xml:space="preserve">import </w:t>
      </w:r>
      <w:proofErr w:type="spellStart"/>
      <w:r w:rsidRPr="003A007D">
        <w:rPr>
          <w:color w:val="984806" w:themeColor="accent6" w:themeShade="80"/>
        </w:rPr>
        <w:t>matplotlib.pyplot</w:t>
      </w:r>
      <w:proofErr w:type="spellEnd"/>
      <w:r w:rsidRPr="003A007D">
        <w:rPr>
          <w:color w:val="984806" w:themeColor="accent6" w:themeShade="80"/>
        </w:rPr>
        <w:t xml:space="preserve"> as </w:t>
      </w:r>
      <w:proofErr w:type="spellStart"/>
      <w:r w:rsidRPr="003A007D">
        <w:rPr>
          <w:color w:val="984806" w:themeColor="accent6" w:themeShade="80"/>
        </w:rPr>
        <w:t>plt</w:t>
      </w:r>
      <w:proofErr w:type="spellEnd"/>
    </w:p>
    <w:p w14:paraId="6ED48618" w14:textId="77777777" w:rsidR="003A007D" w:rsidRPr="003A007D" w:rsidRDefault="003A007D" w:rsidP="003A007D">
      <w:pPr>
        <w:spacing w:after="0" w:line="276" w:lineRule="auto"/>
        <w:ind w:left="720"/>
        <w:rPr>
          <w:color w:val="984806" w:themeColor="accent6" w:themeShade="80"/>
        </w:rPr>
      </w:pPr>
      <w:r w:rsidRPr="003A007D">
        <w:rPr>
          <w:color w:val="984806" w:themeColor="accent6" w:themeShade="80"/>
        </w:rPr>
        <w:t>import time</w:t>
      </w:r>
    </w:p>
    <w:p w14:paraId="6A29366F" w14:textId="77777777" w:rsidR="003A007D" w:rsidRPr="003A007D" w:rsidRDefault="003A007D" w:rsidP="003A007D">
      <w:pPr>
        <w:spacing w:after="0" w:line="276" w:lineRule="auto"/>
        <w:ind w:left="720"/>
        <w:rPr>
          <w:b/>
          <w:bCs/>
          <w:color w:val="984806" w:themeColor="accent6" w:themeShade="80"/>
        </w:rPr>
      </w:pPr>
      <w:r w:rsidRPr="003A007D">
        <w:rPr>
          <w:b/>
          <w:bCs/>
          <w:color w:val="984806" w:themeColor="accent6" w:themeShade="80"/>
        </w:rPr>
        <w:t xml:space="preserve">from </w:t>
      </w:r>
      <w:proofErr w:type="spellStart"/>
      <w:r w:rsidRPr="003A007D">
        <w:rPr>
          <w:b/>
          <w:bCs/>
          <w:color w:val="984806" w:themeColor="accent6" w:themeShade="80"/>
        </w:rPr>
        <w:t>scipy</w:t>
      </w:r>
      <w:proofErr w:type="spellEnd"/>
      <w:r w:rsidRPr="003A007D">
        <w:rPr>
          <w:b/>
          <w:bCs/>
          <w:color w:val="984806" w:themeColor="accent6" w:themeShade="80"/>
        </w:rPr>
        <w:t xml:space="preserve"> import special</w:t>
      </w:r>
    </w:p>
    <w:p w14:paraId="02F885E2" w14:textId="6B2D5818" w:rsidR="003A007D" w:rsidRDefault="003A007D" w:rsidP="003A007D">
      <w:pPr>
        <w:spacing w:after="0" w:line="276" w:lineRule="auto"/>
        <w:ind w:left="720"/>
        <w:rPr>
          <w:color w:val="984806" w:themeColor="accent6" w:themeShade="80"/>
        </w:rPr>
      </w:pPr>
      <w:proofErr w:type="spellStart"/>
      <w:r w:rsidRPr="003A007D">
        <w:rPr>
          <w:color w:val="984806" w:themeColor="accent6" w:themeShade="80"/>
        </w:rPr>
        <w:t>tStart</w:t>
      </w:r>
      <w:proofErr w:type="spellEnd"/>
      <w:r w:rsidRPr="003A007D">
        <w:rPr>
          <w:color w:val="984806" w:themeColor="accent6" w:themeShade="80"/>
        </w:rPr>
        <w:t xml:space="preserve"> = </w:t>
      </w:r>
      <w:proofErr w:type="spellStart"/>
      <w:r w:rsidRPr="003A007D">
        <w:rPr>
          <w:color w:val="984806" w:themeColor="accent6" w:themeShade="80"/>
        </w:rPr>
        <w:t>time.time</w:t>
      </w:r>
      <w:proofErr w:type="spellEnd"/>
      <w:r w:rsidRPr="003A007D">
        <w:rPr>
          <w:color w:val="984806" w:themeColor="accent6" w:themeShade="80"/>
        </w:rPr>
        <w:t>()</w:t>
      </w:r>
    </w:p>
    <w:p w14:paraId="23BE87C5" w14:textId="77777777" w:rsidR="003A007D" w:rsidRDefault="003A007D" w:rsidP="003A007D">
      <w:pPr>
        <w:spacing w:after="0" w:line="276" w:lineRule="auto"/>
        <w:ind w:left="720"/>
        <w:rPr>
          <w:color w:val="984806" w:themeColor="accent6" w:themeShade="80"/>
        </w:rPr>
      </w:pPr>
    </w:p>
    <w:p w14:paraId="18D08E7D" w14:textId="0D27147D" w:rsidR="003A007D" w:rsidRPr="003A007D" w:rsidRDefault="003A007D" w:rsidP="003A007D">
      <w:pPr>
        <w:spacing w:after="0" w:line="276" w:lineRule="auto"/>
        <w:ind w:left="720"/>
        <w:rPr>
          <w:color w:val="984806" w:themeColor="accent6" w:themeShade="80"/>
        </w:rPr>
      </w:pPr>
      <w:r w:rsidRPr="003A007D">
        <w:rPr>
          <w:color w:val="984806" w:themeColor="accent6" w:themeShade="80"/>
        </w:rPr>
        <w:t>n = 3</w:t>
      </w:r>
    </w:p>
    <w:p w14:paraId="13F70C02" w14:textId="77777777" w:rsidR="003A007D" w:rsidRPr="003A007D" w:rsidRDefault="003A007D" w:rsidP="003A007D">
      <w:pPr>
        <w:spacing w:after="0" w:line="276" w:lineRule="auto"/>
        <w:ind w:left="720"/>
        <w:rPr>
          <w:b/>
          <w:bCs/>
          <w:color w:val="984806" w:themeColor="accent6" w:themeShade="80"/>
        </w:rPr>
      </w:pPr>
      <w:r w:rsidRPr="003A007D">
        <w:rPr>
          <w:b/>
          <w:bCs/>
          <w:color w:val="984806" w:themeColor="accent6" w:themeShade="80"/>
        </w:rPr>
        <w:t xml:space="preserve">H = </w:t>
      </w:r>
      <w:proofErr w:type="spellStart"/>
      <w:r w:rsidRPr="003A007D">
        <w:rPr>
          <w:b/>
          <w:bCs/>
          <w:color w:val="984806" w:themeColor="accent6" w:themeShade="80"/>
        </w:rPr>
        <w:t>special.hermite</w:t>
      </w:r>
      <w:proofErr w:type="spellEnd"/>
      <w:r w:rsidRPr="003A007D">
        <w:rPr>
          <w:b/>
          <w:bCs/>
          <w:color w:val="984806" w:themeColor="accent6" w:themeShade="80"/>
        </w:rPr>
        <w:t>(n, monic=False)</w:t>
      </w:r>
    </w:p>
    <w:p w14:paraId="07945DDB" w14:textId="77777777" w:rsidR="003A007D" w:rsidRPr="003A007D" w:rsidRDefault="003A007D" w:rsidP="003A007D">
      <w:pPr>
        <w:spacing w:after="0" w:line="276" w:lineRule="auto"/>
        <w:ind w:left="720"/>
        <w:rPr>
          <w:color w:val="984806" w:themeColor="accent6" w:themeShade="80"/>
        </w:rPr>
      </w:pPr>
      <w:r w:rsidRPr="003A007D">
        <w:rPr>
          <w:color w:val="984806" w:themeColor="accent6" w:themeShade="80"/>
        </w:rPr>
        <w:t xml:space="preserve">print('Hermite </w:t>
      </w:r>
      <w:proofErr w:type="spellStart"/>
      <w:r w:rsidRPr="003A007D">
        <w:rPr>
          <w:color w:val="984806" w:themeColor="accent6" w:themeShade="80"/>
        </w:rPr>
        <w:t>polynomial,coefficients</w:t>
      </w:r>
      <w:proofErr w:type="spellEnd"/>
      <w:r w:rsidRPr="003A007D">
        <w:rPr>
          <w:color w:val="984806" w:themeColor="accent6" w:themeShade="80"/>
        </w:rPr>
        <w:t>, H(1)')</w:t>
      </w:r>
    </w:p>
    <w:p w14:paraId="61E145B7" w14:textId="29F76D4C" w:rsidR="003A007D" w:rsidRPr="003A007D" w:rsidRDefault="003A007D" w:rsidP="003A007D">
      <w:pPr>
        <w:spacing w:after="0" w:line="276" w:lineRule="auto"/>
        <w:ind w:left="720"/>
        <w:rPr>
          <w:color w:val="984806" w:themeColor="accent6" w:themeShade="80"/>
        </w:rPr>
      </w:pPr>
      <w:r w:rsidRPr="003A007D">
        <w:rPr>
          <w:color w:val="984806" w:themeColor="accent6" w:themeShade="80"/>
        </w:rPr>
        <w:t>print(H)</w:t>
      </w:r>
      <w:r>
        <w:rPr>
          <w:color w:val="984806" w:themeColor="accent6" w:themeShade="80"/>
        </w:rPr>
        <w:t xml:space="preserve">  </w:t>
      </w:r>
    </w:p>
    <w:p w14:paraId="1B868D14" w14:textId="77777777" w:rsidR="003A007D" w:rsidRPr="003A007D" w:rsidRDefault="003A007D" w:rsidP="003A007D">
      <w:pPr>
        <w:spacing w:after="0" w:line="276" w:lineRule="auto"/>
        <w:ind w:left="720"/>
        <w:rPr>
          <w:color w:val="984806" w:themeColor="accent6" w:themeShade="80"/>
        </w:rPr>
      </w:pPr>
      <w:r w:rsidRPr="003A007D">
        <w:rPr>
          <w:color w:val="984806" w:themeColor="accent6" w:themeShade="80"/>
        </w:rPr>
        <w:lastRenderedPageBreak/>
        <w:t>print(H(1))</w:t>
      </w:r>
    </w:p>
    <w:p w14:paraId="13DF0346" w14:textId="77777777" w:rsidR="003A007D" w:rsidRPr="003A007D" w:rsidRDefault="003A007D" w:rsidP="003A007D">
      <w:pPr>
        <w:spacing w:after="0" w:line="276" w:lineRule="auto"/>
        <w:ind w:left="720"/>
        <w:rPr>
          <w:color w:val="984806" w:themeColor="accent6" w:themeShade="80"/>
        </w:rPr>
      </w:pPr>
      <w:r w:rsidRPr="003A007D">
        <w:rPr>
          <w:color w:val="984806" w:themeColor="accent6" w:themeShade="80"/>
        </w:rPr>
        <w:t xml:space="preserve">x = </w:t>
      </w:r>
      <w:proofErr w:type="spellStart"/>
      <w:r w:rsidRPr="003A007D">
        <w:rPr>
          <w:color w:val="984806" w:themeColor="accent6" w:themeShade="80"/>
        </w:rPr>
        <w:t>np.linspace</w:t>
      </w:r>
      <w:proofErr w:type="spellEnd"/>
      <w:r w:rsidRPr="003A007D">
        <w:rPr>
          <w:color w:val="984806" w:themeColor="accent6" w:themeShade="80"/>
        </w:rPr>
        <w:t>(-3, 3, 400)</w:t>
      </w:r>
    </w:p>
    <w:p w14:paraId="6D8D4116" w14:textId="77777777" w:rsidR="003A007D" w:rsidRPr="003A007D" w:rsidRDefault="003A007D" w:rsidP="003A007D">
      <w:pPr>
        <w:spacing w:after="0" w:line="276" w:lineRule="auto"/>
        <w:ind w:left="720"/>
        <w:rPr>
          <w:color w:val="984806" w:themeColor="accent6" w:themeShade="80"/>
        </w:rPr>
      </w:pPr>
      <w:r w:rsidRPr="003A007D">
        <w:rPr>
          <w:color w:val="984806" w:themeColor="accent6" w:themeShade="80"/>
        </w:rPr>
        <w:t>y = H(x)</w:t>
      </w:r>
    </w:p>
    <w:p w14:paraId="5F06CCB8" w14:textId="77777777" w:rsidR="003A007D" w:rsidRPr="003A007D" w:rsidRDefault="003A007D" w:rsidP="003A007D">
      <w:pPr>
        <w:spacing w:after="0" w:line="276" w:lineRule="auto"/>
        <w:ind w:left="720"/>
        <w:rPr>
          <w:color w:val="984806" w:themeColor="accent6" w:themeShade="80"/>
        </w:rPr>
      </w:pPr>
    </w:p>
    <w:p w14:paraId="22E8A60F" w14:textId="77777777" w:rsidR="003A007D" w:rsidRPr="003A007D" w:rsidRDefault="003A007D" w:rsidP="003A007D">
      <w:pPr>
        <w:spacing w:after="0" w:line="276" w:lineRule="auto"/>
        <w:ind w:left="720"/>
        <w:rPr>
          <w:color w:val="984806" w:themeColor="accent6" w:themeShade="80"/>
        </w:rPr>
      </w:pPr>
      <w:proofErr w:type="spellStart"/>
      <w:r w:rsidRPr="003A007D">
        <w:rPr>
          <w:color w:val="984806" w:themeColor="accent6" w:themeShade="80"/>
        </w:rPr>
        <w:t>plt.rcParams</w:t>
      </w:r>
      <w:proofErr w:type="spellEnd"/>
      <w:r w:rsidRPr="003A007D">
        <w:rPr>
          <w:color w:val="984806" w:themeColor="accent6" w:themeShade="80"/>
        </w:rPr>
        <w:t>['</w:t>
      </w:r>
      <w:proofErr w:type="spellStart"/>
      <w:r w:rsidRPr="003A007D">
        <w:rPr>
          <w:color w:val="984806" w:themeColor="accent6" w:themeShade="80"/>
        </w:rPr>
        <w:t>font.size</w:t>
      </w:r>
      <w:proofErr w:type="spellEnd"/>
      <w:r w:rsidRPr="003A007D">
        <w:rPr>
          <w:color w:val="984806" w:themeColor="accent6" w:themeShade="80"/>
        </w:rPr>
        <w:t>'] = 10</w:t>
      </w:r>
    </w:p>
    <w:p w14:paraId="5237408D" w14:textId="77777777" w:rsidR="003A007D" w:rsidRPr="003A007D" w:rsidRDefault="003A007D" w:rsidP="003A007D">
      <w:pPr>
        <w:spacing w:after="0" w:line="276" w:lineRule="auto"/>
        <w:ind w:left="720"/>
        <w:rPr>
          <w:color w:val="984806" w:themeColor="accent6" w:themeShade="80"/>
        </w:rPr>
      </w:pPr>
      <w:proofErr w:type="spellStart"/>
      <w:r w:rsidRPr="003A007D">
        <w:rPr>
          <w:color w:val="984806" w:themeColor="accent6" w:themeShade="80"/>
        </w:rPr>
        <w:t>plt.rcParams</w:t>
      </w:r>
      <w:proofErr w:type="spellEnd"/>
      <w:r w:rsidRPr="003A007D">
        <w:rPr>
          <w:color w:val="984806" w:themeColor="accent6" w:themeShade="80"/>
        </w:rPr>
        <w:t>["</w:t>
      </w:r>
      <w:proofErr w:type="spellStart"/>
      <w:r w:rsidRPr="003A007D">
        <w:rPr>
          <w:color w:val="984806" w:themeColor="accent6" w:themeShade="80"/>
        </w:rPr>
        <w:t>figure.figsize</w:t>
      </w:r>
      <w:proofErr w:type="spellEnd"/>
      <w:r w:rsidRPr="003A007D">
        <w:rPr>
          <w:color w:val="984806" w:themeColor="accent6" w:themeShade="80"/>
        </w:rPr>
        <w:t>"] = (5,3)</w:t>
      </w:r>
    </w:p>
    <w:p w14:paraId="2CB4366B" w14:textId="77777777" w:rsidR="003A007D" w:rsidRPr="003A007D" w:rsidRDefault="003A007D" w:rsidP="003A007D">
      <w:pPr>
        <w:spacing w:after="0" w:line="276" w:lineRule="auto"/>
        <w:ind w:left="720"/>
        <w:rPr>
          <w:color w:val="984806" w:themeColor="accent6" w:themeShade="80"/>
        </w:rPr>
      </w:pPr>
      <w:r w:rsidRPr="003A007D">
        <w:rPr>
          <w:color w:val="984806" w:themeColor="accent6" w:themeShade="80"/>
        </w:rPr>
        <w:t xml:space="preserve">fig1, </w:t>
      </w:r>
      <w:proofErr w:type="spellStart"/>
      <w:r w:rsidRPr="003A007D">
        <w:rPr>
          <w:color w:val="984806" w:themeColor="accent6" w:themeShade="80"/>
        </w:rPr>
        <w:t>ax</w:t>
      </w:r>
      <w:proofErr w:type="spellEnd"/>
      <w:r w:rsidRPr="003A007D">
        <w:rPr>
          <w:color w:val="984806" w:themeColor="accent6" w:themeShade="80"/>
        </w:rPr>
        <w:t xml:space="preserve"> = </w:t>
      </w:r>
      <w:proofErr w:type="spellStart"/>
      <w:r w:rsidRPr="003A007D">
        <w:rPr>
          <w:color w:val="984806" w:themeColor="accent6" w:themeShade="80"/>
        </w:rPr>
        <w:t>plt.subplots</w:t>
      </w:r>
      <w:proofErr w:type="spellEnd"/>
      <w:r w:rsidRPr="003A007D">
        <w:rPr>
          <w:color w:val="984806" w:themeColor="accent6" w:themeShade="80"/>
        </w:rPr>
        <w:t>(</w:t>
      </w:r>
      <w:proofErr w:type="spellStart"/>
      <w:r w:rsidRPr="003A007D">
        <w:rPr>
          <w:color w:val="984806" w:themeColor="accent6" w:themeShade="80"/>
        </w:rPr>
        <w:t>nrows</w:t>
      </w:r>
      <w:proofErr w:type="spellEnd"/>
      <w:r w:rsidRPr="003A007D">
        <w:rPr>
          <w:color w:val="984806" w:themeColor="accent6" w:themeShade="80"/>
        </w:rPr>
        <w:t xml:space="preserve">=1, </w:t>
      </w:r>
      <w:proofErr w:type="spellStart"/>
      <w:r w:rsidRPr="003A007D">
        <w:rPr>
          <w:color w:val="984806" w:themeColor="accent6" w:themeShade="80"/>
        </w:rPr>
        <w:t>ncols</w:t>
      </w:r>
      <w:proofErr w:type="spellEnd"/>
      <w:r w:rsidRPr="003A007D">
        <w:rPr>
          <w:color w:val="984806" w:themeColor="accent6" w:themeShade="80"/>
        </w:rPr>
        <w:t>=1)</w:t>
      </w:r>
    </w:p>
    <w:p w14:paraId="18986E81" w14:textId="77777777" w:rsidR="003A007D" w:rsidRPr="003A007D" w:rsidRDefault="003A007D" w:rsidP="003A007D">
      <w:pPr>
        <w:spacing w:after="0" w:line="276" w:lineRule="auto"/>
        <w:ind w:left="720"/>
        <w:rPr>
          <w:color w:val="984806" w:themeColor="accent6" w:themeShade="80"/>
        </w:rPr>
      </w:pPr>
      <w:proofErr w:type="spellStart"/>
      <w:r w:rsidRPr="003A007D">
        <w:rPr>
          <w:color w:val="984806" w:themeColor="accent6" w:themeShade="80"/>
        </w:rPr>
        <w:t>ax.plot</w:t>
      </w:r>
      <w:proofErr w:type="spellEnd"/>
      <w:r w:rsidRPr="003A007D">
        <w:rPr>
          <w:color w:val="984806" w:themeColor="accent6" w:themeShade="80"/>
        </w:rPr>
        <w:t>(x, y,'b',</w:t>
      </w:r>
      <w:proofErr w:type="spellStart"/>
      <w:r w:rsidRPr="003A007D">
        <w:rPr>
          <w:color w:val="984806" w:themeColor="accent6" w:themeShade="80"/>
        </w:rPr>
        <w:t>lw</w:t>
      </w:r>
      <w:proofErr w:type="spellEnd"/>
      <w:r w:rsidRPr="003A007D">
        <w:rPr>
          <w:color w:val="984806" w:themeColor="accent6" w:themeShade="80"/>
        </w:rPr>
        <w:t xml:space="preserve"> = 2)</w:t>
      </w:r>
    </w:p>
    <w:p w14:paraId="2AD41738" w14:textId="77777777" w:rsidR="003A007D" w:rsidRPr="003A007D" w:rsidRDefault="003A007D" w:rsidP="003A007D">
      <w:pPr>
        <w:spacing w:after="0" w:line="276" w:lineRule="auto"/>
        <w:ind w:left="720"/>
        <w:rPr>
          <w:color w:val="984806" w:themeColor="accent6" w:themeShade="80"/>
        </w:rPr>
      </w:pPr>
      <w:proofErr w:type="spellStart"/>
      <w:r w:rsidRPr="003A007D">
        <w:rPr>
          <w:color w:val="984806" w:themeColor="accent6" w:themeShade="80"/>
        </w:rPr>
        <w:t>ax.set_title</w:t>
      </w:r>
      <w:proofErr w:type="spellEnd"/>
      <w:r w:rsidRPr="003A007D">
        <w:rPr>
          <w:color w:val="984806" w:themeColor="accent6" w:themeShade="80"/>
        </w:rPr>
        <w:t>("Hermite polynomial of degree n = %0.0f" %</w:t>
      </w:r>
      <w:proofErr w:type="spellStart"/>
      <w:r w:rsidRPr="003A007D">
        <w:rPr>
          <w:color w:val="984806" w:themeColor="accent6" w:themeShade="80"/>
        </w:rPr>
        <w:t>n,fontsize</w:t>
      </w:r>
      <w:proofErr w:type="spellEnd"/>
      <w:r w:rsidRPr="003A007D">
        <w:rPr>
          <w:color w:val="984806" w:themeColor="accent6" w:themeShade="80"/>
        </w:rPr>
        <w:t xml:space="preserve"> = 10)</w:t>
      </w:r>
    </w:p>
    <w:p w14:paraId="258B7658" w14:textId="77777777" w:rsidR="003A007D" w:rsidRPr="003A007D" w:rsidRDefault="003A007D" w:rsidP="003A007D">
      <w:pPr>
        <w:spacing w:after="0" w:line="276" w:lineRule="auto"/>
        <w:ind w:left="720"/>
        <w:rPr>
          <w:color w:val="984806" w:themeColor="accent6" w:themeShade="80"/>
        </w:rPr>
      </w:pPr>
      <w:proofErr w:type="spellStart"/>
      <w:r w:rsidRPr="003A007D">
        <w:rPr>
          <w:color w:val="984806" w:themeColor="accent6" w:themeShade="80"/>
        </w:rPr>
        <w:t>ax.set_xlabel</w:t>
      </w:r>
      <w:proofErr w:type="spellEnd"/>
      <w:r w:rsidRPr="003A007D">
        <w:rPr>
          <w:color w:val="984806" w:themeColor="accent6" w:themeShade="80"/>
        </w:rPr>
        <w:t>("x")</w:t>
      </w:r>
    </w:p>
    <w:p w14:paraId="7247CDE1" w14:textId="77777777" w:rsidR="003A007D" w:rsidRPr="003A007D" w:rsidRDefault="003A007D" w:rsidP="003A007D">
      <w:pPr>
        <w:spacing w:after="0" w:line="276" w:lineRule="auto"/>
        <w:ind w:left="720"/>
        <w:rPr>
          <w:color w:val="984806" w:themeColor="accent6" w:themeShade="80"/>
        </w:rPr>
      </w:pPr>
      <w:proofErr w:type="spellStart"/>
      <w:r w:rsidRPr="003A007D">
        <w:rPr>
          <w:color w:val="984806" w:themeColor="accent6" w:themeShade="80"/>
        </w:rPr>
        <w:t>ax.set_ylabel</w:t>
      </w:r>
      <w:proofErr w:type="spellEnd"/>
      <w:r w:rsidRPr="003A007D">
        <w:rPr>
          <w:color w:val="984806" w:themeColor="accent6" w:themeShade="80"/>
        </w:rPr>
        <w:t>("</w:t>
      </w:r>
      <w:proofErr w:type="spellStart"/>
      <w:r w:rsidRPr="003A007D">
        <w:rPr>
          <w:color w:val="984806" w:themeColor="accent6" w:themeShade="80"/>
        </w:rPr>
        <w:t>H$_n</w:t>
      </w:r>
      <w:proofErr w:type="spellEnd"/>
      <w:r w:rsidRPr="003A007D">
        <w:rPr>
          <w:color w:val="984806" w:themeColor="accent6" w:themeShade="80"/>
        </w:rPr>
        <w:t>$(x)")</w:t>
      </w:r>
    </w:p>
    <w:p w14:paraId="47B22E9E" w14:textId="77777777" w:rsidR="003A007D" w:rsidRPr="003A007D" w:rsidRDefault="003A007D" w:rsidP="003A007D">
      <w:pPr>
        <w:spacing w:after="0" w:line="276" w:lineRule="auto"/>
        <w:ind w:left="720"/>
        <w:rPr>
          <w:color w:val="984806" w:themeColor="accent6" w:themeShade="80"/>
        </w:rPr>
      </w:pPr>
      <w:proofErr w:type="spellStart"/>
      <w:r w:rsidRPr="003A007D">
        <w:rPr>
          <w:color w:val="984806" w:themeColor="accent6" w:themeShade="80"/>
        </w:rPr>
        <w:t>ax.grid</w:t>
      </w:r>
      <w:proofErr w:type="spellEnd"/>
      <w:r w:rsidRPr="003A007D">
        <w:rPr>
          <w:color w:val="984806" w:themeColor="accent6" w:themeShade="80"/>
        </w:rPr>
        <w:t>()</w:t>
      </w:r>
    </w:p>
    <w:p w14:paraId="316048B2" w14:textId="19B3433C" w:rsidR="003A007D" w:rsidRDefault="003A007D" w:rsidP="003A007D">
      <w:pPr>
        <w:spacing w:after="0" w:line="276" w:lineRule="auto"/>
        <w:ind w:left="720"/>
        <w:rPr>
          <w:color w:val="984806" w:themeColor="accent6" w:themeShade="80"/>
        </w:rPr>
      </w:pPr>
      <w:r w:rsidRPr="003A007D">
        <w:rPr>
          <w:color w:val="984806" w:themeColor="accent6" w:themeShade="80"/>
        </w:rPr>
        <w:t>fig1.tight_layout()</w:t>
      </w:r>
    </w:p>
    <w:p w14:paraId="49B02605" w14:textId="77777777" w:rsidR="003A007D" w:rsidRDefault="003A007D" w:rsidP="003A007D">
      <w:pPr>
        <w:spacing w:after="0" w:line="276" w:lineRule="auto"/>
        <w:ind w:left="720"/>
        <w:rPr>
          <w:color w:val="984806" w:themeColor="accent6" w:themeShade="80"/>
        </w:rPr>
      </w:pPr>
    </w:p>
    <w:p w14:paraId="33429F8F" w14:textId="1691C598" w:rsidR="003A007D" w:rsidRDefault="003A007D" w:rsidP="003A007D">
      <w:pPr>
        <w:spacing w:after="0" w:line="276" w:lineRule="auto"/>
        <w:ind w:left="720"/>
      </w:pPr>
      <w:r>
        <w:rPr>
          <w:color w:val="984806" w:themeColor="accent6" w:themeShade="80"/>
        </w:rPr>
        <w:t xml:space="preserve">print(H) </w:t>
      </w:r>
      <w:r w:rsidRPr="003A007D">
        <w:rPr>
          <w:color w:val="984806" w:themeColor="accent6" w:themeShade="80"/>
        </w:rPr>
        <w:sym w:font="Wingdings" w:char="F0E0"/>
      </w:r>
      <w:r>
        <w:rPr>
          <w:color w:val="984806" w:themeColor="accent6" w:themeShade="80"/>
        </w:rPr>
        <w:t xml:space="preserve"> </w:t>
      </w:r>
      <w:r w:rsidRPr="00F25AE2">
        <w:rPr>
          <w:position w:val="-12"/>
        </w:rPr>
        <w:object w:dxaOrig="1120" w:dyaOrig="480" w14:anchorId="491DC816">
          <v:shape id="_x0000_i1029" type="#_x0000_t75" style="width:56.1pt;height:24.3pt" o:ole="">
            <v:imagedata r:id="rId16" o:title=""/>
          </v:shape>
          <o:OLEObject Type="Embed" ProgID="Equation.DSMT4" ShapeID="_x0000_i1029" DrawAspect="Content" ObjectID="_1807597023" r:id="rId17"/>
        </w:object>
      </w:r>
    </w:p>
    <w:p w14:paraId="7B3461DF" w14:textId="3563BC3B" w:rsidR="003A007D" w:rsidRDefault="003A007D" w:rsidP="003A007D">
      <w:pPr>
        <w:spacing w:after="0" w:line="276" w:lineRule="auto"/>
        <w:ind w:left="720"/>
      </w:pPr>
      <w:r>
        <w:t xml:space="preserve">Console Window </w:t>
      </w:r>
      <w:r w:rsidRPr="003A007D">
        <w:rPr>
          <w:color w:val="984806" w:themeColor="accent6" w:themeShade="80"/>
        </w:rPr>
        <w:t>H</w:t>
      </w:r>
      <w:r>
        <w:t xml:space="preserve"> </w:t>
      </w:r>
      <w:r>
        <w:sym w:font="Wingdings" w:char="F0E0"/>
      </w:r>
      <w:r>
        <w:t xml:space="preserve"> </w:t>
      </w:r>
      <w:r w:rsidRPr="003A007D">
        <w:t>poly1d([  8.,   0., -12.,   0.])</w:t>
      </w:r>
    </w:p>
    <w:p w14:paraId="26CB4EFC" w14:textId="067BD058" w:rsidR="003A007D" w:rsidRDefault="003A007D" w:rsidP="00171BA4">
      <w:pPr>
        <w:spacing w:after="0" w:line="276" w:lineRule="auto"/>
        <w:ind w:left="720"/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t xml:space="preserve">H(1)  </w:t>
      </w:r>
      <w:r>
        <w:sym w:font="Wingdings" w:char="F0E0"/>
      </w:r>
      <w:r>
        <w:t xml:space="preserve">  </w:t>
      </w:r>
      <w:r w:rsidRPr="003A007D">
        <w:rPr>
          <w:color w:val="984806" w:themeColor="accent6" w:themeShade="80"/>
        </w:rPr>
        <w:t>-3.9999999999999987</w:t>
      </w:r>
    </w:p>
    <w:p w14:paraId="53DE8D92" w14:textId="5901E88F" w:rsidR="00BD0748" w:rsidRDefault="003A007D" w:rsidP="003A007D">
      <w:pPr>
        <w:spacing w:after="0"/>
        <w:jc w:val="center"/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3943A4EB" wp14:editId="34D9115C">
            <wp:extent cx="4927298" cy="2956379"/>
            <wp:effectExtent l="0" t="0" r="6985" b="0"/>
            <wp:docPr id="30688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88874" name="Picture 30688887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07" cy="296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168A" w14:textId="20C74B5C" w:rsidR="003A007D" w:rsidRDefault="003A007D" w:rsidP="00CF6A0C">
      <w:pPr>
        <w:spacing w:after="0"/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Fig. 1. </w:t>
      </w:r>
      <w:r w:rsidR="0079178B"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 Hermite polynomial  </w:t>
      </w:r>
      <w:r w:rsidR="0079178B" w:rsidRPr="00F25AE2">
        <w:rPr>
          <w:position w:val="-14"/>
        </w:rPr>
        <w:object w:dxaOrig="2220" w:dyaOrig="499" w14:anchorId="1ECFB108">
          <v:shape id="_x0000_i1030" type="#_x0000_t75" style="width:111.25pt;height:25.25pt" o:ole="">
            <v:imagedata r:id="rId19" o:title=""/>
          </v:shape>
          <o:OLEObject Type="Embed" ProgID="Equation.DSMT4" ShapeID="_x0000_i1030" DrawAspect="Content" ObjectID="_1807597024" r:id="rId20"/>
        </w:object>
      </w:r>
      <w:r w:rsidR="0079178B"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  <w:t>.</w:t>
      </w:r>
    </w:p>
    <w:p w14:paraId="7D472EDF" w14:textId="746E395E" w:rsidR="0079178B" w:rsidRPr="0079178B" w:rsidRDefault="0079178B" w:rsidP="0079178B">
      <w:pPr>
        <w:rPr>
          <w:rFonts w:ascii="Bookman Old Style" w:hAnsi="Bookman Old Style"/>
          <w:b/>
          <w:color w:val="7030A0"/>
        </w:rPr>
      </w:pPr>
      <w:r>
        <w:rPr>
          <w:rFonts w:ascii="Bookman Old Style" w:hAnsi="Bookman Old Style"/>
          <w:b/>
          <w:color w:val="7030A0"/>
        </w:rPr>
        <w:lastRenderedPageBreak/>
        <w:t>HERMITE-GAUSS FUNCTIONS</w:t>
      </w:r>
    </w:p>
    <w:p w14:paraId="78F5F3A4" w14:textId="7D4F6EC8" w:rsidR="00BD0748" w:rsidRDefault="0079178B" w:rsidP="00CF6A0C">
      <w:pPr>
        <w:spacing w:after="0"/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</w:pPr>
      <w:r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  <w:t>For example</w:t>
      </w:r>
      <w:r w:rsidR="00171BA4"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  <w:t>,</w:t>
      </w:r>
      <w:r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  <w:t xml:space="preserve"> in spherical mirror resonators, the electric field for stable modes are described by </w:t>
      </w:r>
      <w:r w:rsidRPr="00F70125">
        <w:rPr>
          <w:b/>
          <w:bCs/>
        </w:rPr>
        <w:t>Hermite-Gauss functions</w:t>
      </w:r>
      <w:r w:rsidRPr="00F70125">
        <w:t xml:space="preserve"> </w:t>
      </w:r>
      <w:r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  <w:t>and are given by</w:t>
      </w:r>
    </w:p>
    <w:p w14:paraId="3B073F90" w14:textId="0E1F495F" w:rsidR="0079178B" w:rsidRDefault="0079178B" w:rsidP="00CF6A0C">
      <w:pPr>
        <w:spacing w:after="0"/>
      </w:pPr>
      <w:r>
        <w:rPr>
          <w:color w:val="000000"/>
          <w14:textFill>
            <w14:solidFill>
              <w14:srgbClr w14:val="000000">
                <w14:lumMod w14:val="50000"/>
              </w14:srgbClr>
            </w14:solidFill>
          </w14:textFill>
        </w:rPr>
        <w:tab/>
      </w:r>
      <w:r w:rsidRPr="00F25AE2">
        <w:rPr>
          <w:position w:val="-44"/>
        </w:rPr>
        <w:object w:dxaOrig="6880" w:dyaOrig="1040" w14:anchorId="0F5B7970">
          <v:shape id="_x0000_i1031" type="#_x0000_t75" style="width:344.1pt;height:52.35pt" o:ole="">
            <v:imagedata r:id="rId21" o:title=""/>
          </v:shape>
          <o:OLEObject Type="Embed" ProgID="Equation.DSMT4" ShapeID="_x0000_i1031" DrawAspect="Content" ObjectID="_1807597025" r:id="rId22"/>
        </w:object>
      </w:r>
    </w:p>
    <w:p w14:paraId="2EB7A72F" w14:textId="77777777" w:rsidR="00C575B2" w:rsidRDefault="0079178B" w:rsidP="00CF6A0C">
      <w:pPr>
        <w:spacing w:after="0"/>
      </w:pPr>
      <w:r>
        <w:t xml:space="preserve">where </w:t>
      </w:r>
      <w:r w:rsidRPr="00171BA4">
        <w:rPr>
          <w:rFonts w:ascii="Times New Roman" w:hAnsi="Times New Roman" w:cs="Times New Roman"/>
          <w:i/>
          <w:iCs/>
        </w:rPr>
        <w:t>m</w:t>
      </w:r>
      <w:r>
        <w:t xml:space="preserve"> and </w:t>
      </w:r>
      <w:r w:rsidRPr="00171BA4">
        <w:rPr>
          <w:rFonts w:ascii="Times New Roman" w:hAnsi="Times New Roman" w:cs="Times New Roman"/>
          <w:i/>
          <w:iCs/>
        </w:rPr>
        <w:t>n</w:t>
      </w:r>
      <w:r>
        <w:t xml:space="preserve"> represent the transverse mode numbers, </w:t>
      </w:r>
      <w:r w:rsidRPr="0079178B">
        <w:rPr>
          <w:rFonts w:ascii="Times New Roman" w:hAnsi="Times New Roman" w:cs="Times New Roman"/>
          <w:i/>
          <w:iCs/>
        </w:rPr>
        <w:t>H</w:t>
      </w:r>
      <w:r>
        <w:t xml:space="preserve"> are the Hermite-Gauss polynomials and </w:t>
      </w:r>
      <w:r w:rsidRPr="00F25AE2">
        <w:rPr>
          <w:position w:val="-14"/>
        </w:rPr>
        <w:object w:dxaOrig="380" w:dyaOrig="440" w14:anchorId="75B6F9BC">
          <v:shape id="_x0000_i1032" type="#_x0000_t75" style="width:18.7pt;height:22.45pt" o:ole="">
            <v:imagedata r:id="rId23" o:title=""/>
          </v:shape>
          <o:OLEObject Type="Embed" ProgID="Equation.DSMT4" ShapeID="_x0000_i1032" DrawAspect="Content" ObjectID="_1807597026" r:id="rId24"/>
        </w:object>
      </w:r>
      <w:r>
        <w:t xml:space="preserve"> is a characteristic mode width. </w:t>
      </w:r>
    </w:p>
    <w:p w14:paraId="4199B383" w14:textId="77777777" w:rsidR="00F70125" w:rsidRDefault="00F70125" w:rsidP="00F70125">
      <w:pPr>
        <w:spacing w:after="0"/>
        <w:rPr>
          <w:lang w:val="en-GB"/>
        </w:rPr>
      </w:pPr>
    </w:p>
    <w:p w14:paraId="0C90EE16" w14:textId="3B9BC8C3" w:rsidR="00F70125" w:rsidRPr="00F70125" w:rsidRDefault="00F70125" w:rsidP="00F70125">
      <w:pPr>
        <w:spacing w:after="0"/>
        <w:rPr>
          <w:lang w:val="en-GB"/>
        </w:rPr>
      </w:pPr>
      <w:r>
        <w:rPr>
          <w:lang w:val="en-GB"/>
        </w:rPr>
        <w:t>T</w:t>
      </w:r>
      <w:r w:rsidRPr="00F70125">
        <w:rPr>
          <w:lang w:val="en-GB"/>
        </w:rPr>
        <w:t>here is a whole family of Hermite–Gaussian modes</w:t>
      </w:r>
      <w:r>
        <w:rPr>
          <w:lang w:val="en-GB"/>
        </w:rPr>
        <w:t xml:space="preserve"> ( </w:t>
      </w:r>
      <w:proofErr w:type="spellStart"/>
      <w:r w:rsidRPr="00F70125">
        <w:rPr>
          <w:b/>
          <w:bCs/>
          <w:color w:val="7030A0"/>
          <w:lang w:val="en-GB"/>
        </w:rPr>
        <w:t>TEM</w:t>
      </w:r>
      <w:r w:rsidRPr="00F70125">
        <w:rPr>
          <w:b/>
          <w:bCs/>
          <w:color w:val="7030A0"/>
          <w:vertAlign w:val="subscript"/>
          <w:lang w:val="en-GB"/>
        </w:rPr>
        <w:t>m</w:t>
      </w:r>
      <w:r>
        <w:rPr>
          <w:b/>
          <w:bCs/>
          <w:color w:val="7030A0"/>
          <w:vertAlign w:val="subscript"/>
          <w:lang w:val="en-GB"/>
        </w:rPr>
        <w:t>n</w:t>
      </w:r>
      <w:proofErr w:type="spellEnd"/>
      <w:r>
        <w:rPr>
          <w:vertAlign w:val="subscript"/>
          <w:lang w:val="en-GB"/>
        </w:rPr>
        <w:t xml:space="preserve"> </w:t>
      </w:r>
      <w:r>
        <w:rPr>
          <w:lang w:val="en-GB"/>
        </w:rPr>
        <w:t>).</w:t>
      </w:r>
      <w:r w:rsidRPr="00F70125">
        <w:rPr>
          <w:lang w:val="en-GB"/>
        </w:rPr>
        <w:t xml:space="preserve"> These are approximate solutions of the </w:t>
      </w:r>
      <w:hyperlink r:id="rId25" w:tooltip="the description of optical phenomena based on wave models" w:history="1">
        <w:r w:rsidRPr="00F70125">
          <w:rPr>
            <w:rStyle w:val="Hyperlink"/>
            <w:rFonts w:cstheme="minorHAnsi"/>
            <w:color w:val="auto"/>
            <w:lang w:val="en-GB"/>
          </w:rPr>
          <w:t>wave equation</w:t>
        </w:r>
      </w:hyperlink>
      <w:r>
        <w:rPr>
          <w:lang w:val="en-GB"/>
        </w:rPr>
        <w:t xml:space="preserve"> in the </w:t>
      </w:r>
      <w:hyperlink r:id="rId26" w:tooltip="a frequently used approximation, essentially assuming small angular deviations of the propagation directions from some beam axis" w:history="1">
        <w:r w:rsidRPr="00F70125">
          <w:rPr>
            <w:rStyle w:val="Hyperlink"/>
            <w:rFonts w:cstheme="minorHAnsi"/>
            <w:color w:val="auto"/>
            <w:lang w:val="en-GB"/>
          </w:rPr>
          <w:t>paraxial approximation</w:t>
        </w:r>
      </w:hyperlink>
      <w:r w:rsidRPr="00F70125">
        <w:rPr>
          <w:lang w:val="en-GB"/>
        </w:rPr>
        <w:t>. Their electric field distributions are essentially given by the product of a </w:t>
      </w:r>
      <w:r w:rsidRPr="00F70125">
        <w:rPr>
          <w:b/>
          <w:bCs/>
          <w:lang w:val="en-GB"/>
        </w:rPr>
        <w:t>Hermite polynomial</w:t>
      </w:r>
      <w:r w:rsidRPr="00F70125">
        <w:rPr>
          <w:lang w:val="en-GB"/>
        </w:rPr>
        <w:t xml:space="preserve"> </w:t>
      </w:r>
      <w:r>
        <w:rPr>
          <w:lang w:val="en-GB"/>
        </w:rPr>
        <w:t xml:space="preserve">and a </w:t>
      </w:r>
      <w:hyperlink r:id="rId27" w:tooltip="light beams where the electric field profile in a plane perpendicular to the beam axis can be described with a Gaussian function, possibly with an added parabolic phase profile" w:history="1">
        <w:r w:rsidRPr="00F70125">
          <w:rPr>
            <w:rStyle w:val="Hyperlink"/>
            <w:rFonts w:cstheme="minorHAnsi"/>
            <w:b/>
            <w:bCs/>
            <w:color w:val="7030A0"/>
            <w:lang w:val="en-GB"/>
          </w:rPr>
          <w:t>Gaussian</w:t>
        </w:r>
      </w:hyperlink>
      <w:r w:rsidRPr="00F70125">
        <w:rPr>
          <w:b/>
          <w:bCs/>
          <w:color w:val="7030A0"/>
          <w:lang w:val="en-GB"/>
        </w:rPr>
        <w:t> function</w:t>
      </w:r>
      <w:r w:rsidRPr="00F70125">
        <w:rPr>
          <w:lang w:val="en-GB"/>
        </w:rPr>
        <w:t xml:space="preserve"> and a phase term</w:t>
      </w:r>
      <w:r>
        <w:rPr>
          <w:lang w:val="en-GB"/>
        </w:rPr>
        <w:t>.</w:t>
      </w:r>
    </w:p>
    <w:p w14:paraId="199FFCBB" w14:textId="77777777" w:rsidR="00F70125" w:rsidRDefault="00F70125" w:rsidP="00F70125">
      <w:pPr>
        <w:spacing w:after="0"/>
        <w:rPr>
          <w:lang w:val="en-GB"/>
        </w:rPr>
      </w:pPr>
    </w:p>
    <w:p w14:paraId="431C2C94" w14:textId="77777777" w:rsidR="00F70125" w:rsidRDefault="00F70125" w:rsidP="00F70125">
      <w:pPr>
        <w:spacing w:after="0"/>
        <w:rPr>
          <w:lang w:val="en-GB"/>
        </w:rPr>
      </w:pPr>
      <w:r w:rsidRPr="00F70125">
        <w:rPr>
          <w:lang w:val="en-GB"/>
        </w:rPr>
        <w:t xml:space="preserve">Figure 2 shows the </w:t>
      </w:r>
      <w:proofErr w:type="spellStart"/>
      <w:r w:rsidRPr="00F70125">
        <w:rPr>
          <w:lang w:val="en-GB"/>
        </w:rPr>
        <w:t>XY</w:t>
      </w:r>
      <w:proofErr w:type="spellEnd"/>
      <w:r w:rsidRPr="00F70125">
        <w:rPr>
          <w:lang w:val="en-GB"/>
        </w:rPr>
        <w:t xml:space="preserve"> electric field patterns of some low order modes of a stable resonator cavity formed by spherical mirrors. Figure 3 shows the patterns for the electric field and the intensity</w:t>
      </w:r>
      <w:r w:rsidRPr="00F70125">
        <w:rPr>
          <w:rFonts w:ascii="Times New Roman" w:hAnsi="Times New Roman" w:cs="Times New Roman"/>
          <w:i/>
          <w:iCs/>
          <w:lang w:val="en-GB"/>
        </w:rPr>
        <w:t xml:space="preserve"> I</w:t>
      </w:r>
      <w:r w:rsidRPr="00F70125">
        <w:rPr>
          <w:lang w:val="en-GB"/>
        </w:rPr>
        <w:t xml:space="preserve">, where  </w:t>
      </w:r>
      <w:r w:rsidRPr="00F25AE2">
        <w:rPr>
          <w:position w:val="-4"/>
        </w:rPr>
        <w:object w:dxaOrig="880" w:dyaOrig="400" w14:anchorId="540F6264">
          <v:shape id="_x0000_i1037" type="#_x0000_t75" style="width:43.95pt;height:19.65pt" o:ole="">
            <v:imagedata r:id="rId28" o:title=""/>
          </v:shape>
          <o:OLEObject Type="Embed" ProgID="Equation.DSMT4" ShapeID="_x0000_i1037" DrawAspect="Content" ObjectID="_1807597027" r:id="rId29"/>
        </w:object>
      </w:r>
      <w:r w:rsidRPr="00F70125">
        <w:rPr>
          <w:lang w:val="en-GB"/>
        </w:rPr>
        <w:t xml:space="preserve"> for the transverse mode (3,3).</w:t>
      </w:r>
    </w:p>
    <w:p w14:paraId="789F6437" w14:textId="77777777" w:rsidR="00F70125" w:rsidRDefault="00F70125" w:rsidP="00F70125">
      <w:pPr>
        <w:spacing w:after="0"/>
        <w:rPr>
          <w:lang w:val="en-GB"/>
        </w:rPr>
      </w:pPr>
    </w:p>
    <w:p w14:paraId="414EE63C" w14:textId="4DCD1AFF" w:rsidR="00C575B2" w:rsidRPr="00F70125" w:rsidRDefault="00F70125" w:rsidP="00F70125">
      <w:pPr>
        <w:spacing w:after="0"/>
        <w:rPr>
          <w:lang w:val="en-GB"/>
        </w:rPr>
      </w:pPr>
      <w:r w:rsidRPr="00F70125">
        <w:rPr>
          <w:lang w:val="en-GB"/>
        </w:rPr>
        <w:t xml:space="preserve">The indices </w:t>
      </w:r>
      <w:r w:rsidRPr="00F70125">
        <w:rPr>
          <w:rFonts w:ascii="Times New Roman" w:hAnsi="Times New Roman" w:cs="Times New Roman"/>
          <w:i/>
          <w:iCs/>
          <w:lang w:val="en-GB"/>
        </w:rPr>
        <w:t>m</w:t>
      </w:r>
      <w:r w:rsidRPr="00F70125">
        <w:rPr>
          <w:lang w:val="en-GB"/>
        </w:rPr>
        <w:t xml:space="preserve"> and </w:t>
      </w:r>
      <w:r w:rsidRPr="00F70125">
        <w:rPr>
          <w:rFonts w:ascii="Times New Roman" w:hAnsi="Times New Roman" w:cs="Times New Roman"/>
          <w:i/>
          <w:iCs/>
          <w:lang w:val="en-GB"/>
        </w:rPr>
        <w:t>n</w:t>
      </w:r>
      <w:r w:rsidRPr="00F70125">
        <w:rPr>
          <w:lang w:val="en-GB"/>
        </w:rPr>
        <w:t xml:space="preserve"> determine the shape of the profile in the x and y directions</w:t>
      </w:r>
      <w:r>
        <w:rPr>
          <w:lang w:val="en-GB"/>
        </w:rPr>
        <w:t xml:space="preserve">. </w:t>
      </w:r>
      <w:r w:rsidRPr="00F70125">
        <w:rPr>
          <w:lang w:val="en-GB"/>
        </w:rPr>
        <w:t>The intensity distribution of a mode</w:t>
      </w:r>
      <w:r>
        <w:rPr>
          <w:lang w:val="en-GB"/>
        </w:rPr>
        <w:t xml:space="preserve"> is such that there are </w:t>
      </w:r>
      <w:r w:rsidRPr="00F70125">
        <w:rPr>
          <w:rFonts w:ascii="Times New Roman" w:hAnsi="Times New Roman" w:cs="Times New Roman"/>
          <w:i/>
          <w:iCs/>
          <w:lang w:val="en-GB"/>
        </w:rPr>
        <w:t>m</w:t>
      </w:r>
      <w:r w:rsidRPr="00F70125">
        <w:rPr>
          <w:lang w:val="en-GB"/>
        </w:rPr>
        <w:t xml:space="preserve"> nodes in the horizontal direction and </w:t>
      </w:r>
      <w:r w:rsidRPr="00F70125">
        <w:rPr>
          <w:rFonts w:ascii="Times New Roman" w:hAnsi="Times New Roman" w:cs="Times New Roman"/>
          <w:i/>
          <w:iCs/>
          <w:lang w:val="en-GB"/>
        </w:rPr>
        <w:t>n</w:t>
      </w:r>
      <w:r w:rsidRPr="00F70125">
        <w:rPr>
          <w:lang w:val="en-GB"/>
        </w:rPr>
        <w:t xml:space="preserve"> nodes in the vertical </w:t>
      </w:r>
      <w:r w:rsidRPr="00F70125">
        <w:rPr>
          <w:lang w:val="en-GB"/>
        </w:rPr>
        <w:lastRenderedPageBreak/>
        <w:t xml:space="preserve">direction. For </w:t>
      </w:r>
      <w:r w:rsidRPr="00F70125">
        <w:rPr>
          <w:rFonts w:ascii="Times New Roman" w:hAnsi="Times New Roman" w:cs="Times New Roman"/>
          <w:b/>
          <w:bCs/>
          <w:i/>
          <w:iCs/>
          <w:color w:val="7030A0"/>
          <w:lang w:val="en-GB"/>
        </w:rPr>
        <w:t>m</w:t>
      </w:r>
      <w:r w:rsidRPr="00F70125">
        <w:rPr>
          <w:rFonts w:ascii="Times New Roman" w:hAnsi="Times New Roman" w:cs="Times New Roman"/>
          <w:b/>
          <w:bCs/>
          <w:color w:val="7030A0"/>
          <w:lang w:val="en-GB"/>
        </w:rPr>
        <w:t xml:space="preserve"> </w:t>
      </w:r>
      <w:r w:rsidRPr="00F70125">
        <w:rPr>
          <w:rFonts w:ascii="Times New Roman" w:hAnsi="Times New Roman" w:cs="Times New Roman"/>
          <w:b/>
          <w:bCs/>
          <w:color w:val="7030A0"/>
          <w:lang w:val="en-GB"/>
        </w:rPr>
        <w:t>=</w:t>
      </w:r>
      <w:r w:rsidRPr="00F70125">
        <w:rPr>
          <w:rFonts w:ascii="Times New Roman" w:hAnsi="Times New Roman" w:cs="Times New Roman"/>
          <w:b/>
          <w:bCs/>
          <w:color w:val="7030A0"/>
          <w:lang w:val="en-GB"/>
        </w:rPr>
        <w:t xml:space="preserve"> </w:t>
      </w:r>
      <w:r w:rsidRPr="00F70125">
        <w:rPr>
          <w:rFonts w:ascii="Times New Roman" w:hAnsi="Times New Roman" w:cs="Times New Roman"/>
          <w:b/>
          <w:bCs/>
          <w:i/>
          <w:iCs/>
          <w:color w:val="7030A0"/>
          <w:lang w:val="en-GB"/>
        </w:rPr>
        <w:t>n</w:t>
      </w:r>
      <w:r w:rsidRPr="00F70125">
        <w:rPr>
          <w:rFonts w:ascii="Times New Roman" w:hAnsi="Times New Roman" w:cs="Times New Roman"/>
          <w:b/>
          <w:bCs/>
          <w:color w:val="7030A0"/>
          <w:lang w:val="en-GB"/>
        </w:rPr>
        <w:t xml:space="preserve"> = 0</w:t>
      </w:r>
      <w:r w:rsidRPr="00F70125">
        <w:rPr>
          <w:rFonts w:ascii="Times New Roman" w:hAnsi="Times New Roman" w:cs="Times New Roman"/>
          <w:lang w:val="en-GB"/>
        </w:rPr>
        <w:t>,</w:t>
      </w:r>
      <w:r w:rsidRPr="00F70125">
        <w:rPr>
          <w:lang w:val="en-GB"/>
        </w:rPr>
        <w:t xml:space="preserve"> a </w:t>
      </w:r>
      <w:r w:rsidRPr="00F70125">
        <w:rPr>
          <w:b/>
          <w:bCs/>
          <w:color w:val="7030A0"/>
          <w:lang w:val="en-GB"/>
        </w:rPr>
        <w:t>Gaussian beam</w:t>
      </w:r>
      <w:r w:rsidRPr="00F70125">
        <w:rPr>
          <w:color w:val="7030A0"/>
          <w:lang w:val="en-GB"/>
        </w:rPr>
        <w:t xml:space="preserve"> </w:t>
      </w:r>
      <w:r w:rsidRPr="00F70125">
        <w:rPr>
          <w:lang w:val="en-GB"/>
        </w:rPr>
        <w:t>is obtained. This mode is called the fundamental mode or axial mode</w:t>
      </w:r>
      <w:r>
        <w:rPr>
          <w:lang w:val="en-GB"/>
        </w:rPr>
        <w:t>.</w:t>
      </w:r>
    </w:p>
    <w:p w14:paraId="5E140A45" w14:textId="77777777" w:rsidR="00C575B2" w:rsidRDefault="00C575B2" w:rsidP="00CF6A0C">
      <w:pPr>
        <w:spacing w:after="0"/>
      </w:pPr>
    </w:p>
    <w:p w14:paraId="6445F1EC" w14:textId="79E9385C" w:rsidR="00BD0748" w:rsidRPr="0079178B" w:rsidRDefault="00BD0748" w:rsidP="00BD0748">
      <w:pPr>
        <w:spacing w:after="0"/>
        <w:jc w:val="center"/>
      </w:pPr>
    </w:p>
    <w:p w14:paraId="051992C4" w14:textId="7D1FA8B1" w:rsidR="00ED311A" w:rsidRPr="0079178B" w:rsidRDefault="0079178B" w:rsidP="00D72117">
      <w:pPr>
        <w:pStyle w:val="Footer"/>
        <w:tabs>
          <w:tab w:val="left" w:pos="1430"/>
          <w:tab w:val="left" w:pos="7205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2E9C623E" wp14:editId="0676D2A6">
            <wp:extent cx="5690647" cy="5605153"/>
            <wp:effectExtent l="0" t="0" r="5715" b="0"/>
            <wp:docPr id="111622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392" cy="56246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B1A892" w14:textId="701CA714" w:rsidR="00D871EB" w:rsidRDefault="0079178B" w:rsidP="0079178B">
      <w:pPr>
        <w:tabs>
          <w:tab w:val="left" w:pos="0"/>
        </w:tabs>
        <w:spacing w:line="276" w:lineRule="auto"/>
        <w:ind w:right="-46"/>
      </w:pPr>
      <w:r w:rsidRPr="0079178B">
        <w:t>Fig.</w:t>
      </w:r>
      <w:r w:rsidRPr="0079178B">
        <w:rPr>
          <w:b/>
          <w:bCs/>
        </w:rPr>
        <w:t xml:space="preserve"> </w:t>
      </w:r>
      <w:r w:rsidRPr="0079178B">
        <w:t>2</w:t>
      </w:r>
      <w:r>
        <w:t xml:space="preserve">.   Electric field lower order </w:t>
      </w:r>
      <w:r w:rsidR="00171BA4">
        <w:t xml:space="preserve">transverse </w:t>
      </w:r>
      <w:r>
        <w:t xml:space="preserve">resonator modes. </w:t>
      </w:r>
    </w:p>
    <w:p w14:paraId="4F3DC137" w14:textId="0F2A4382" w:rsidR="00C575B2" w:rsidRDefault="00C575B2">
      <w:pPr>
        <w:spacing w:after="200" w:line="276" w:lineRule="auto"/>
      </w:pPr>
      <w:r>
        <w:br w:type="page"/>
      </w:r>
    </w:p>
    <w:p w14:paraId="636C949C" w14:textId="7A8D9910" w:rsidR="00C575B2" w:rsidRDefault="00171BA4" w:rsidP="00171BA4">
      <w:pPr>
        <w:tabs>
          <w:tab w:val="left" w:pos="0"/>
        </w:tabs>
        <w:spacing w:line="276" w:lineRule="auto"/>
        <w:ind w:right="-46"/>
        <w:jc w:val="center"/>
        <w:rPr>
          <w:b/>
          <w:bCs/>
          <w:color w:val="984806" w:themeColor="accent6" w:themeShade="80"/>
        </w:rPr>
      </w:pPr>
      <w:r>
        <w:rPr>
          <w:b/>
          <w:bCs/>
          <w:noProof/>
          <w:color w:val="984806" w:themeColor="accent6" w:themeShade="80"/>
        </w:rPr>
        <w:lastRenderedPageBreak/>
        <w:drawing>
          <wp:inline distT="0" distB="0" distL="0" distR="0" wp14:anchorId="6D87F03B" wp14:editId="7AF3FD75">
            <wp:extent cx="4194547" cy="8110847"/>
            <wp:effectExtent l="0" t="0" r="0" b="5080"/>
            <wp:docPr id="10112346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906" cy="81192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C7BB73" w14:textId="16428EF9" w:rsidR="00C575B2" w:rsidRPr="00C575B2" w:rsidRDefault="00C575B2" w:rsidP="0079178B">
      <w:pPr>
        <w:tabs>
          <w:tab w:val="left" w:pos="0"/>
        </w:tabs>
        <w:spacing w:line="276" w:lineRule="auto"/>
        <w:ind w:right="-46"/>
      </w:pPr>
      <w:r w:rsidRPr="00C575B2">
        <w:t xml:space="preserve">Fig. 3.  </w:t>
      </w:r>
      <w:r w:rsidR="00171BA4">
        <w:t>Transverse mode (3,3) for the electric field (top) and intensity (bottom).</w:t>
      </w:r>
    </w:p>
    <w:sectPr w:rsidR="00C575B2" w:rsidRPr="00C575B2">
      <w:foot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6D3F2" w14:textId="77777777" w:rsidR="00234C23" w:rsidRDefault="00234C23" w:rsidP="00AE2865">
      <w:pPr>
        <w:spacing w:after="0" w:line="240" w:lineRule="auto"/>
      </w:pPr>
      <w:r>
        <w:separator/>
      </w:r>
    </w:p>
  </w:endnote>
  <w:endnote w:type="continuationSeparator" w:id="0">
    <w:p w14:paraId="270CB2C0" w14:textId="77777777" w:rsidR="00234C23" w:rsidRDefault="00234C23" w:rsidP="00AE2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07951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840E2D" w14:textId="3ABC67AB" w:rsidR="00AE2865" w:rsidRDefault="00AE286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732491" w14:textId="77777777" w:rsidR="00AE2865" w:rsidRDefault="00AE28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64C48" w14:textId="77777777" w:rsidR="00234C23" w:rsidRDefault="00234C23" w:rsidP="00AE2865">
      <w:pPr>
        <w:spacing w:after="0" w:line="240" w:lineRule="auto"/>
      </w:pPr>
      <w:r>
        <w:separator/>
      </w:r>
    </w:p>
  </w:footnote>
  <w:footnote w:type="continuationSeparator" w:id="0">
    <w:p w14:paraId="18487F7C" w14:textId="77777777" w:rsidR="00234C23" w:rsidRDefault="00234C23" w:rsidP="00AE28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7CA"/>
    <w:rsid w:val="00013235"/>
    <w:rsid w:val="00057BDA"/>
    <w:rsid w:val="00096C63"/>
    <w:rsid w:val="000B7C52"/>
    <w:rsid w:val="000C212F"/>
    <w:rsid w:val="000C5FDC"/>
    <w:rsid w:val="000F5023"/>
    <w:rsid w:val="00121F6F"/>
    <w:rsid w:val="001427A4"/>
    <w:rsid w:val="0014524C"/>
    <w:rsid w:val="00147B6D"/>
    <w:rsid w:val="00161972"/>
    <w:rsid w:val="00171BA4"/>
    <w:rsid w:val="00186E29"/>
    <w:rsid w:val="00186E77"/>
    <w:rsid w:val="001A3E3D"/>
    <w:rsid w:val="001A78A8"/>
    <w:rsid w:val="001C71E1"/>
    <w:rsid w:val="001D40F4"/>
    <w:rsid w:val="001E0451"/>
    <w:rsid w:val="001F797E"/>
    <w:rsid w:val="002045FF"/>
    <w:rsid w:val="00211370"/>
    <w:rsid w:val="0021226A"/>
    <w:rsid w:val="00234C23"/>
    <w:rsid w:val="002760EB"/>
    <w:rsid w:val="00287571"/>
    <w:rsid w:val="00291A3D"/>
    <w:rsid w:val="002B0F57"/>
    <w:rsid w:val="002F11EE"/>
    <w:rsid w:val="00313D9E"/>
    <w:rsid w:val="003272FF"/>
    <w:rsid w:val="00327ABE"/>
    <w:rsid w:val="00350C00"/>
    <w:rsid w:val="00355EDF"/>
    <w:rsid w:val="00384127"/>
    <w:rsid w:val="00390F70"/>
    <w:rsid w:val="00396527"/>
    <w:rsid w:val="003A007D"/>
    <w:rsid w:val="003C26CE"/>
    <w:rsid w:val="003D28E8"/>
    <w:rsid w:val="003D70B9"/>
    <w:rsid w:val="003F41C7"/>
    <w:rsid w:val="004121BB"/>
    <w:rsid w:val="0042514D"/>
    <w:rsid w:val="00465FE5"/>
    <w:rsid w:val="004B28AC"/>
    <w:rsid w:val="004B552D"/>
    <w:rsid w:val="004C178C"/>
    <w:rsid w:val="004F123C"/>
    <w:rsid w:val="004F5FEA"/>
    <w:rsid w:val="00526593"/>
    <w:rsid w:val="00533529"/>
    <w:rsid w:val="00570194"/>
    <w:rsid w:val="00582BB0"/>
    <w:rsid w:val="005A77CA"/>
    <w:rsid w:val="0060644B"/>
    <w:rsid w:val="00611AC3"/>
    <w:rsid w:val="00646C60"/>
    <w:rsid w:val="006B4E6E"/>
    <w:rsid w:val="006B708B"/>
    <w:rsid w:val="006E1FFA"/>
    <w:rsid w:val="006F6D69"/>
    <w:rsid w:val="00755F74"/>
    <w:rsid w:val="0077272D"/>
    <w:rsid w:val="0079178B"/>
    <w:rsid w:val="00796730"/>
    <w:rsid w:val="007B01AF"/>
    <w:rsid w:val="007B06F4"/>
    <w:rsid w:val="007B6500"/>
    <w:rsid w:val="007C04ED"/>
    <w:rsid w:val="007C2E40"/>
    <w:rsid w:val="00800D65"/>
    <w:rsid w:val="00835FB4"/>
    <w:rsid w:val="00846D12"/>
    <w:rsid w:val="00865DED"/>
    <w:rsid w:val="008874EB"/>
    <w:rsid w:val="008909F8"/>
    <w:rsid w:val="008D3B6D"/>
    <w:rsid w:val="009006D2"/>
    <w:rsid w:val="00943862"/>
    <w:rsid w:val="009506D8"/>
    <w:rsid w:val="00977C09"/>
    <w:rsid w:val="00994101"/>
    <w:rsid w:val="009D3A29"/>
    <w:rsid w:val="009E24F1"/>
    <w:rsid w:val="009F0018"/>
    <w:rsid w:val="00A0182C"/>
    <w:rsid w:val="00A02439"/>
    <w:rsid w:val="00A126C6"/>
    <w:rsid w:val="00A206CF"/>
    <w:rsid w:val="00A45DFB"/>
    <w:rsid w:val="00A56905"/>
    <w:rsid w:val="00A57E9B"/>
    <w:rsid w:val="00A7582D"/>
    <w:rsid w:val="00A75B06"/>
    <w:rsid w:val="00A845D3"/>
    <w:rsid w:val="00AA0533"/>
    <w:rsid w:val="00AE2865"/>
    <w:rsid w:val="00AF37F8"/>
    <w:rsid w:val="00B03AD3"/>
    <w:rsid w:val="00B06481"/>
    <w:rsid w:val="00B110B2"/>
    <w:rsid w:val="00B26063"/>
    <w:rsid w:val="00B56FDF"/>
    <w:rsid w:val="00B660D8"/>
    <w:rsid w:val="00B73B25"/>
    <w:rsid w:val="00B87E6A"/>
    <w:rsid w:val="00B97F73"/>
    <w:rsid w:val="00BA7493"/>
    <w:rsid w:val="00BB18A7"/>
    <w:rsid w:val="00BD0748"/>
    <w:rsid w:val="00BE40B6"/>
    <w:rsid w:val="00BF1968"/>
    <w:rsid w:val="00BF5EDE"/>
    <w:rsid w:val="00C20C4A"/>
    <w:rsid w:val="00C2465F"/>
    <w:rsid w:val="00C47BC9"/>
    <w:rsid w:val="00C535CE"/>
    <w:rsid w:val="00C575B2"/>
    <w:rsid w:val="00C76996"/>
    <w:rsid w:val="00C84273"/>
    <w:rsid w:val="00C84553"/>
    <w:rsid w:val="00C94478"/>
    <w:rsid w:val="00C94CC0"/>
    <w:rsid w:val="00C95C11"/>
    <w:rsid w:val="00CA0143"/>
    <w:rsid w:val="00CE17D1"/>
    <w:rsid w:val="00CE2B30"/>
    <w:rsid w:val="00CF0CA2"/>
    <w:rsid w:val="00CF6A0C"/>
    <w:rsid w:val="00D034B4"/>
    <w:rsid w:val="00D12F05"/>
    <w:rsid w:val="00D44898"/>
    <w:rsid w:val="00D46B3B"/>
    <w:rsid w:val="00D72117"/>
    <w:rsid w:val="00D871EB"/>
    <w:rsid w:val="00D919F1"/>
    <w:rsid w:val="00DC1C64"/>
    <w:rsid w:val="00DC1F90"/>
    <w:rsid w:val="00DC38D1"/>
    <w:rsid w:val="00DC7954"/>
    <w:rsid w:val="00E32C81"/>
    <w:rsid w:val="00E618FE"/>
    <w:rsid w:val="00EB1398"/>
    <w:rsid w:val="00EC30CD"/>
    <w:rsid w:val="00ED311A"/>
    <w:rsid w:val="00ED63C5"/>
    <w:rsid w:val="00F1134D"/>
    <w:rsid w:val="00F16C6D"/>
    <w:rsid w:val="00F308E4"/>
    <w:rsid w:val="00F35B3F"/>
    <w:rsid w:val="00F40216"/>
    <w:rsid w:val="00F50CAD"/>
    <w:rsid w:val="00F50E98"/>
    <w:rsid w:val="00F70125"/>
    <w:rsid w:val="00F901C9"/>
    <w:rsid w:val="00F90712"/>
    <w:rsid w:val="00F951A9"/>
    <w:rsid w:val="00F97AE0"/>
    <w:rsid w:val="00FA4998"/>
    <w:rsid w:val="00FB77E4"/>
    <w:rsid w:val="00FC1EAE"/>
    <w:rsid w:val="00FE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7D70A"/>
  <w15:chartTrackingRefBased/>
  <w15:docId w15:val="{11E4B2C9-3A7D-4209-93F4-2814C2E29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2"/>
        <w:szCs w:val="22"/>
        <w:lang w:val="en-AU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7CA"/>
    <w:pPr>
      <w:spacing w:after="160" w:line="360" w:lineRule="auto"/>
    </w:pPr>
    <w:rPr>
      <w:rFonts w:ascii="Calibri" w:hAnsi="Calibri" w:cstheme="minorHAnsi"/>
      <w:kern w:val="0"/>
      <w:szCs w:val="32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5A77CA"/>
    <w:rPr>
      <w:rFonts w:ascii="Calibri" w:hAnsi="Calibri" w:cs="Calibri" w:hint="default"/>
      <w:strike w:val="0"/>
      <w:dstrike w:val="0"/>
      <w:color w:val="0000FF"/>
      <w:sz w:val="32"/>
      <w:u w:val="none"/>
      <w:effect w:val="none"/>
    </w:rPr>
  </w:style>
  <w:style w:type="paragraph" w:styleId="NoSpacing">
    <w:name w:val="No Spacing"/>
    <w:uiPriority w:val="1"/>
    <w:qFormat/>
    <w:rsid w:val="005A77CA"/>
    <w:pPr>
      <w:spacing w:after="0" w:line="240" w:lineRule="auto"/>
    </w:pPr>
    <w:rPr>
      <w:rFonts w:ascii="Calibri" w:hAnsi="Calibri" w:cstheme="minorHAnsi"/>
      <w:kern w:val="0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E28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865"/>
    <w:rPr>
      <w:rFonts w:ascii="Calibri" w:hAnsi="Calibri" w:cstheme="minorHAnsi"/>
      <w:kern w:val="0"/>
      <w:szCs w:val="32"/>
      <w14:ligatures w14:val="none"/>
    </w:rPr>
  </w:style>
  <w:style w:type="paragraph" w:styleId="Footer">
    <w:name w:val="footer"/>
    <w:basedOn w:val="Normal"/>
    <w:link w:val="FooterChar"/>
    <w:unhideWhenUsed/>
    <w:rsid w:val="00AE28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2865"/>
    <w:rPr>
      <w:rFonts w:ascii="Calibri" w:hAnsi="Calibri" w:cstheme="minorHAnsi"/>
      <w:kern w:val="0"/>
      <w:szCs w:val="3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94CC0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425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3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4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26" Type="http://schemas.openxmlformats.org/officeDocument/2006/relationships/hyperlink" Target="https://www.rp-photonics.com/paraxial_approximation.html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8.wmf"/><Relationship Id="rId34" Type="http://schemas.openxmlformats.org/officeDocument/2006/relationships/theme" Target="theme/theme1.xml"/><Relationship Id="rId7" Type="http://schemas.openxmlformats.org/officeDocument/2006/relationships/hyperlink" Target="https://github.com/D-Arora/Doing-Physics-With-Matlab/tree/master/python" TargetMode="Externa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hyperlink" Target="https://www.rp-photonics.com/wave_optics.html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5.wmf"/><Relationship Id="rId20" Type="http://schemas.openxmlformats.org/officeDocument/2006/relationships/oleObject" Target="embeddings/oleObject6.bin"/><Relationship Id="rId29" Type="http://schemas.openxmlformats.org/officeDocument/2006/relationships/oleObject" Target="embeddings/oleObject9.bin"/><Relationship Id="rId1" Type="http://schemas.openxmlformats.org/officeDocument/2006/relationships/styles" Target="styles.xml"/><Relationship Id="rId6" Type="http://schemas.openxmlformats.org/officeDocument/2006/relationships/hyperlink" Target="https://drive.google.com/drive/u/3/folders/1j09aAhfrVYpiMavajrgSvUMc89ksF9Jb" TargetMode="Externa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image" Target="media/image10.wmf"/><Relationship Id="rId10" Type="http://schemas.openxmlformats.org/officeDocument/2006/relationships/image" Target="media/image2.wmf"/><Relationship Id="rId19" Type="http://schemas.openxmlformats.org/officeDocument/2006/relationships/image" Target="media/image7.wmf"/><Relationship Id="rId31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oleObject" Target="embeddings/oleObject7.bin"/><Relationship Id="rId27" Type="http://schemas.openxmlformats.org/officeDocument/2006/relationships/hyperlink" Target="https://www.rp-photonics.com/gaussian_beams.html" TargetMode="External"/><Relationship Id="rId3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6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COMPUTATIONAL OPTICS</vt:lpstr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OPTICS</dc:title>
  <dc:subject>Hermite polynomilas, Hermite-Gauss functions</dc:subject>
  <dc:creator>Ian Cooper</dc:creator>
  <cp:keywords>Hermite polynomilas, Hermite-Gauss functions, diffraction, Rayleigh Sommerfeld diffraction integral, beam propagation, , pyhton physics, computational physics, optics, python modelling, python simulations</cp:keywords>
  <dc:description/>
  <cp:lastModifiedBy>Ian Cooper</cp:lastModifiedBy>
  <cp:revision>8</cp:revision>
  <dcterms:created xsi:type="dcterms:W3CDTF">2025-04-28T23:35:00Z</dcterms:created>
  <dcterms:modified xsi:type="dcterms:W3CDTF">2025-04-30T23:29:00Z</dcterms:modified>
  <cp:category>computational optics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